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3A7C5" w14:textId="4252D39B" w:rsidR="00596AB0" w:rsidRDefault="009B073F" w:rsidP="00596AB0">
      <w:pPr>
        <w:widowControl/>
        <w:adjustRightInd w:val="0"/>
        <w:snapToGrid w:val="0"/>
        <w:spacing w:after="240"/>
        <w:jc w:val="center"/>
        <w:rPr>
          <w:rFonts w:ascii="Arial" w:hAnsi="Arial" w:cs="Arial"/>
          <w:sz w:val="32"/>
          <w:szCs w:val="32"/>
        </w:rPr>
      </w:pPr>
      <w:r w:rsidRPr="004F5F1A">
        <w:rPr>
          <w:rFonts w:ascii="Arial" w:hAnsi="Arial" w:cs="Arial"/>
          <w:sz w:val="32"/>
          <w:szCs w:val="32"/>
        </w:rPr>
        <w:t>Supplementary f</w:t>
      </w:r>
      <w:r w:rsidR="00596AB0" w:rsidRPr="004F5F1A">
        <w:rPr>
          <w:rFonts w:ascii="Arial" w:hAnsi="Arial" w:cs="Arial"/>
          <w:sz w:val="32"/>
          <w:szCs w:val="32"/>
        </w:rPr>
        <w:t>igure legends</w:t>
      </w:r>
    </w:p>
    <w:p w14:paraId="7E8CC1BD" w14:textId="77777777" w:rsidR="00601F20" w:rsidRPr="004F5F1A" w:rsidRDefault="00601F20" w:rsidP="00596AB0">
      <w:pPr>
        <w:widowControl/>
        <w:adjustRightInd w:val="0"/>
        <w:snapToGrid w:val="0"/>
        <w:spacing w:after="240"/>
        <w:jc w:val="center"/>
        <w:rPr>
          <w:rFonts w:ascii="Arial" w:hAnsi="Arial" w:cs="Arial"/>
          <w:sz w:val="32"/>
          <w:szCs w:val="32"/>
        </w:rPr>
      </w:pPr>
    </w:p>
    <w:p w14:paraId="58026E9F" w14:textId="70189D94" w:rsidR="00947C43" w:rsidRDefault="008A74A5" w:rsidP="00A354AA">
      <w:pPr>
        <w:pStyle w:val="ListParagraph"/>
        <w:widowControl/>
        <w:spacing w:line="480" w:lineRule="auto"/>
        <w:ind w:left="1"/>
        <w:rPr>
          <w:rFonts w:ascii="Arial" w:hAnsi="Arial" w:cs="Arial"/>
          <w:color w:val="000000" w:themeColor="text1"/>
          <w:sz w:val="22"/>
          <w:szCs w:val="22"/>
        </w:rPr>
      </w:pPr>
      <w:bookmarkStart w:id="0" w:name="_Hlk25315857"/>
      <w:r w:rsidRPr="0002121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Fig. </w:t>
      </w:r>
      <w:r w:rsidR="00004DF1">
        <w:rPr>
          <w:rFonts w:ascii="Arial" w:hAnsi="Arial" w:cs="Arial"/>
          <w:b/>
          <w:bCs/>
          <w:color w:val="000000" w:themeColor="text1"/>
          <w:sz w:val="22"/>
          <w:szCs w:val="22"/>
        </w:rPr>
        <w:t>S</w:t>
      </w:r>
      <w:r w:rsidRPr="0002121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1.  </w:t>
      </w:r>
      <w:r w:rsidR="00C05461" w:rsidRPr="00021218">
        <w:rPr>
          <w:rFonts w:ascii="Arial" w:hAnsi="Arial" w:cs="Arial"/>
          <w:b/>
          <w:bCs/>
          <w:color w:val="000000" w:themeColor="text1"/>
          <w:sz w:val="22"/>
          <w:szCs w:val="22"/>
        </w:rPr>
        <w:t>H1N1 induces cell death independent of TNF-</w:t>
      </w:r>
      <w:r w:rsidR="00C05461" w:rsidRPr="00021218">
        <w:rPr>
          <w:rFonts w:ascii="Symbol" w:hAnsi="Symbol" w:cs="Arial"/>
          <w:b/>
          <w:bCs/>
          <w:color w:val="000000" w:themeColor="text1"/>
          <w:sz w:val="22"/>
          <w:szCs w:val="22"/>
        </w:rPr>
        <w:t></w:t>
      </w:r>
      <w:r w:rsidR="00C05461" w:rsidRPr="0002121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.  </w:t>
      </w:r>
      <w:r w:rsidR="00C05461" w:rsidRPr="00021218">
        <w:rPr>
          <w:rFonts w:ascii="Arial" w:hAnsi="Arial" w:cs="Arial"/>
          <w:color w:val="000000" w:themeColor="text1"/>
          <w:sz w:val="22"/>
          <w:szCs w:val="22"/>
        </w:rPr>
        <w:t xml:space="preserve">L929 cells were </w:t>
      </w:r>
      <w:r w:rsidR="00C05461" w:rsidRPr="00021218">
        <w:rPr>
          <w:rFonts w:ascii="Arial" w:hAnsi="Arial" w:cs="Arial" w:hint="eastAsia"/>
          <w:color w:val="000000" w:themeColor="text1"/>
          <w:sz w:val="22"/>
          <w:szCs w:val="22"/>
        </w:rPr>
        <w:t>infected with H</w:t>
      </w:r>
      <w:r w:rsidR="00C05461" w:rsidRPr="00021218">
        <w:rPr>
          <w:rFonts w:ascii="Arial" w:hAnsi="Arial" w:cs="Arial"/>
          <w:color w:val="000000" w:themeColor="text1"/>
          <w:sz w:val="22"/>
          <w:szCs w:val="22"/>
        </w:rPr>
        <w:t>1</w:t>
      </w:r>
      <w:r w:rsidR="00C05461" w:rsidRPr="00021218">
        <w:rPr>
          <w:rFonts w:ascii="Arial" w:hAnsi="Arial" w:cs="Arial" w:hint="eastAsia"/>
          <w:color w:val="000000" w:themeColor="text1"/>
          <w:sz w:val="22"/>
          <w:szCs w:val="22"/>
        </w:rPr>
        <w:t>N1 viru</w:t>
      </w:r>
      <w:r w:rsidR="00C05461" w:rsidRPr="00021218">
        <w:rPr>
          <w:rFonts w:ascii="Arial" w:hAnsi="Arial" w:cs="Arial"/>
          <w:color w:val="000000" w:themeColor="text1"/>
          <w:sz w:val="22"/>
          <w:szCs w:val="22"/>
        </w:rPr>
        <w:t>s</w:t>
      </w:r>
      <w:r w:rsidR="00C05461" w:rsidRPr="00021218">
        <w:rPr>
          <w:rFonts w:ascii="Arial" w:hAnsi="Arial" w:cs="Arial" w:hint="eastAsia"/>
          <w:color w:val="000000" w:themeColor="text1"/>
          <w:sz w:val="22"/>
          <w:szCs w:val="22"/>
        </w:rPr>
        <w:t xml:space="preserve"> </w:t>
      </w:r>
      <w:r w:rsidR="00C05461" w:rsidRPr="00021218">
        <w:rPr>
          <w:rFonts w:ascii="Arial" w:hAnsi="Arial" w:cs="Arial"/>
          <w:color w:val="000000" w:themeColor="text1"/>
          <w:sz w:val="22"/>
          <w:szCs w:val="22"/>
        </w:rPr>
        <w:t>(5</w:t>
      </w:r>
      <w:r w:rsidR="00C05461" w:rsidRPr="00021218">
        <w:rPr>
          <w:rFonts w:ascii="Arial" w:hAnsi="Arial" w:cs="Arial" w:hint="eastAsia"/>
          <w:color w:val="000000" w:themeColor="text1"/>
          <w:sz w:val="22"/>
          <w:szCs w:val="22"/>
        </w:rPr>
        <w:t xml:space="preserve"> MOI</w:t>
      </w:r>
      <w:r w:rsidR="00C05461" w:rsidRPr="00021218">
        <w:rPr>
          <w:rFonts w:ascii="Arial" w:hAnsi="Arial" w:cs="Arial"/>
          <w:color w:val="000000" w:themeColor="text1"/>
          <w:sz w:val="22"/>
          <w:szCs w:val="22"/>
        </w:rPr>
        <w:t>) and then incubated in the absence or presence of an anti-TNF-</w:t>
      </w:r>
      <w:r w:rsidR="00C05461" w:rsidRPr="00021218">
        <w:rPr>
          <w:rFonts w:ascii="Symbol" w:hAnsi="Symbol" w:cs="Arial"/>
          <w:color w:val="000000" w:themeColor="text1"/>
          <w:sz w:val="22"/>
          <w:szCs w:val="22"/>
        </w:rPr>
        <w:t></w:t>
      </w:r>
      <w:r w:rsidR="00C05461" w:rsidRPr="00021218">
        <w:rPr>
          <w:rFonts w:ascii="Arial" w:hAnsi="Arial" w:cs="Arial"/>
          <w:color w:val="000000" w:themeColor="text1"/>
          <w:sz w:val="22"/>
          <w:szCs w:val="22"/>
        </w:rPr>
        <w:t xml:space="preserve"> neutralizing antibody or rat IgG as a negative contro</w:t>
      </w:r>
      <w:r w:rsidR="00947C43" w:rsidRPr="00021218">
        <w:rPr>
          <w:rFonts w:ascii="Arial" w:hAnsi="Arial" w:cs="Arial"/>
          <w:color w:val="000000" w:themeColor="text1"/>
          <w:sz w:val="22"/>
          <w:szCs w:val="22"/>
        </w:rPr>
        <w:t>l (</w:t>
      </w:r>
      <w:r w:rsidR="00C05461" w:rsidRPr="00021218">
        <w:rPr>
          <w:rFonts w:ascii="Arial" w:hAnsi="Arial" w:cs="Arial"/>
          <w:color w:val="000000" w:themeColor="text1"/>
          <w:sz w:val="22"/>
          <w:szCs w:val="22"/>
        </w:rPr>
        <w:t xml:space="preserve">2 </w:t>
      </w:r>
      <w:r w:rsidR="00C05461" w:rsidRPr="00021218">
        <w:rPr>
          <w:rFonts w:ascii="Symbol" w:hAnsi="Symbol" w:cs="Arial"/>
          <w:color w:val="000000" w:themeColor="text1"/>
          <w:sz w:val="22"/>
          <w:szCs w:val="22"/>
        </w:rPr>
        <w:t></w:t>
      </w:r>
      <w:r w:rsidR="00C05461" w:rsidRPr="00021218">
        <w:rPr>
          <w:rFonts w:ascii="Arial" w:hAnsi="Arial" w:cs="Arial" w:hint="eastAsia"/>
          <w:color w:val="000000" w:themeColor="text1"/>
          <w:sz w:val="22"/>
          <w:szCs w:val="22"/>
        </w:rPr>
        <w:t>g</w:t>
      </w:r>
      <w:r w:rsidR="00C05461" w:rsidRPr="0002121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27371" w:rsidRPr="00021218">
        <w:rPr>
          <w:rFonts w:ascii="Arial" w:hAnsi="Arial" w:cs="Arial"/>
          <w:color w:val="000000" w:themeColor="text1"/>
          <w:sz w:val="22"/>
          <w:szCs w:val="22"/>
        </w:rPr>
        <w:t>ea</w:t>
      </w:r>
      <w:r w:rsidR="00947C43" w:rsidRPr="00021218">
        <w:rPr>
          <w:rFonts w:ascii="Arial" w:hAnsi="Arial" w:cs="Arial"/>
          <w:color w:val="000000" w:themeColor="text1"/>
          <w:sz w:val="22"/>
          <w:szCs w:val="22"/>
        </w:rPr>
        <w:t>ch).  A</w:t>
      </w:r>
      <w:r w:rsidR="00C05461" w:rsidRPr="00021218">
        <w:rPr>
          <w:rFonts w:ascii="Arial" w:hAnsi="Arial" w:cs="Arial"/>
          <w:color w:val="000000" w:themeColor="text1"/>
          <w:sz w:val="22"/>
          <w:szCs w:val="22"/>
        </w:rPr>
        <w:t>lternatively, L929 cells were stimulated with TSZ in which TNF-</w:t>
      </w:r>
      <w:r w:rsidR="00C05461" w:rsidRPr="00021218">
        <w:rPr>
          <w:rFonts w:ascii="Symbol" w:hAnsi="Symbol" w:cs="Arial"/>
          <w:color w:val="000000" w:themeColor="text1"/>
          <w:sz w:val="22"/>
          <w:szCs w:val="22"/>
        </w:rPr>
        <w:t></w:t>
      </w:r>
      <w:r w:rsidR="00C05461" w:rsidRPr="00021218">
        <w:rPr>
          <w:rFonts w:ascii="Arial" w:hAnsi="Arial" w:cs="Arial"/>
          <w:color w:val="000000" w:themeColor="text1"/>
          <w:sz w:val="22"/>
          <w:szCs w:val="22"/>
        </w:rPr>
        <w:t xml:space="preserve"> (1 ng) was mixed with an anti-TNF-</w:t>
      </w:r>
      <w:r w:rsidR="00C05461" w:rsidRPr="00021218">
        <w:rPr>
          <w:rFonts w:ascii="Symbol" w:hAnsi="Symbol" w:cs="Arial"/>
          <w:color w:val="000000" w:themeColor="text1"/>
          <w:sz w:val="22"/>
          <w:szCs w:val="22"/>
        </w:rPr>
        <w:t></w:t>
      </w:r>
      <w:r w:rsidR="00C05461" w:rsidRPr="00021218">
        <w:rPr>
          <w:rFonts w:ascii="Arial" w:hAnsi="Arial" w:cs="Arial"/>
          <w:color w:val="000000" w:themeColor="text1"/>
          <w:sz w:val="22"/>
          <w:szCs w:val="22"/>
        </w:rPr>
        <w:t xml:space="preserve"> antibody or rat IgG (2 </w:t>
      </w:r>
      <w:r w:rsidR="00C05461" w:rsidRPr="00021218">
        <w:rPr>
          <w:rFonts w:ascii="Symbol" w:hAnsi="Symbol" w:cs="Arial"/>
          <w:color w:val="000000" w:themeColor="text1"/>
          <w:sz w:val="22"/>
          <w:szCs w:val="22"/>
        </w:rPr>
        <w:t></w:t>
      </w:r>
      <w:r w:rsidR="00C05461" w:rsidRPr="00021218">
        <w:rPr>
          <w:rFonts w:ascii="Arial" w:hAnsi="Arial" w:cs="Arial"/>
          <w:color w:val="000000" w:themeColor="text1"/>
          <w:sz w:val="22"/>
          <w:szCs w:val="22"/>
        </w:rPr>
        <w:t>g each) and pre-incubated at 4</w:t>
      </w:r>
      <w:r w:rsidR="00C05461" w:rsidRPr="00021218">
        <w:rPr>
          <w:rFonts w:ascii="Arial" w:hAnsi="Arial" w:cs="Arial" w:hint="eastAsia"/>
          <w:color w:val="000000" w:themeColor="text1"/>
          <w:sz w:val="22"/>
          <w:szCs w:val="22"/>
          <w:vertAlign w:val="superscript"/>
        </w:rPr>
        <w:t>o</w:t>
      </w:r>
      <w:r w:rsidR="00C05461" w:rsidRPr="00021218">
        <w:rPr>
          <w:rFonts w:ascii="Arial" w:hAnsi="Arial" w:cs="Arial"/>
          <w:color w:val="000000" w:themeColor="text1"/>
          <w:sz w:val="22"/>
          <w:szCs w:val="22"/>
        </w:rPr>
        <w:t xml:space="preserve">C for 1 hr.  After incubation for 4 </w:t>
      </w:r>
      <w:proofErr w:type="spellStart"/>
      <w:r w:rsidR="00C05461" w:rsidRPr="00021218">
        <w:rPr>
          <w:rFonts w:ascii="Arial" w:hAnsi="Arial" w:cs="Arial"/>
          <w:color w:val="000000" w:themeColor="text1"/>
          <w:sz w:val="22"/>
          <w:szCs w:val="22"/>
        </w:rPr>
        <w:t>hr</w:t>
      </w:r>
      <w:proofErr w:type="spellEnd"/>
      <w:r w:rsidR="00C05461" w:rsidRPr="00021218">
        <w:rPr>
          <w:rFonts w:ascii="Arial" w:hAnsi="Arial" w:cs="Arial"/>
          <w:color w:val="000000" w:themeColor="text1"/>
          <w:sz w:val="22"/>
          <w:szCs w:val="22"/>
        </w:rPr>
        <w:t xml:space="preserve">, cell lysates </w:t>
      </w:r>
      <w:r w:rsidR="00C05461" w:rsidRPr="00021218">
        <w:rPr>
          <w:rFonts w:ascii="Arial" w:hAnsi="Arial" w:cs="Arial" w:hint="eastAsia"/>
          <w:color w:val="000000" w:themeColor="text1"/>
          <w:sz w:val="22"/>
          <w:szCs w:val="22"/>
        </w:rPr>
        <w:t xml:space="preserve">were </w:t>
      </w:r>
      <w:r w:rsidR="00C05461" w:rsidRPr="00021218">
        <w:rPr>
          <w:rFonts w:ascii="Arial" w:hAnsi="Arial" w:cs="Arial"/>
          <w:color w:val="000000" w:themeColor="text1"/>
          <w:sz w:val="22"/>
          <w:szCs w:val="22"/>
        </w:rPr>
        <w:t>prepared and analyzed</w:t>
      </w:r>
      <w:r w:rsidR="00C05461" w:rsidRPr="00021218">
        <w:rPr>
          <w:rFonts w:ascii="Arial" w:hAnsi="Arial" w:cs="Arial" w:hint="eastAsia"/>
          <w:color w:val="000000" w:themeColor="text1"/>
          <w:sz w:val="22"/>
          <w:szCs w:val="22"/>
        </w:rPr>
        <w:t xml:space="preserve"> for </w:t>
      </w:r>
      <w:r w:rsidR="00C05461" w:rsidRPr="00021218">
        <w:rPr>
          <w:rFonts w:ascii="Arial" w:hAnsi="Arial" w:cs="Arial"/>
          <w:color w:val="000000" w:themeColor="text1"/>
          <w:sz w:val="22"/>
          <w:szCs w:val="22"/>
        </w:rPr>
        <w:t>necroptosis-related protein phosphorylation (RIPK1</w:t>
      </w:r>
      <w:r w:rsidR="00C05461" w:rsidRPr="00021218">
        <w:rPr>
          <w:rFonts w:ascii="Arial" w:hAnsi="Arial" w:cs="Arial"/>
          <w:color w:val="000000" w:themeColor="text1"/>
          <w:sz w:val="22"/>
          <w:szCs w:val="22"/>
          <w:vertAlign w:val="superscript"/>
        </w:rPr>
        <w:t>S166</w:t>
      </w:r>
      <w:r w:rsidR="00C05461" w:rsidRPr="00021218">
        <w:rPr>
          <w:rFonts w:ascii="Arial" w:hAnsi="Arial" w:cs="Arial"/>
          <w:color w:val="000000" w:themeColor="text1"/>
          <w:sz w:val="22"/>
          <w:szCs w:val="22"/>
        </w:rPr>
        <w:t>, RIPK3, and MLKL) and actin (</w:t>
      </w:r>
      <w:r w:rsidR="00C05461" w:rsidRPr="00021218">
        <w:rPr>
          <w:rFonts w:ascii="Arial" w:hAnsi="Arial" w:cs="Arial"/>
          <w:b/>
          <w:bCs/>
          <w:color w:val="000000" w:themeColor="text1"/>
          <w:sz w:val="22"/>
          <w:szCs w:val="22"/>
        </w:rPr>
        <w:t>A</w:t>
      </w:r>
      <w:r w:rsidR="00C05461" w:rsidRPr="00021218">
        <w:rPr>
          <w:rFonts w:ascii="Arial" w:hAnsi="Arial" w:cs="Arial"/>
          <w:color w:val="000000" w:themeColor="text1"/>
          <w:sz w:val="22"/>
          <w:szCs w:val="22"/>
        </w:rPr>
        <w:t>) and for apoptosis-related proteins</w:t>
      </w:r>
      <w:r w:rsidR="00C05461" w:rsidRPr="00021218">
        <w:rPr>
          <w:rFonts w:ascii="Arial" w:hAnsi="Arial" w:cs="Arial" w:hint="eastAsia"/>
          <w:color w:val="000000" w:themeColor="text1"/>
          <w:sz w:val="22"/>
          <w:szCs w:val="22"/>
        </w:rPr>
        <w:t xml:space="preserve"> </w:t>
      </w:r>
      <w:r w:rsidR="00C05461" w:rsidRPr="00021218">
        <w:rPr>
          <w:rFonts w:ascii="Arial" w:hAnsi="Arial" w:cs="Arial"/>
          <w:color w:val="000000" w:themeColor="text1"/>
          <w:sz w:val="22"/>
          <w:szCs w:val="22"/>
        </w:rPr>
        <w:t>(</w:t>
      </w:r>
      <w:r w:rsidR="00C05461" w:rsidRPr="00021218">
        <w:rPr>
          <w:rFonts w:ascii="Arial" w:hAnsi="Arial" w:cs="Arial"/>
          <w:b/>
          <w:bCs/>
          <w:color w:val="000000" w:themeColor="text1"/>
          <w:sz w:val="22"/>
          <w:szCs w:val="22"/>
        </w:rPr>
        <w:t>B</w:t>
      </w:r>
      <w:r w:rsidR="00C05461" w:rsidRPr="00021218">
        <w:rPr>
          <w:rFonts w:ascii="Arial" w:hAnsi="Arial" w:cs="Arial"/>
          <w:color w:val="000000" w:themeColor="text1"/>
          <w:sz w:val="22"/>
          <w:szCs w:val="22"/>
        </w:rPr>
        <w:t xml:space="preserve">) </w:t>
      </w:r>
      <w:r w:rsidR="00C05461" w:rsidRPr="00021218">
        <w:rPr>
          <w:rFonts w:ascii="Arial" w:hAnsi="Arial" w:cs="Arial" w:hint="eastAsia"/>
          <w:color w:val="000000" w:themeColor="text1"/>
          <w:sz w:val="22"/>
          <w:szCs w:val="22"/>
        </w:rPr>
        <w:t>by Western blot.</w:t>
      </w:r>
      <w:r w:rsidR="00C05461" w:rsidRPr="00021218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="00B27371" w:rsidRPr="00021218">
        <w:rPr>
          <w:rFonts w:ascii="Arial" w:hAnsi="Arial" w:cs="Arial"/>
          <w:color w:val="000000" w:themeColor="text1"/>
          <w:sz w:val="22"/>
          <w:szCs w:val="22"/>
        </w:rPr>
        <w:t>(</w:t>
      </w:r>
      <w:r w:rsidR="00B27371" w:rsidRPr="00021218">
        <w:rPr>
          <w:rFonts w:ascii="Arial" w:hAnsi="Arial" w:cs="Arial"/>
          <w:b/>
          <w:bCs/>
          <w:color w:val="000000" w:themeColor="text1"/>
          <w:sz w:val="22"/>
          <w:szCs w:val="22"/>
        </w:rPr>
        <w:t>C</w:t>
      </w:r>
      <w:r w:rsidR="00B27371" w:rsidRPr="00021218">
        <w:rPr>
          <w:rFonts w:ascii="Arial" w:hAnsi="Arial" w:cs="Arial"/>
          <w:color w:val="000000" w:themeColor="text1"/>
          <w:sz w:val="22"/>
          <w:szCs w:val="22"/>
        </w:rPr>
        <w:t>) Control and TNFR knockout LET1 cells were incubated in the absence or presence of TNF-</w:t>
      </w:r>
      <w:r w:rsidR="00B27371" w:rsidRPr="00021218">
        <w:rPr>
          <w:rFonts w:ascii="Symbol" w:hAnsi="Symbol" w:cs="Arial"/>
          <w:color w:val="000000" w:themeColor="text1"/>
          <w:sz w:val="22"/>
          <w:szCs w:val="22"/>
        </w:rPr>
        <w:t></w:t>
      </w:r>
      <w:r w:rsidR="00B27371" w:rsidRPr="00021218">
        <w:rPr>
          <w:rFonts w:ascii="Arial" w:hAnsi="Arial" w:cs="Arial"/>
          <w:color w:val="000000" w:themeColor="text1"/>
          <w:sz w:val="22"/>
          <w:szCs w:val="22"/>
        </w:rPr>
        <w:t xml:space="preserve"> (20 ng/ml), </w:t>
      </w:r>
      <w:proofErr w:type="spellStart"/>
      <w:r w:rsidR="00B27371" w:rsidRPr="00021218">
        <w:rPr>
          <w:rFonts w:ascii="Arial" w:hAnsi="Arial" w:cs="Arial"/>
          <w:color w:val="000000" w:themeColor="text1"/>
          <w:sz w:val="22"/>
          <w:szCs w:val="22"/>
        </w:rPr>
        <w:t>Smac</w:t>
      </w:r>
      <w:proofErr w:type="spellEnd"/>
      <w:r w:rsidR="00B27371" w:rsidRPr="00021218">
        <w:rPr>
          <w:rFonts w:ascii="Arial" w:hAnsi="Arial" w:cs="Arial"/>
          <w:color w:val="000000" w:themeColor="text1"/>
          <w:sz w:val="22"/>
          <w:szCs w:val="22"/>
        </w:rPr>
        <w:t xml:space="preserve"> (100 </w:t>
      </w:r>
      <w:proofErr w:type="spellStart"/>
      <w:r w:rsidR="00B27371" w:rsidRPr="00021218">
        <w:rPr>
          <w:rFonts w:ascii="Arial" w:hAnsi="Arial" w:cs="Arial"/>
          <w:color w:val="000000" w:themeColor="text1"/>
          <w:sz w:val="22"/>
          <w:szCs w:val="22"/>
        </w:rPr>
        <w:t>nM</w:t>
      </w:r>
      <w:proofErr w:type="spellEnd"/>
      <w:r w:rsidR="00B27371" w:rsidRPr="00021218">
        <w:rPr>
          <w:rFonts w:ascii="Arial" w:hAnsi="Arial" w:cs="Arial"/>
          <w:color w:val="000000" w:themeColor="text1"/>
          <w:sz w:val="22"/>
          <w:szCs w:val="22"/>
        </w:rPr>
        <w:t>), and Z-V</w:t>
      </w:r>
      <w:r w:rsidR="00B27371" w:rsidRPr="00021218">
        <w:rPr>
          <w:rFonts w:ascii="Arial" w:hAnsi="Arial" w:cs="Arial" w:hint="eastAsia"/>
          <w:color w:val="000000" w:themeColor="text1"/>
          <w:sz w:val="22"/>
          <w:szCs w:val="22"/>
        </w:rPr>
        <w:t>AD</w:t>
      </w:r>
      <w:r w:rsidR="00B27371" w:rsidRPr="00021218">
        <w:rPr>
          <w:rFonts w:ascii="Arial" w:hAnsi="Arial" w:cs="Arial"/>
          <w:color w:val="000000" w:themeColor="text1"/>
          <w:sz w:val="22"/>
          <w:szCs w:val="22"/>
        </w:rPr>
        <w:t xml:space="preserve"> (30 </w:t>
      </w:r>
      <w:r w:rsidR="00B27371" w:rsidRPr="00021218">
        <w:rPr>
          <w:rFonts w:ascii="Symbol" w:hAnsi="Symbol" w:cs="Arial"/>
          <w:color w:val="000000" w:themeColor="text1"/>
          <w:sz w:val="22"/>
          <w:szCs w:val="22"/>
        </w:rPr>
        <w:t></w:t>
      </w:r>
      <w:r w:rsidR="00B27371" w:rsidRPr="00021218">
        <w:rPr>
          <w:rFonts w:ascii="Arial" w:hAnsi="Arial" w:cs="Arial"/>
          <w:color w:val="000000" w:themeColor="text1"/>
          <w:sz w:val="22"/>
          <w:szCs w:val="22"/>
        </w:rPr>
        <w:t xml:space="preserve">M) for </w:t>
      </w:r>
      <w:r w:rsidR="00490430" w:rsidRPr="00021218">
        <w:rPr>
          <w:rFonts w:ascii="Arial" w:hAnsi="Arial" w:cs="Arial"/>
          <w:color w:val="000000" w:themeColor="text1"/>
          <w:sz w:val="22"/>
          <w:szCs w:val="22"/>
        </w:rPr>
        <w:t>1</w:t>
      </w:r>
      <w:r w:rsidR="00B27371" w:rsidRPr="00021218">
        <w:rPr>
          <w:rFonts w:ascii="Arial" w:hAnsi="Arial" w:cs="Arial"/>
          <w:color w:val="000000" w:themeColor="text1"/>
          <w:sz w:val="22"/>
          <w:szCs w:val="22"/>
        </w:rPr>
        <w:t xml:space="preserve">2 </w:t>
      </w:r>
      <w:proofErr w:type="spellStart"/>
      <w:r w:rsidR="00B27371" w:rsidRPr="00021218">
        <w:rPr>
          <w:rFonts w:ascii="Arial" w:hAnsi="Arial" w:cs="Arial"/>
          <w:color w:val="000000" w:themeColor="text1"/>
          <w:sz w:val="22"/>
          <w:szCs w:val="22"/>
        </w:rPr>
        <w:t>h</w:t>
      </w:r>
      <w:r w:rsidR="00490430" w:rsidRPr="00021218">
        <w:rPr>
          <w:rFonts w:ascii="Arial" w:hAnsi="Arial" w:cs="Arial"/>
          <w:color w:val="000000" w:themeColor="text1"/>
          <w:sz w:val="22"/>
          <w:szCs w:val="22"/>
        </w:rPr>
        <w:t>r</w:t>
      </w:r>
      <w:proofErr w:type="spellEnd"/>
      <w:r w:rsidR="00490430" w:rsidRPr="00021218">
        <w:rPr>
          <w:rFonts w:ascii="Arial" w:hAnsi="Arial" w:cs="Arial"/>
          <w:color w:val="000000" w:themeColor="text1"/>
          <w:sz w:val="22"/>
          <w:szCs w:val="22"/>
        </w:rPr>
        <w:t xml:space="preserve"> or infected with H1N1 virus (2</w:t>
      </w:r>
      <w:r w:rsidR="00B27371" w:rsidRPr="00021218">
        <w:rPr>
          <w:rFonts w:ascii="Arial" w:hAnsi="Arial" w:cs="Arial"/>
          <w:color w:val="000000" w:themeColor="text1"/>
          <w:sz w:val="22"/>
          <w:szCs w:val="22"/>
        </w:rPr>
        <w:t xml:space="preserve"> MOI) for </w:t>
      </w:r>
      <w:r w:rsidR="00571FFC" w:rsidRPr="00021218">
        <w:rPr>
          <w:rFonts w:ascii="Arial" w:hAnsi="Arial" w:cs="Arial"/>
          <w:sz w:val="22"/>
          <w:szCs w:val="22"/>
        </w:rPr>
        <w:t>18</w:t>
      </w:r>
      <w:r w:rsidR="00B27371" w:rsidRPr="00021218">
        <w:rPr>
          <w:rFonts w:ascii="Arial" w:hAnsi="Arial" w:cs="Arial"/>
          <w:color w:val="000000" w:themeColor="text1"/>
          <w:sz w:val="22"/>
          <w:szCs w:val="22"/>
        </w:rPr>
        <w:t xml:space="preserve"> hr.  Cell lysates </w:t>
      </w:r>
      <w:r w:rsidR="00B27371" w:rsidRPr="00021218">
        <w:rPr>
          <w:rFonts w:ascii="Arial" w:hAnsi="Arial" w:cs="Arial" w:hint="eastAsia"/>
          <w:color w:val="000000" w:themeColor="text1"/>
          <w:sz w:val="22"/>
          <w:szCs w:val="22"/>
        </w:rPr>
        <w:t xml:space="preserve">were </w:t>
      </w:r>
      <w:r w:rsidR="00B27371" w:rsidRPr="00021218">
        <w:rPr>
          <w:rFonts w:ascii="Arial" w:hAnsi="Arial" w:cs="Arial"/>
          <w:color w:val="000000" w:themeColor="text1"/>
          <w:sz w:val="22"/>
          <w:szCs w:val="22"/>
        </w:rPr>
        <w:t>analyzed</w:t>
      </w:r>
      <w:r w:rsidR="00B27371" w:rsidRPr="00021218">
        <w:rPr>
          <w:rFonts w:ascii="Arial" w:hAnsi="Arial" w:cs="Arial" w:hint="eastAsia"/>
          <w:color w:val="000000" w:themeColor="text1"/>
          <w:sz w:val="22"/>
          <w:szCs w:val="22"/>
        </w:rPr>
        <w:t xml:space="preserve"> </w:t>
      </w:r>
      <w:r w:rsidR="00B27371" w:rsidRPr="00021218">
        <w:rPr>
          <w:rFonts w:ascii="Arial" w:hAnsi="Arial" w:cs="Arial"/>
          <w:color w:val="000000" w:themeColor="text1"/>
          <w:sz w:val="22"/>
          <w:szCs w:val="22"/>
        </w:rPr>
        <w:t>for MLKL phosphorylation and caspase-3 cleavage</w:t>
      </w:r>
      <w:r w:rsidR="00947C43" w:rsidRPr="00021218">
        <w:rPr>
          <w:rFonts w:ascii="Arial" w:hAnsi="Arial" w:cs="Arial"/>
          <w:color w:val="000000" w:themeColor="text1"/>
          <w:sz w:val="22"/>
          <w:szCs w:val="22"/>
        </w:rPr>
        <w:t>,</w:t>
      </w:r>
      <w:r w:rsidR="00B27371" w:rsidRPr="00021218">
        <w:rPr>
          <w:rFonts w:ascii="Arial" w:hAnsi="Arial" w:cs="Arial"/>
          <w:color w:val="000000" w:themeColor="text1"/>
          <w:sz w:val="22"/>
          <w:szCs w:val="22"/>
        </w:rPr>
        <w:t xml:space="preserve"> and the levels of TNFR, NS1, and </w:t>
      </w:r>
      <w:proofErr w:type="gramStart"/>
      <w:r w:rsidR="00B27371" w:rsidRPr="00021218">
        <w:rPr>
          <w:rFonts w:ascii="Arial" w:hAnsi="Arial" w:cs="Arial"/>
          <w:color w:val="000000" w:themeColor="text1"/>
          <w:sz w:val="22"/>
          <w:szCs w:val="22"/>
        </w:rPr>
        <w:t>actin</w:t>
      </w:r>
      <w:proofErr w:type="gramEnd"/>
      <w:r w:rsidR="00B27371" w:rsidRPr="0002121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27371" w:rsidRPr="00021218">
        <w:rPr>
          <w:rFonts w:ascii="Arial" w:hAnsi="Arial" w:cs="Arial" w:hint="eastAsia"/>
          <w:color w:val="000000" w:themeColor="text1"/>
          <w:sz w:val="22"/>
          <w:szCs w:val="22"/>
        </w:rPr>
        <w:t>by Western blot.</w:t>
      </w:r>
      <w:r w:rsidR="00B27371" w:rsidRPr="00021218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</w:p>
    <w:p w14:paraId="74CF0145" w14:textId="77777777" w:rsidR="00A354AA" w:rsidRPr="00A354AA" w:rsidRDefault="00A354AA" w:rsidP="00A354AA">
      <w:pPr>
        <w:pStyle w:val="ListParagraph"/>
        <w:widowControl/>
        <w:spacing w:line="480" w:lineRule="auto"/>
        <w:ind w:left="1"/>
        <w:rPr>
          <w:rFonts w:ascii="Arial" w:hAnsi="Arial" w:cs="Arial"/>
          <w:color w:val="000000" w:themeColor="text1"/>
          <w:sz w:val="22"/>
          <w:szCs w:val="22"/>
        </w:rPr>
      </w:pPr>
    </w:p>
    <w:p w14:paraId="4917AA72" w14:textId="4872AAF5" w:rsidR="00947C43" w:rsidRPr="00021218" w:rsidRDefault="00CF414E" w:rsidP="00CF414E">
      <w:pPr>
        <w:pStyle w:val="ListParagraph"/>
        <w:widowControl/>
        <w:spacing w:line="480" w:lineRule="auto"/>
        <w:ind w:left="1"/>
        <w:rPr>
          <w:rFonts w:ascii="Arial" w:hAnsi="Arial" w:cs="Arial"/>
          <w:color w:val="000000" w:themeColor="text1"/>
          <w:sz w:val="22"/>
          <w:szCs w:val="22"/>
        </w:rPr>
      </w:pPr>
      <w:r w:rsidRPr="0002121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Fig. </w:t>
      </w:r>
      <w:r w:rsidR="00004DF1">
        <w:rPr>
          <w:rFonts w:ascii="Arial" w:hAnsi="Arial" w:cs="Arial"/>
          <w:b/>
          <w:bCs/>
          <w:color w:val="000000" w:themeColor="text1"/>
          <w:sz w:val="22"/>
          <w:szCs w:val="22"/>
        </w:rPr>
        <w:t>S</w:t>
      </w:r>
      <w:r w:rsidR="00A354AA">
        <w:rPr>
          <w:rFonts w:ascii="Arial" w:hAnsi="Arial" w:cs="Arial" w:hint="eastAsia"/>
          <w:b/>
          <w:bCs/>
          <w:color w:val="000000" w:themeColor="text1"/>
          <w:sz w:val="22"/>
          <w:szCs w:val="22"/>
        </w:rPr>
        <w:t>2</w:t>
      </w:r>
      <w:r w:rsidRPr="00021218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="00FA1753" w:rsidRPr="00021218">
        <w:rPr>
          <w:rFonts w:ascii="Arial" w:hAnsi="Arial" w:cs="Arial"/>
          <w:b/>
          <w:bCs/>
          <w:color w:val="000000" w:themeColor="text1"/>
          <w:sz w:val="22"/>
          <w:szCs w:val="22"/>
        </w:rPr>
        <w:t>Inhibition of IAV-induced cell death in RIPK1-deficient LET1 cells is unrelated to ZBP1</w:t>
      </w:r>
      <w:r w:rsidR="00FA1753" w:rsidRPr="00021218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  <w:r w:rsidR="00330779" w:rsidRPr="00021218">
        <w:rPr>
          <w:rFonts w:ascii="Arial" w:hAnsi="Arial" w:cs="Arial"/>
          <w:color w:val="000000" w:themeColor="text1"/>
          <w:sz w:val="22"/>
          <w:szCs w:val="22"/>
        </w:rPr>
        <w:t>(</w:t>
      </w:r>
      <w:r w:rsidR="00330779" w:rsidRPr="00021218">
        <w:rPr>
          <w:rFonts w:ascii="Arial" w:hAnsi="Arial" w:cs="Arial"/>
          <w:b/>
          <w:bCs/>
          <w:color w:val="000000" w:themeColor="text1"/>
          <w:sz w:val="22"/>
          <w:szCs w:val="22"/>
        </w:rPr>
        <w:t>A</w:t>
      </w:r>
      <w:r w:rsidR="00330779" w:rsidRPr="00021218">
        <w:rPr>
          <w:rFonts w:ascii="Arial" w:hAnsi="Arial" w:cs="Arial"/>
          <w:color w:val="000000" w:themeColor="text1"/>
          <w:sz w:val="22"/>
          <w:szCs w:val="22"/>
        </w:rPr>
        <w:t xml:space="preserve">) </w:t>
      </w:r>
      <w:r w:rsidR="00947C43" w:rsidRPr="00021218">
        <w:rPr>
          <w:rFonts w:ascii="Arial" w:hAnsi="Arial" w:cs="Arial"/>
          <w:color w:val="000000" w:themeColor="text1"/>
          <w:sz w:val="22"/>
          <w:szCs w:val="22"/>
        </w:rPr>
        <w:t xml:space="preserve">Control and RIPK1 knockout LET1 cells were </w:t>
      </w:r>
      <w:r w:rsidR="00947C43" w:rsidRPr="00021218">
        <w:rPr>
          <w:rFonts w:ascii="Arial" w:hAnsi="Arial" w:cs="Arial" w:hint="eastAsia"/>
          <w:color w:val="000000" w:themeColor="text1"/>
          <w:sz w:val="22"/>
          <w:szCs w:val="22"/>
        </w:rPr>
        <w:t xml:space="preserve">infected with </w:t>
      </w:r>
      <w:r w:rsidR="00490430" w:rsidRPr="00021218">
        <w:rPr>
          <w:rFonts w:ascii="Arial" w:hAnsi="Arial" w:cs="Arial"/>
          <w:color w:val="000000" w:themeColor="text1"/>
          <w:sz w:val="22"/>
          <w:szCs w:val="22"/>
        </w:rPr>
        <w:t>1</w:t>
      </w:r>
      <w:r w:rsidR="00FA1753" w:rsidRPr="0002121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47C43" w:rsidRPr="00021218">
        <w:rPr>
          <w:rFonts w:ascii="Arial" w:hAnsi="Arial" w:cs="Arial"/>
          <w:color w:val="000000" w:themeColor="text1"/>
          <w:sz w:val="22"/>
          <w:szCs w:val="22"/>
        </w:rPr>
        <w:t xml:space="preserve">MOI of </w:t>
      </w:r>
      <w:r w:rsidR="00947C43" w:rsidRPr="00021218">
        <w:rPr>
          <w:rFonts w:ascii="Arial" w:hAnsi="Arial" w:cs="Arial" w:hint="eastAsia"/>
          <w:color w:val="000000" w:themeColor="text1"/>
          <w:sz w:val="22"/>
          <w:szCs w:val="22"/>
        </w:rPr>
        <w:t>H</w:t>
      </w:r>
      <w:r w:rsidR="00947C43" w:rsidRPr="00021218">
        <w:rPr>
          <w:rFonts w:ascii="Arial" w:hAnsi="Arial" w:cs="Arial"/>
          <w:color w:val="000000" w:themeColor="text1"/>
          <w:sz w:val="22"/>
          <w:szCs w:val="22"/>
        </w:rPr>
        <w:t>1</w:t>
      </w:r>
      <w:r w:rsidR="00947C43" w:rsidRPr="00021218">
        <w:rPr>
          <w:rFonts w:ascii="Arial" w:hAnsi="Arial" w:cs="Arial" w:hint="eastAsia"/>
          <w:color w:val="000000" w:themeColor="text1"/>
          <w:sz w:val="22"/>
          <w:szCs w:val="22"/>
        </w:rPr>
        <w:t xml:space="preserve">N1 </w:t>
      </w:r>
      <w:r w:rsidR="00FA1753" w:rsidRPr="00021218">
        <w:rPr>
          <w:rFonts w:ascii="Arial" w:hAnsi="Arial" w:cs="Arial"/>
          <w:color w:val="000000" w:themeColor="text1"/>
          <w:sz w:val="22"/>
          <w:szCs w:val="22"/>
        </w:rPr>
        <w:t>virus</w:t>
      </w:r>
      <w:r w:rsidR="00947C43" w:rsidRPr="00021218">
        <w:rPr>
          <w:rFonts w:ascii="Arial" w:hAnsi="Arial" w:cs="Arial"/>
          <w:color w:val="000000" w:themeColor="text1"/>
          <w:sz w:val="22"/>
          <w:szCs w:val="22"/>
        </w:rPr>
        <w:t xml:space="preserve"> and </w:t>
      </w:r>
      <w:r w:rsidR="00FA1753" w:rsidRPr="00021218">
        <w:rPr>
          <w:rFonts w:ascii="Arial" w:hAnsi="Arial" w:cs="Arial"/>
          <w:color w:val="000000" w:themeColor="text1"/>
          <w:sz w:val="22"/>
          <w:szCs w:val="22"/>
        </w:rPr>
        <w:t xml:space="preserve">then </w:t>
      </w:r>
      <w:r w:rsidR="00947C43" w:rsidRPr="00021218">
        <w:rPr>
          <w:rFonts w:ascii="Arial" w:hAnsi="Arial" w:cs="Arial"/>
          <w:color w:val="000000" w:themeColor="text1"/>
          <w:sz w:val="22"/>
          <w:szCs w:val="22"/>
        </w:rPr>
        <w:t xml:space="preserve">incubated for </w:t>
      </w:r>
      <w:r w:rsidR="00FA1753" w:rsidRPr="00021218">
        <w:rPr>
          <w:rFonts w:ascii="Arial" w:hAnsi="Arial" w:cs="Arial"/>
          <w:color w:val="000000" w:themeColor="text1"/>
          <w:sz w:val="22"/>
          <w:szCs w:val="22"/>
        </w:rPr>
        <w:t>6, 12, 24</w:t>
      </w:r>
      <w:r w:rsidR="00947C43" w:rsidRPr="00021218">
        <w:rPr>
          <w:rFonts w:ascii="Arial" w:hAnsi="Arial" w:cs="Arial"/>
          <w:color w:val="000000" w:themeColor="text1"/>
          <w:sz w:val="22"/>
          <w:szCs w:val="22"/>
        </w:rPr>
        <w:t xml:space="preserve"> hr.  Cell lysates </w:t>
      </w:r>
      <w:r w:rsidR="00947C43" w:rsidRPr="00021218">
        <w:rPr>
          <w:rFonts w:ascii="Arial" w:hAnsi="Arial" w:cs="Arial" w:hint="eastAsia"/>
          <w:color w:val="000000" w:themeColor="text1"/>
          <w:sz w:val="22"/>
          <w:szCs w:val="22"/>
        </w:rPr>
        <w:t xml:space="preserve">were </w:t>
      </w:r>
      <w:r w:rsidR="00947C43" w:rsidRPr="00021218">
        <w:rPr>
          <w:rFonts w:ascii="Arial" w:hAnsi="Arial" w:cs="Arial"/>
          <w:color w:val="000000" w:themeColor="text1"/>
          <w:sz w:val="22"/>
          <w:szCs w:val="22"/>
        </w:rPr>
        <w:t>analyzed</w:t>
      </w:r>
      <w:r w:rsidR="00947C43" w:rsidRPr="00021218">
        <w:rPr>
          <w:rFonts w:ascii="Arial" w:hAnsi="Arial" w:cs="Arial" w:hint="eastAsia"/>
          <w:color w:val="000000" w:themeColor="text1"/>
          <w:sz w:val="22"/>
          <w:szCs w:val="22"/>
        </w:rPr>
        <w:t xml:space="preserve"> for </w:t>
      </w:r>
      <w:r w:rsidR="00947C43" w:rsidRPr="00021218">
        <w:rPr>
          <w:rFonts w:ascii="Arial" w:hAnsi="Arial" w:cs="Arial"/>
          <w:color w:val="000000" w:themeColor="text1"/>
          <w:sz w:val="22"/>
          <w:szCs w:val="22"/>
        </w:rPr>
        <w:t xml:space="preserve">the levels of </w:t>
      </w:r>
      <w:r w:rsidR="00FA1753" w:rsidRPr="00021218">
        <w:rPr>
          <w:rFonts w:ascii="Arial" w:hAnsi="Arial" w:cs="Arial"/>
          <w:color w:val="000000" w:themeColor="text1"/>
          <w:sz w:val="22"/>
          <w:szCs w:val="22"/>
        </w:rPr>
        <w:t>ZBP1, RIPK3 phosphorylation, caspase-3 cleavage</w:t>
      </w:r>
      <w:r w:rsidR="00330779" w:rsidRPr="00021218">
        <w:rPr>
          <w:rFonts w:ascii="Arial" w:hAnsi="Arial" w:cs="Arial"/>
          <w:color w:val="000000" w:themeColor="text1"/>
          <w:sz w:val="22"/>
          <w:szCs w:val="22"/>
        </w:rPr>
        <w:t xml:space="preserve">, NS1, and </w:t>
      </w:r>
      <w:proofErr w:type="gramStart"/>
      <w:r w:rsidR="00330779" w:rsidRPr="00021218">
        <w:rPr>
          <w:rFonts w:ascii="Arial" w:hAnsi="Arial" w:cs="Arial"/>
          <w:color w:val="000000" w:themeColor="text1"/>
          <w:sz w:val="22"/>
          <w:szCs w:val="22"/>
        </w:rPr>
        <w:t>actin</w:t>
      </w:r>
      <w:proofErr w:type="gramEnd"/>
      <w:r w:rsidR="00330779" w:rsidRPr="0002121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47C43" w:rsidRPr="00021218">
        <w:rPr>
          <w:rFonts w:ascii="Arial" w:hAnsi="Arial" w:cs="Arial" w:hint="eastAsia"/>
          <w:color w:val="000000" w:themeColor="text1"/>
          <w:sz w:val="22"/>
          <w:szCs w:val="22"/>
        </w:rPr>
        <w:t xml:space="preserve">by Western blot. </w:t>
      </w:r>
      <w:r w:rsidR="00330779" w:rsidRPr="00021218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330779" w:rsidRPr="00021218">
        <w:rPr>
          <w:rFonts w:ascii="Arial" w:hAnsi="Arial" w:cs="Arial"/>
          <w:b/>
          <w:bCs/>
          <w:color w:val="000000" w:themeColor="text1"/>
          <w:sz w:val="22"/>
          <w:szCs w:val="22"/>
        </w:rPr>
        <w:t>B &amp; C</w:t>
      </w:r>
      <w:r w:rsidR="00330779" w:rsidRPr="00021218">
        <w:rPr>
          <w:rFonts w:ascii="Arial" w:hAnsi="Arial" w:cs="Arial"/>
          <w:color w:val="000000" w:themeColor="text1"/>
          <w:sz w:val="22"/>
          <w:szCs w:val="22"/>
        </w:rPr>
        <w:t xml:space="preserve">) Control and RIPK1 knockout LET1 cells were first transfected with the </w:t>
      </w:r>
      <w:proofErr w:type="spellStart"/>
      <w:r w:rsidR="00330779" w:rsidRPr="00021218">
        <w:rPr>
          <w:rFonts w:ascii="Arial" w:hAnsi="Arial" w:cs="Arial"/>
          <w:color w:val="000000" w:themeColor="text1"/>
          <w:sz w:val="22"/>
          <w:szCs w:val="22"/>
        </w:rPr>
        <w:t>pCAGGS</w:t>
      </w:r>
      <w:proofErr w:type="spellEnd"/>
      <w:r w:rsidR="00330779" w:rsidRPr="00021218">
        <w:rPr>
          <w:rFonts w:ascii="Arial" w:hAnsi="Arial" w:cs="Arial"/>
          <w:color w:val="000000" w:themeColor="text1"/>
          <w:sz w:val="22"/>
          <w:szCs w:val="22"/>
        </w:rPr>
        <w:t xml:space="preserve"> vector or the vector encoding the mZBP1 gene.  After incubation for 24 </w:t>
      </w:r>
      <w:proofErr w:type="spellStart"/>
      <w:r w:rsidR="00330779" w:rsidRPr="00021218">
        <w:rPr>
          <w:rFonts w:ascii="Arial" w:hAnsi="Arial" w:cs="Arial"/>
          <w:color w:val="000000" w:themeColor="text1"/>
          <w:sz w:val="22"/>
          <w:szCs w:val="22"/>
        </w:rPr>
        <w:t>hr</w:t>
      </w:r>
      <w:proofErr w:type="spellEnd"/>
      <w:r w:rsidR="00330779" w:rsidRPr="00021218">
        <w:rPr>
          <w:rFonts w:ascii="Arial" w:hAnsi="Arial" w:cs="Arial"/>
          <w:color w:val="000000" w:themeColor="text1"/>
          <w:sz w:val="22"/>
          <w:szCs w:val="22"/>
        </w:rPr>
        <w:t xml:space="preserve">, the cells were infected </w:t>
      </w:r>
      <w:r w:rsidR="00330779" w:rsidRPr="00021218">
        <w:rPr>
          <w:rFonts w:ascii="Arial" w:hAnsi="Arial" w:cs="Arial" w:hint="eastAsia"/>
          <w:color w:val="000000" w:themeColor="text1"/>
          <w:sz w:val="22"/>
          <w:szCs w:val="22"/>
        </w:rPr>
        <w:t xml:space="preserve">with </w:t>
      </w:r>
      <w:r w:rsidR="00490430" w:rsidRPr="00021218">
        <w:rPr>
          <w:rFonts w:ascii="Arial" w:hAnsi="Arial" w:cs="Arial"/>
          <w:color w:val="000000" w:themeColor="text1"/>
          <w:sz w:val="22"/>
          <w:szCs w:val="22"/>
        </w:rPr>
        <w:t>2</w:t>
      </w:r>
      <w:r w:rsidR="00330779" w:rsidRPr="00021218">
        <w:rPr>
          <w:rFonts w:ascii="Arial" w:hAnsi="Arial" w:cs="Arial"/>
          <w:color w:val="000000" w:themeColor="text1"/>
          <w:sz w:val="22"/>
          <w:szCs w:val="22"/>
        </w:rPr>
        <w:t xml:space="preserve"> MOI of </w:t>
      </w:r>
      <w:r w:rsidR="00330779" w:rsidRPr="00021218">
        <w:rPr>
          <w:rFonts w:ascii="Arial" w:hAnsi="Arial" w:cs="Arial" w:hint="eastAsia"/>
          <w:color w:val="000000" w:themeColor="text1"/>
          <w:sz w:val="22"/>
          <w:szCs w:val="22"/>
        </w:rPr>
        <w:t>H</w:t>
      </w:r>
      <w:r w:rsidR="00330779" w:rsidRPr="00021218">
        <w:rPr>
          <w:rFonts w:ascii="Arial" w:hAnsi="Arial" w:cs="Arial"/>
          <w:color w:val="000000" w:themeColor="text1"/>
          <w:sz w:val="22"/>
          <w:szCs w:val="22"/>
        </w:rPr>
        <w:t>1</w:t>
      </w:r>
      <w:r w:rsidR="00330779" w:rsidRPr="00021218">
        <w:rPr>
          <w:rFonts w:ascii="Arial" w:hAnsi="Arial" w:cs="Arial" w:hint="eastAsia"/>
          <w:color w:val="000000" w:themeColor="text1"/>
          <w:sz w:val="22"/>
          <w:szCs w:val="22"/>
        </w:rPr>
        <w:t xml:space="preserve">N1 </w:t>
      </w:r>
      <w:r w:rsidR="00330779" w:rsidRPr="00021218">
        <w:rPr>
          <w:rFonts w:ascii="Arial" w:hAnsi="Arial" w:cs="Arial"/>
          <w:color w:val="000000" w:themeColor="text1"/>
          <w:sz w:val="22"/>
          <w:szCs w:val="22"/>
        </w:rPr>
        <w:t xml:space="preserve">virus and then incubated for another 24 hr.  Cell lysates </w:t>
      </w:r>
      <w:r w:rsidR="00330779" w:rsidRPr="00021218">
        <w:rPr>
          <w:rFonts w:ascii="Arial" w:hAnsi="Arial" w:cs="Arial" w:hint="eastAsia"/>
          <w:color w:val="000000" w:themeColor="text1"/>
          <w:sz w:val="22"/>
          <w:szCs w:val="22"/>
        </w:rPr>
        <w:t xml:space="preserve">were </w:t>
      </w:r>
      <w:r w:rsidR="00330779" w:rsidRPr="00021218">
        <w:rPr>
          <w:rFonts w:ascii="Arial" w:hAnsi="Arial" w:cs="Arial"/>
          <w:color w:val="000000" w:themeColor="text1"/>
          <w:sz w:val="22"/>
          <w:szCs w:val="22"/>
        </w:rPr>
        <w:t>analyzed</w:t>
      </w:r>
      <w:r w:rsidR="00330779" w:rsidRPr="00021218">
        <w:rPr>
          <w:rFonts w:ascii="Arial" w:hAnsi="Arial" w:cs="Arial" w:hint="eastAsia"/>
          <w:color w:val="000000" w:themeColor="text1"/>
          <w:sz w:val="22"/>
          <w:szCs w:val="22"/>
        </w:rPr>
        <w:t xml:space="preserve"> for </w:t>
      </w:r>
      <w:r w:rsidR="00330779" w:rsidRPr="00021218">
        <w:rPr>
          <w:rFonts w:ascii="Arial" w:hAnsi="Arial" w:cs="Arial"/>
          <w:color w:val="000000" w:themeColor="text1"/>
          <w:sz w:val="22"/>
          <w:szCs w:val="22"/>
        </w:rPr>
        <w:t xml:space="preserve">the levels of RIPK1, RIPK3, and MLKL phosphorylation and the levels of caspase-8 and caspase-3 cleavage, ZBP1, NS1, and </w:t>
      </w:r>
      <w:proofErr w:type="gramStart"/>
      <w:r w:rsidR="00330779" w:rsidRPr="00021218">
        <w:rPr>
          <w:rFonts w:ascii="Arial" w:hAnsi="Arial" w:cs="Arial"/>
          <w:color w:val="000000" w:themeColor="text1"/>
          <w:sz w:val="22"/>
          <w:szCs w:val="22"/>
        </w:rPr>
        <w:t>actin</w:t>
      </w:r>
      <w:proofErr w:type="gramEnd"/>
      <w:r w:rsidR="00330779" w:rsidRPr="0002121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30779" w:rsidRPr="00021218">
        <w:rPr>
          <w:rFonts w:ascii="Arial" w:hAnsi="Arial" w:cs="Arial" w:hint="eastAsia"/>
          <w:color w:val="000000" w:themeColor="text1"/>
          <w:sz w:val="22"/>
          <w:szCs w:val="22"/>
        </w:rPr>
        <w:t>by Western blot.</w:t>
      </w:r>
    </w:p>
    <w:p w14:paraId="1B4CDC58" w14:textId="4470B338" w:rsidR="00947C43" w:rsidRPr="00A354AA" w:rsidRDefault="00947C43" w:rsidP="00A354AA">
      <w:pPr>
        <w:widowControl/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070476D1" w14:textId="36462395" w:rsidR="00D641CD" w:rsidRPr="00021218" w:rsidRDefault="00D641CD" w:rsidP="00CF414E">
      <w:pPr>
        <w:pStyle w:val="ListParagraph"/>
        <w:widowControl/>
        <w:spacing w:line="480" w:lineRule="auto"/>
        <w:ind w:left="1"/>
        <w:rPr>
          <w:rFonts w:ascii="Arial" w:hAnsi="Arial" w:cs="Arial"/>
          <w:color w:val="000000" w:themeColor="text1"/>
          <w:sz w:val="22"/>
          <w:szCs w:val="22"/>
        </w:rPr>
      </w:pPr>
      <w:r w:rsidRPr="0002121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Fig. </w:t>
      </w:r>
      <w:r w:rsidR="00004DF1">
        <w:rPr>
          <w:rFonts w:ascii="Arial" w:hAnsi="Arial" w:cs="Arial"/>
          <w:b/>
          <w:bCs/>
          <w:color w:val="000000" w:themeColor="text1"/>
          <w:sz w:val="22"/>
          <w:szCs w:val="22"/>
        </w:rPr>
        <w:t>S</w:t>
      </w:r>
      <w:r w:rsidR="00A354AA">
        <w:rPr>
          <w:rFonts w:ascii="Arial" w:hAnsi="Arial" w:cs="Arial" w:hint="eastAsia"/>
          <w:b/>
          <w:bCs/>
          <w:color w:val="000000" w:themeColor="text1"/>
          <w:sz w:val="22"/>
          <w:szCs w:val="22"/>
        </w:rPr>
        <w:t>3</w:t>
      </w:r>
      <w:r w:rsidRPr="00021218">
        <w:rPr>
          <w:rFonts w:ascii="Arial" w:hAnsi="Arial" w:cs="Arial"/>
          <w:b/>
          <w:bCs/>
          <w:color w:val="000000" w:themeColor="text1"/>
          <w:sz w:val="22"/>
          <w:szCs w:val="22"/>
        </w:rPr>
        <w:t>.  ZBP1 deficiency abrogates H5N1 virus</w:t>
      </w:r>
      <w:r w:rsidRPr="00021218">
        <w:rPr>
          <w:rFonts w:ascii="Arial" w:hAnsi="Arial" w:cs="Arial"/>
          <w:b/>
          <w:color w:val="000000" w:themeColor="text1"/>
          <w:sz w:val="22"/>
          <w:szCs w:val="22"/>
        </w:rPr>
        <w:t>-induced cell death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 xml:space="preserve">.  Control and ZBP1 knockout LET1 cells were </w:t>
      </w:r>
      <w:r w:rsidRPr="00021218">
        <w:rPr>
          <w:rFonts w:ascii="Arial" w:hAnsi="Arial" w:cs="Arial" w:hint="eastAsia"/>
          <w:color w:val="000000" w:themeColor="text1"/>
          <w:sz w:val="22"/>
          <w:szCs w:val="22"/>
        </w:rPr>
        <w:t xml:space="preserve">infected with 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 xml:space="preserve">the indicated MOI of </w:t>
      </w:r>
      <w:r w:rsidRPr="00021218">
        <w:rPr>
          <w:rFonts w:ascii="Arial" w:hAnsi="Arial" w:cs="Arial" w:hint="eastAsia"/>
          <w:color w:val="000000" w:themeColor="text1"/>
          <w:sz w:val="22"/>
          <w:szCs w:val="22"/>
        </w:rPr>
        <w:t>H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>5</w:t>
      </w:r>
      <w:r w:rsidRPr="00021218">
        <w:rPr>
          <w:rFonts w:ascii="Arial" w:hAnsi="Arial" w:cs="Arial" w:hint="eastAsia"/>
          <w:color w:val="000000" w:themeColor="text1"/>
          <w:sz w:val="22"/>
          <w:szCs w:val="22"/>
        </w:rPr>
        <w:t>N1 viru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 xml:space="preserve">s and incubated for 18 hr.  Cell lysates </w:t>
      </w:r>
      <w:r w:rsidRPr="00021218">
        <w:rPr>
          <w:rFonts w:ascii="Arial" w:hAnsi="Arial" w:cs="Arial" w:hint="eastAsia"/>
          <w:color w:val="000000" w:themeColor="text1"/>
          <w:sz w:val="22"/>
          <w:szCs w:val="22"/>
        </w:rPr>
        <w:t xml:space="preserve">were 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lastRenderedPageBreak/>
        <w:t>analyzed</w:t>
      </w:r>
      <w:r w:rsidRPr="00021218">
        <w:rPr>
          <w:rFonts w:ascii="Arial" w:hAnsi="Arial" w:cs="Arial" w:hint="eastAsia"/>
          <w:color w:val="000000" w:themeColor="text1"/>
          <w:sz w:val="22"/>
          <w:szCs w:val="22"/>
        </w:rPr>
        <w:t xml:space="preserve"> for 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>the levels of RIPK1</w:t>
      </w:r>
      <w:r w:rsidRPr="00021218">
        <w:rPr>
          <w:rFonts w:ascii="Arial" w:hAnsi="Arial" w:cs="Arial"/>
          <w:color w:val="000000" w:themeColor="text1"/>
          <w:sz w:val="22"/>
          <w:szCs w:val="22"/>
          <w:vertAlign w:val="superscript"/>
        </w:rPr>
        <w:t>S166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 xml:space="preserve"> and MLKL phosphorylation, caspase-3 cleavage, and GAPDH released into the conditioned media </w:t>
      </w:r>
      <w:r w:rsidRPr="00021218">
        <w:rPr>
          <w:rFonts w:ascii="Arial" w:hAnsi="Arial" w:cs="Arial" w:hint="eastAsia"/>
          <w:color w:val="000000" w:themeColor="text1"/>
          <w:sz w:val="22"/>
          <w:szCs w:val="22"/>
        </w:rPr>
        <w:t>by Western blot.</w:t>
      </w:r>
    </w:p>
    <w:p w14:paraId="67DA0A7E" w14:textId="2CF46054" w:rsidR="00D641CD" w:rsidRDefault="00D641CD" w:rsidP="00BC74C3">
      <w:pPr>
        <w:pStyle w:val="ListParagraph"/>
        <w:widowControl/>
        <w:spacing w:line="480" w:lineRule="auto"/>
        <w:ind w:left="1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9DDDFF8" w14:textId="30989AE4" w:rsidR="00020F02" w:rsidRDefault="00020F02" w:rsidP="00020F02">
      <w:pPr>
        <w:pStyle w:val="ListParagraph"/>
        <w:widowControl/>
        <w:spacing w:line="480" w:lineRule="auto"/>
        <w:ind w:left="1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Fig. </w:t>
      </w:r>
      <w:r w:rsidR="00004DF1">
        <w:rPr>
          <w:rFonts w:ascii="Arial" w:hAnsi="Arial" w:cs="Arial"/>
          <w:b/>
          <w:color w:val="000000" w:themeColor="text1"/>
          <w:sz w:val="22"/>
          <w:szCs w:val="22"/>
        </w:rPr>
        <w:t>S</w:t>
      </w:r>
      <w:r w:rsidR="00A354AA">
        <w:rPr>
          <w:rFonts w:ascii="Arial" w:hAnsi="Arial" w:cs="Arial" w:hint="eastAsia"/>
          <w:b/>
          <w:color w:val="000000" w:themeColor="text1"/>
          <w:sz w:val="22"/>
          <w:szCs w:val="22"/>
        </w:rPr>
        <w:t>4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.  </w:t>
      </w:r>
      <w:r w:rsidRPr="00CE0A45">
        <w:rPr>
          <w:rFonts w:ascii="Arial" w:hAnsi="Arial" w:cs="Arial"/>
          <w:b/>
          <w:color w:val="000000" w:themeColor="text1"/>
          <w:sz w:val="22"/>
          <w:szCs w:val="22"/>
        </w:rPr>
        <w:t>IAV induces cell death in vivo</w:t>
      </w:r>
      <w:r w:rsidRPr="00CE0A45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 xml:space="preserve">.  </w:t>
      </w:r>
      <w:r w:rsidRPr="00CE0A45">
        <w:rPr>
          <w:rFonts w:ascii="Arial" w:hAnsi="Arial" w:cs="Arial" w:hint="eastAsia"/>
          <w:color w:val="000000" w:themeColor="text1"/>
          <w:sz w:val="22"/>
          <w:szCs w:val="22"/>
        </w:rPr>
        <w:t>C57BL/6 mice were left uninfected or infected with</w:t>
      </w:r>
      <w:r w:rsidRPr="00CE0A45">
        <w:rPr>
          <w:rFonts w:ascii="Arial" w:hAnsi="Arial" w:cs="Arial" w:hint="eastAsia"/>
          <w:b/>
          <w:color w:val="000000" w:themeColor="text1"/>
          <w:sz w:val="22"/>
          <w:szCs w:val="22"/>
        </w:rPr>
        <w:t xml:space="preserve"> </w:t>
      </w:r>
      <w:r w:rsidRPr="00CE0A45">
        <w:rPr>
          <w:rFonts w:ascii="Arial" w:hAnsi="Arial" w:cs="Arial" w:hint="eastAsia"/>
          <w:color w:val="000000" w:themeColor="text1"/>
          <w:sz w:val="22"/>
          <w:szCs w:val="22"/>
        </w:rPr>
        <w:t>H</w:t>
      </w:r>
      <w:r w:rsidRPr="00CE0A45">
        <w:rPr>
          <w:rFonts w:ascii="Arial" w:hAnsi="Arial" w:cs="Arial"/>
          <w:color w:val="000000" w:themeColor="text1"/>
          <w:sz w:val="22"/>
          <w:szCs w:val="22"/>
        </w:rPr>
        <w:t>1</w:t>
      </w:r>
      <w:r w:rsidRPr="00CE0A45">
        <w:rPr>
          <w:rFonts w:ascii="Arial" w:hAnsi="Arial" w:cs="Arial" w:hint="eastAsia"/>
          <w:color w:val="000000" w:themeColor="text1"/>
          <w:sz w:val="22"/>
          <w:szCs w:val="22"/>
        </w:rPr>
        <w:t xml:space="preserve">N1 </w:t>
      </w:r>
      <w:r w:rsidRPr="00D934DF">
        <w:rPr>
          <w:rFonts w:ascii="Arial" w:hAnsi="Arial" w:cs="Arial" w:hint="eastAsia"/>
          <w:color w:val="000000" w:themeColor="text1"/>
          <w:sz w:val="22"/>
          <w:szCs w:val="22"/>
        </w:rPr>
        <w:t xml:space="preserve">viruses </w:t>
      </w:r>
      <w:r w:rsidRPr="00D934DF">
        <w:rPr>
          <w:rFonts w:ascii="Arial" w:hAnsi="Arial" w:cs="Arial"/>
          <w:color w:val="000000" w:themeColor="text1"/>
          <w:sz w:val="22"/>
          <w:szCs w:val="22"/>
        </w:rPr>
        <w:t>(</w:t>
      </w:r>
      <w:r w:rsidRPr="00D934DF">
        <w:rPr>
          <w:rFonts w:ascii="Arial" w:hAnsi="Arial" w:cs="Arial" w:hint="eastAsia"/>
          <w:color w:val="000000" w:themeColor="text1"/>
          <w:sz w:val="22"/>
          <w:szCs w:val="22"/>
        </w:rPr>
        <w:t>10</w:t>
      </w:r>
      <w:r w:rsidRPr="00D934DF">
        <w:rPr>
          <w:rFonts w:ascii="Arial" w:hAnsi="Arial" w:cs="Arial"/>
          <w:color w:val="000000" w:themeColor="text1"/>
          <w:sz w:val="22"/>
          <w:szCs w:val="22"/>
        </w:rPr>
        <w:t>0</w:t>
      </w:r>
      <w:r w:rsidRPr="00D934DF">
        <w:rPr>
          <w:rFonts w:ascii="Arial" w:hAnsi="Arial" w:cs="Arial" w:hint="eastAsia"/>
          <w:color w:val="000000" w:themeColor="text1"/>
          <w:sz w:val="22"/>
          <w:szCs w:val="22"/>
        </w:rPr>
        <w:t>0 pfu</w:t>
      </w:r>
      <w:r w:rsidRPr="00D934DF">
        <w:rPr>
          <w:rFonts w:ascii="Arial" w:hAnsi="Arial" w:cs="Arial"/>
          <w:color w:val="000000" w:themeColor="text1"/>
          <w:sz w:val="22"/>
          <w:szCs w:val="22"/>
        </w:rPr>
        <w:t xml:space="preserve">/mouse, 4 </w:t>
      </w:r>
      <w:r w:rsidRPr="00CE0A45">
        <w:rPr>
          <w:rFonts w:ascii="Arial" w:hAnsi="Arial" w:cs="Arial"/>
          <w:color w:val="000000" w:themeColor="text1"/>
          <w:sz w:val="22"/>
          <w:szCs w:val="22"/>
        </w:rPr>
        <w:t>mice/group)</w:t>
      </w:r>
      <w:r w:rsidRPr="00CE0A45">
        <w:rPr>
          <w:rFonts w:ascii="Arial" w:hAnsi="Arial" w:cs="Arial" w:hint="eastAsia"/>
          <w:color w:val="000000" w:themeColor="text1"/>
          <w:sz w:val="22"/>
          <w:szCs w:val="22"/>
        </w:rPr>
        <w:t xml:space="preserve">.  </w:t>
      </w:r>
      <w:proofErr w:type="gramStart"/>
      <w:r w:rsidRPr="00CE0A45">
        <w:rPr>
          <w:rFonts w:ascii="Arial" w:hAnsi="Arial" w:cs="Arial"/>
          <w:color w:val="000000" w:themeColor="text1"/>
          <w:sz w:val="22"/>
          <w:szCs w:val="22"/>
        </w:rPr>
        <w:t>F</w:t>
      </w:r>
      <w:r w:rsidRPr="00CE0A45">
        <w:rPr>
          <w:rFonts w:ascii="Arial" w:hAnsi="Arial" w:cs="Arial" w:hint="eastAsia"/>
          <w:color w:val="000000" w:themeColor="text1"/>
          <w:sz w:val="22"/>
          <w:szCs w:val="22"/>
        </w:rPr>
        <w:t>ive</w:t>
      </w:r>
      <w:r w:rsidRPr="00CE0A45">
        <w:rPr>
          <w:rFonts w:ascii="Arial" w:hAnsi="Arial" w:cs="Arial"/>
          <w:color w:val="000000" w:themeColor="text1"/>
          <w:sz w:val="22"/>
          <w:szCs w:val="22"/>
        </w:rPr>
        <w:t xml:space="preserve"> day</w:t>
      </w:r>
      <w:r w:rsidRPr="00CE0A45">
        <w:rPr>
          <w:rFonts w:ascii="Arial" w:hAnsi="Arial" w:cs="Arial" w:hint="eastAsia"/>
          <w:color w:val="000000" w:themeColor="text1"/>
          <w:sz w:val="22"/>
          <w:szCs w:val="22"/>
        </w:rPr>
        <w:t>s</w:t>
      </w:r>
      <w:proofErr w:type="gramEnd"/>
      <w:r w:rsidRPr="00CE0A45">
        <w:rPr>
          <w:rFonts w:ascii="Arial" w:hAnsi="Arial" w:cs="Arial" w:hint="eastAsia"/>
          <w:color w:val="000000" w:themeColor="text1"/>
          <w:sz w:val="22"/>
          <w:szCs w:val="22"/>
        </w:rPr>
        <w:t xml:space="preserve"> post</w:t>
      </w:r>
      <w:r w:rsidRPr="00CE0A45">
        <w:rPr>
          <w:rFonts w:ascii="Arial" w:hAnsi="Arial" w:cs="Arial"/>
          <w:color w:val="000000" w:themeColor="text1"/>
          <w:sz w:val="22"/>
          <w:szCs w:val="22"/>
        </w:rPr>
        <w:t>-</w:t>
      </w:r>
      <w:r w:rsidRPr="00CE0A45">
        <w:rPr>
          <w:rFonts w:ascii="Arial" w:hAnsi="Arial" w:cs="Arial" w:hint="eastAsia"/>
          <w:color w:val="000000" w:themeColor="text1"/>
          <w:sz w:val="22"/>
          <w:szCs w:val="22"/>
        </w:rPr>
        <w:t xml:space="preserve">infection, mice were sacrificed.  The lung tissue was collected and </w:t>
      </w:r>
      <w:r w:rsidRPr="00CE0A45">
        <w:rPr>
          <w:rFonts w:ascii="Arial" w:hAnsi="Arial" w:cs="Arial"/>
          <w:color w:val="000000" w:themeColor="text1"/>
          <w:sz w:val="22"/>
          <w:szCs w:val="22"/>
        </w:rPr>
        <w:t>analyzed</w:t>
      </w:r>
      <w:r w:rsidRPr="00CE0A45">
        <w:rPr>
          <w:rFonts w:ascii="Arial" w:hAnsi="Arial" w:cs="Arial" w:hint="eastAsia"/>
          <w:color w:val="000000" w:themeColor="text1"/>
          <w:sz w:val="22"/>
          <w:szCs w:val="22"/>
        </w:rPr>
        <w:t xml:space="preserve"> for </w:t>
      </w:r>
      <w:r w:rsidRPr="00CE0A45">
        <w:rPr>
          <w:rFonts w:ascii="Arial" w:hAnsi="Arial" w:cs="Arial"/>
          <w:color w:val="000000" w:themeColor="text1"/>
          <w:sz w:val="22"/>
          <w:szCs w:val="22"/>
        </w:rPr>
        <w:t>the levels of TAK1 and RIPK1</w:t>
      </w:r>
      <w:r w:rsidRPr="00CE0A45">
        <w:rPr>
          <w:rFonts w:ascii="Arial" w:hAnsi="Arial" w:cs="Arial"/>
          <w:color w:val="000000" w:themeColor="text1"/>
          <w:sz w:val="22"/>
          <w:szCs w:val="22"/>
          <w:vertAlign w:val="superscript"/>
        </w:rPr>
        <w:t>S321</w:t>
      </w:r>
      <w:r w:rsidRPr="00CE0A45">
        <w:rPr>
          <w:rFonts w:ascii="Arial" w:hAnsi="Arial" w:cs="Arial"/>
          <w:color w:val="000000" w:themeColor="text1"/>
          <w:sz w:val="22"/>
          <w:szCs w:val="22"/>
        </w:rPr>
        <w:t xml:space="preserve"> phosphorylation (</w:t>
      </w:r>
      <w:r w:rsidRPr="00CE0A45">
        <w:rPr>
          <w:rFonts w:ascii="Arial" w:hAnsi="Arial" w:cs="Arial"/>
          <w:b/>
          <w:bCs/>
          <w:color w:val="000000" w:themeColor="text1"/>
          <w:sz w:val="22"/>
          <w:szCs w:val="22"/>
        </w:rPr>
        <w:t>A</w:t>
      </w:r>
      <w:r w:rsidRPr="00CE0A45">
        <w:rPr>
          <w:rFonts w:ascii="Arial" w:hAnsi="Arial" w:cs="Arial"/>
          <w:color w:val="000000" w:themeColor="text1"/>
          <w:sz w:val="22"/>
          <w:szCs w:val="22"/>
        </w:rPr>
        <w:t>), necroptosis-related protein phosphorylation (RIPK1</w:t>
      </w:r>
      <w:r w:rsidRPr="00CE0A45">
        <w:rPr>
          <w:rFonts w:ascii="Arial" w:hAnsi="Arial" w:cs="Arial"/>
          <w:color w:val="000000" w:themeColor="text1"/>
          <w:sz w:val="22"/>
          <w:szCs w:val="22"/>
          <w:vertAlign w:val="superscript"/>
        </w:rPr>
        <w:t>S166</w:t>
      </w:r>
      <w:r w:rsidRPr="00CE0A45">
        <w:rPr>
          <w:rFonts w:ascii="Arial" w:hAnsi="Arial" w:cs="Arial"/>
          <w:color w:val="000000" w:themeColor="text1"/>
          <w:sz w:val="22"/>
          <w:szCs w:val="22"/>
        </w:rPr>
        <w:t xml:space="preserve">, RIPK3, and MLKL) and </w:t>
      </w:r>
      <w:r w:rsidRPr="00B248E8">
        <w:rPr>
          <w:rFonts w:ascii="Symbol" w:hAnsi="Symbol" w:cs="Arial"/>
          <w:color w:val="000000" w:themeColor="text1"/>
          <w:sz w:val="22"/>
          <w:szCs w:val="22"/>
        </w:rPr>
        <w:t></w:t>
      </w:r>
      <w:r>
        <w:rPr>
          <w:rFonts w:ascii="Arial" w:hAnsi="Arial" w:cs="Arial"/>
          <w:color w:val="000000" w:themeColor="text1"/>
          <w:sz w:val="22"/>
          <w:szCs w:val="22"/>
        </w:rPr>
        <w:t>-</w:t>
      </w:r>
      <w:r w:rsidRPr="00CE0A45">
        <w:rPr>
          <w:rFonts w:ascii="Arial" w:hAnsi="Arial" w:cs="Arial"/>
          <w:color w:val="000000" w:themeColor="text1"/>
          <w:sz w:val="22"/>
          <w:szCs w:val="22"/>
        </w:rPr>
        <w:t>actin (</w:t>
      </w:r>
      <w:r w:rsidRPr="00CE0A45">
        <w:rPr>
          <w:rFonts w:ascii="Arial" w:hAnsi="Arial" w:cs="Arial"/>
          <w:b/>
          <w:bCs/>
          <w:color w:val="000000" w:themeColor="text1"/>
          <w:sz w:val="22"/>
          <w:szCs w:val="22"/>
        </w:rPr>
        <w:t>B</w:t>
      </w:r>
      <w:r w:rsidRPr="00CE0A45">
        <w:rPr>
          <w:rFonts w:ascii="Arial" w:hAnsi="Arial" w:cs="Arial"/>
          <w:color w:val="000000" w:themeColor="text1"/>
          <w:sz w:val="22"/>
          <w:szCs w:val="22"/>
        </w:rPr>
        <w:t>), and apoptosis-related proteins (</w:t>
      </w:r>
      <w:r w:rsidRPr="00CE0A45">
        <w:rPr>
          <w:rFonts w:ascii="Arial" w:hAnsi="Arial" w:cs="Arial"/>
          <w:b/>
          <w:bCs/>
          <w:color w:val="000000" w:themeColor="text1"/>
          <w:sz w:val="22"/>
          <w:szCs w:val="22"/>
        </w:rPr>
        <w:t>C</w:t>
      </w:r>
      <w:r w:rsidRPr="00CE0A45">
        <w:rPr>
          <w:rFonts w:ascii="Arial" w:hAnsi="Arial" w:cs="Arial"/>
          <w:color w:val="000000" w:themeColor="text1"/>
          <w:sz w:val="22"/>
          <w:szCs w:val="22"/>
        </w:rPr>
        <w:t xml:space="preserve">) </w:t>
      </w:r>
      <w:r w:rsidRPr="00CE0A45">
        <w:rPr>
          <w:rFonts w:ascii="Arial" w:hAnsi="Arial" w:cs="Arial" w:hint="eastAsia"/>
          <w:color w:val="000000" w:themeColor="text1"/>
          <w:sz w:val="22"/>
          <w:szCs w:val="22"/>
        </w:rPr>
        <w:t xml:space="preserve">by Western blot.  </w:t>
      </w:r>
      <w:r w:rsidRPr="00CE0A45">
        <w:rPr>
          <w:rFonts w:ascii="Arial" w:hAnsi="Arial" w:cs="Arial"/>
          <w:color w:val="000000" w:themeColor="text1"/>
          <w:sz w:val="22"/>
          <w:szCs w:val="22"/>
        </w:rPr>
        <w:t>The density of the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phosphorylated protein or cleaved caspase</w:t>
      </w:r>
      <w:r w:rsidRPr="00CE0A45">
        <w:rPr>
          <w:rFonts w:ascii="Arial" w:hAnsi="Arial" w:cs="Arial"/>
          <w:color w:val="000000" w:themeColor="text1"/>
          <w:sz w:val="22"/>
          <w:szCs w:val="22"/>
        </w:rPr>
        <w:t xml:space="preserve"> bands was analyzed by using NIH Image-J software and normalized by the arbitrary units of their total protein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bands </w:t>
      </w:r>
      <w:r w:rsidRPr="00CE0A45">
        <w:rPr>
          <w:rFonts w:ascii="Arial" w:hAnsi="Arial" w:cs="Arial"/>
          <w:color w:val="000000" w:themeColor="text1"/>
          <w:sz w:val="22"/>
          <w:szCs w:val="22"/>
        </w:rPr>
        <w:t xml:space="preserve">or </w:t>
      </w:r>
      <w:r w:rsidRPr="00CE0A45">
        <w:rPr>
          <w:rFonts w:ascii="Symbol" w:hAnsi="Symbol" w:cs="Arial"/>
          <w:color w:val="000000" w:themeColor="text1"/>
          <w:sz w:val="22"/>
          <w:szCs w:val="22"/>
        </w:rPr>
        <w:t></w:t>
      </w:r>
      <w:r w:rsidRPr="00CE0A45">
        <w:rPr>
          <w:rFonts w:ascii="Arial" w:hAnsi="Arial" w:cs="Arial" w:hint="eastAsia"/>
          <w:color w:val="000000" w:themeColor="text1"/>
          <w:sz w:val="22"/>
          <w:szCs w:val="22"/>
        </w:rPr>
        <w:t>-actin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or GAPDH</w:t>
      </w:r>
      <w:r w:rsidRPr="00CE0A45">
        <w:rPr>
          <w:rFonts w:ascii="Arial" w:hAnsi="Arial" w:cs="Arial" w:hint="eastAsia"/>
          <w:color w:val="000000" w:themeColor="text1"/>
          <w:sz w:val="22"/>
          <w:szCs w:val="22"/>
        </w:rPr>
        <w:t>.</w:t>
      </w:r>
      <w:r w:rsidRPr="00CE0A45">
        <w:rPr>
          <w:rFonts w:ascii="Arial" w:eastAsiaTheme="minorEastAsia" w:hAnsi="Arial" w:cs="Arial" w:hint="eastAsia"/>
          <w:color w:val="000000" w:themeColor="text1"/>
          <w:sz w:val="22"/>
          <w:szCs w:val="22"/>
        </w:rPr>
        <w:t xml:space="preserve">  </w:t>
      </w:r>
      <w:r w:rsidRPr="00CE0A45">
        <w:rPr>
          <w:rFonts w:ascii="Arial" w:hAnsi="Arial" w:cs="Arial"/>
          <w:color w:val="000000" w:themeColor="text1"/>
          <w:sz w:val="22"/>
          <w:szCs w:val="22"/>
        </w:rPr>
        <w:t xml:space="preserve">Data are </w:t>
      </w:r>
      <w:r w:rsidRPr="00CE0A45">
        <w:rPr>
          <w:rFonts w:ascii="Arial" w:hAnsi="Arial" w:cs="Arial" w:hint="eastAsia"/>
          <w:color w:val="000000" w:themeColor="text1"/>
          <w:sz w:val="22"/>
          <w:szCs w:val="22"/>
        </w:rPr>
        <w:t xml:space="preserve">the </w:t>
      </w:r>
      <w:r w:rsidRPr="00CE0A45">
        <w:rPr>
          <w:rFonts w:ascii="Arial" w:hAnsi="Arial" w:cs="Arial"/>
          <w:color w:val="000000" w:themeColor="text1"/>
          <w:sz w:val="22"/>
          <w:szCs w:val="22"/>
        </w:rPr>
        <w:t xml:space="preserve">mean ± SD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from four mice per group, each lane represents one sample from one mouse.  </w:t>
      </w:r>
      <w:r w:rsidRPr="00CE0A45">
        <w:rPr>
          <w:i/>
          <w:color w:val="000000" w:themeColor="text1"/>
          <w:sz w:val="22"/>
          <w:szCs w:val="22"/>
        </w:rPr>
        <w:t>*</w:t>
      </w:r>
      <w:r w:rsidRPr="00CE0A45">
        <w:rPr>
          <w:rFonts w:ascii="Arial" w:hAnsi="Arial" w:cs="Arial"/>
          <w:i/>
          <w:color w:val="000000" w:themeColor="text1"/>
          <w:sz w:val="22"/>
          <w:szCs w:val="22"/>
        </w:rPr>
        <w:t>p</w:t>
      </w:r>
      <w:r w:rsidRPr="00CE0A45">
        <w:rPr>
          <w:rFonts w:ascii="Arial" w:hAnsi="Arial" w:cs="Arial"/>
          <w:color w:val="000000" w:themeColor="text1"/>
          <w:sz w:val="22"/>
          <w:szCs w:val="22"/>
        </w:rPr>
        <w:t>&lt;0.05,</w:t>
      </w:r>
      <w:r w:rsidRPr="00CE0A45">
        <w:rPr>
          <w:i/>
          <w:color w:val="000000" w:themeColor="text1"/>
          <w:sz w:val="22"/>
          <w:szCs w:val="22"/>
        </w:rPr>
        <w:t xml:space="preserve"> **</w:t>
      </w:r>
      <w:r w:rsidRPr="00CE0A45">
        <w:rPr>
          <w:rFonts w:ascii="Arial" w:hAnsi="Arial" w:cs="Arial"/>
          <w:i/>
          <w:color w:val="000000" w:themeColor="text1"/>
          <w:sz w:val="22"/>
          <w:szCs w:val="22"/>
        </w:rPr>
        <w:t>p</w:t>
      </w:r>
      <w:r w:rsidRPr="00CE0A45">
        <w:rPr>
          <w:rFonts w:ascii="Arial" w:hAnsi="Arial" w:cs="Arial"/>
          <w:color w:val="000000" w:themeColor="text1"/>
          <w:sz w:val="22"/>
          <w:szCs w:val="22"/>
        </w:rPr>
        <w:t>&lt;0.01</w:t>
      </w:r>
      <w:r w:rsidRPr="00CE0A45">
        <w:rPr>
          <w:rFonts w:ascii="Arial" w:hAnsi="Arial" w:cs="Arial" w:hint="eastAsia"/>
          <w:color w:val="000000" w:themeColor="text1"/>
          <w:sz w:val="22"/>
          <w:szCs w:val="22"/>
        </w:rPr>
        <w:t xml:space="preserve">, </w:t>
      </w:r>
      <w:r w:rsidRPr="00CE0A45">
        <w:rPr>
          <w:i/>
          <w:color w:val="000000" w:themeColor="text1"/>
          <w:sz w:val="22"/>
          <w:szCs w:val="22"/>
        </w:rPr>
        <w:t>*</w:t>
      </w:r>
      <w:r>
        <w:rPr>
          <w:i/>
          <w:color w:val="000000" w:themeColor="text1"/>
          <w:sz w:val="22"/>
          <w:szCs w:val="22"/>
        </w:rPr>
        <w:t>*</w:t>
      </w:r>
      <w:r w:rsidRPr="00CE0A45">
        <w:rPr>
          <w:i/>
          <w:color w:val="000000" w:themeColor="text1"/>
          <w:sz w:val="22"/>
          <w:szCs w:val="22"/>
        </w:rPr>
        <w:t>*</w:t>
      </w:r>
      <w:r w:rsidRPr="00CE0A45">
        <w:rPr>
          <w:rFonts w:ascii="Arial" w:hAnsi="Arial" w:cs="Arial"/>
          <w:i/>
          <w:color w:val="000000" w:themeColor="text1"/>
          <w:sz w:val="22"/>
          <w:szCs w:val="22"/>
        </w:rPr>
        <w:t>p</w:t>
      </w:r>
      <w:r w:rsidRPr="00CE0A45">
        <w:rPr>
          <w:rFonts w:ascii="Arial" w:hAnsi="Arial" w:cs="Arial"/>
          <w:color w:val="000000" w:themeColor="text1"/>
          <w:sz w:val="22"/>
          <w:szCs w:val="22"/>
        </w:rPr>
        <w:t>&lt;0.0</w:t>
      </w:r>
      <w:r>
        <w:rPr>
          <w:rFonts w:ascii="Arial" w:hAnsi="Arial" w:cs="Arial"/>
          <w:color w:val="000000" w:themeColor="text1"/>
          <w:sz w:val="22"/>
          <w:szCs w:val="22"/>
        </w:rPr>
        <w:t>0</w:t>
      </w:r>
      <w:r w:rsidRPr="00CE0A45">
        <w:rPr>
          <w:rFonts w:ascii="Arial" w:hAnsi="Arial" w:cs="Arial"/>
          <w:color w:val="000000" w:themeColor="text1"/>
          <w:sz w:val="22"/>
          <w:szCs w:val="22"/>
        </w:rPr>
        <w:t>1</w:t>
      </w:r>
      <w:r w:rsidRPr="00CE0A45">
        <w:rPr>
          <w:rFonts w:ascii="Arial" w:hAnsi="Arial" w:cs="Arial" w:hint="eastAsia"/>
          <w:color w:val="000000" w:themeColor="text1"/>
          <w:sz w:val="22"/>
          <w:szCs w:val="22"/>
        </w:rPr>
        <w:t xml:space="preserve">, compared to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Pr="00CE0A45">
        <w:rPr>
          <w:rFonts w:ascii="Arial" w:hAnsi="Arial" w:cs="Arial" w:hint="eastAsia"/>
          <w:color w:val="000000" w:themeColor="text1"/>
          <w:sz w:val="22"/>
          <w:szCs w:val="22"/>
        </w:rPr>
        <w:t>uninfected control</w:t>
      </w:r>
      <w:r w:rsidRPr="00CE0A45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</w:p>
    <w:p w14:paraId="2DE04BCB" w14:textId="77777777" w:rsidR="00A354AA" w:rsidRPr="00CE0A45" w:rsidRDefault="00A354AA" w:rsidP="00020F02">
      <w:pPr>
        <w:pStyle w:val="ListParagraph"/>
        <w:widowControl/>
        <w:spacing w:line="480" w:lineRule="auto"/>
        <w:ind w:left="1"/>
        <w:rPr>
          <w:rFonts w:ascii="Arial" w:hAnsi="Arial" w:cs="Arial"/>
          <w:color w:val="000000" w:themeColor="text1"/>
          <w:sz w:val="22"/>
          <w:szCs w:val="22"/>
        </w:rPr>
      </w:pPr>
    </w:p>
    <w:p w14:paraId="2207E61F" w14:textId="28E38302" w:rsidR="00A354AA" w:rsidRPr="00021218" w:rsidRDefault="00A354AA" w:rsidP="00A354AA">
      <w:pPr>
        <w:pStyle w:val="ListParagraph"/>
        <w:widowControl/>
        <w:spacing w:line="480" w:lineRule="auto"/>
        <w:ind w:left="1"/>
        <w:rPr>
          <w:rFonts w:ascii="Arial" w:hAnsi="Arial" w:cs="Arial"/>
          <w:color w:val="000000" w:themeColor="text1"/>
          <w:sz w:val="22"/>
          <w:szCs w:val="22"/>
        </w:rPr>
      </w:pPr>
      <w:r w:rsidRPr="00021218">
        <w:rPr>
          <w:rFonts w:ascii="Arial" w:hAnsi="Arial" w:cs="Arial"/>
          <w:b/>
          <w:color w:val="000000" w:themeColor="text1"/>
          <w:sz w:val="22"/>
          <w:szCs w:val="22"/>
        </w:rPr>
        <w:t xml:space="preserve">Fig. </w:t>
      </w:r>
      <w:r w:rsidR="00004DF1">
        <w:rPr>
          <w:rFonts w:ascii="Arial" w:hAnsi="Arial" w:cs="Arial"/>
          <w:b/>
          <w:color w:val="000000" w:themeColor="text1"/>
          <w:sz w:val="22"/>
          <w:szCs w:val="22"/>
        </w:rPr>
        <w:t>S</w:t>
      </w:r>
      <w:r>
        <w:rPr>
          <w:rFonts w:ascii="Arial" w:hAnsi="Arial" w:cs="Arial" w:hint="eastAsia"/>
          <w:b/>
          <w:color w:val="000000" w:themeColor="text1"/>
          <w:sz w:val="22"/>
          <w:szCs w:val="22"/>
        </w:rPr>
        <w:t>5</w:t>
      </w:r>
      <w:r w:rsidRPr="00021218">
        <w:rPr>
          <w:rFonts w:ascii="Arial" w:hAnsi="Arial" w:cs="Arial"/>
          <w:b/>
          <w:color w:val="000000" w:themeColor="text1"/>
          <w:sz w:val="22"/>
          <w:szCs w:val="22"/>
        </w:rPr>
        <w:t xml:space="preserve">.   </w:t>
      </w:r>
      <w:r w:rsidRPr="00021218">
        <w:rPr>
          <w:rFonts w:ascii="Arial" w:hAnsi="Arial" w:cs="Arial" w:hint="eastAsia"/>
          <w:b/>
          <w:color w:val="000000" w:themeColor="text1"/>
          <w:sz w:val="22"/>
          <w:szCs w:val="22"/>
        </w:rPr>
        <w:t xml:space="preserve">5Z </w:t>
      </w:r>
      <w:r w:rsidRPr="00021218">
        <w:rPr>
          <w:rFonts w:ascii="Arial" w:hAnsi="Arial" w:cs="Arial"/>
          <w:b/>
          <w:color w:val="000000" w:themeColor="text1"/>
          <w:sz w:val="22"/>
          <w:szCs w:val="22"/>
        </w:rPr>
        <w:t>enhances</w:t>
      </w:r>
      <w:r w:rsidRPr="00021218">
        <w:rPr>
          <w:rFonts w:ascii="Arial" w:hAnsi="Arial" w:cs="Arial" w:hint="eastAsia"/>
          <w:b/>
          <w:color w:val="000000" w:themeColor="text1"/>
          <w:sz w:val="22"/>
          <w:szCs w:val="22"/>
        </w:rPr>
        <w:t xml:space="preserve"> IAV-</w:t>
      </w:r>
      <w:r w:rsidRPr="00021218">
        <w:rPr>
          <w:rFonts w:ascii="Arial" w:hAnsi="Arial" w:cs="Arial"/>
          <w:b/>
          <w:color w:val="000000" w:themeColor="text1"/>
          <w:sz w:val="22"/>
          <w:szCs w:val="22"/>
        </w:rPr>
        <w:t xml:space="preserve">induced cell death in vivo. 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 xml:space="preserve"> Female </w:t>
      </w:r>
      <w:r w:rsidRPr="00021218">
        <w:rPr>
          <w:rFonts w:ascii="Arial" w:hAnsi="Arial" w:cs="Arial" w:hint="eastAsia"/>
          <w:color w:val="000000" w:themeColor="text1"/>
          <w:sz w:val="22"/>
          <w:szCs w:val="22"/>
        </w:rPr>
        <w:t>C57BL/6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>J</w:t>
      </w:r>
      <w:r w:rsidRPr="00021218">
        <w:rPr>
          <w:rFonts w:ascii="Arial" w:hAnsi="Arial" w:cs="Arial" w:hint="eastAsia"/>
          <w:color w:val="000000" w:themeColor="text1"/>
          <w:sz w:val="22"/>
          <w:szCs w:val="22"/>
        </w:rPr>
        <w:t xml:space="preserve"> mice 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 xml:space="preserve">(6-8-weeks old) </w:t>
      </w:r>
      <w:r w:rsidRPr="00021218">
        <w:rPr>
          <w:rFonts w:ascii="Arial" w:hAnsi="Arial" w:cs="Arial" w:hint="eastAsia"/>
          <w:color w:val="000000" w:themeColor="text1"/>
          <w:sz w:val="22"/>
          <w:szCs w:val="22"/>
        </w:rPr>
        <w:t>were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 xml:space="preserve"> mock-infected or infected with </w:t>
      </w:r>
      <w:proofErr w:type="spellStart"/>
      <w:r w:rsidRPr="00021218">
        <w:rPr>
          <w:rFonts w:ascii="Arial" w:hAnsi="Arial" w:cs="Arial" w:hint="eastAsia"/>
          <w:color w:val="000000" w:themeColor="text1"/>
          <w:sz w:val="22"/>
          <w:szCs w:val="22"/>
        </w:rPr>
        <w:t>with</w:t>
      </w:r>
      <w:proofErr w:type="spellEnd"/>
      <w:r w:rsidRPr="00021218">
        <w:rPr>
          <w:rFonts w:ascii="Arial" w:hAnsi="Arial" w:cs="Arial" w:hint="eastAsia"/>
          <w:b/>
          <w:color w:val="000000" w:themeColor="text1"/>
          <w:sz w:val="22"/>
          <w:szCs w:val="22"/>
        </w:rPr>
        <w:t xml:space="preserve"> </w:t>
      </w:r>
      <w:r w:rsidRPr="00021218">
        <w:rPr>
          <w:rFonts w:ascii="Arial" w:hAnsi="Arial" w:cs="Arial" w:hint="eastAsia"/>
          <w:color w:val="000000" w:themeColor="text1"/>
          <w:sz w:val="22"/>
          <w:szCs w:val="22"/>
        </w:rPr>
        <w:t>H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>1</w:t>
      </w:r>
      <w:r w:rsidRPr="00021218">
        <w:rPr>
          <w:rFonts w:ascii="Arial" w:hAnsi="Arial" w:cs="Arial" w:hint="eastAsia"/>
          <w:color w:val="000000" w:themeColor="text1"/>
          <w:sz w:val="22"/>
          <w:szCs w:val="22"/>
        </w:rPr>
        <w:t>N1 virus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>es</w:t>
      </w:r>
      <w:r w:rsidRPr="00021218">
        <w:rPr>
          <w:rFonts w:ascii="Arial" w:hAnsi="Arial" w:cs="Arial" w:hint="eastAsia"/>
          <w:color w:val="000000" w:themeColor="text1"/>
          <w:sz w:val="22"/>
          <w:szCs w:val="22"/>
        </w:rPr>
        <w:t xml:space="preserve"> 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>(</w:t>
      </w:r>
      <w:r w:rsidRPr="00021218">
        <w:rPr>
          <w:rFonts w:ascii="Arial" w:hAnsi="Arial" w:cs="Arial" w:hint="eastAsia"/>
          <w:color w:val="000000" w:themeColor="text1"/>
          <w:sz w:val="22"/>
          <w:szCs w:val="22"/>
        </w:rPr>
        <w:t>1000 pfu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 xml:space="preserve">/mouse, 3 mice/group).  Twenty-four hours later, mice were </w:t>
      </w:r>
      <w:r w:rsidRPr="00021218">
        <w:rPr>
          <w:rFonts w:ascii="Arial" w:hAnsi="Arial" w:cs="Arial" w:hint="eastAsia"/>
          <w:color w:val="000000" w:themeColor="text1"/>
          <w:sz w:val="22"/>
          <w:szCs w:val="22"/>
        </w:rPr>
        <w:t>treated with vehicle or 5Z (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>2</w:t>
      </w:r>
      <w:r w:rsidRPr="00021218">
        <w:rPr>
          <w:rFonts w:ascii="Arial" w:hAnsi="Arial" w:cs="Arial" w:hint="eastAsia"/>
          <w:color w:val="000000" w:themeColor="text1"/>
          <w:sz w:val="22"/>
          <w:szCs w:val="22"/>
        </w:rPr>
        <w:t xml:space="preserve"> mg/kg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 xml:space="preserve"> body weight</w:t>
      </w:r>
      <w:r w:rsidRPr="00021218">
        <w:rPr>
          <w:rFonts w:ascii="Arial" w:hAnsi="Arial" w:cs="Arial" w:hint="eastAsia"/>
          <w:color w:val="000000" w:themeColor="text1"/>
          <w:sz w:val="22"/>
          <w:szCs w:val="22"/>
        </w:rPr>
        <w:t xml:space="preserve">) 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>daily for 2 days.  Eight hours prior to sacrifice, m</w:t>
      </w:r>
      <w:r w:rsidRPr="00021218">
        <w:rPr>
          <w:rFonts w:ascii="Arial" w:hAnsi="Arial" w:cs="Arial" w:hint="eastAsia"/>
          <w:color w:val="000000" w:themeColor="text1"/>
          <w:sz w:val="22"/>
          <w:szCs w:val="22"/>
        </w:rPr>
        <w:t>ice were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 xml:space="preserve"> given a third dose of vehicle or 5Z. </w:t>
      </w:r>
      <w:r w:rsidRPr="00021218">
        <w:rPr>
          <w:rFonts w:ascii="Arial" w:hAnsi="Arial" w:cs="Arial" w:hint="eastAsia"/>
          <w:color w:val="000000" w:themeColor="text1"/>
          <w:sz w:val="22"/>
          <w:szCs w:val="22"/>
        </w:rPr>
        <w:t xml:space="preserve">  Mice were sacrificed 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>at 80</w:t>
      </w:r>
      <w:r w:rsidRPr="00021218">
        <w:rPr>
          <w:rFonts w:ascii="Arial" w:hAnsi="Arial" w:cs="Arial" w:hint="eastAsia"/>
          <w:color w:val="000000" w:themeColor="text1"/>
          <w:sz w:val="22"/>
          <w:szCs w:val="22"/>
        </w:rPr>
        <w:t xml:space="preserve"> </w:t>
      </w:r>
      <w:proofErr w:type="spellStart"/>
      <w:r w:rsidRPr="00021218">
        <w:rPr>
          <w:rFonts w:ascii="Arial" w:hAnsi="Arial" w:cs="Arial" w:hint="eastAsia"/>
          <w:color w:val="000000" w:themeColor="text1"/>
          <w:sz w:val="22"/>
          <w:szCs w:val="22"/>
        </w:rPr>
        <w:t>hr</w:t>
      </w:r>
      <w:proofErr w:type="spellEnd"/>
      <w:r w:rsidRPr="00021218">
        <w:rPr>
          <w:rFonts w:ascii="Arial" w:hAnsi="Arial" w:cs="Arial" w:hint="eastAsia"/>
          <w:color w:val="000000" w:themeColor="text1"/>
          <w:sz w:val="22"/>
          <w:szCs w:val="22"/>
        </w:rPr>
        <w:t xml:space="preserve"> 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>post-infection (</w:t>
      </w:r>
      <w:r w:rsidRPr="00021218">
        <w:rPr>
          <w:rFonts w:ascii="Arial" w:hAnsi="Arial" w:cs="Arial"/>
          <w:b/>
          <w:bCs/>
          <w:color w:val="000000" w:themeColor="text1"/>
          <w:sz w:val="22"/>
          <w:szCs w:val="22"/>
        </w:rPr>
        <w:t>A &amp; B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 xml:space="preserve">). </w:t>
      </w:r>
      <w:r w:rsidRPr="00021218">
        <w:rPr>
          <w:rFonts w:ascii="Arial" w:hAnsi="Arial" w:cs="Arial" w:hint="eastAsia"/>
          <w:color w:val="000000" w:themeColor="text1"/>
          <w:sz w:val="22"/>
          <w:szCs w:val="22"/>
        </w:rPr>
        <w:t xml:space="preserve"> The lung tissue was collected and 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>analyzed</w:t>
      </w:r>
      <w:r w:rsidRPr="00021218">
        <w:rPr>
          <w:rFonts w:ascii="Arial" w:hAnsi="Arial" w:cs="Arial" w:hint="eastAsia"/>
          <w:color w:val="000000" w:themeColor="text1"/>
          <w:sz w:val="22"/>
          <w:szCs w:val="22"/>
        </w:rPr>
        <w:t xml:space="preserve"> for 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>the levels of necroptosis-related protein phosphorylation (RIPK1</w:t>
      </w:r>
      <w:r w:rsidRPr="00021218">
        <w:rPr>
          <w:rFonts w:ascii="Arial" w:hAnsi="Arial" w:cs="Arial"/>
          <w:color w:val="000000" w:themeColor="text1"/>
          <w:sz w:val="22"/>
          <w:szCs w:val="22"/>
          <w:vertAlign w:val="superscript"/>
        </w:rPr>
        <w:t>S166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>, RIPK3, and MLKL) and actin (</w:t>
      </w:r>
      <w:r w:rsidRPr="00021218">
        <w:rPr>
          <w:rFonts w:ascii="Arial" w:hAnsi="Arial" w:cs="Arial"/>
          <w:b/>
          <w:bCs/>
          <w:color w:val="000000" w:themeColor="text1"/>
          <w:sz w:val="22"/>
          <w:szCs w:val="22"/>
        </w:rPr>
        <w:t>A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>), and apoptosis-related proteins (caspase 8, caspase 3, and PARP cleavage) (</w:t>
      </w:r>
      <w:r w:rsidRPr="00021218">
        <w:rPr>
          <w:rFonts w:ascii="Arial" w:hAnsi="Arial" w:cs="Arial"/>
          <w:b/>
          <w:bCs/>
          <w:color w:val="000000" w:themeColor="text1"/>
          <w:sz w:val="22"/>
          <w:szCs w:val="22"/>
        </w:rPr>
        <w:t>B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 xml:space="preserve">) </w:t>
      </w:r>
      <w:r w:rsidRPr="00021218">
        <w:rPr>
          <w:rFonts w:ascii="Arial" w:hAnsi="Arial" w:cs="Arial" w:hint="eastAsia"/>
          <w:color w:val="000000" w:themeColor="text1"/>
          <w:sz w:val="22"/>
          <w:szCs w:val="22"/>
        </w:rPr>
        <w:t>by Western blot.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 xml:space="preserve">  The density of the phosphorylated protein or cleaved caspase bands </w:t>
      </w:r>
      <w:r w:rsidRPr="00021218">
        <w:rPr>
          <w:rFonts w:ascii="Arial" w:hAnsi="Arial" w:cs="Arial" w:hint="eastAsia"/>
          <w:color w:val="000000" w:themeColor="text1"/>
          <w:sz w:val="22"/>
          <w:szCs w:val="22"/>
        </w:rPr>
        <w:t xml:space="preserve">from 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>3</w:t>
      </w:r>
      <w:r w:rsidRPr="00021218">
        <w:rPr>
          <w:rFonts w:ascii="Arial" w:hAnsi="Arial" w:cs="Arial" w:hint="eastAsia"/>
          <w:color w:val="000000" w:themeColor="text1"/>
          <w:sz w:val="22"/>
          <w:szCs w:val="22"/>
        </w:rPr>
        <w:t xml:space="preserve"> mice per group 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 xml:space="preserve">was analyzed using NIH Image-J software and normalized by the arbitrary units of </w:t>
      </w:r>
      <w:r w:rsidRPr="00021218">
        <w:rPr>
          <w:rFonts w:ascii="Symbol" w:hAnsi="Symbol" w:cs="Arial"/>
          <w:color w:val="000000" w:themeColor="text1"/>
          <w:sz w:val="22"/>
          <w:szCs w:val="22"/>
        </w:rPr>
        <w:t></w:t>
      </w:r>
      <w:r w:rsidRPr="00021218">
        <w:rPr>
          <w:rFonts w:ascii="Arial" w:hAnsi="Arial" w:cs="Arial" w:hint="eastAsia"/>
          <w:color w:val="000000" w:themeColor="text1"/>
          <w:sz w:val="22"/>
          <w:szCs w:val="22"/>
        </w:rPr>
        <w:t xml:space="preserve">-actin. 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021218">
        <w:rPr>
          <w:color w:val="000000" w:themeColor="text1"/>
          <w:sz w:val="22"/>
          <w:szCs w:val="22"/>
          <w:vertAlign w:val="superscript"/>
        </w:rPr>
        <w:t>*</w:t>
      </w:r>
      <w:r w:rsidRPr="00021218">
        <w:rPr>
          <w:rFonts w:ascii="Arial" w:hAnsi="Arial" w:cs="Arial"/>
          <w:i/>
          <w:color w:val="000000" w:themeColor="text1"/>
          <w:sz w:val="22"/>
          <w:szCs w:val="22"/>
        </w:rPr>
        <w:t>p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 xml:space="preserve">&lt;0.05, </w:t>
      </w:r>
      <w:r w:rsidRPr="00021218">
        <w:rPr>
          <w:color w:val="000000" w:themeColor="text1"/>
          <w:sz w:val="22"/>
          <w:szCs w:val="22"/>
          <w:vertAlign w:val="superscript"/>
        </w:rPr>
        <w:t>**</w:t>
      </w:r>
      <w:r w:rsidRPr="00021218">
        <w:rPr>
          <w:rFonts w:ascii="Arial" w:hAnsi="Arial" w:cs="Arial"/>
          <w:i/>
          <w:color w:val="000000" w:themeColor="text1"/>
          <w:sz w:val="22"/>
          <w:szCs w:val="22"/>
        </w:rPr>
        <w:t>p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 xml:space="preserve">&lt;0.01. </w:t>
      </w:r>
      <w:r w:rsidRPr="00021218">
        <w:rPr>
          <w:rFonts w:ascii="Arial" w:hAnsi="Arial" w:cs="Arial" w:hint="eastAsia"/>
          <w:color w:val="000000" w:themeColor="text1"/>
          <w:sz w:val="22"/>
          <w:szCs w:val="22"/>
        </w:rPr>
        <w:t xml:space="preserve"> </w:t>
      </w:r>
    </w:p>
    <w:p w14:paraId="18724747" w14:textId="77777777" w:rsidR="00020F02" w:rsidRPr="00021218" w:rsidRDefault="00020F02" w:rsidP="00BC74C3">
      <w:pPr>
        <w:pStyle w:val="ListParagraph"/>
        <w:widowControl/>
        <w:spacing w:line="480" w:lineRule="auto"/>
        <w:ind w:left="1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6E8C84D" w14:textId="2F2E94A5" w:rsidR="00D91D36" w:rsidRPr="00021218" w:rsidRDefault="00BC74C3" w:rsidP="00D641CD">
      <w:pPr>
        <w:pStyle w:val="ListParagraph"/>
        <w:widowControl/>
        <w:spacing w:line="480" w:lineRule="auto"/>
        <w:ind w:left="1"/>
        <w:rPr>
          <w:rFonts w:ascii="Arial" w:hAnsi="Arial" w:cs="Arial"/>
          <w:color w:val="000000" w:themeColor="text1"/>
          <w:sz w:val="22"/>
          <w:szCs w:val="22"/>
        </w:rPr>
      </w:pPr>
      <w:r w:rsidRPr="00021218">
        <w:rPr>
          <w:rFonts w:ascii="Arial" w:hAnsi="Arial" w:cs="Arial"/>
          <w:b/>
          <w:color w:val="000000" w:themeColor="text1"/>
          <w:sz w:val="22"/>
          <w:szCs w:val="22"/>
        </w:rPr>
        <w:t>Fig</w:t>
      </w:r>
      <w:r w:rsidRPr="00021218">
        <w:rPr>
          <w:rFonts w:ascii="Arial" w:hAnsi="Arial" w:cs="Arial" w:hint="eastAsia"/>
          <w:b/>
          <w:color w:val="000000" w:themeColor="text1"/>
          <w:sz w:val="22"/>
          <w:szCs w:val="22"/>
        </w:rPr>
        <w:t>.</w:t>
      </w:r>
      <w:r w:rsidRPr="00021218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004DF1">
        <w:rPr>
          <w:rFonts w:ascii="Arial" w:hAnsi="Arial" w:cs="Arial"/>
          <w:b/>
          <w:color w:val="000000" w:themeColor="text1"/>
          <w:sz w:val="22"/>
          <w:szCs w:val="22"/>
        </w:rPr>
        <w:t>S</w:t>
      </w:r>
      <w:r w:rsidR="00A354AA">
        <w:rPr>
          <w:rFonts w:ascii="Arial" w:hAnsi="Arial" w:cs="Arial" w:hint="eastAsia"/>
          <w:b/>
          <w:color w:val="000000" w:themeColor="text1"/>
          <w:sz w:val="22"/>
          <w:szCs w:val="22"/>
        </w:rPr>
        <w:t>6</w:t>
      </w:r>
      <w:r w:rsidRPr="00021218">
        <w:rPr>
          <w:rFonts w:ascii="Arial" w:hAnsi="Arial" w:cs="Arial"/>
          <w:b/>
          <w:color w:val="000000" w:themeColor="text1"/>
          <w:sz w:val="22"/>
          <w:szCs w:val="22"/>
        </w:rPr>
        <w:t>.</w:t>
      </w:r>
      <w:r w:rsidRPr="00021218">
        <w:rPr>
          <w:rFonts w:ascii="Arial" w:hAnsi="Arial" w:cs="Arial" w:hint="eastAsia"/>
          <w:b/>
          <w:color w:val="000000" w:themeColor="text1"/>
          <w:sz w:val="22"/>
          <w:szCs w:val="22"/>
        </w:rPr>
        <w:t xml:space="preserve"> </w:t>
      </w:r>
      <w:r w:rsidRPr="00021218">
        <w:rPr>
          <w:rFonts w:ascii="Arial" w:hAnsi="Arial" w:cs="Arial"/>
          <w:b/>
          <w:color w:val="000000" w:themeColor="text1"/>
          <w:sz w:val="22"/>
          <w:szCs w:val="22"/>
        </w:rPr>
        <w:t xml:space="preserve"> MEF expresses ZBP1 at high levels.   </w:t>
      </w:r>
      <w:r w:rsidR="00D641CD" w:rsidRPr="00021218">
        <w:rPr>
          <w:rFonts w:ascii="Arial" w:hAnsi="Arial" w:cs="Arial"/>
          <w:b/>
          <w:color w:val="000000" w:themeColor="text1"/>
          <w:sz w:val="22"/>
          <w:szCs w:val="22"/>
        </w:rPr>
        <w:t xml:space="preserve">(A) </w:t>
      </w:r>
      <w:r w:rsidRPr="00021218">
        <w:rPr>
          <w:rFonts w:ascii="Arial" w:hAnsi="Arial" w:cs="Arial"/>
          <w:bCs/>
          <w:color w:val="000000" w:themeColor="text1"/>
          <w:sz w:val="22"/>
          <w:szCs w:val="22"/>
        </w:rPr>
        <w:t xml:space="preserve">L929, NL20, </w:t>
      </w:r>
      <w:r w:rsidR="00D641CD" w:rsidRPr="00021218">
        <w:rPr>
          <w:rFonts w:ascii="Arial" w:hAnsi="Arial" w:cs="Arial"/>
          <w:bCs/>
          <w:color w:val="000000" w:themeColor="text1"/>
          <w:sz w:val="22"/>
          <w:szCs w:val="22"/>
        </w:rPr>
        <w:t xml:space="preserve">LET1 </w:t>
      </w:r>
      <w:r w:rsidRPr="00021218">
        <w:rPr>
          <w:rFonts w:ascii="Arial" w:hAnsi="Arial" w:cs="Arial"/>
          <w:bCs/>
          <w:color w:val="000000" w:themeColor="text1"/>
          <w:sz w:val="22"/>
          <w:szCs w:val="22"/>
        </w:rPr>
        <w:t>and</w:t>
      </w:r>
      <w:r w:rsidRPr="00021218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 xml:space="preserve">MEF cells were left uninfected or infected with </w:t>
      </w:r>
      <w:r w:rsidRPr="00021218">
        <w:rPr>
          <w:rFonts w:ascii="Arial" w:hAnsi="Arial" w:cs="Arial" w:hint="eastAsia"/>
          <w:color w:val="000000" w:themeColor="text1"/>
          <w:sz w:val="22"/>
          <w:szCs w:val="22"/>
        </w:rPr>
        <w:t>H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>1</w:t>
      </w:r>
      <w:r w:rsidRPr="00021218">
        <w:rPr>
          <w:rFonts w:ascii="Arial" w:hAnsi="Arial" w:cs="Arial" w:hint="eastAsia"/>
          <w:color w:val="000000" w:themeColor="text1"/>
          <w:sz w:val="22"/>
          <w:szCs w:val="22"/>
        </w:rPr>
        <w:t xml:space="preserve">N1 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>virus</w:t>
      </w:r>
      <w:r w:rsidRPr="00021218">
        <w:rPr>
          <w:rFonts w:ascii="Arial" w:hAnsi="Arial" w:cs="Arial" w:hint="eastAsia"/>
          <w:color w:val="000000" w:themeColor="text1"/>
          <w:sz w:val="22"/>
          <w:szCs w:val="22"/>
        </w:rPr>
        <w:t xml:space="preserve"> 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>(</w:t>
      </w:r>
      <w:r w:rsidR="0091611B" w:rsidRPr="00021218">
        <w:rPr>
          <w:rFonts w:ascii="Arial" w:hAnsi="Arial" w:cs="Arial"/>
          <w:color w:val="000000" w:themeColor="text1"/>
          <w:sz w:val="22"/>
          <w:szCs w:val="22"/>
        </w:rPr>
        <w:t>2</w:t>
      </w:r>
      <w:r w:rsidRPr="00021218">
        <w:rPr>
          <w:rFonts w:ascii="Arial" w:hAnsi="Arial" w:cs="Arial" w:hint="eastAsia"/>
          <w:color w:val="000000" w:themeColor="text1"/>
          <w:sz w:val="22"/>
          <w:szCs w:val="22"/>
        </w:rPr>
        <w:t xml:space="preserve"> MOI</w:t>
      </w:r>
      <w:r w:rsidR="00190883" w:rsidRPr="00021218">
        <w:rPr>
          <w:rFonts w:ascii="Arial" w:hAnsi="Arial" w:cs="Arial"/>
          <w:color w:val="000000" w:themeColor="text1"/>
          <w:sz w:val="22"/>
          <w:szCs w:val="22"/>
        </w:rPr>
        <w:t>)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 xml:space="preserve">.   After incubation </w:t>
      </w:r>
      <w:r w:rsidRPr="00021218">
        <w:rPr>
          <w:rFonts w:ascii="Arial" w:hAnsi="Arial" w:cs="Arial" w:hint="eastAsia"/>
          <w:color w:val="000000" w:themeColor="text1"/>
          <w:sz w:val="22"/>
          <w:szCs w:val="22"/>
        </w:rPr>
        <w:t xml:space="preserve">for </w:t>
      </w:r>
      <w:r w:rsidR="0091611B" w:rsidRPr="00021218">
        <w:rPr>
          <w:rFonts w:ascii="Arial" w:hAnsi="Arial" w:cs="Arial"/>
          <w:color w:val="000000" w:themeColor="text1"/>
          <w:sz w:val="22"/>
          <w:szCs w:val="22"/>
        </w:rPr>
        <w:t>24</w:t>
      </w:r>
      <w:r w:rsidRPr="00021218">
        <w:rPr>
          <w:rFonts w:ascii="Arial" w:hAnsi="Arial" w:cs="Arial" w:hint="eastAsia"/>
          <w:color w:val="000000" w:themeColor="text1"/>
          <w:sz w:val="22"/>
          <w:szCs w:val="22"/>
        </w:rPr>
        <w:t xml:space="preserve"> </w:t>
      </w:r>
      <w:proofErr w:type="spellStart"/>
      <w:r w:rsidRPr="00021218">
        <w:rPr>
          <w:rFonts w:ascii="Arial" w:hAnsi="Arial" w:cs="Arial" w:hint="eastAsia"/>
          <w:color w:val="000000" w:themeColor="text1"/>
          <w:sz w:val="22"/>
          <w:szCs w:val="22"/>
        </w:rPr>
        <w:t>hr</w:t>
      </w:r>
      <w:proofErr w:type="spellEnd"/>
      <w:r w:rsidRPr="00021218">
        <w:rPr>
          <w:rFonts w:ascii="Arial" w:hAnsi="Arial" w:cs="Arial"/>
          <w:color w:val="000000" w:themeColor="text1"/>
          <w:sz w:val="22"/>
          <w:szCs w:val="22"/>
        </w:rPr>
        <w:t xml:space="preserve">, cell lysates </w:t>
      </w:r>
      <w:r w:rsidRPr="00021218">
        <w:rPr>
          <w:rFonts w:ascii="Arial" w:hAnsi="Arial" w:cs="Arial" w:hint="eastAsia"/>
          <w:color w:val="000000" w:themeColor="text1"/>
          <w:sz w:val="22"/>
          <w:szCs w:val="22"/>
        </w:rPr>
        <w:t xml:space="preserve">were 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>prepared and analyzed</w:t>
      </w:r>
      <w:r w:rsidRPr="00021218">
        <w:rPr>
          <w:rFonts w:ascii="Arial" w:hAnsi="Arial" w:cs="Arial" w:hint="eastAsia"/>
          <w:color w:val="000000" w:themeColor="text1"/>
          <w:sz w:val="22"/>
          <w:szCs w:val="22"/>
        </w:rPr>
        <w:t xml:space="preserve"> for 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 xml:space="preserve">the levels of ZBP1, NP, and </w:t>
      </w:r>
      <w:proofErr w:type="gramStart"/>
      <w:r w:rsidRPr="00021218">
        <w:rPr>
          <w:rFonts w:ascii="Arial" w:hAnsi="Arial" w:cs="Arial"/>
          <w:color w:val="000000" w:themeColor="text1"/>
          <w:sz w:val="22"/>
          <w:szCs w:val="22"/>
        </w:rPr>
        <w:t>actin</w:t>
      </w:r>
      <w:proofErr w:type="gramEnd"/>
      <w:r w:rsidRPr="0002121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021218">
        <w:rPr>
          <w:rFonts w:ascii="Arial" w:hAnsi="Arial" w:cs="Arial" w:hint="eastAsia"/>
          <w:color w:val="000000" w:themeColor="text1"/>
          <w:sz w:val="22"/>
          <w:szCs w:val="22"/>
        </w:rPr>
        <w:t xml:space="preserve">by Western blot. 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641CD" w:rsidRPr="00021218">
        <w:rPr>
          <w:rFonts w:ascii="Arial" w:hAnsi="Arial" w:cs="Arial"/>
          <w:color w:val="000000" w:themeColor="text1"/>
          <w:sz w:val="22"/>
          <w:szCs w:val="22"/>
        </w:rPr>
        <w:t>(</w:t>
      </w:r>
      <w:r w:rsidR="00D641CD" w:rsidRPr="00021218">
        <w:rPr>
          <w:rFonts w:ascii="Arial" w:hAnsi="Arial" w:cs="Arial"/>
          <w:b/>
          <w:bCs/>
          <w:color w:val="000000" w:themeColor="text1"/>
          <w:sz w:val="22"/>
          <w:szCs w:val="22"/>
        </w:rPr>
        <w:t>B</w:t>
      </w:r>
      <w:r w:rsidR="00D641CD" w:rsidRPr="00021218">
        <w:rPr>
          <w:rFonts w:ascii="Arial" w:hAnsi="Arial" w:cs="Arial"/>
          <w:color w:val="000000" w:themeColor="text1"/>
          <w:sz w:val="22"/>
          <w:szCs w:val="22"/>
        </w:rPr>
        <w:t>)</w:t>
      </w:r>
      <w:r w:rsidRPr="00021218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021218">
        <w:rPr>
          <w:rFonts w:ascii="Arial" w:hAnsi="Arial" w:cs="Arial" w:hint="eastAsia"/>
          <w:bCs/>
          <w:color w:val="000000" w:themeColor="text1"/>
          <w:sz w:val="22"/>
          <w:szCs w:val="22"/>
        </w:rPr>
        <w:t>Nec</w:t>
      </w:r>
      <w:r w:rsidRPr="00021218">
        <w:rPr>
          <w:rFonts w:ascii="Arial" w:hAnsi="Arial" w:cs="Arial"/>
          <w:bCs/>
          <w:color w:val="000000" w:themeColor="text1"/>
          <w:sz w:val="22"/>
          <w:szCs w:val="22"/>
        </w:rPr>
        <w:t xml:space="preserve">-1 does not inhibit H1N1 </w:t>
      </w:r>
      <w:r w:rsidRPr="00021218">
        <w:rPr>
          <w:rFonts w:ascii="Arial" w:hAnsi="Arial" w:cs="Arial"/>
          <w:bCs/>
          <w:color w:val="000000" w:themeColor="text1"/>
          <w:sz w:val="22"/>
          <w:szCs w:val="22"/>
        </w:rPr>
        <w:lastRenderedPageBreak/>
        <w:t xml:space="preserve">virus-induced cell death in MEF.  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 xml:space="preserve">MEF cells were </w:t>
      </w:r>
      <w:r w:rsidRPr="00021218">
        <w:rPr>
          <w:rFonts w:ascii="Arial" w:hAnsi="Arial" w:cs="Arial" w:hint="eastAsia"/>
          <w:color w:val="000000" w:themeColor="text1"/>
          <w:sz w:val="22"/>
          <w:szCs w:val="22"/>
        </w:rPr>
        <w:t>infected with H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>1</w:t>
      </w:r>
      <w:r w:rsidRPr="00021218">
        <w:rPr>
          <w:rFonts w:ascii="Arial" w:hAnsi="Arial" w:cs="Arial" w:hint="eastAsia"/>
          <w:color w:val="000000" w:themeColor="text1"/>
          <w:sz w:val="22"/>
          <w:szCs w:val="22"/>
        </w:rPr>
        <w:t xml:space="preserve">N1 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>virus</w:t>
      </w:r>
      <w:r w:rsidRPr="00021218">
        <w:rPr>
          <w:rFonts w:ascii="Arial" w:hAnsi="Arial" w:cs="Arial" w:hint="eastAsia"/>
          <w:color w:val="000000" w:themeColor="text1"/>
          <w:sz w:val="22"/>
          <w:szCs w:val="22"/>
        </w:rPr>
        <w:t xml:space="preserve"> 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>(</w:t>
      </w:r>
      <w:r w:rsidR="0091611B" w:rsidRPr="00021218">
        <w:rPr>
          <w:rFonts w:ascii="Arial" w:hAnsi="Arial" w:cs="Arial"/>
          <w:color w:val="000000" w:themeColor="text1"/>
          <w:sz w:val="22"/>
          <w:szCs w:val="22"/>
        </w:rPr>
        <w:t>2</w:t>
      </w:r>
      <w:r w:rsidRPr="00021218">
        <w:rPr>
          <w:rFonts w:ascii="Arial" w:hAnsi="Arial" w:cs="Arial" w:hint="eastAsia"/>
          <w:color w:val="000000" w:themeColor="text1"/>
          <w:sz w:val="22"/>
          <w:szCs w:val="22"/>
        </w:rPr>
        <w:t xml:space="preserve"> MOI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>).   Nec-1 (</w:t>
      </w:r>
      <w:r w:rsidR="0091611B" w:rsidRPr="00021218">
        <w:rPr>
          <w:rFonts w:ascii="Arial" w:hAnsi="Arial" w:cs="Arial"/>
          <w:color w:val="000000" w:themeColor="text1"/>
          <w:sz w:val="22"/>
          <w:szCs w:val="22"/>
        </w:rPr>
        <w:t>50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021218">
        <w:rPr>
          <w:rFonts w:ascii="Symbol" w:hAnsi="Symbol" w:cs="Arial"/>
          <w:color w:val="000000" w:themeColor="text1"/>
          <w:sz w:val="22"/>
          <w:szCs w:val="22"/>
        </w:rPr>
        <w:t>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 xml:space="preserve">M) was added </w:t>
      </w:r>
      <w:r w:rsidR="00FD10A5" w:rsidRPr="00021218">
        <w:rPr>
          <w:rFonts w:ascii="Arial" w:hAnsi="Arial" w:cs="Arial"/>
          <w:color w:val="000000" w:themeColor="text1"/>
          <w:sz w:val="22"/>
          <w:szCs w:val="22"/>
        </w:rPr>
        <w:t xml:space="preserve">immediately after virus inoculation, whereas 5Z (0.5 </w:t>
      </w:r>
      <w:r w:rsidR="00FD10A5" w:rsidRPr="00021218">
        <w:rPr>
          <w:rFonts w:ascii="Symbol" w:hAnsi="Symbol" w:cs="Arial"/>
          <w:color w:val="000000" w:themeColor="text1"/>
          <w:sz w:val="22"/>
          <w:szCs w:val="22"/>
        </w:rPr>
        <w:t></w:t>
      </w:r>
      <w:r w:rsidR="00FD10A5" w:rsidRPr="00021218">
        <w:rPr>
          <w:rFonts w:ascii="Arial" w:hAnsi="Arial" w:cs="Arial"/>
          <w:color w:val="000000" w:themeColor="text1"/>
          <w:sz w:val="22"/>
          <w:szCs w:val="22"/>
        </w:rPr>
        <w:t xml:space="preserve">M) was added 12 </w:t>
      </w:r>
      <w:proofErr w:type="spellStart"/>
      <w:r w:rsidR="00FD10A5" w:rsidRPr="00021218">
        <w:rPr>
          <w:rFonts w:ascii="Arial" w:hAnsi="Arial" w:cs="Arial"/>
          <w:color w:val="000000" w:themeColor="text1"/>
          <w:sz w:val="22"/>
          <w:szCs w:val="22"/>
        </w:rPr>
        <w:t>hr</w:t>
      </w:r>
      <w:proofErr w:type="spellEnd"/>
      <w:r w:rsidR="00FD10A5" w:rsidRPr="00021218">
        <w:rPr>
          <w:rFonts w:ascii="Arial" w:hAnsi="Arial" w:cs="Arial"/>
          <w:color w:val="000000" w:themeColor="text1"/>
          <w:sz w:val="22"/>
          <w:szCs w:val="22"/>
        </w:rPr>
        <w:t xml:space="preserve"> post inoculation.  Cells were then 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 xml:space="preserve">incubated for another 12 hr.  Cell lysates </w:t>
      </w:r>
      <w:r w:rsidRPr="00021218">
        <w:rPr>
          <w:rFonts w:ascii="Arial" w:hAnsi="Arial" w:cs="Arial" w:hint="eastAsia"/>
          <w:color w:val="000000" w:themeColor="text1"/>
          <w:sz w:val="22"/>
          <w:szCs w:val="22"/>
        </w:rPr>
        <w:t xml:space="preserve">were 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>analyzed</w:t>
      </w:r>
      <w:r w:rsidRPr="00021218">
        <w:rPr>
          <w:rFonts w:ascii="Arial" w:hAnsi="Arial" w:cs="Arial" w:hint="eastAsia"/>
          <w:color w:val="000000" w:themeColor="text1"/>
          <w:sz w:val="22"/>
          <w:szCs w:val="22"/>
        </w:rPr>
        <w:t xml:space="preserve"> for </w:t>
      </w:r>
      <w:r w:rsidR="00490430" w:rsidRPr="00021218">
        <w:rPr>
          <w:rFonts w:ascii="Arial" w:hAnsi="Arial" w:cs="Arial"/>
          <w:color w:val="000000" w:themeColor="text1"/>
          <w:sz w:val="22"/>
          <w:szCs w:val="22"/>
        </w:rPr>
        <w:t>the levels of MLKL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 xml:space="preserve"> and RIPK1</w:t>
      </w:r>
      <w:r w:rsidRPr="00021218">
        <w:rPr>
          <w:rFonts w:ascii="Arial" w:hAnsi="Arial" w:cs="Arial"/>
          <w:color w:val="000000" w:themeColor="text1"/>
          <w:sz w:val="22"/>
          <w:szCs w:val="22"/>
          <w:vertAlign w:val="superscript"/>
        </w:rPr>
        <w:t>S166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 xml:space="preserve"> phosphorylation, caspase 3 cleavage, </w:t>
      </w:r>
      <w:r w:rsidR="00490430" w:rsidRPr="00021218">
        <w:rPr>
          <w:rFonts w:ascii="Arial" w:hAnsi="Arial" w:cs="Arial"/>
          <w:color w:val="000000" w:themeColor="text1"/>
          <w:sz w:val="22"/>
          <w:szCs w:val="22"/>
        </w:rPr>
        <w:t>ZBP1,</w:t>
      </w:r>
      <w:r w:rsidR="00D73E9E" w:rsidRPr="0002121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 xml:space="preserve">and </w:t>
      </w:r>
      <w:proofErr w:type="gramStart"/>
      <w:r w:rsidRPr="00021218">
        <w:rPr>
          <w:rFonts w:ascii="Arial" w:hAnsi="Arial" w:cs="Arial"/>
          <w:color w:val="000000" w:themeColor="text1"/>
          <w:sz w:val="22"/>
          <w:szCs w:val="22"/>
        </w:rPr>
        <w:t>actin</w:t>
      </w:r>
      <w:proofErr w:type="gramEnd"/>
      <w:r w:rsidRPr="0002121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021218">
        <w:rPr>
          <w:rFonts w:ascii="Arial" w:hAnsi="Arial" w:cs="Arial" w:hint="eastAsia"/>
          <w:color w:val="000000" w:themeColor="text1"/>
          <w:sz w:val="22"/>
          <w:szCs w:val="22"/>
        </w:rPr>
        <w:t xml:space="preserve">by Western blot. 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5B00F325" w14:textId="77777777" w:rsidR="00D641CD" w:rsidRPr="00021218" w:rsidRDefault="00D641CD" w:rsidP="00D641CD">
      <w:pPr>
        <w:pStyle w:val="ListParagraph"/>
        <w:widowControl/>
        <w:spacing w:line="480" w:lineRule="auto"/>
        <w:ind w:left="1"/>
        <w:rPr>
          <w:rFonts w:ascii="Arial" w:hAnsi="Arial" w:cs="Arial"/>
          <w:color w:val="000000" w:themeColor="text1"/>
          <w:sz w:val="22"/>
          <w:szCs w:val="22"/>
        </w:rPr>
      </w:pPr>
    </w:p>
    <w:bookmarkEnd w:id="0"/>
    <w:p w14:paraId="4F9638A9" w14:textId="6662665C" w:rsidR="00D91D36" w:rsidRPr="00CE0A45" w:rsidRDefault="0091611B" w:rsidP="00D91D36">
      <w:pPr>
        <w:pStyle w:val="ListParagraph"/>
        <w:widowControl/>
        <w:spacing w:line="480" w:lineRule="auto"/>
        <w:ind w:left="1"/>
        <w:rPr>
          <w:rFonts w:ascii="Arial" w:hAnsi="Arial" w:cs="Arial"/>
          <w:color w:val="000000" w:themeColor="text1"/>
          <w:sz w:val="22"/>
          <w:szCs w:val="22"/>
        </w:rPr>
      </w:pPr>
      <w:r w:rsidRPr="0002121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Fig. </w:t>
      </w:r>
      <w:r w:rsidR="00004DF1">
        <w:rPr>
          <w:rFonts w:ascii="Arial" w:hAnsi="Arial" w:cs="Arial"/>
          <w:b/>
          <w:bCs/>
          <w:color w:val="000000" w:themeColor="text1"/>
          <w:sz w:val="22"/>
          <w:szCs w:val="22"/>
        </w:rPr>
        <w:t>S</w:t>
      </w:r>
      <w:r w:rsidR="00A354AA">
        <w:rPr>
          <w:rFonts w:ascii="Arial" w:hAnsi="Arial" w:cs="Arial" w:hint="eastAsia"/>
          <w:b/>
          <w:bCs/>
          <w:color w:val="000000" w:themeColor="text1"/>
          <w:sz w:val="22"/>
          <w:szCs w:val="22"/>
        </w:rPr>
        <w:t>7</w:t>
      </w:r>
      <w:r w:rsidRPr="00021218">
        <w:rPr>
          <w:rFonts w:ascii="Arial" w:hAnsi="Arial" w:cs="Arial"/>
          <w:b/>
          <w:bCs/>
          <w:color w:val="000000" w:themeColor="text1"/>
          <w:sz w:val="22"/>
          <w:szCs w:val="22"/>
        </w:rPr>
        <w:t>.  5Z inhibits IAV replication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 xml:space="preserve">.  L929 cells were </w:t>
      </w:r>
      <w:r w:rsidRPr="00021218">
        <w:rPr>
          <w:rFonts w:ascii="Arial" w:hAnsi="Arial" w:cs="Arial" w:hint="eastAsia"/>
          <w:color w:val="000000" w:themeColor="text1"/>
          <w:sz w:val="22"/>
          <w:szCs w:val="22"/>
        </w:rPr>
        <w:t>infected with H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>1</w:t>
      </w:r>
      <w:r w:rsidRPr="00021218">
        <w:rPr>
          <w:rFonts w:ascii="Arial" w:hAnsi="Arial" w:cs="Arial" w:hint="eastAsia"/>
          <w:color w:val="000000" w:themeColor="text1"/>
          <w:sz w:val="22"/>
          <w:szCs w:val="22"/>
        </w:rPr>
        <w:t>N1 viru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>s</w:t>
      </w:r>
      <w:r w:rsidRPr="00021218">
        <w:rPr>
          <w:rFonts w:ascii="Arial" w:hAnsi="Arial" w:cs="Arial" w:hint="eastAsia"/>
          <w:color w:val="000000" w:themeColor="text1"/>
          <w:sz w:val="22"/>
          <w:szCs w:val="22"/>
        </w:rPr>
        <w:t xml:space="preserve"> 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>(1</w:t>
      </w:r>
      <w:r w:rsidRPr="00021218">
        <w:rPr>
          <w:rFonts w:ascii="Arial" w:hAnsi="Arial" w:cs="Arial" w:hint="eastAsia"/>
          <w:color w:val="000000" w:themeColor="text1"/>
          <w:sz w:val="22"/>
          <w:szCs w:val="22"/>
        </w:rPr>
        <w:t xml:space="preserve"> MOI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 xml:space="preserve">).  After incubation </w:t>
      </w:r>
      <w:r w:rsidRPr="00021218">
        <w:rPr>
          <w:rFonts w:ascii="Arial" w:hAnsi="Arial" w:cs="Arial" w:hint="eastAsia"/>
          <w:color w:val="000000" w:themeColor="text1"/>
          <w:sz w:val="22"/>
          <w:szCs w:val="22"/>
        </w:rPr>
        <w:t xml:space="preserve">for 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>4</w:t>
      </w:r>
      <w:r w:rsidRPr="00021218">
        <w:rPr>
          <w:rFonts w:ascii="Arial" w:hAnsi="Arial" w:cs="Arial" w:hint="eastAsia"/>
          <w:color w:val="000000" w:themeColor="text1"/>
          <w:sz w:val="22"/>
          <w:szCs w:val="22"/>
        </w:rPr>
        <w:t xml:space="preserve"> </w:t>
      </w:r>
      <w:proofErr w:type="spellStart"/>
      <w:r w:rsidRPr="00021218">
        <w:rPr>
          <w:rFonts w:ascii="Arial" w:hAnsi="Arial" w:cs="Arial" w:hint="eastAsia"/>
          <w:color w:val="000000" w:themeColor="text1"/>
          <w:sz w:val="22"/>
          <w:szCs w:val="22"/>
        </w:rPr>
        <w:t>hr</w:t>
      </w:r>
      <w:proofErr w:type="spellEnd"/>
      <w:r w:rsidRPr="00021218">
        <w:rPr>
          <w:rFonts w:ascii="Arial" w:hAnsi="Arial" w:cs="Arial"/>
          <w:color w:val="000000" w:themeColor="text1"/>
          <w:sz w:val="22"/>
          <w:szCs w:val="22"/>
        </w:rPr>
        <w:t xml:space="preserve">, 5Z (0.5 </w:t>
      </w:r>
      <w:r w:rsidRPr="00021218">
        <w:rPr>
          <w:rFonts w:ascii="Symbol" w:hAnsi="Symbol" w:cs="Arial"/>
          <w:color w:val="000000" w:themeColor="text1"/>
          <w:sz w:val="22"/>
          <w:szCs w:val="22"/>
        </w:rPr>
        <w:t>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 xml:space="preserve">M) was added.  Cell lysates were prepared at 12, 18, or 24 </w:t>
      </w:r>
      <w:proofErr w:type="spellStart"/>
      <w:r w:rsidRPr="00021218">
        <w:rPr>
          <w:rFonts w:ascii="Arial" w:hAnsi="Arial" w:cs="Arial"/>
          <w:color w:val="000000" w:themeColor="text1"/>
          <w:sz w:val="22"/>
          <w:szCs w:val="22"/>
        </w:rPr>
        <w:t>hr</w:t>
      </w:r>
      <w:proofErr w:type="spellEnd"/>
      <w:r w:rsidRPr="00021218">
        <w:rPr>
          <w:rFonts w:ascii="Arial" w:hAnsi="Arial" w:cs="Arial"/>
          <w:color w:val="000000" w:themeColor="text1"/>
          <w:sz w:val="22"/>
          <w:szCs w:val="22"/>
        </w:rPr>
        <w:t xml:space="preserve"> post infection and analyzed</w:t>
      </w:r>
      <w:r w:rsidRPr="00021218">
        <w:rPr>
          <w:rFonts w:ascii="Arial" w:hAnsi="Arial" w:cs="Arial" w:hint="eastAsia"/>
          <w:color w:val="000000" w:themeColor="text1"/>
          <w:sz w:val="22"/>
          <w:szCs w:val="22"/>
        </w:rPr>
        <w:t xml:space="preserve"> for 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>the levels of caspase 3 cleavage as well as MLKL phosphorylation (</w:t>
      </w:r>
      <w:r w:rsidRPr="00021218">
        <w:rPr>
          <w:rFonts w:ascii="Arial" w:hAnsi="Arial" w:cs="Arial"/>
          <w:b/>
          <w:bCs/>
          <w:color w:val="000000" w:themeColor="text1"/>
          <w:sz w:val="22"/>
          <w:szCs w:val="22"/>
        </w:rPr>
        <w:t>A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>) and the levels of viral M1, NS1, and M2 proteins (</w:t>
      </w:r>
      <w:r w:rsidRPr="00021218">
        <w:rPr>
          <w:rFonts w:ascii="Arial" w:hAnsi="Arial" w:cs="Arial"/>
          <w:b/>
          <w:bCs/>
          <w:color w:val="000000" w:themeColor="text1"/>
          <w:sz w:val="22"/>
          <w:szCs w:val="22"/>
        </w:rPr>
        <w:t>B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 xml:space="preserve">) </w:t>
      </w:r>
      <w:r w:rsidRPr="00021218">
        <w:rPr>
          <w:rFonts w:ascii="Arial" w:hAnsi="Arial" w:cs="Arial" w:hint="eastAsia"/>
          <w:color w:val="000000" w:themeColor="text1"/>
          <w:sz w:val="22"/>
          <w:szCs w:val="22"/>
        </w:rPr>
        <w:t>by Western blot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>.   (</w:t>
      </w:r>
      <w:r w:rsidRPr="00021218">
        <w:rPr>
          <w:rFonts w:ascii="Arial" w:hAnsi="Arial" w:cs="Arial"/>
          <w:b/>
          <w:bCs/>
          <w:color w:val="000000" w:themeColor="text1"/>
          <w:sz w:val="22"/>
          <w:szCs w:val="22"/>
        </w:rPr>
        <w:t>C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 xml:space="preserve">)  L929 cells were </w:t>
      </w:r>
      <w:r w:rsidRPr="00021218">
        <w:rPr>
          <w:rFonts w:ascii="Arial" w:hAnsi="Arial" w:cs="Arial" w:hint="eastAsia"/>
          <w:color w:val="000000" w:themeColor="text1"/>
          <w:sz w:val="22"/>
          <w:szCs w:val="22"/>
        </w:rPr>
        <w:t>infected with H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>1</w:t>
      </w:r>
      <w:r w:rsidRPr="00021218">
        <w:rPr>
          <w:rFonts w:ascii="Arial" w:hAnsi="Arial" w:cs="Arial" w:hint="eastAsia"/>
          <w:color w:val="000000" w:themeColor="text1"/>
          <w:sz w:val="22"/>
          <w:szCs w:val="22"/>
        </w:rPr>
        <w:t>N1 viru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>ses</w:t>
      </w:r>
      <w:r w:rsidRPr="00021218">
        <w:rPr>
          <w:rFonts w:ascii="Arial" w:hAnsi="Arial" w:cs="Arial" w:hint="eastAsia"/>
          <w:color w:val="000000" w:themeColor="text1"/>
          <w:sz w:val="22"/>
          <w:szCs w:val="22"/>
        </w:rPr>
        <w:t xml:space="preserve"> 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>(1</w:t>
      </w:r>
      <w:r w:rsidRPr="00021218">
        <w:rPr>
          <w:rFonts w:ascii="Arial" w:hAnsi="Arial" w:cs="Arial" w:hint="eastAsia"/>
          <w:color w:val="000000" w:themeColor="text1"/>
          <w:sz w:val="22"/>
          <w:szCs w:val="22"/>
        </w:rPr>
        <w:t xml:space="preserve"> MOI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 xml:space="preserve">) and then incubated in the absence or presence of indicated concentration of 5Z.  After incubation for 18 </w:t>
      </w:r>
      <w:proofErr w:type="spellStart"/>
      <w:r w:rsidRPr="00021218">
        <w:rPr>
          <w:rFonts w:ascii="Arial" w:hAnsi="Arial" w:cs="Arial"/>
          <w:color w:val="000000" w:themeColor="text1"/>
          <w:sz w:val="22"/>
          <w:szCs w:val="22"/>
        </w:rPr>
        <w:t>hr</w:t>
      </w:r>
      <w:proofErr w:type="spellEnd"/>
      <w:r w:rsidRPr="00021218">
        <w:rPr>
          <w:rFonts w:ascii="Arial" w:hAnsi="Arial" w:cs="Arial"/>
          <w:color w:val="000000" w:themeColor="text1"/>
          <w:sz w:val="22"/>
          <w:szCs w:val="22"/>
        </w:rPr>
        <w:t xml:space="preserve">, cell lysates were prepared and analyzed for the levels of viral M1, NS1, and PB2 proteins </w:t>
      </w:r>
      <w:r w:rsidRPr="00021218">
        <w:rPr>
          <w:rFonts w:ascii="Arial" w:hAnsi="Arial" w:cs="Arial" w:hint="eastAsia"/>
          <w:color w:val="000000" w:themeColor="text1"/>
          <w:sz w:val="22"/>
          <w:szCs w:val="22"/>
        </w:rPr>
        <w:t>by Western blot</w:t>
      </w:r>
      <w:r w:rsidRPr="00021218">
        <w:rPr>
          <w:rFonts w:ascii="Arial" w:hAnsi="Arial" w:cs="Arial"/>
          <w:color w:val="000000" w:themeColor="text1"/>
          <w:sz w:val="22"/>
          <w:szCs w:val="22"/>
        </w:rPr>
        <w:t>.</w:t>
      </w:r>
      <w:r w:rsidRPr="00FD10A5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</w:p>
    <w:p w14:paraId="68231BF1" w14:textId="77777777" w:rsidR="0091611B" w:rsidRPr="00FD10A5" w:rsidRDefault="0091611B" w:rsidP="0091611B">
      <w:pPr>
        <w:pStyle w:val="ListParagraph"/>
        <w:widowControl/>
        <w:spacing w:line="480" w:lineRule="auto"/>
        <w:ind w:left="1"/>
        <w:rPr>
          <w:rFonts w:ascii="Arial" w:hAnsi="Arial" w:cs="Arial"/>
          <w:color w:val="000000" w:themeColor="text1"/>
          <w:sz w:val="22"/>
          <w:szCs w:val="22"/>
        </w:rPr>
      </w:pPr>
    </w:p>
    <w:p w14:paraId="3795492B" w14:textId="77777777" w:rsidR="00596AB0" w:rsidRDefault="00596AB0" w:rsidP="0091611B">
      <w:pPr>
        <w:pStyle w:val="ListParagraph"/>
        <w:widowControl/>
        <w:spacing w:line="480" w:lineRule="auto"/>
        <w:ind w:left="1"/>
      </w:pPr>
    </w:p>
    <w:sectPr w:rsidR="00596AB0" w:rsidSect="0027796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87CFB" w14:textId="77777777" w:rsidR="00502D4D" w:rsidRDefault="00502D4D" w:rsidP="00530265">
      <w:r>
        <w:separator/>
      </w:r>
    </w:p>
  </w:endnote>
  <w:endnote w:type="continuationSeparator" w:id="0">
    <w:p w14:paraId="6DF64CFC" w14:textId="77777777" w:rsidR="00502D4D" w:rsidRDefault="00502D4D" w:rsidP="00530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C8AD3" w14:textId="77777777" w:rsidR="00502D4D" w:rsidRDefault="00502D4D" w:rsidP="00530265">
      <w:r>
        <w:separator/>
      </w:r>
    </w:p>
  </w:footnote>
  <w:footnote w:type="continuationSeparator" w:id="0">
    <w:p w14:paraId="6CF05BD1" w14:textId="77777777" w:rsidR="00502D4D" w:rsidRDefault="00502D4D" w:rsidP="005302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AB0"/>
    <w:rsid w:val="00004DF1"/>
    <w:rsid w:val="000117FE"/>
    <w:rsid w:val="00020F02"/>
    <w:rsid w:val="00021218"/>
    <w:rsid w:val="000962FD"/>
    <w:rsid w:val="000D0683"/>
    <w:rsid w:val="001037D6"/>
    <w:rsid w:val="00115B17"/>
    <w:rsid w:val="00131CDB"/>
    <w:rsid w:val="00142D94"/>
    <w:rsid w:val="0015404A"/>
    <w:rsid w:val="0017638E"/>
    <w:rsid w:val="00176EB0"/>
    <w:rsid w:val="00190883"/>
    <w:rsid w:val="001A0DC7"/>
    <w:rsid w:val="00243F16"/>
    <w:rsid w:val="00245F53"/>
    <w:rsid w:val="00277968"/>
    <w:rsid w:val="002D4DC3"/>
    <w:rsid w:val="002D790A"/>
    <w:rsid w:val="002E702D"/>
    <w:rsid w:val="002F116D"/>
    <w:rsid w:val="002F3342"/>
    <w:rsid w:val="00330779"/>
    <w:rsid w:val="00355CA7"/>
    <w:rsid w:val="003607C5"/>
    <w:rsid w:val="00385E39"/>
    <w:rsid w:val="004329F6"/>
    <w:rsid w:val="0044586A"/>
    <w:rsid w:val="00472A50"/>
    <w:rsid w:val="00490430"/>
    <w:rsid w:val="004C4282"/>
    <w:rsid w:val="004E01A0"/>
    <w:rsid w:val="004F5F1A"/>
    <w:rsid w:val="00502D4D"/>
    <w:rsid w:val="00530265"/>
    <w:rsid w:val="00552F1F"/>
    <w:rsid w:val="005653C2"/>
    <w:rsid w:val="00571FFC"/>
    <w:rsid w:val="00596AB0"/>
    <w:rsid w:val="005A63C8"/>
    <w:rsid w:val="00601F20"/>
    <w:rsid w:val="00662A1F"/>
    <w:rsid w:val="006A7BA8"/>
    <w:rsid w:val="006E21C7"/>
    <w:rsid w:val="007362D9"/>
    <w:rsid w:val="0078012C"/>
    <w:rsid w:val="007C1C7F"/>
    <w:rsid w:val="008A0E34"/>
    <w:rsid w:val="008A74A5"/>
    <w:rsid w:val="008C527D"/>
    <w:rsid w:val="0091611B"/>
    <w:rsid w:val="00947C43"/>
    <w:rsid w:val="0096232F"/>
    <w:rsid w:val="00982B02"/>
    <w:rsid w:val="00987EC4"/>
    <w:rsid w:val="009B073F"/>
    <w:rsid w:val="009C0520"/>
    <w:rsid w:val="00A15E01"/>
    <w:rsid w:val="00A34EBB"/>
    <w:rsid w:val="00A354AA"/>
    <w:rsid w:val="00AC63CE"/>
    <w:rsid w:val="00AF309E"/>
    <w:rsid w:val="00B15105"/>
    <w:rsid w:val="00B27371"/>
    <w:rsid w:val="00B82755"/>
    <w:rsid w:val="00BA1A77"/>
    <w:rsid w:val="00BC74C3"/>
    <w:rsid w:val="00BF4A40"/>
    <w:rsid w:val="00C05461"/>
    <w:rsid w:val="00C06198"/>
    <w:rsid w:val="00C16396"/>
    <w:rsid w:val="00C70BF4"/>
    <w:rsid w:val="00CF3667"/>
    <w:rsid w:val="00CF414E"/>
    <w:rsid w:val="00D367AD"/>
    <w:rsid w:val="00D5411E"/>
    <w:rsid w:val="00D641CD"/>
    <w:rsid w:val="00D73E9E"/>
    <w:rsid w:val="00D86282"/>
    <w:rsid w:val="00D91D36"/>
    <w:rsid w:val="00DA66DC"/>
    <w:rsid w:val="00E6783E"/>
    <w:rsid w:val="00ED7FC8"/>
    <w:rsid w:val="00EF4213"/>
    <w:rsid w:val="00FA1753"/>
    <w:rsid w:val="00FA2C32"/>
    <w:rsid w:val="00FD10A5"/>
    <w:rsid w:val="00FD6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63D048"/>
  <w15:chartTrackingRefBased/>
  <w15:docId w15:val="{DA682276-1433-4C23-B6D9-1C65E76D0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6AB0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96AB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302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0265"/>
    <w:rPr>
      <w:rFonts w:ascii="Times New Roman" w:eastAsia="宋体" w:hAnsi="Times New Roman" w:cs="Times New Roman"/>
      <w:kern w:val="2"/>
      <w:sz w:val="21"/>
      <w:szCs w:val="20"/>
    </w:rPr>
  </w:style>
  <w:style w:type="paragraph" w:styleId="Footer">
    <w:name w:val="footer"/>
    <w:basedOn w:val="Normal"/>
    <w:link w:val="FooterChar"/>
    <w:uiPriority w:val="99"/>
    <w:unhideWhenUsed/>
    <w:rsid w:val="005302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0265"/>
    <w:rPr>
      <w:rFonts w:ascii="Times New Roman" w:eastAsia="宋体" w:hAnsi="Times New Roman" w:cs="Times New Roman"/>
      <w:kern w:val="2"/>
      <w:sz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Xiulong Xu</dc:creator>
  <cp:keywords/>
  <dc:description/>
  <cp:lastModifiedBy>Xiulong Xu</cp:lastModifiedBy>
  <cp:revision>4</cp:revision>
  <dcterms:created xsi:type="dcterms:W3CDTF">2024-04-07T08:57:00Z</dcterms:created>
  <dcterms:modified xsi:type="dcterms:W3CDTF">2024-04-08T11:13:00Z</dcterms:modified>
</cp:coreProperties>
</file>