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D5FF3" w14:textId="77777777" w:rsidR="00AD0163" w:rsidRPr="00664489" w:rsidRDefault="00AD0163" w:rsidP="00AD0163">
      <w:pPr>
        <w:pStyle w:val="EndNoteBibliography"/>
        <w:tabs>
          <w:tab w:val="left" w:pos="709"/>
        </w:tabs>
        <w:spacing w:after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64489"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Supplementary Figure</w:t>
      </w:r>
    </w:p>
    <w:p w14:paraId="6646A9F8" w14:textId="77777777" w:rsidR="00AD0163" w:rsidRPr="00664489" w:rsidRDefault="00AD0163" w:rsidP="00AD0163">
      <w:pPr>
        <w:pStyle w:val="Body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0" w:name="_Hlk129615510"/>
      <w:r w:rsidRPr="00664489"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</w:rPr>
        <w:drawing>
          <wp:inline distT="0" distB="0" distL="0" distR="0" wp14:anchorId="6CD947FB" wp14:editId="66AB520E">
            <wp:extent cx="4286897" cy="2819400"/>
            <wp:effectExtent l="0" t="0" r="0" b="0"/>
            <wp:docPr id="1073741829" name="Picture 1073741829" descr="Picture 1962662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1962662261" descr="Picture 19626622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86897" cy="2819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FF36DE1" w14:textId="53247967" w:rsidR="00AD0163" w:rsidRPr="00664489" w:rsidRDefault="00AD0163" w:rsidP="00AD0163">
      <w:pPr>
        <w:pStyle w:val="Body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644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 w:rsidR="004B391E">
        <w:rPr>
          <w:rFonts w:ascii="Times New Roman" w:hAnsi="Times New Roman" w:cs="Times New Roman"/>
          <w:b/>
          <w:bCs/>
          <w:color w:val="auto"/>
          <w:sz w:val="24"/>
          <w:szCs w:val="24"/>
        </w:rPr>
        <w:t>S1</w:t>
      </w:r>
      <w:r w:rsidRPr="00664489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  <w:u w:color="FF0000"/>
        </w:rPr>
        <w:t>T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he inhibition zone of MYK extract, methanolic extract of the crude drug and lime juice at concentration of 100 mg/ml on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Streptococcus </w:t>
      </w:r>
      <w:proofErr w:type="spellStart"/>
      <w:r w:rsidRPr="00664489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species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 xml:space="preserve"> (a)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S.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sorbinus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(b)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 xml:space="preserve">S.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>pyogenes</w:t>
      </w:r>
      <w:bookmarkEnd w:id="0"/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. The negative control and positive control were DMSO and Gentamicin, respectively.1,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S. androgynu;,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2,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 xml:space="preserve"> R.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>nasutus</w:t>
      </w:r>
      <w:proofErr w:type="spellEnd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 xml:space="preserve">;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3,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M.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vitifolia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4,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D.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volubilis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; 5,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A.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viridiflora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6,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sv-SE"/>
        </w:rPr>
        <w:t xml:space="preserve"> T. triandra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; 7,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C. sinensis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; 8,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 xml:space="preserve">C.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>aurantifolia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; 9,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pt-PT"/>
        </w:rPr>
        <w:t>C. quadrangulare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; 10,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 xml:space="preserve">M.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>cochinchinensis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; 11,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G. zeylanicum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; 12,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 xml:space="preserve">S.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>dichotomus</w:t>
      </w:r>
      <w:proofErr w:type="spellEnd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>;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13,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H.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formicarum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  <w:lang w:val="de-DE"/>
        </w:rPr>
        <w:t xml:space="preserve">; 14,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nl-NL"/>
        </w:rPr>
        <w:t>C. bonduc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and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15,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lime juice. </w:t>
      </w:r>
    </w:p>
    <w:p w14:paraId="78CB21F5" w14:textId="77777777" w:rsidR="00AD0163" w:rsidRPr="00664489" w:rsidRDefault="00AD0163" w:rsidP="00AD0163">
      <w:pPr>
        <w:pStyle w:val="Body"/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64489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5577D640" wp14:editId="7163360E">
            <wp:extent cx="4400550" cy="5200383"/>
            <wp:effectExtent l="0" t="0" r="0" b="0"/>
            <wp:docPr id="1073741830" name="Picture 1073741830" descr="Picture 1360784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icture 1360784403" descr="Picture 13607844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52003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3E2B050" w14:textId="09D2E4DA" w:rsidR="00AD0163" w:rsidRPr="00664489" w:rsidRDefault="00AD0163" w:rsidP="00AD0163">
      <w:pPr>
        <w:pStyle w:val="Body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644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 w:rsidR="001E2008">
        <w:rPr>
          <w:rFonts w:ascii="Times New Roman" w:hAnsi="Times New Roman" w:cs="Times New Roman"/>
          <w:b/>
          <w:bCs/>
          <w:color w:val="auto"/>
          <w:sz w:val="24"/>
          <w:szCs w:val="24"/>
        </w:rPr>
        <w:t>S2</w:t>
      </w:r>
      <w:r w:rsidRPr="00664489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  <w:u w:color="FF0000"/>
        </w:rPr>
        <w:t>T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he inhibition zone of MYK extract, methanolic extract of the crude drug and lime juice at concentration of 100 mg/ml on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Staphylococcus species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; (a)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 xml:space="preserve"> S. aureus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; (b)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 xml:space="preserve"> S. aureus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; (c)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  <w:u w:color="FF0000"/>
        </w:rPr>
        <w:t>methicillin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-</w:t>
      </w:r>
      <w:r w:rsidRPr="00664489">
        <w:rPr>
          <w:rFonts w:ascii="Times New Roman" w:hAnsi="Times New Roman" w:cs="Times New Roman"/>
          <w:color w:val="auto"/>
          <w:sz w:val="24"/>
          <w:szCs w:val="24"/>
          <w:u w:color="FF0000"/>
        </w:rPr>
        <w:t>resistant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u w:color="FF0000"/>
        </w:rPr>
        <w:t xml:space="preserve">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>S. aureus</w:t>
      </w:r>
      <w:r w:rsidRPr="0066448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(MRSA)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; and (d)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S. epidermidis.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The negative control and positive control were DMSO and Gentamicin, respectively.1;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S.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androgynus</w:t>
      </w:r>
      <w:proofErr w:type="spellEnd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, B. androgyna,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2;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R.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nasutus</w:t>
      </w:r>
      <w:proofErr w:type="spellEnd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,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3;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M.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vitifolia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4;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D.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volubilis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5;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A.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viridiflora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6;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sv-SE"/>
        </w:rPr>
        <w:t xml:space="preserve"> T. triandra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7;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C. sinensis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8;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 xml:space="preserve">C.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>aurantifolia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9;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pt-PT"/>
        </w:rPr>
        <w:t>C. quadrangulare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10;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 xml:space="preserve">M.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>cochinchinensis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11;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G. zeylanicum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12;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 xml:space="preserve">S.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>dichotomus</w:t>
      </w:r>
      <w:proofErr w:type="spellEnd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 xml:space="preserve">/ S.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>benthamianus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13;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H.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formicarum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14;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nl-NL"/>
        </w:rPr>
        <w:t>C. bonduc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and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15;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lime juice. </w:t>
      </w:r>
    </w:p>
    <w:p w14:paraId="4A92ADBA" w14:textId="77777777" w:rsidR="00AD0163" w:rsidRPr="00664489" w:rsidRDefault="00AD0163" w:rsidP="00AD0163">
      <w:pPr>
        <w:pStyle w:val="Body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664489"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drawing>
          <wp:inline distT="0" distB="0" distL="0" distR="0" wp14:anchorId="061DAB01" wp14:editId="3B35F8D7">
            <wp:extent cx="5945549" cy="3344333"/>
            <wp:effectExtent l="0" t="0" r="0" b="0"/>
            <wp:docPr id="1073741831" name="Picture 1073741831" descr="Picture 454859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icture 454859181" descr="Picture 45485918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5549" cy="33443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81F890A" w14:textId="33AE8B55" w:rsidR="00AD0163" w:rsidRPr="00664489" w:rsidRDefault="00AD0163" w:rsidP="00AD0163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644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 w:rsidR="001E2008">
        <w:rPr>
          <w:rFonts w:ascii="Times New Roman" w:hAnsi="Times New Roman" w:cs="Times New Roman"/>
          <w:b/>
          <w:bCs/>
          <w:color w:val="auto"/>
          <w:sz w:val="24"/>
          <w:szCs w:val="24"/>
        </w:rPr>
        <w:t>S3</w:t>
      </w:r>
      <w:r w:rsidRPr="00664489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  <w:u w:color="FF0000"/>
        </w:rPr>
        <w:t>T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he inhibition zone of MYK formula, methanolic crude drug extract, and lime juice with concentration at 100 mg/ml on Gram negative bacteria strains; (a)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de-DE"/>
        </w:rPr>
        <w:t>Shigella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sp. (b)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P. aeruginosa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(c)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Salmonella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sp. (d) </w:t>
      </w:r>
      <w:proofErr w:type="spellStart"/>
      <w:proofErr w:type="gram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K.pneumoniae</w:t>
      </w:r>
      <w:proofErr w:type="spellEnd"/>
      <w:proofErr w:type="gram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and (e)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E.coli.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The negative control and positive control were DMSO and Gentamicin, respectively.1;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S.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androgynus</w:t>
      </w:r>
      <w:proofErr w:type="spellEnd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, B. androgyna,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2;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R.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nasutus</w:t>
      </w:r>
      <w:proofErr w:type="spellEnd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,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3;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M.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vitifolia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4;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D.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volubilis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5;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A.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viridiflora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6;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sv-SE"/>
        </w:rPr>
        <w:t xml:space="preserve"> T. triandra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7;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C. sinensis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8;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 xml:space="preserve">C.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>aurantifolia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9;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pt-PT"/>
        </w:rPr>
        <w:t>C. quadrangulare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10;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 xml:space="preserve">M.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>cochinchinensis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11;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G. zeylanicum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12;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 xml:space="preserve">S.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>dichotomus</w:t>
      </w:r>
      <w:proofErr w:type="spellEnd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 xml:space="preserve">/ S.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es-ES_tradnl"/>
        </w:rPr>
        <w:t>benthamianus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13;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H. </w:t>
      </w:r>
      <w:proofErr w:type="spellStart"/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>formicarum</w:t>
      </w:r>
      <w:proofErr w:type="spellEnd"/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, 14; 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  <w:lang w:val="nl-NL"/>
        </w:rPr>
        <w:t>C. bonduc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 and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>15;</w:t>
      </w:r>
      <w:r w:rsidRPr="0066448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64489">
        <w:rPr>
          <w:rFonts w:ascii="Times New Roman" w:hAnsi="Times New Roman" w:cs="Times New Roman"/>
          <w:color w:val="auto"/>
          <w:sz w:val="24"/>
          <w:szCs w:val="24"/>
        </w:rPr>
        <w:t xml:space="preserve">lime juice. </w:t>
      </w:r>
    </w:p>
    <w:p w14:paraId="231E546C" w14:textId="77777777" w:rsidR="00F746E5" w:rsidRDefault="00F746E5"/>
    <w:sectPr w:rsidR="00F746E5" w:rsidSect="00AD0163">
      <w:pgSz w:w="12240" w:h="15840"/>
      <w:pgMar w:top="1440" w:right="1440" w:bottom="1440" w:left="1440" w:header="708" w:footer="708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63"/>
    <w:rsid w:val="001E2008"/>
    <w:rsid w:val="00366F91"/>
    <w:rsid w:val="003E093E"/>
    <w:rsid w:val="004B391E"/>
    <w:rsid w:val="00957069"/>
    <w:rsid w:val="00AD0163"/>
    <w:rsid w:val="00C55EE6"/>
    <w:rsid w:val="00F7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F08C6"/>
  <w15:chartTrackingRefBased/>
  <w15:docId w15:val="{FE4FB1AF-3575-47FD-8B90-6E78C846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16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16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16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1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1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1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1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1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1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016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016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0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1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1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1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1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163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link w:val="BodyChar"/>
    <w:rsid w:val="00AD016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Cs w:val="22"/>
      <w:u w:color="000000"/>
      <w:bdr w:val="nil"/>
      <w:lang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EndNoteBibliography">
    <w:name w:val="EndNote Bibliography"/>
    <w:rsid w:val="00AD0163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Calibri" w:hAnsi="Calibri" w:cs="Calibri"/>
      <w:color w:val="000000"/>
      <w:szCs w:val="22"/>
      <w:u w:color="000000"/>
      <w:bdr w:val="nil"/>
      <w:lang w:bidi="ar-SA"/>
      <w14:ligatures w14:val="none"/>
    </w:rPr>
  </w:style>
  <w:style w:type="character" w:customStyle="1" w:styleId="BodyChar">
    <w:name w:val="Body Char"/>
    <w:basedOn w:val="DefaultParagraphFont"/>
    <w:link w:val="Body"/>
    <w:rsid w:val="00AD0163"/>
    <w:rPr>
      <w:rFonts w:ascii="Calibri" w:eastAsia="Arial Unicode MS" w:hAnsi="Calibri" w:cs="Arial Unicode MS"/>
      <w:color w:val="000000"/>
      <w:szCs w:val="22"/>
      <w:u w:color="000000"/>
      <w:bdr w:val="nil"/>
      <w:lang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D0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Naruemon Perstwong</dc:creator>
  <cp:keywords/>
  <dc:description/>
  <cp:lastModifiedBy>Naruemon Perstwong</cp:lastModifiedBy>
  <cp:revision>2</cp:revision>
  <dcterms:created xsi:type="dcterms:W3CDTF">2024-02-10T03:51:00Z</dcterms:created>
  <dcterms:modified xsi:type="dcterms:W3CDTF">2024-02-10T03:51:00Z</dcterms:modified>
</cp:coreProperties>
</file>