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Supporting Information</w:t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Zn-Co needle-grass shape nanostructure in-situ grown on porous Nickle foam as an electrocatalyst for efficient HER</w:t>
      </w:r>
    </w:p>
    <w:p>
      <w:pPr>
        <w:jc w:val="center"/>
        <w:rPr>
          <w:rFonts w:ascii="Times New Roman" w:hAnsi="Times New Roman"/>
          <w:b/>
          <w:szCs w:val="21"/>
          <w:vertAlign w:val="superscript"/>
        </w:rPr>
      </w:pPr>
      <w:r>
        <w:rPr>
          <w:rFonts w:ascii="Times New Roman" w:hAnsi="Times New Roman" w:cs="Times New Roman"/>
          <w:szCs w:val="21"/>
        </w:rPr>
        <w:t>Linfeng Xiao</w:t>
      </w:r>
      <w:r>
        <w:rPr>
          <w:rFonts w:hint="eastAsia"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  <w:vertAlign w:val="superscript"/>
        </w:rPr>
        <w:t>#</w:t>
      </w:r>
      <w:r>
        <w:rPr>
          <w:rFonts w:ascii="Times New Roman" w:hAnsi="Times New Roman" w:cs="Times New Roman"/>
          <w:szCs w:val="21"/>
        </w:rPr>
        <w:t>, Jing Han</w:t>
      </w:r>
      <w:r>
        <w:rPr>
          <w:rFonts w:hint="eastAsia"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  <w:vertAlign w:val="superscript"/>
        </w:rPr>
        <w:t>#</w:t>
      </w:r>
      <w:r>
        <w:rPr>
          <w:rFonts w:ascii="Times New Roman" w:hAnsi="Times New Roman" w:cs="Times New Roman"/>
          <w:szCs w:val="21"/>
        </w:rPr>
        <w:t>, Runhua Liao</w:t>
      </w:r>
      <w:r>
        <w:rPr>
          <w:rFonts w:hint="eastAsia"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*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Boyu Liang</w:t>
      </w:r>
      <w:r>
        <w:rPr>
          <w:rFonts w:hint="eastAsia"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, Wenqiang Deng</w:t>
      </w:r>
      <w:r>
        <w:rPr>
          <w:rFonts w:hint="eastAsia"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, Yan Hong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, Jie Du</w:t>
      </w:r>
      <w:r>
        <w:rPr>
          <w:rFonts w:hint="eastAsia"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,  </w:t>
      </w:r>
      <w:r>
        <w:rPr>
          <w:rFonts w:hint="eastAsia" w:ascii="Times New Roman" w:hAnsi="Times New Roman"/>
          <w:szCs w:val="21"/>
        </w:rPr>
        <w:t>Lichun Fu</w:t>
      </w:r>
      <w:r>
        <w:rPr>
          <w:rFonts w:hint="eastAsia" w:ascii="Times New Roman" w:hAnsi="Times New Roman"/>
          <w:bCs/>
          <w:kern w:val="0"/>
          <w:szCs w:val="21"/>
          <w:vertAlign w:val="superscript"/>
        </w:rPr>
        <w:t>2</w:t>
      </w:r>
      <w:r>
        <w:rPr>
          <w:rFonts w:ascii="Times New Roman" w:hAnsi="Times New Roman"/>
          <w:bCs/>
          <w:kern w:val="0"/>
          <w:szCs w:val="21"/>
        </w:rPr>
        <w:t>*,</w:t>
      </w:r>
      <w:r>
        <w:rPr>
          <w:rFonts w:hint="eastAsia" w:ascii="Times New Roman" w:hAnsi="Times New Roman"/>
          <w:bCs/>
          <w:kern w:val="0"/>
          <w:szCs w:val="21"/>
        </w:rPr>
        <w:t xml:space="preserve"> Zhixiang Xie</w:t>
      </w:r>
      <w:r>
        <w:rPr>
          <w:rFonts w:hint="eastAsia" w:ascii="Times New Roman" w:hAnsi="Times New Roman"/>
          <w:bCs/>
          <w:kern w:val="0"/>
          <w:szCs w:val="21"/>
          <w:vertAlign w:val="superscript"/>
        </w:rPr>
        <w:t>3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>
      <w:pPr>
        <w:pStyle w:val="4"/>
        <w:ind w:left="181"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1. School of Materials Science and Engineering, Jingdezhen Ceramic University, Jingdezhen 333403, China</w:t>
      </w:r>
    </w:p>
    <w:p>
      <w:pPr>
        <w:pStyle w:val="4"/>
        <w:ind w:left="181"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2. </w:t>
      </w:r>
      <w:r>
        <w:rPr>
          <w:rFonts w:hint="eastAsia" w:ascii="Times New Roman" w:hAnsi="Times New Roman"/>
          <w:sz w:val="21"/>
          <w:szCs w:val="21"/>
        </w:rPr>
        <w:t>School of Iron and Steel, Soochow University, Suzhou 215000, PR China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 xml:space="preserve">; </w:t>
      </w:r>
      <w:r>
        <w:rPr>
          <w:rFonts w:hint="eastAsia" w:ascii="Times New Roman" w:hAnsi="Times New Roman"/>
          <w:sz w:val="21"/>
          <w:szCs w:val="21"/>
        </w:rPr>
        <w:t>School of the Environment, Nanjing University, Nanjing, 210023, China</w:t>
      </w:r>
    </w:p>
    <w:p>
      <w:pPr>
        <w:pStyle w:val="4"/>
        <w:ind w:left="181" w:leftChars="86" w:firstLine="0"/>
        <w:jc w:val="both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</w:rPr>
        <w:t>School of Chemistry, Biology Engineering, Suzhou University of Science and Technology, Suzhou 215009, China</w:t>
      </w:r>
    </w:p>
    <w:p>
      <w:pPr>
        <w:pStyle w:val="4"/>
        <w:ind w:left="181" w:leftChars="86" w:firstLine="0"/>
        <w:jc w:val="both"/>
        <w:rPr>
          <w:rFonts w:ascii="Times New Roman" w:hAnsi="Times New Roman"/>
          <w:sz w:val="21"/>
          <w:szCs w:val="21"/>
        </w:rPr>
      </w:pPr>
    </w:p>
    <w:p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#Linfeng Xiao and Jing Han are contributed equally to the article</w:t>
      </w:r>
    </w:p>
    <w:p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*Corresponding author E-mail: </w:t>
      </w:r>
      <w:r>
        <w:rPr>
          <w:rFonts w:ascii="Times New Roman" w:hAnsi="Times New Roman" w:cs="Times New Roman"/>
          <w:color w:val="558ED5" w:themeColor="text2" w:themeTint="99"/>
          <w:sz w:val="24"/>
          <w:szCs w:val="24"/>
          <w:lang w:val="en-GB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001072@jcu.edu.cn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(Rh. L.); </w:t>
      </w:r>
      <w:r>
        <w:rPr>
          <w:rFonts w:ascii="Times New Roman" w:hAnsi="Times New Roman" w:cs="Times New Roman"/>
          <w:color w:val="558ED5" w:themeColor="text2" w:themeTint="99"/>
          <w:sz w:val="24"/>
          <w:szCs w:val="24"/>
          <w:lang w:val="en-GB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lcfu@suda.edu.cn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(Lc. F.)</w:t>
      </w:r>
    </w:p>
    <w:p>
      <w:pPr>
        <w:rPr>
          <w:rFonts w:ascii="Times New Roman" w:hAnsi="Times New Roman" w:cs="Times New Roman"/>
          <w:sz w:val="24"/>
          <w:szCs w:val="24"/>
          <w:lang w:val="en-GB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 xml:space="preserve">ig. S1 </w:t>
      </w:r>
    </w:p>
    <w:p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drawing>
          <wp:inline distT="0" distB="0" distL="0" distR="0">
            <wp:extent cx="5273675" cy="12496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0" w:lineRule="atLeast"/>
        <w:rPr>
          <w:rFonts w:ascii="Times New Roman" w:hAnsi="Times New Roman" w:eastAsia="宋体" w:cs="Times New Roman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shd w:val="clear" w:color="auto" w:fill="FFFFFF"/>
        </w:rPr>
        <w:t>Fig. S1 The synthesized process of Zn-Co/NF.</w:t>
      </w:r>
    </w:p>
    <w:p>
      <w:pPr>
        <w:rPr>
          <w:rFonts w:ascii="Times New Roman" w:hAnsi="Times New Roman" w:cs="Times New Roman"/>
          <w:b/>
          <w:bCs/>
          <w:szCs w:val="21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 xml:space="preserve">ig. S2 </w:t>
      </w:r>
    </w:p>
    <w:p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drawing>
          <wp:inline distT="0" distB="0" distL="0" distR="0">
            <wp:extent cx="3145790" cy="24206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shd w:val="clear" w:color="auto" w:fill="FFFFFF"/>
        </w:rPr>
        <w:t xml:space="preserve">Fig. S2 XRD pattern of Zn-Co/NF samples and pure NF. </w:t>
      </w:r>
    </w:p>
    <w:p>
      <w:pPr>
        <w:jc w:val="center"/>
        <w:rPr>
          <w:rFonts w:ascii="Times New Roman" w:hAnsi="Times New Roman" w:cs="Times New Roman"/>
          <w:b/>
          <w:bCs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YThlY2UzNjIyNWJhOWQ0MzlhNThhNDA2NjFjYzcifQ=="/>
  </w:docVars>
  <w:rsids>
    <w:rsidRoot w:val="008C6C48"/>
    <w:rsid w:val="0007594D"/>
    <w:rsid w:val="004F788E"/>
    <w:rsid w:val="00852D2E"/>
    <w:rsid w:val="008C6C48"/>
    <w:rsid w:val="00EC2488"/>
    <w:rsid w:val="00FA085E"/>
    <w:rsid w:val="1674297A"/>
    <w:rsid w:val="38325D99"/>
    <w:rsid w:val="3EAE5A4E"/>
    <w:rsid w:val="408B24EB"/>
    <w:rsid w:val="502402A0"/>
    <w:rsid w:val="53CB1124"/>
    <w:rsid w:val="5B6B0AF7"/>
    <w:rsid w:val="6502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kern w:val="0"/>
      <w:sz w:val="16"/>
      <w:szCs w:val="18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759</Characters>
  <Lines>6</Lines>
  <Paragraphs>1</Paragraphs>
  <TotalTime>0</TotalTime>
  <ScaleCrop>false</ScaleCrop>
  <LinksUpToDate>false</LinksUpToDate>
  <CharactersWithSpaces>890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2023-09-09T08:05:00Z</dcterms:created>
  <dc:creator>肖 林锋</dc:creator>
  <cp:lastModifiedBy>廖</cp:lastModifiedBy>
  <dcterms:modified xsi:type="dcterms:W3CDTF">2024-04-08T02:39:10Z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9516FDA9002F476E88F48B6600A5705E_12</vt:lpwstr>
  </property>
</Properties>
</file>