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DD803" w14:textId="77777777" w:rsidR="00920F91" w:rsidRPr="002F4558" w:rsidRDefault="00920F91" w:rsidP="00920F91">
      <w:pPr>
        <w:spacing w:before="120" w:after="120" w:line="360" w:lineRule="auto"/>
        <w:jc w:val="center"/>
        <w:rPr>
          <w:rFonts w:ascii="Times New Roman" w:hAnsi="Times New Roman" w:cs="Times New Roman"/>
          <w:b/>
          <w:bCs/>
          <w:sz w:val="24"/>
          <w:szCs w:val="24"/>
        </w:rPr>
      </w:pPr>
      <w:r w:rsidRPr="002F4558">
        <w:rPr>
          <w:rFonts w:ascii="Times New Roman" w:hAnsi="Times New Roman" w:cs="Times New Roman"/>
          <w:b/>
          <w:bCs/>
          <w:sz w:val="24"/>
          <w:szCs w:val="24"/>
        </w:rPr>
        <w:t xml:space="preserve">Colon-targeted Engineered Postbiotics Nanoparticles Alleviating Osteoporosis </w:t>
      </w:r>
      <w:r w:rsidRPr="002F4558">
        <w:rPr>
          <w:rFonts w:ascii="Times New Roman" w:hAnsi="Times New Roman" w:cs="Times New Roman" w:hint="eastAsia"/>
          <w:b/>
          <w:bCs/>
          <w:sz w:val="24"/>
          <w:szCs w:val="24"/>
        </w:rPr>
        <w:t>t</w:t>
      </w:r>
      <w:r w:rsidRPr="002F4558">
        <w:rPr>
          <w:rFonts w:ascii="Times New Roman" w:hAnsi="Times New Roman" w:cs="Times New Roman"/>
          <w:b/>
          <w:bCs/>
          <w:sz w:val="24"/>
          <w:szCs w:val="24"/>
        </w:rPr>
        <w:t>hrough Gut-Bone Axis</w:t>
      </w:r>
    </w:p>
    <w:p w14:paraId="5484B08C" w14:textId="77777777" w:rsidR="00920F91" w:rsidRDefault="00920F91" w:rsidP="00920F91">
      <w:pPr>
        <w:spacing w:before="120" w:after="120" w:line="360" w:lineRule="auto"/>
        <w:jc w:val="center"/>
        <w:rPr>
          <w:rFonts w:ascii="Times New Roman" w:hAnsi="Times New Roman" w:cs="Times New Roman"/>
          <w:sz w:val="22"/>
        </w:rPr>
      </w:pPr>
      <w:r>
        <w:rPr>
          <w:rFonts w:ascii="Times New Roman" w:hAnsi="Times New Roman" w:cs="Times New Roman"/>
          <w:sz w:val="22"/>
        </w:rPr>
        <w:t>Tingting Yu</w:t>
      </w:r>
      <w:r>
        <w:rPr>
          <w:rFonts w:ascii="Times New Roman" w:hAnsi="Times New Roman" w:cs="Times New Roman"/>
          <w:sz w:val="22"/>
          <w:vertAlign w:val="superscript"/>
        </w:rPr>
        <w:t>1#</w:t>
      </w:r>
      <w:r>
        <w:rPr>
          <w:rFonts w:ascii="Times New Roman" w:hAnsi="Times New Roman" w:cs="Times New Roman"/>
          <w:sz w:val="22"/>
        </w:rPr>
        <w:t xml:space="preserve">, </w:t>
      </w:r>
      <w:proofErr w:type="spellStart"/>
      <w:r>
        <w:rPr>
          <w:rFonts w:ascii="Times New Roman" w:hAnsi="Times New Roman" w:cs="Times New Roman"/>
          <w:sz w:val="22"/>
        </w:rPr>
        <w:t>Rushui</w:t>
      </w:r>
      <w:proofErr w:type="spellEnd"/>
      <w:r>
        <w:rPr>
          <w:rFonts w:ascii="Times New Roman" w:hAnsi="Times New Roman" w:cs="Times New Roman"/>
          <w:sz w:val="22"/>
        </w:rPr>
        <w:t xml:space="preserve"> Bai</w:t>
      </w:r>
      <w:r>
        <w:rPr>
          <w:rFonts w:ascii="Times New Roman" w:hAnsi="Times New Roman" w:cs="Times New Roman"/>
          <w:sz w:val="22"/>
          <w:vertAlign w:val="superscript"/>
        </w:rPr>
        <w:t>1,2#</w:t>
      </w:r>
      <w:r>
        <w:rPr>
          <w:rFonts w:ascii="Times New Roman" w:hAnsi="Times New Roman" w:cs="Times New Roman"/>
          <w:sz w:val="22"/>
        </w:rPr>
        <w:t>, Zeming Wang</w:t>
      </w:r>
      <w:r>
        <w:rPr>
          <w:rFonts w:ascii="Times New Roman" w:hAnsi="Times New Roman" w:cs="Times New Roman"/>
          <w:sz w:val="22"/>
          <w:vertAlign w:val="superscript"/>
        </w:rPr>
        <w:t>2,3#</w:t>
      </w:r>
      <w:r>
        <w:rPr>
          <w:rFonts w:ascii="Times New Roman" w:hAnsi="Times New Roman" w:cs="Times New Roman"/>
          <w:sz w:val="22"/>
        </w:rPr>
        <w:t>, Yuting Qin</w:t>
      </w:r>
      <w:r>
        <w:rPr>
          <w:rFonts w:ascii="Times New Roman" w:hAnsi="Times New Roman" w:cs="Times New Roman"/>
          <w:sz w:val="22"/>
          <w:vertAlign w:val="superscript"/>
        </w:rPr>
        <w:t>2#</w:t>
      </w:r>
      <w:r>
        <w:rPr>
          <w:rFonts w:ascii="Times New Roman" w:hAnsi="Times New Roman" w:cs="Times New Roman"/>
          <w:sz w:val="22"/>
        </w:rPr>
        <w:t>, Jingwei Wang</w:t>
      </w:r>
      <w:r>
        <w:rPr>
          <w:rFonts w:ascii="Times New Roman" w:hAnsi="Times New Roman" w:cs="Times New Roman"/>
          <w:sz w:val="22"/>
          <w:vertAlign w:val="superscript"/>
        </w:rPr>
        <w:t>1</w:t>
      </w:r>
      <w:r>
        <w:rPr>
          <w:rFonts w:ascii="Times New Roman" w:hAnsi="Times New Roman" w:cs="Times New Roman" w:hint="eastAsia"/>
          <w:sz w:val="22"/>
          <w:vertAlign w:val="superscript"/>
        </w:rPr>
        <w:t>,2</w:t>
      </w:r>
      <w:r>
        <w:rPr>
          <w:rFonts w:ascii="Times New Roman" w:hAnsi="Times New Roman" w:cs="Times New Roman"/>
          <w:sz w:val="22"/>
        </w:rPr>
        <w:t>, Yaohua Wei</w:t>
      </w:r>
      <w:r>
        <w:rPr>
          <w:rFonts w:ascii="Times New Roman" w:hAnsi="Times New Roman" w:cs="Times New Roman"/>
          <w:sz w:val="22"/>
          <w:vertAlign w:val="superscript"/>
        </w:rPr>
        <w:t>2</w:t>
      </w:r>
      <w:r>
        <w:rPr>
          <w:rFonts w:ascii="Times New Roman" w:hAnsi="Times New Roman" w:cs="Times New Roman"/>
          <w:sz w:val="22"/>
        </w:rPr>
        <w:t>, Ruifang Zhao</w:t>
      </w:r>
      <w:r>
        <w:rPr>
          <w:rFonts w:ascii="Times New Roman" w:hAnsi="Times New Roman" w:cs="Times New Roman"/>
          <w:sz w:val="22"/>
          <w:vertAlign w:val="superscript"/>
        </w:rPr>
        <w:t>2,3</w:t>
      </w:r>
      <w:r>
        <w:rPr>
          <w:rFonts w:ascii="Times New Roman" w:hAnsi="Times New Roman" w:cs="Times New Roman"/>
          <w:sz w:val="22"/>
        </w:rPr>
        <w:t>*, Guangjun Nie</w:t>
      </w:r>
      <w:r>
        <w:rPr>
          <w:rFonts w:ascii="Times New Roman" w:hAnsi="Times New Roman" w:cs="Times New Roman"/>
          <w:sz w:val="22"/>
          <w:vertAlign w:val="superscript"/>
        </w:rPr>
        <w:t>2,3</w:t>
      </w:r>
      <w:r>
        <w:rPr>
          <w:rFonts w:ascii="Times New Roman" w:hAnsi="Times New Roman" w:cs="Times New Roman"/>
          <w:sz w:val="22"/>
        </w:rPr>
        <w:t>*, Bing Han</w:t>
      </w:r>
      <w:r>
        <w:rPr>
          <w:rFonts w:ascii="Times New Roman" w:hAnsi="Times New Roman" w:cs="Times New Roman"/>
          <w:sz w:val="22"/>
          <w:vertAlign w:val="superscript"/>
        </w:rPr>
        <w:t>1</w:t>
      </w:r>
      <w:r>
        <w:rPr>
          <w:rFonts w:ascii="Times New Roman" w:hAnsi="Times New Roman" w:cs="Times New Roman"/>
          <w:sz w:val="22"/>
        </w:rPr>
        <w:t>*</w:t>
      </w:r>
    </w:p>
    <w:p w14:paraId="0175D350" w14:textId="77777777" w:rsidR="00920F91" w:rsidRDefault="00920F91" w:rsidP="00920F91">
      <w:pPr>
        <w:spacing w:before="120" w:after="120" w:line="360" w:lineRule="auto"/>
        <w:rPr>
          <w:rFonts w:ascii="Times New Roman" w:hAnsi="Times New Roman" w:cs="Times New Roman"/>
          <w:sz w:val="22"/>
        </w:rPr>
      </w:pPr>
      <w:r>
        <w:rPr>
          <w:rFonts w:ascii="Times New Roman" w:hAnsi="Times New Roman" w:cs="Times New Roman"/>
          <w:sz w:val="22"/>
          <w:vertAlign w:val="superscript"/>
        </w:rPr>
        <w:t>1</w:t>
      </w:r>
      <w:r>
        <w:rPr>
          <w:rFonts w:ascii="Times New Roman" w:hAnsi="Times New Roman" w:cs="Times New Roman"/>
          <w:sz w:val="22"/>
        </w:rPr>
        <w:t>Department of Orthodontics, Peking University School and Hospital of Stomatology &amp; National Center for Stomatology &amp; National Clinical Research Center for Oral Diseases &amp; National Engineering Research Center of Oral Biomaterials and Digital Medical Devices</w:t>
      </w:r>
      <w:r>
        <w:rPr>
          <w:rFonts w:ascii="Times New Roman" w:hAnsi="Times New Roman" w:cs="Times New Roman" w:hint="eastAsia"/>
          <w:sz w:val="22"/>
        </w:rPr>
        <w:t xml:space="preserve"> </w:t>
      </w:r>
      <w:r>
        <w:rPr>
          <w:rFonts w:ascii="Times New Roman" w:hAnsi="Times New Roman" w:cs="Times New Roman"/>
          <w:sz w:val="22"/>
        </w:rPr>
        <w:t>&amp; Beijing Key Laboratory of Digital Stomatology &amp; NHC Key Laboratory of Digital Stomatology &amp; NMPA Key Laboratory for Dental Materials, Beijing 100081, China</w:t>
      </w:r>
    </w:p>
    <w:p w14:paraId="20385F7C" w14:textId="77777777" w:rsidR="00920F91" w:rsidRDefault="00920F91" w:rsidP="00920F91">
      <w:pPr>
        <w:spacing w:before="120" w:after="120" w:line="360" w:lineRule="auto"/>
        <w:rPr>
          <w:rFonts w:ascii="Times New Roman" w:hAnsi="Times New Roman" w:cs="Times New Roman"/>
          <w:sz w:val="22"/>
        </w:rPr>
      </w:pPr>
      <w:r>
        <w:rPr>
          <w:rFonts w:ascii="Times New Roman" w:hAnsi="Times New Roman" w:cs="Times New Roman"/>
          <w:sz w:val="22"/>
          <w:vertAlign w:val="superscript"/>
        </w:rPr>
        <w:t>2</w:t>
      </w:r>
      <w:r>
        <w:rPr>
          <w:rFonts w:ascii="Times New Roman" w:hAnsi="Times New Roman" w:cs="Times New Roman"/>
          <w:sz w:val="22"/>
        </w:rPr>
        <w:t>CAS Key Laboratory for Biomedical Effects of Nanomaterials and Nanosafety, CAS Center of Excellence in Nanoscience, National Center for Nanoscience and Technology, Beijing 100190, China</w:t>
      </w:r>
    </w:p>
    <w:p w14:paraId="2DB3CD19" w14:textId="77777777" w:rsidR="00920F91" w:rsidRDefault="00920F91" w:rsidP="00920F91">
      <w:pPr>
        <w:spacing w:before="120" w:after="120" w:line="360" w:lineRule="auto"/>
        <w:rPr>
          <w:rFonts w:ascii="Times New Roman" w:hAnsi="Times New Roman" w:cs="Times New Roman"/>
          <w:sz w:val="22"/>
        </w:rPr>
      </w:pPr>
      <w:r>
        <w:rPr>
          <w:rFonts w:ascii="Times New Roman" w:hAnsi="Times New Roman" w:cs="Times New Roman"/>
          <w:sz w:val="22"/>
          <w:vertAlign w:val="superscript"/>
        </w:rPr>
        <w:t>3</w:t>
      </w:r>
      <w:r>
        <w:rPr>
          <w:rFonts w:ascii="Times New Roman" w:hAnsi="Times New Roman" w:cs="Times New Roman"/>
          <w:sz w:val="22"/>
        </w:rPr>
        <w:t>Center of Materials Science and Optoelectronics Engineering, University of Chinese Academy of Sciences, Beijing 100049, China.</w:t>
      </w:r>
    </w:p>
    <w:p w14:paraId="65D00E23" w14:textId="77777777" w:rsidR="00920F91" w:rsidRDefault="00920F91" w:rsidP="00920F91">
      <w:pPr>
        <w:spacing w:line="360" w:lineRule="auto"/>
        <w:rPr>
          <w:rFonts w:ascii="Times New Roman" w:hAnsi="Times New Roman" w:cs="Times New Roman"/>
          <w:sz w:val="22"/>
          <w:vertAlign w:val="superscript"/>
        </w:rPr>
      </w:pPr>
    </w:p>
    <w:p w14:paraId="79BB32EF" w14:textId="77777777" w:rsidR="00920F91" w:rsidRDefault="00920F91" w:rsidP="00920F91">
      <w:pPr>
        <w:spacing w:line="360" w:lineRule="auto"/>
        <w:rPr>
          <w:rFonts w:ascii="Times New Roman" w:hAnsi="Times New Roman" w:cs="Times New Roman"/>
          <w:sz w:val="22"/>
        </w:rPr>
      </w:pPr>
      <w:r>
        <w:rPr>
          <w:rFonts w:ascii="Times New Roman" w:hAnsi="Times New Roman" w:cs="Times New Roman"/>
          <w:sz w:val="22"/>
          <w:vertAlign w:val="superscript"/>
        </w:rPr>
        <w:t>#</w:t>
      </w:r>
      <w:r>
        <w:rPr>
          <w:rFonts w:ascii="Times New Roman" w:hAnsi="Times New Roman" w:cs="Times New Roman"/>
          <w:sz w:val="22"/>
        </w:rPr>
        <w:t>These authors contributed equally to this work: T</w:t>
      </w:r>
      <w:r>
        <w:rPr>
          <w:rFonts w:ascii="Times New Roman" w:hAnsi="Times New Roman" w:cs="Times New Roman" w:hint="eastAsia"/>
          <w:sz w:val="22"/>
        </w:rPr>
        <w:t>.</w:t>
      </w:r>
      <w:r>
        <w:rPr>
          <w:rFonts w:ascii="Times New Roman" w:hAnsi="Times New Roman" w:cs="Times New Roman"/>
          <w:sz w:val="22"/>
        </w:rPr>
        <w:t xml:space="preserve"> Y</w:t>
      </w:r>
      <w:r>
        <w:rPr>
          <w:rFonts w:ascii="Times New Roman" w:hAnsi="Times New Roman" w:cs="Times New Roman" w:hint="eastAsia"/>
          <w:sz w:val="22"/>
        </w:rPr>
        <w:t>.</w:t>
      </w:r>
      <w:r>
        <w:rPr>
          <w:rFonts w:ascii="Times New Roman" w:hAnsi="Times New Roman" w:cs="Times New Roman"/>
          <w:sz w:val="22"/>
        </w:rPr>
        <w:t>, R</w:t>
      </w:r>
      <w:r>
        <w:rPr>
          <w:rFonts w:ascii="Times New Roman" w:hAnsi="Times New Roman" w:cs="Times New Roman" w:hint="eastAsia"/>
          <w:sz w:val="22"/>
        </w:rPr>
        <w:t>.</w:t>
      </w:r>
      <w:r>
        <w:rPr>
          <w:rFonts w:ascii="Times New Roman" w:hAnsi="Times New Roman" w:cs="Times New Roman"/>
          <w:sz w:val="22"/>
        </w:rPr>
        <w:t xml:space="preserve"> B</w:t>
      </w:r>
      <w:r>
        <w:rPr>
          <w:rFonts w:ascii="Times New Roman" w:hAnsi="Times New Roman" w:cs="Times New Roman" w:hint="eastAsia"/>
          <w:sz w:val="22"/>
        </w:rPr>
        <w:t>.</w:t>
      </w:r>
      <w:r>
        <w:rPr>
          <w:rFonts w:ascii="Times New Roman" w:hAnsi="Times New Roman" w:cs="Times New Roman"/>
          <w:sz w:val="22"/>
        </w:rPr>
        <w:t>, Z</w:t>
      </w:r>
      <w:r>
        <w:rPr>
          <w:rFonts w:ascii="Times New Roman" w:hAnsi="Times New Roman" w:cs="Times New Roman" w:hint="eastAsia"/>
          <w:sz w:val="22"/>
        </w:rPr>
        <w:t>.</w:t>
      </w:r>
      <w:r>
        <w:rPr>
          <w:rFonts w:ascii="Times New Roman" w:hAnsi="Times New Roman" w:cs="Times New Roman"/>
          <w:sz w:val="22"/>
        </w:rPr>
        <w:t xml:space="preserve"> W</w:t>
      </w:r>
      <w:r>
        <w:rPr>
          <w:rFonts w:ascii="Times New Roman" w:hAnsi="Times New Roman" w:cs="Times New Roman" w:hint="eastAsia"/>
          <w:sz w:val="22"/>
        </w:rPr>
        <w:t xml:space="preserve">., </w:t>
      </w:r>
      <w:r>
        <w:rPr>
          <w:rFonts w:ascii="Times New Roman" w:hAnsi="Times New Roman" w:cs="Times New Roman"/>
          <w:sz w:val="22"/>
        </w:rPr>
        <w:t>and Y</w:t>
      </w:r>
      <w:r>
        <w:rPr>
          <w:rFonts w:ascii="Times New Roman" w:hAnsi="Times New Roman" w:cs="Times New Roman" w:hint="eastAsia"/>
          <w:sz w:val="22"/>
        </w:rPr>
        <w:t>.</w:t>
      </w:r>
      <w:r>
        <w:rPr>
          <w:rFonts w:ascii="Times New Roman" w:hAnsi="Times New Roman" w:cs="Times New Roman"/>
          <w:sz w:val="22"/>
        </w:rPr>
        <w:t xml:space="preserve"> Q</w:t>
      </w:r>
      <w:r>
        <w:rPr>
          <w:rFonts w:ascii="Times New Roman" w:hAnsi="Times New Roman" w:cs="Times New Roman" w:hint="eastAsia"/>
          <w:sz w:val="22"/>
        </w:rPr>
        <w:t>.</w:t>
      </w:r>
    </w:p>
    <w:p w14:paraId="1D9DF7A8" w14:textId="77777777" w:rsidR="00920F91" w:rsidRDefault="00920F91" w:rsidP="00920F91">
      <w:pPr>
        <w:spacing w:line="360" w:lineRule="auto"/>
        <w:rPr>
          <w:rFonts w:ascii="Times New Roman" w:hAnsi="Times New Roman" w:cs="Times New Roman"/>
          <w:sz w:val="22"/>
        </w:rPr>
      </w:pPr>
    </w:p>
    <w:p w14:paraId="5032B32F" w14:textId="77777777" w:rsidR="00920F91" w:rsidRDefault="00920F91" w:rsidP="00920F91">
      <w:pPr>
        <w:spacing w:line="360" w:lineRule="auto"/>
        <w:rPr>
          <w:rFonts w:ascii="Times New Roman" w:hAnsi="Times New Roman" w:cs="Times New Roman"/>
          <w:sz w:val="22"/>
        </w:rPr>
      </w:pPr>
      <w:r>
        <w:rPr>
          <w:rFonts w:ascii="Times New Roman" w:hAnsi="Times New Roman" w:cs="Times New Roman"/>
          <w:sz w:val="22"/>
        </w:rPr>
        <w:t>*Corresponding authors</w:t>
      </w:r>
    </w:p>
    <w:p w14:paraId="4410F308" w14:textId="77777777" w:rsidR="00920F91" w:rsidRDefault="00920F91" w:rsidP="00920F91">
      <w:pPr>
        <w:spacing w:line="360" w:lineRule="auto"/>
        <w:rPr>
          <w:rFonts w:ascii="Times New Roman" w:hAnsi="Times New Roman" w:cs="Times New Roman"/>
          <w:sz w:val="22"/>
        </w:rPr>
      </w:pPr>
      <w:r>
        <w:rPr>
          <w:rFonts w:ascii="Times New Roman" w:hAnsi="Times New Roman" w:cs="Times New Roman"/>
          <w:sz w:val="22"/>
        </w:rPr>
        <w:t>Ruifang Zhao</w:t>
      </w:r>
      <w:r>
        <w:rPr>
          <w:rFonts w:ascii="Times New Roman" w:hAnsi="Times New Roman" w:cs="Times New Roman" w:hint="eastAsia"/>
          <w:sz w:val="22"/>
        </w:rPr>
        <w:t xml:space="preserve">, </w:t>
      </w:r>
      <w:r>
        <w:rPr>
          <w:rFonts w:ascii="Times New Roman" w:hAnsi="Times New Roman" w:cs="Times New Roman"/>
          <w:sz w:val="22"/>
        </w:rPr>
        <w:t>zhaorf@nanoctr.cn</w:t>
      </w:r>
    </w:p>
    <w:p w14:paraId="59485564" w14:textId="77777777" w:rsidR="00920F91" w:rsidRDefault="00920F91" w:rsidP="00920F91">
      <w:pPr>
        <w:spacing w:line="360" w:lineRule="auto"/>
        <w:rPr>
          <w:rFonts w:ascii="Times New Roman" w:hAnsi="Times New Roman" w:cs="Times New Roman"/>
          <w:sz w:val="22"/>
        </w:rPr>
      </w:pPr>
      <w:r>
        <w:rPr>
          <w:rFonts w:ascii="Times New Roman" w:hAnsi="Times New Roman" w:cs="Times New Roman"/>
          <w:sz w:val="22"/>
        </w:rPr>
        <w:t>Guangjun Nie</w:t>
      </w:r>
      <w:r>
        <w:rPr>
          <w:rFonts w:ascii="Times New Roman" w:hAnsi="Times New Roman" w:cs="Times New Roman" w:hint="eastAsia"/>
          <w:sz w:val="22"/>
        </w:rPr>
        <w:t xml:space="preserve">, </w:t>
      </w:r>
      <w:r>
        <w:rPr>
          <w:rFonts w:ascii="Times New Roman" w:hAnsi="Times New Roman" w:cs="Times New Roman"/>
          <w:sz w:val="22"/>
        </w:rPr>
        <w:t>niegj@nanoctr.cn</w:t>
      </w:r>
    </w:p>
    <w:p w14:paraId="4700D537" w14:textId="77777777" w:rsidR="00920F91" w:rsidRDefault="00920F91" w:rsidP="00920F91">
      <w:pPr>
        <w:spacing w:line="360" w:lineRule="auto"/>
        <w:rPr>
          <w:rFonts w:ascii="Times New Roman" w:hAnsi="Times New Roman" w:cs="Times New Roman"/>
          <w:sz w:val="22"/>
        </w:rPr>
      </w:pPr>
      <w:r>
        <w:rPr>
          <w:rFonts w:ascii="Times New Roman" w:hAnsi="Times New Roman" w:cs="Times New Roman"/>
          <w:sz w:val="22"/>
        </w:rPr>
        <w:t>Bing Han</w:t>
      </w:r>
      <w:r>
        <w:rPr>
          <w:rFonts w:ascii="Times New Roman" w:hAnsi="Times New Roman" w:cs="Times New Roman" w:hint="eastAsia"/>
          <w:sz w:val="22"/>
        </w:rPr>
        <w:t xml:space="preserve">, </w:t>
      </w:r>
      <w:r>
        <w:rPr>
          <w:rFonts w:ascii="Times New Roman" w:hAnsi="Times New Roman" w:cs="Times New Roman"/>
          <w:sz w:val="22"/>
        </w:rPr>
        <w:t>kqbinghan@bjmu.edu.cn</w:t>
      </w:r>
    </w:p>
    <w:p w14:paraId="466D80C5" w14:textId="77777777" w:rsidR="00920F91" w:rsidRDefault="00920F91">
      <w:pPr>
        <w:widowControl/>
        <w:jc w:val="left"/>
        <w:rPr>
          <w:rFonts w:ascii="Times New Roman" w:eastAsia="等线" w:hAnsi="Times New Roman" w:cs="Times New Roman"/>
          <w:b/>
          <w:bCs/>
          <w:sz w:val="24"/>
          <w:szCs w:val="24"/>
        </w:rPr>
      </w:pPr>
      <w:r>
        <w:rPr>
          <w:rFonts w:ascii="Times New Roman" w:eastAsia="等线" w:hAnsi="Times New Roman" w:cs="Times New Roman"/>
          <w:b/>
          <w:bCs/>
        </w:rPr>
        <w:br w:type="page"/>
      </w:r>
    </w:p>
    <w:p w14:paraId="0E2E24C4" w14:textId="6F4508BF" w:rsidR="00A32313" w:rsidRPr="008B7EBA" w:rsidRDefault="00A32313" w:rsidP="008B7EBA">
      <w:pPr>
        <w:pStyle w:val="a7"/>
        <w:spacing w:before="0" w:beforeAutospacing="0" w:after="0" w:afterAutospacing="0" w:line="360" w:lineRule="auto"/>
        <w:rPr>
          <w:rFonts w:ascii="Times New Roman" w:eastAsia="等线" w:hAnsi="Times New Roman" w:cs="Times New Roman"/>
          <w:b/>
          <w:bCs/>
          <w:kern w:val="2"/>
          <w:lang w:val="de-DE"/>
        </w:rPr>
      </w:pPr>
      <w:r w:rsidRPr="008B7EBA">
        <w:rPr>
          <w:rFonts w:ascii="Times New Roman" w:eastAsia="等线" w:hAnsi="Times New Roman" w:cs="Times New Roman" w:hint="eastAsia"/>
          <w:b/>
          <w:bCs/>
          <w:kern w:val="2"/>
          <w:lang w:val="de-DE"/>
        </w:rPr>
        <w:lastRenderedPageBreak/>
        <w:t>C</w:t>
      </w:r>
      <w:r w:rsidRPr="008B7EBA">
        <w:rPr>
          <w:rFonts w:ascii="Times New Roman" w:eastAsia="等线" w:hAnsi="Times New Roman" w:cs="Times New Roman"/>
          <w:b/>
          <w:bCs/>
          <w:kern w:val="2"/>
          <w:lang w:val="de-DE"/>
        </w:rPr>
        <w:t>ontents</w:t>
      </w:r>
    </w:p>
    <w:p w14:paraId="3B4616B7" w14:textId="71F1E94B" w:rsidR="00A32313" w:rsidRPr="008B7EBA" w:rsidRDefault="00A32313" w:rsidP="008B7EBA">
      <w:pPr>
        <w:pStyle w:val="a7"/>
        <w:spacing w:before="0" w:beforeAutospacing="0" w:after="0" w:afterAutospacing="0" w:line="360" w:lineRule="auto"/>
        <w:rPr>
          <w:rFonts w:ascii="Times New Roman" w:eastAsia="等线" w:hAnsi="Times New Roman" w:cs="Times New Roman"/>
          <w:kern w:val="2"/>
          <w:sz w:val="22"/>
          <w:szCs w:val="22"/>
          <w:lang w:val="de-DE"/>
        </w:rPr>
      </w:pPr>
      <w:r w:rsidRPr="008B7EBA">
        <w:rPr>
          <w:rFonts w:ascii="Times New Roman" w:eastAsia="等线" w:hAnsi="Times New Roman" w:cs="Times New Roman"/>
          <w:kern w:val="2"/>
          <w:sz w:val="22"/>
          <w:szCs w:val="22"/>
          <w:lang w:val="de-DE"/>
        </w:rPr>
        <w:t xml:space="preserve">Supplementary Fig. 1 Morphological characterization and systematic distribution of B@S </w:t>
      </w:r>
      <w:r w:rsidRPr="008B7EBA">
        <w:rPr>
          <w:rFonts w:ascii="Times New Roman" w:eastAsia="等线" w:hAnsi="Times New Roman" w:cs="Times New Roman"/>
          <w:i/>
          <w:iCs/>
          <w:kern w:val="2"/>
          <w:sz w:val="22"/>
          <w:szCs w:val="22"/>
          <w:lang w:val="de-DE"/>
        </w:rPr>
        <w:t>in vivo</w:t>
      </w:r>
    </w:p>
    <w:p w14:paraId="6DF44188" w14:textId="688FD961" w:rsidR="00A32313" w:rsidRPr="008B7EBA" w:rsidRDefault="00151327" w:rsidP="008B7EBA">
      <w:pPr>
        <w:pStyle w:val="a7"/>
        <w:spacing w:before="0" w:beforeAutospacing="0" w:after="0" w:afterAutospacing="0" w:line="360" w:lineRule="auto"/>
        <w:rPr>
          <w:rFonts w:ascii="Times New Roman" w:eastAsia="等线" w:hAnsi="Times New Roman" w:cs="Times New Roman"/>
          <w:kern w:val="2"/>
          <w:sz w:val="22"/>
          <w:szCs w:val="22"/>
          <w:lang w:val="de-DE"/>
        </w:rPr>
      </w:pPr>
      <w:r w:rsidRPr="008B7EBA">
        <w:rPr>
          <w:rFonts w:ascii="Times New Roman" w:eastAsia="等线" w:hAnsi="Times New Roman" w:cs="Times New Roman"/>
          <w:kern w:val="2"/>
          <w:sz w:val="22"/>
          <w:szCs w:val="22"/>
          <w:lang w:val="de-DE"/>
        </w:rPr>
        <w:t xml:space="preserve">Supplementary Fig. 2 </w:t>
      </w:r>
      <w:r w:rsidRPr="008B7EBA">
        <w:rPr>
          <w:rFonts w:ascii="Times New Roman" w:eastAsia="等线" w:hAnsi="Times New Roman" w:cs="Times New Roman"/>
          <w:i/>
          <w:iCs/>
          <w:kern w:val="2"/>
          <w:sz w:val="22"/>
          <w:szCs w:val="22"/>
          <w:lang w:val="de-DE"/>
        </w:rPr>
        <w:t>In vivo</w:t>
      </w:r>
      <w:r w:rsidRPr="008B7EBA">
        <w:rPr>
          <w:rFonts w:ascii="Times New Roman" w:eastAsia="等线" w:hAnsi="Times New Roman" w:cs="Times New Roman"/>
          <w:kern w:val="2"/>
          <w:sz w:val="22"/>
          <w:szCs w:val="22"/>
          <w:lang w:val="de-DE"/>
        </w:rPr>
        <w:t xml:space="preserve"> bio-safety of B@S</w:t>
      </w:r>
    </w:p>
    <w:p w14:paraId="795084DF" w14:textId="7193573F" w:rsidR="005D41E2" w:rsidRPr="008B7EBA" w:rsidRDefault="00151327" w:rsidP="008B7EBA">
      <w:pPr>
        <w:pStyle w:val="a7"/>
        <w:spacing w:before="0" w:beforeAutospacing="0" w:after="0" w:afterAutospacing="0" w:line="360" w:lineRule="auto"/>
        <w:rPr>
          <w:rFonts w:ascii="Times New Roman" w:eastAsia="等线" w:hAnsi="Times New Roman" w:cs="Times New Roman"/>
          <w:kern w:val="2"/>
          <w:sz w:val="22"/>
          <w:szCs w:val="22"/>
          <w:lang w:val="de-DE"/>
        </w:rPr>
      </w:pPr>
      <w:r w:rsidRPr="008B7EBA">
        <w:rPr>
          <w:rFonts w:ascii="Times New Roman" w:eastAsia="等线" w:hAnsi="Times New Roman" w:cs="Times New Roman"/>
          <w:kern w:val="2"/>
          <w:sz w:val="22"/>
          <w:szCs w:val="22"/>
          <w:lang w:val="de-DE"/>
        </w:rPr>
        <w:t>Supplementary Fig. 3 Histological analysis on staining images of colon sections</w:t>
      </w:r>
    </w:p>
    <w:p w14:paraId="71D47F20" w14:textId="3C86F323" w:rsidR="005D41E2" w:rsidRPr="008B7EBA" w:rsidRDefault="00BF6CE6" w:rsidP="008B7EBA">
      <w:pPr>
        <w:pStyle w:val="a7"/>
        <w:spacing w:before="0" w:beforeAutospacing="0" w:after="0" w:afterAutospacing="0" w:line="360" w:lineRule="auto"/>
        <w:rPr>
          <w:rFonts w:ascii="Times New Roman" w:eastAsia="等线" w:hAnsi="Times New Roman" w:cs="Times New Roman"/>
          <w:kern w:val="2"/>
          <w:sz w:val="22"/>
          <w:szCs w:val="22"/>
          <w:lang w:val="de-DE"/>
        </w:rPr>
      </w:pPr>
      <w:r w:rsidRPr="008B7EBA">
        <w:rPr>
          <w:rFonts w:ascii="Times New Roman" w:eastAsia="等线" w:hAnsi="Times New Roman" w:cs="Times New Roman"/>
          <w:kern w:val="2"/>
          <w:sz w:val="22"/>
          <w:szCs w:val="22"/>
          <w:lang w:val="de-DE"/>
        </w:rPr>
        <w:t>Supplementary Fig. 4 B@S treatment restored gut microbiome balance, but had negligible</w:t>
      </w:r>
      <w:r w:rsidR="00237F83">
        <w:rPr>
          <w:rFonts w:ascii="Times New Roman" w:eastAsia="等线" w:hAnsi="Times New Roman" w:cs="Times New Roman" w:hint="eastAsia"/>
          <w:kern w:val="2"/>
          <w:sz w:val="22"/>
          <w:szCs w:val="22"/>
          <w:lang w:val="de-DE"/>
        </w:rPr>
        <w:t xml:space="preserve"> </w:t>
      </w:r>
      <w:r w:rsidRPr="008B7EBA">
        <w:rPr>
          <w:rFonts w:ascii="Times New Roman" w:eastAsia="等线" w:hAnsi="Times New Roman" w:cs="Times New Roman"/>
          <w:kern w:val="2"/>
          <w:sz w:val="22"/>
          <w:szCs w:val="22"/>
          <w:lang w:val="de-DE"/>
        </w:rPr>
        <w:t>effect on short chain fatty acid (SCFA) concentration in mice with DSS-induced acute colitis</w:t>
      </w:r>
    </w:p>
    <w:p w14:paraId="687A0EAE" w14:textId="47069A60" w:rsidR="009B40AE" w:rsidRPr="008B7EBA" w:rsidRDefault="00F4254A" w:rsidP="008B7EBA">
      <w:pPr>
        <w:pStyle w:val="a7"/>
        <w:spacing w:before="0" w:beforeAutospacing="0" w:after="0" w:afterAutospacing="0" w:line="360" w:lineRule="auto"/>
        <w:rPr>
          <w:rFonts w:ascii="Times New Roman" w:eastAsia="等线" w:hAnsi="Times New Roman" w:cs="Times New Roman"/>
          <w:kern w:val="2"/>
          <w:sz w:val="22"/>
          <w:szCs w:val="22"/>
          <w:highlight w:val="yellow"/>
          <w:lang w:val="de-DE"/>
        </w:rPr>
      </w:pPr>
      <w:r w:rsidRPr="008B7EBA">
        <w:rPr>
          <w:rFonts w:ascii="Times New Roman" w:eastAsia="等线" w:hAnsi="Times New Roman" w:cs="Times New Roman"/>
          <w:kern w:val="2"/>
          <w:sz w:val="22"/>
          <w:szCs w:val="22"/>
          <w:lang w:val="de-DE"/>
        </w:rPr>
        <w:t xml:space="preserve">Supplementary Fig. 5 BuNP protected intestinal epithelium </w:t>
      </w:r>
      <w:r w:rsidRPr="008B7EBA">
        <w:rPr>
          <w:rFonts w:ascii="Times New Roman" w:eastAsia="等线" w:hAnsi="Times New Roman" w:cs="Times New Roman"/>
          <w:i/>
          <w:iCs/>
          <w:kern w:val="2"/>
          <w:sz w:val="22"/>
          <w:szCs w:val="22"/>
          <w:lang w:val="de-DE"/>
        </w:rPr>
        <w:t>in vitro</w:t>
      </w:r>
      <w:r w:rsidRPr="008B7EBA">
        <w:rPr>
          <w:rFonts w:ascii="Times New Roman" w:eastAsia="等线" w:hAnsi="Times New Roman" w:cs="Times New Roman"/>
          <w:kern w:val="2"/>
          <w:sz w:val="22"/>
          <w:szCs w:val="22"/>
          <w:lang w:val="de-DE"/>
        </w:rPr>
        <w:t>.</w:t>
      </w:r>
    </w:p>
    <w:p w14:paraId="554DB4F9" w14:textId="0221B132" w:rsidR="007F0986" w:rsidRPr="008B7EBA" w:rsidRDefault="001703B4" w:rsidP="008B7EBA">
      <w:pPr>
        <w:pStyle w:val="a7"/>
        <w:spacing w:before="0" w:beforeAutospacing="0" w:after="0" w:afterAutospacing="0" w:line="360" w:lineRule="auto"/>
        <w:rPr>
          <w:rFonts w:ascii="Times New Roman" w:eastAsia="等线" w:hAnsi="Times New Roman" w:cs="Times New Roman"/>
          <w:sz w:val="22"/>
          <w:szCs w:val="22"/>
          <w:lang w:val="de-DE"/>
        </w:rPr>
      </w:pPr>
      <w:r w:rsidRPr="008B7EBA">
        <w:rPr>
          <w:rFonts w:ascii="Times New Roman" w:eastAsia="等线" w:hAnsi="Times New Roman" w:cs="Times New Roman"/>
          <w:sz w:val="22"/>
          <w:szCs w:val="22"/>
          <w:lang w:val="de-DE"/>
        </w:rPr>
        <w:t xml:space="preserve">Supplementary Fig. 6 BuNP reversed macrophage polarization from M1 to M2 type </w:t>
      </w:r>
      <w:r w:rsidRPr="008B7EBA">
        <w:rPr>
          <w:rFonts w:ascii="Times New Roman" w:eastAsia="等线" w:hAnsi="Times New Roman" w:cs="Times New Roman"/>
          <w:i/>
          <w:iCs/>
          <w:sz w:val="22"/>
          <w:szCs w:val="22"/>
          <w:lang w:val="de-DE"/>
        </w:rPr>
        <w:t>in vitro</w:t>
      </w:r>
    </w:p>
    <w:p w14:paraId="6CAADE02" w14:textId="619778F2" w:rsidR="00303E26" w:rsidRPr="008B7EBA" w:rsidRDefault="00303E26" w:rsidP="008B7EBA">
      <w:pPr>
        <w:pStyle w:val="a7"/>
        <w:spacing w:before="0" w:beforeAutospacing="0" w:after="0" w:afterAutospacing="0" w:line="360" w:lineRule="auto"/>
        <w:rPr>
          <w:rFonts w:ascii="Times New Roman" w:eastAsia="等线" w:hAnsi="Times New Roman" w:cs="Times New Roman"/>
          <w:sz w:val="22"/>
          <w:szCs w:val="22"/>
          <w:lang w:val="de-DE"/>
        </w:rPr>
      </w:pPr>
      <w:r w:rsidRPr="008B7EBA">
        <w:rPr>
          <w:rFonts w:ascii="Times New Roman" w:eastAsia="等线" w:hAnsi="Times New Roman" w:cs="Times New Roman"/>
          <w:sz w:val="22"/>
          <w:szCs w:val="22"/>
          <w:lang w:val="de-DE"/>
        </w:rPr>
        <w:t>Supplementary Fig. 7</w:t>
      </w:r>
      <w:r w:rsidR="004A7933">
        <w:rPr>
          <w:rFonts w:ascii="Times New Roman" w:eastAsia="等线" w:hAnsi="Times New Roman" w:cs="Times New Roman" w:hint="eastAsia"/>
          <w:sz w:val="22"/>
          <w:szCs w:val="22"/>
          <w:lang w:val="de-DE"/>
        </w:rPr>
        <w:t xml:space="preserve"> </w:t>
      </w:r>
      <w:r w:rsidR="004A7933" w:rsidRPr="004A7933">
        <w:rPr>
          <w:rFonts w:ascii="Times New Roman" w:eastAsia="等线" w:hAnsi="Times New Roman" w:cs="Times New Roman"/>
          <w:sz w:val="22"/>
          <w:szCs w:val="22"/>
          <w:lang w:val="de-DE"/>
        </w:rPr>
        <w:t>B@S treatment normalized body weight and bone mass in OVX mice</w:t>
      </w:r>
    </w:p>
    <w:p w14:paraId="33097DB1" w14:textId="77777777" w:rsidR="00920F91" w:rsidRDefault="00920F91" w:rsidP="008B7EBA">
      <w:pPr>
        <w:pStyle w:val="a7"/>
        <w:spacing w:before="0" w:beforeAutospacing="0" w:after="0" w:afterAutospacing="0" w:line="360" w:lineRule="auto"/>
        <w:rPr>
          <w:rFonts w:ascii="Times New Roman" w:eastAsia="等线" w:hAnsi="Times New Roman" w:cs="Times New Roman"/>
          <w:sz w:val="22"/>
          <w:szCs w:val="22"/>
          <w:lang w:val="de-DE"/>
        </w:rPr>
      </w:pPr>
    </w:p>
    <w:p w14:paraId="1D4E7B0B" w14:textId="41BAB6F4" w:rsidR="006C63CE" w:rsidRPr="008B7EBA" w:rsidRDefault="00F87B99" w:rsidP="008B7EBA">
      <w:pPr>
        <w:pStyle w:val="a7"/>
        <w:spacing w:before="0" w:beforeAutospacing="0" w:after="0" w:afterAutospacing="0" w:line="360" w:lineRule="auto"/>
        <w:rPr>
          <w:rFonts w:ascii="Times New Roman" w:eastAsia="等线" w:hAnsi="Times New Roman" w:cs="Times New Roman"/>
          <w:sz w:val="22"/>
          <w:szCs w:val="22"/>
          <w:lang w:val="de-DE"/>
        </w:rPr>
      </w:pPr>
      <w:r w:rsidRPr="008B7EBA">
        <w:rPr>
          <w:rFonts w:ascii="Times New Roman" w:eastAsia="等线" w:hAnsi="Times New Roman" w:cs="Times New Roman" w:hint="eastAsia"/>
          <w:sz w:val="22"/>
          <w:szCs w:val="22"/>
          <w:lang w:val="de-DE"/>
        </w:rPr>
        <w:t>S</w:t>
      </w:r>
      <w:r w:rsidRPr="008B7EBA">
        <w:rPr>
          <w:rFonts w:ascii="Times New Roman" w:eastAsia="等线" w:hAnsi="Times New Roman" w:cs="Times New Roman"/>
          <w:sz w:val="22"/>
          <w:szCs w:val="22"/>
          <w:lang w:val="de-DE"/>
        </w:rPr>
        <w:t xml:space="preserve">upplementary Table. 1 </w:t>
      </w:r>
      <w:r w:rsidR="00D72F28" w:rsidRPr="008B7EBA">
        <w:rPr>
          <w:rFonts w:ascii="Times New Roman" w:eastAsia="等线" w:hAnsi="Times New Roman" w:cs="Times New Roman"/>
          <w:sz w:val="22"/>
          <w:szCs w:val="22"/>
          <w:lang w:val="de-DE"/>
        </w:rPr>
        <w:t>Primer gene sequences used in qRT-PCR</w:t>
      </w:r>
    </w:p>
    <w:p w14:paraId="253CF432" w14:textId="77777777" w:rsidR="00920F91" w:rsidRDefault="00920F91" w:rsidP="008B7EBA">
      <w:pPr>
        <w:pStyle w:val="a7"/>
        <w:spacing w:before="0" w:beforeAutospacing="0" w:after="0" w:afterAutospacing="0" w:line="360" w:lineRule="auto"/>
        <w:rPr>
          <w:rFonts w:ascii="Times New Roman" w:eastAsia="等线" w:hAnsi="Times New Roman" w:cs="Times New Roman"/>
          <w:sz w:val="22"/>
          <w:szCs w:val="22"/>
          <w:lang w:val="de-DE"/>
        </w:rPr>
      </w:pPr>
    </w:p>
    <w:p w14:paraId="668C0BBC" w14:textId="0E27BAFB" w:rsidR="00471212" w:rsidRPr="008B7EBA" w:rsidRDefault="00F87B99" w:rsidP="008B7EBA">
      <w:pPr>
        <w:pStyle w:val="a7"/>
        <w:spacing w:before="0" w:beforeAutospacing="0" w:after="0" w:afterAutospacing="0" w:line="360" w:lineRule="auto"/>
        <w:rPr>
          <w:rFonts w:ascii="Times New Roman" w:eastAsia="等线" w:hAnsi="Times New Roman" w:cs="Times New Roman"/>
          <w:sz w:val="22"/>
          <w:szCs w:val="22"/>
          <w:lang w:val="de-DE"/>
        </w:rPr>
      </w:pPr>
      <w:r w:rsidRPr="008B7EBA">
        <w:rPr>
          <w:rFonts w:ascii="Times New Roman" w:eastAsia="等线" w:hAnsi="Times New Roman" w:cs="Times New Roman" w:hint="eastAsia"/>
          <w:sz w:val="22"/>
          <w:szCs w:val="22"/>
          <w:lang w:val="de-DE"/>
        </w:rPr>
        <w:t>S</w:t>
      </w:r>
      <w:r w:rsidRPr="008B7EBA">
        <w:rPr>
          <w:rFonts w:ascii="Times New Roman" w:eastAsia="等线" w:hAnsi="Times New Roman" w:cs="Times New Roman"/>
          <w:sz w:val="22"/>
          <w:szCs w:val="22"/>
          <w:lang w:val="de-DE"/>
        </w:rPr>
        <w:t>upplementary methods</w:t>
      </w:r>
    </w:p>
    <w:p w14:paraId="3DC2956C" w14:textId="3614B19A" w:rsidR="00905BFD" w:rsidRDefault="00905BFD">
      <w:pPr>
        <w:widowControl/>
        <w:jc w:val="left"/>
        <w:rPr>
          <w:rFonts w:ascii="Times New Roman" w:eastAsia="等线" w:hAnsi="Times New Roman" w:cs="Times New Roman"/>
          <w:szCs w:val="21"/>
          <w:lang w:val="de-DE"/>
        </w:rPr>
      </w:pPr>
      <w:r>
        <w:rPr>
          <w:rFonts w:ascii="Times New Roman" w:eastAsia="等线" w:hAnsi="Times New Roman" w:cs="Times New Roman"/>
          <w:szCs w:val="21"/>
          <w:lang w:val="de-DE"/>
        </w:rPr>
        <w:br w:type="page"/>
      </w:r>
    </w:p>
    <w:p w14:paraId="19D09B97" w14:textId="17DC6338" w:rsidR="004E1F7A" w:rsidRDefault="006B04C1" w:rsidP="009B759F">
      <w:pPr>
        <w:pStyle w:val="a7"/>
        <w:spacing w:before="120" w:beforeAutospacing="0" w:after="120" w:afterAutospacing="0" w:line="360" w:lineRule="auto"/>
        <w:jc w:val="center"/>
        <w:rPr>
          <w:rFonts w:ascii="Times New Roman" w:eastAsia="等线" w:hAnsi="Times New Roman" w:cs="Times New Roman"/>
          <w:kern w:val="2"/>
          <w:sz w:val="21"/>
          <w:szCs w:val="21"/>
          <w:lang w:val="de-DE"/>
        </w:rPr>
      </w:pPr>
      <w:r>
        <w:rPr>
          <w:rFonts w:ascii="Times New Roman" w:eastAsia="等线" w:hAnsi="Times New Roman" w:cs="Times New Roman" w:hint="eastAsia"/>
          <w:noProof/>
          <w:kern w:val="2"/>
          <w:sz w:val="21"/>
          <w:szCs w:val="21"/>
          <w:lang w:val="de-DE"/>
        </w:rPr>
        <w:lastRenderedPageBreak/>
        <w:drawing>
          <wp:inline distT="0" distB="0" distL="0" distR="0" wp14:anchorId="65328C68" wp14:editId="7AD3F6FF">
            <wp:extent cx="5334014" cy="1854835"/>
            <wp:effectExtent l="0" t="0" r="0" b="0"/>
            <wp:docPr id="17352438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52127" cy="1861134"/>
                    </a:xfrm>
                    <a:prstGeom prst="rect">
                      <a:avLst/>
                    </a:prstGeom>
                    <a:noFill/>
                    <a:ln>
                      <a:noFill/>
                    </a:ln>
                  </pic:spPr>
                </pic:pic>
              </a:graphicData>
            </a:graphic>
          </wp:inline>
        </w:drawing>
      </w:r>
    </w:p>
    <w:p w14:paraId="72EDBADB" w14:textId="11B3192C" w:rsidR="004E1F7A" w:rsidRPr="00B05240" w:rsidRDefault="004E1F7A" w:rsidP="009B759F">
      <w:pPr>
        <w:pStyle w:val="a7"/>
        <w:spacing w:before="0" w:beforeAutospacing="0" w:after="0" w:afterAutospacing="0" w:line="360" w:lineRule="auto"/>
        <w:jc w:val="both"/>
        <w:rPr>
          <w:sz w:val="22"/>
          <w:szCs w:val="22"/>
        </w:rPr>
      </w:pPr>
      <w:r w:rsidRPr="00B05240">
        <w:rPr>
          <w:rFonts w:ascii="Times New Roman" w:eastAsia="等线" w:hAnsi="Times New Roman" w:cs="Times New Roman"/>
          <w:b/>
          <w:bCs/>
          <w:kern w:val="2"/>
          <w:sz w:val="22"/>
          <w:szCs w:val="22"/>
          <w:lang w:val="de-DE"/>
        </w:rPr>
        <w:t xml:space="preserve">Supplementary Fig. 1 Morphological characterization and systematic distribution of B@S </w:t>
      </w:r>
      <w:r w:rsidRPr="00B05240">
        <w:rPr>
          <w:rFonts w:ascii="Times New Roman" w:eastAsia="等线" w:hAnsi="Times New Roman" w:cs="Times New Roman"/>
          <w:b/>
          <w:bCs/>
          <w:i/>
          <w:iCs/>
          <w:kern w:val="2"/>
          <w:sz w:val="22"/>
          <w:szCs w:val="22"/>
          <w:lang w:val="de-DE"/>
        </w:rPr>
        <w:t>in vivo</w:t>
      </w:r>
      <w:r w:rsidRPr="00B05240">
        <w:rPr>
          <w:rFonts w:ascii="Times New Roman" w:eastAsia="等线" w:hAnsi="Times New Roman" w:cs="Times New Roman"/>
          <w:b/>
          <w:bCs/>
          <w:kern w:val="2"/>
          <w:sz w:val="22"/>
          <w:szCs w:val="22"/>
          <w:lang w:val="de-DE"/>
        </w:rPr>
        <w:t>.</w:t>
      </w:r>
      <w:r w:rsidRPr="00B05240">
        <w:rPr>
          <w:rFonts w:ascii="Times New Roman" w:eastAsia="等线" w:hAnsi="Times New Roman" w:cs="Times New Roman"/>
          <w:kern w:val="2"/>
          <w:sz w:val="22"/>
          <w:szCs w:val="22"/>
          <w:lang w:val="de-DE"/>
        </w:rPr>
        <w:t xml:space="preserve"> </w:t>
      </w:r>
      <w:r w:rsidR="00A17BC7" w:rsidRPr="00B05240">
        <w:rPr>
          <w:rFonts w:ascii="Times New Roman" w:eastAsia="等线" w:hAnsi="Times New Roman" w:cs="Times New Roman" w:hint="eastAsia"/>
          <w:b/>
          <w:bCs/>
          <w:kern w:val="2"/>
          <w:sz w:val="22"/>
          <w:szCs w:val="22"/>
          <w:lang w:val="de-DE"/>
        </w:rPr>
        <w:t>(</w:t>
      </w:r>
      <w:r w:rsidR="00A40306" w:rsidRPr="00B05240">
        <w:rPr>
          <w:rFonts w:ascii="Times New Roman" w:eastAsia="等线" w:hAnsi="Times New Roman" w:cs="Times New Roman"/>
          <w:b/>
          <w:bCs/>
          <w:kern w:val="2"/>
          <w:sz w:val="22"/>
          <w:szCs w:val="22"/>
          <w:lang w:val="de-DE"/>
        </w:rPr>
        <w:t>a</w:t>
      </w:r>
      <w:r w:rsidR="00A17BC7" w:rsidRPr="00B05240">
        <w:rPr>
          <w:rFonts w:ascii="Times New Roman" w:eastAsia="等线" w:hAnsi="Times New Roman" w:cs="Times New Roman" w:hint="eastAsia"/>
          <w:b/>
          <w:bCs/>
          <w:kern w:val="2"/>
          <w:sz w:val="22"/>
          <w:szCs w:val="22"/>
          <w:lang w:val="de-DE"/>
        </w:rPr>
        <w:t>)</w:t>
      </w:r>
      <w:r w:rsidRPr="00B05240">
        <w:rPr>
          <w:rFonts w:ascii="Times New Roman" w:eastAsia="等线" w:hAnsi="Times New Roman" w:cs="Times New Roman"/>
          <w:kern w:val="2"/>
          <w:sz w:val="22"/>
          <w:szCs w:val="22"/>
          <w:lang w:val="de-DE"/>
        </w:rPr>
        <w:t xml:space="preserve"> Representative scanning electron microscopy (SEM) image of B@S. Scale bar, 300 nm. </w:t>
      </w:r>
      <w:r w:rsidR="00A17BC7" w:rsidRPr="00B05240">
        <w:rPr>
          <w:rFonts w:ascii="Times New Roman" w:eastAsia="等线" w:hAnsi="Times New Roman" w:cs="Times New Roman" w:hint="eastAsia"/>
          <w:b/>
          <w:bCs/>
          <w:kern w:val="2"/>
          <w:sz w:val="22"/>
          <w:szCs w:val="22"/>
          <w:lang w:val="de-DE"/>
        </w:rPr>
        <w:t>(</w:t>
      </w:r>
      <w:r w:rsidR="00A40306" w:rsidRPr="00B05240">
        <w:rPr>
          <w:rFonts w:ascii="Times New Roman" w:eastAsia="等线" w:hAnsi="Times New Roman" w:cs="Times New Roman"/>
          <w:b/>
          <w:bCs/>
          <w:kern w:val="2"/>
          <w:sz w:val="22"/>
          <w:szCs w:val="22"/>
          <w:lang w:val="de-DE"/>
        </w:rPr>
        <w:t>b</w:t>
      </w:r>
      <w:r w:rsidR="00A17BC7" w:rsidRPr="00B05240">
        <w:rPr>
          <w:rFonts w:ascii="Times New Roman" w:eastAsia="等线" w:hAnsi="Times New Roman" w:cs="Times New Roman" w:hint="eastAsia"/>
          <w:b/>
          <w:bCs/>
          <w:kern w:val="2"/>
          <w:sz w:val="22"/>
          <w:szCs w:val="22"/>
          <w:lang w:val="de-DE"/>
        </w:rPr>
        <w:t>)</w:t>
      </w:r>
      <w:r w:rsidRPr="00B05240">
        <w:rPr>
          <w:rFonts w:ascii="Times New Roman" w:eastAsia="等线" w:hAnsi="Times New Roman" w:cs="Times New Roman"/>
          <w:kern w:val="2"/>
          <w:sz w:val="22"/>
          <w:szCs w:val="22"/>
          <w:lang w:val="de-DE"/>
        </w:rPr>
        <w:t xml:space="preserve"> </w:t>
      </w:r>
      <w:r w:rsidRPr="00B05240">
        <w:rPr>
          <w:rFonts w:ascii="Times New Roman" w:eastAsia="等线" w:hAnsi="Times New Roman" w:cs="Times New Roman"/>
          <w:i/>
          <w:iCs/>
          <w:kern w:val="2"/>
          <w:sz w:val="22"/>
          <w:szCs w:val="22"/>
          <w:lang w:val="de-DE"/>
        </w:rPr>
        <w:t>In vivo</w:t>
      </w:r>
      <w:r w:rsidRPr="00B05240">
        <w:rPr>
          <w:rFonts w:ascii="Times New Roman" w:eastAsia="等线" w:hAnsi="Times New Roman" w:cs="Times New Roman"/>
          <w:kern w:val="2"/>
          <w:sz w:val="22"/>
          <w:szCs w:val="22"/>
          <w:lang w:val="de-DE"/>
        </w:rPr>
        <w:t xml:space="preserve"> fluorescence analysis in major organs (heart, liver, spleen, lung and kidney) of C57BL/6N mice after oral administration of DiR-labelled-B@S for 0 (Ctrl), 1, 4, 24 and 48 h. The Ctrl mice got PBS administration.</w:t>
      </w:r>
      <w:r w:rsidR="00036CF4" w:rsidRPr="00B05240">
        <w:rPr>
          <w:rFonts w:ascii="Times New Roman" w:hAnsi="Times New Roman" w:cs="Times New Roman"/>
          <w:sz w:val="22"/>
          <w:szCs w:val="22"/>
          <w:lang w:val="de-DE"/>
        </w:rPr>
        <w:t xml:space="preserve"> These experiments </w:t>
      </w:r>
      <w:r w:rsidR="00036CF4" w:rsidRPr="00B05240">
        <w:rPr>
          <w:rFonts w:ascii="Times New Roman" w:hAnsi="Times New Roman" w:cs="Times New Roman"/>
          <w:b/>
          <w:bCs/>
          <w:sz w:val="22"/>
          <w:szCs w:val="22"/>
          <w:lang w:val="de-DE"/>
        </w:rPr>
        <w:t>(</w:t>
      </w:r>
      <w:r w:rsidR="00036CF4" w:rsidRPr="00B05240">
        <w:rPr>
          <w:rFonts w:ascii="Times New Roman" w:hAnsi="Times New Roman" w:cs="Times New Roman" w:hint="eastAsia"/>
          <w:b/>
          <w:bCs/>
          <w:sz w:val="22"/>
          <w:szCs w:val="22"/>
          <w:lang w:val="de-DE"/>
        </w:rPr>
        <w:t>a, b</w:t>
      </w:r>
      <w:r w:rsidR="00036CF4" w:rsidRPr="00B05240">
        <w:rPr>
          <w:rFonts w:ascii="Times New Roman" w:hAnsi="Times New Roman" w:cs="Times New Roman"/>
          <w:b/>
          <w:bCs/>
          <w:sz w:val="22"/>
          <w:szCs w:val="22"/>
          <w:lang w:val="de-DE"/>
        </w:rPr>
        <w:t>)</w:t>
      </w:r>
      <w:r w:rsidR="00036CF4" w:rsidRPr="00B05240">
        <w:rPr>
          <w:rFonts w:ascii="Times New Roman" w:hAnsi="Times New Roman" w:cs="Times New Roman"/>
          <w:sz w:val="22"/>
          <w:szCs w:val="22"/>
          <w:lang w:val="de-DE"/>
        </w:rPr>
        <w:t xml:space="preserve"> were repeated three times independently with similar results.</w:t>
      </w:r>
    </w:p>
    <w:p w14:paraId="03DF1977" w14:textId="72D77DE1" w:rsidR="005312AC" w:rsidRDefault="005312AC">
      <w:pPr>
        <w:widowControl/>
        <w:jc w:val="left"/>
        <w:rPr>
          <w:rFonts w:ascii="Times New Roman" w:hAnsi="Times New Roman" w:cs="Times New Roman"/>
        </w:rPr>
      </w:pPr>
      <w:r>
        <w:rPr>
          <w:rFonts w:ascii="Times New Roman" w:hAnsi="Times New Roman" w:cs="Times New Roman"/>
        </w:rPr>
        <w:br w:type="page"/>
      </w:r>
    </w:p>
    <w:p w14:paraId="5CEA36E3" w14:textId="76BA9B45" w:rsidR="00DD587E" w:rsidRDefault="00B40BD7" w:rsidP="009B759F">
      <w:pPr>
        <w:spacing w:before="120" w:after="120" w:line="360" w:lineRule="auto"/>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6FE38C44" wp14:editId="18D1583A">
            <wp:extent cx="5206242" cy="3976405"/>
            <wp:effectExtent l="0" t="0" r="0" b="5080"/>
            <wp:docPr id="17057445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744569" name="图片 1705744569"/>
                    <pic:cNvPicPr/>
                  </pic:nvPicPr>
                  <pic:blipFill rotWithShape="1">
                    <a:blip r:embed="rId8" cstate="print">
                      <a:extLst>
                        <a:ext uri="{28A0092B-C50C-407E-A947-70E740481C1C}">
                          <a14:useLocalDpi xmlns:a14="http://schemas.microsoft.com/office/drawing/2010/main" val="0"/>
                        </a:ext>
                      </a:extLst>
                    </a:blip>
                    <a:srcRect l="9563" t="7651" r="9944" b="43155"/>
                    <a:stretch/>
                  </pic:blipFill>
                  <pic:spPr bwMode="auto">
                    <a:xfrm>
                      <a:off x="0" y="0"/>
                      <a:ext cx="5216975" cy="3984603"/>
                    </a:xfrm>
                    <a:prstGeom prst="rect">
                      <a:avLst/>
                    </a:prstGeom>
                    <a:ln>
                      <a:noFill/>
                    </a:ln>
                    <a:extLst>
                      <a:ext uri="{53640926-AAD7-44D8-BBD7-CCE9431645EC}">
                        <a14:shadowObscured xmlns:a14="http://schemas.microsoft.com/office/drawing/2010/main"/>
                      </a:ext>
                    </a:extLst>
                  </pic:spPr>
                </pic:pic>
              </a:graphicData>
            </a:graphic>
          </wp:inline>
        </w:drawing>
      </w:r>
    </w:p>
    <w:p w14:paraId="6683F65C" w14:textId="075FC411" w:rsidR="00CD2C25" w:rsidRPr="00B05240" w:rsidRDefault="00CD2C25" w:rsidP="009B759F">
      <w:pPr>
        <w:spacing w:line="360" w:lineRule="auto"/>
        <w:rPr>
          <w:rFonts w:ascii="Times New Roman" w:hAnsi="Times New Roman" w:cs="Times New Roman"/>
          <w:sz w:val="22"/>
        </w:rPr>
      </w:pPr>
      <w:r w:rsidRPr="00B05240">
        <w:rPr>
          <w:rFonts w:ascii="Times New Roman" w:eastAsia="等线" w:hAnsi="Times New Roman" w:cs="Times New Roman"/>
          <w:b/>
          <w:bCs/>
          <w:sz w:val="22"/>
          <w:lang w:val="de-DE"/>
        </w:rPr>
        <w:t xml:space="preserve">Supplementary Fig. 2 </w:t>
      </w:r>
      <w:r w:rsidRPr="00B05240">
        <w:rPr>
          <w:rFonts w:ascii="Times New Roman" w:eastAsia="等线" w:hAnsi="Times New Roman" w:cs="Times New Roman"/>
          <w:b/>
          <w:bCs/>
          <w:i/>
          <w:iCs/>
          <w:sz w:val="22"/>
          <w:lang w:val="de-DE"/>
        </w:rPr>
        <w:t>In vivo</w:t>
      </w:r>
      <w:r w:rsidRPr="00B05240">
        <w:rPr>
          <w:rFonts w:ascii="Times New Roman" w:eastAsia="等线" w:hAnsi="Times New Roman" w:cs="Times New Roman"/>
          <w:b/>
          <w:bCs/>
          <w:sz w:val="22"/>
          <w:lang w:val="de-DE"/>
        </w:rPr>
        <w:t xml:space="preserve"> bio-safety of B@S. </w:t>
      </w:r>
      <w:r w:rsidRPr="00B05240">
        <w:rPr>
          <w:rFonts w:ascii="Times New Roman" w:eastAsia="等线" w:hAnsi="Times New Roman" w:cs="Times New Roman"/>
          <w:sz w:val="22"/>
          <w:lang w:val="de-DE"/>
        </w:rPr>
        <w:t xml:space="preserve">Representative </w:t>
      </w:r>
      <w:r w:rsidRPr="00D26CBD">
        <w:rPr>
          <w:rFonts w:ascii="Times New Roman" w:eastAsia="等线" w:hAnsi="Times New Roman" w:cs="Times New Roman"/>
          <w:sz w:val="22"/>
          <w:lang w:val="de-DE"/>
        </w:rPr>
        <w:t>H&amp;E</w:t>
      </w:r>
      <w:r w:rsidR="00D26CBD">
        <w:rPr>
          <w:rFonts w:ascii="Times New Roman" w:eastAsia="等线" w:hAnsi="Times New Roman" w:cs="Times New Roman" w:hint="eastAsia"/>
          <w:sz w:val="22"/>
          <w:lang w:val="de-DE"/>
        </w:rPr>
        <w:t xml:space="preserve"> </w:t>
      </w:r>
      <w:r w:rsidRPr="00B05240">
        <w:rPr>
          <w:rFonts w:ascii="Times New Roman" w:eastAsia="等线" w:hAnsi="Times New Roman" w:cs="Times New Roman"/>
          <w:sz w:val="22"/>
          <w:lang w:val="de-DE"/>
        </w:rPr>
        <w:t>staining images of heart, liver, spleen, lung and kidney from different groups in DSS-induced acute colitis model. Scale bar, 100 μm.</w:t>
      </w:r>
      <w:r w:rsidR="008507D3" w:rsidRPr="00B05240">
        <w:rPr>
          <w:rFonts w:ascii="Times New Roman" w:eastAsia="等线" w:hAnsi="Times New Roman" w:cs="Times New Roman" w:hint="eastAsia"/>
          <w:sz w:val="22"/>
          <w:lang w:val="de-DE"/>
        </w:rPr>
        <w:t xml:space="preserve"> </w:t>
      </w:r>
      <w:r w:rsidR="008507D3" w:rsidRPr="00B05240">
        <w:rPr>
          <w:rFonts w:ascii="Times New Roman" w:hAnsi="Times New Roman" w:cs="Times New Roman"/>
          <w:sz w:val="22"/>
          <w:lang w:val="de-DE"/>
        </w:rPr>
        <w:t>The experiment</w:t>
      </w:r>
      <w:r w:rsidR="008507D3" w:rsidRPr="00B05240">
        <w:rPr>
          <w:rFonts w:ascii="Times New Roman" w:hAnsi="Times New Roman" w:cs="Times New Roman" w:hint="eastAsia"/>
          <w:sz w:val="22"/>
          <w:lang w:val="de-DE"/>
        </w:rPr>
        <w:t xml:space="preserve"> </w:t>
      </w:r>
      <w:r w:rsidR="008507D3" w:rsidRPr="00B05240">
        <w:rPr>
          <w:rFonts w:ascii="Times New Roman" w:hAnsi="Times New Roman" w:cs="Times New Roman"/>
          <w:sz w:val="22"/>
          <w:lang w:val="de-DE"/>
        </w:rPr>
        <w:t>w</w:t>
      </w:r>
      <w:r w:rsidR="008507D3" w:rsidRPr="00B05240">
        <w:rPr>
          <w:rFonts w:ascii="Times New Roman" w:hAnsi="Times New Roman" w:cs="Times New Roman" w:hint="eastAsia"/>
          <w:sz w:val="22"/>
          <w:lang w:val="de-DE"/>
        </w:rPr>
        <w:t>as</w:t>
      </w:r>
      <w:r w:rsidR="008507D3" w:rsidRPr="00B05240">
        <w:rPr>
          <w:rFonts w:ascii="Times New Roman" w:hAnsi="Times New Roman" w:cs="Times New Roman"/>
          <w:sz w:val="22"/>
          <w:lang w:val="de-DE"/>
        </w:rPr>
        <w:t xml:space="preserve"> repeated three times independently with similar results.</w:t>
      </w:r>
    </w:p>
    <w:p w14:paraId="479B5585" w14:textId="77777777" w:rsidR="00CD2C25" w:rsidRPr="00EE4D6B" w:rsidRDefault="00CD2C25" w:rsidP="00DD587E">
      <w:pPr>
        <w:pStyle w:val="a7"/>
        <w:spacing w:before="0" w:beforeAutospacing="0" w:after="0" w:afterAutospacing="0"/>
        <w:jc w:val="both"/>
        <w:rPr>
          <w:sz w:val="21"/>
          <w:szCs w:val="21"/>
        </w:rPr>
      </w:pPr>
    </w:p>
    <w:p w14:paraId="05797B8C" w14:textId="533FF20D" w:rsidR="00180520" w:rsidRDefault="00180520">
      <w:pPr>
        <w:widowControl/>
        <w:jc w:val="left"/>
        <w:rPr>
          <w:rFonts w:ascii="Times New Roman" w:hAnsi="Times New Roman" w:cs="Times New Roman"/>
        </w:rPr>
      </w:pPr>
      <w:r>
        <w:rPr>
          <w:rFonts w:ascii="Times New Roman" w:hAnsi="Times New Roman" w:cs="Times New Roman"/>
        </w:rPr>
        <w:br w:type="page"/>
      </w:r>
    </w:p>
    <w:p w14:paraId="7E5FC505" w14:textId="62E5746C" w:rsidR="006A56FA" w:rsidRDefault="006B04C1" w:rsidP="009B759F">
      <w:pPr>
        <w:spacing w:before="120" w:after="120" w:line="360" w:lineRule="auto"/>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2BDBECDD" wp14:editId="12D16364">
            <wp:extent cx="5273606" cy="1858879"/>
            <wp:effectExtent l="0" t="0" r="3810" b="8255"/>
            <wp:docPr id="182851158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91941" cy="1865342"/>
                    </a:xfrm>
                    <a:prstGeom prst="rect">
                      <a:avLst/>
                    </a:prstGeom>
                    <a:noFill/>
                    <a:ln>
                      <a:noFill/>
                    </a:ln>
                  </pic:spPr>
                </pic:pic>
              </a:graphicData>
            </a:graphic>
          </wp:inline>
        </w:drawing>
      </w:r>
    </w:p>
    <w:p w14:paraId="67824648" w14:textId="4F2CB39D" w:rsidR="00C35982" w:rsidRPr="00B05240" w:rsidRDefault="00C35982" w:rsidP="00CB3BA8">
      <w:pPr>
        <w:spacing w:line="360" w:lineRule="auto"/>
        <w:rPr>
          <w:rFonts w:ascii="Times New Roman" w:eastAsia="等线" w:hAnsi="Times New Roman" w:cs="Times New Roman"/>
          <w:sz w:val="22"/>
          <w:lang w:val="de-DE"/>
        </w:rPr>
      </w:pPr>
      <w:bookmarkStart w:id="0" w:name="_Hlk155472184"/>
      <w:r w:rsidRPr="00B05240">
        <w:rPr>
          <w:rFonts w:ascii="Times New Roman" w:eastAsia="等线" w:hAnsi="Times New Roman" w:cs="Times New Roman"/>
          <w:b/>
          <w:bCs/>
          <w:sz w:val="22"/>
          <w:lang w:val="de-DE"/>
        </w:rPr>
        <w:t xml:space="preserve">Supplementary Fig. 3 Histological analysis </w:t>
      </w:r>
      <w:r w:rsidR="00151327" w:rsidRPr="00B05240">
        <w:rPr>
          <w:rFonts w:ascii="Times New Roman" w:eastAsia="等线" w:hAnsi="Times New Roman" w:cs="Times New Roman"/>
          <w:b/>
          <w:bCs/>
          <w:sz w:val="22"/>
          <w:lang w:val="de-DE"/>
        </w:rPr>
        <w:t>on</w:t>
      </w:r>
      <w:r w:rsidRPr="00B05240">
        <w:rPr>
          <w:rFonts w:ascii="Times New Roman" w:eastAsia="等线" w:hAnsi="Times New Roman" w:cs="Times New Roman"/>
          <w:b/>
          <w:bCs/>
          <w:sz w:val="22"/>
          <w:lang w:val="de-DE"/>
        </w:rPr>
        <w:t xml:space="preserve"> staining images of colon</w:t>
      </w:r>
      <w:r w:rsidR="00151327" w:rsidRPr="00B05240">
        <w:rPr>
          <w:rFonts w:ascii="Times New Roman" w:eastAsia="等线" w:hAnsi="Times New Roman" w:cs="Times New Roman"/>
          <w:b/>
          <w:bCs/>
          <w:sz w:val="22"/>
          <w:lang w:val="de-DE"/>
        </w:rPr>
        <w:t xml:space="preserve"> sections</w:t>
      </w:r>
      <w:r w:rsidRPr="00B05240">
        <w:rPr>
          <w:rFonts w:ascii="Times New Roman" w:eastAsia="等线" w:hAnsi="Times New Roman" w:cs="Times New Roman"/>
          <w:b/>
          <w:bCs/>
          <w:sz w:val="22"/>
          <w:lang w:val="de-DE"/>
        </w:rPr>
        <w:t>.</w:t>
      </w:r>
      <w:bookmarkEnd w:id="0"/>
      <w:r w:rsidRPr="00B05240">
        <w:rPr>
          <w:rFonts w:ascii="Times New Roman" w:eastAsia="等线" w:hAnsi="Times New Roman" w:cs="Times New Roman"/>
          <w:b/>
          <w:bCs/>
          <w:sz w:val="22"/>
          <w:lang w:val="de-DE"/>
        </w:rPr>
        <w:t xml:space="preserve"> </w:t>
      </w:r>
      <w:r w:rsidR="0003384F" w:rsidRPr="00B05240">
        <w:rPr>
          <w:rFonts w:ascii="Times New Roman" w:eastAsia="等线" w:hAnsi="Times New Roman" w:cs="Times New Roman" w:hint="eastAsia"/>
          <w:b/>
          <w:bCs/>
          <w:sz w:val="22"/>
          <w:lang w:val="de-DE"/>
        </w:rPr>
        <w:t>(</w:t>
      </w:r>
      <w:r w:rsidRPr="00B05240">
        <w:rPr>
          <w:rFonts w:ascii="Times New Roman" w:eastAsia="等线" w:hAnsi="Times New Roman" w:cs="Times New Roman"/>
          <w:b/>
          <w:bCs/>
          <w:sz w:val="22"/>
          <w:lang w:val="de-DE"/>
        </w:rPr>
        <w:t>a</w:t>
      </w:r>
      <w:r w:rsidR="0003384F" w:rsidRPr="00B05240">
        <w:rPr>
          <w:rFonts w:ascii="Times New Roman" w:eastAsia="等线" w:hAnsi="Times New Roman" w:cs="Times New Roman" w:hint="eastAsia"/>
          <w:b/>
          <w:bCs/>
          <w:sz w:val="22"/>
          <w:lang w:val="de-DE"/>
        </w:rPr>
        <w:t>)</w:t>
      </w:r>
      <w:r w:rsidRPr="00B05240">
        <w:rPr>
          <w:rFonts w:ascii="Times New Roman" w:eastAsia="等线" w:hAnsi="Times New Roman" w:cs="Times New Roman"/>
          <w:sz w:val="22"/>
          <w:lang w:val="de-DE"/>
        </w:rPr>
        <w:t xml:space="preserve"> Histological analysis of H&amp;E </w:t>
      </w:r>
      <w:r w:rsidRPr="00B05240">
        <w:rPr>
          <w:rFonts w:ascii="Times New Roman" w:eastAsia="等线" w:hAnsi="Times New Roman" w:cs="Times New Roman" w:hint="eastAsia"/>
          <w:sz w:val="22"/>
          <w:lang w:val="de-DE"/>
        </w:rPr>
        <w:t>st</w:t>
      </w:r>
      <w:r w:rsidRPr="00B05240">
        <w:rPr>
          <w:rFonts w:ascii="Times New Roman" w:eastAsia="等线" w:hAnsi="Times New Roman" w:cs="Times New Roman"/>
          <w:sz w:val="22"/>
          <w:lang w:val="de-DE"/>
        </w:rPr>
        <w:t xml:space="preserve">aining of </w:t>
      </w:r>
      <w:r w:rsidRPr="00B05240">
        <w:rPr>
          <w:rFonts w:ascii="Times New Roman" w:eastAsia="等线" w:hAnsi="Times New Roman" w:cs="Times New Roman"/>
          <w:b/>
          <w:bCs/>
          <w:sz w:val="22"/>
          <w:lang w:val="de-DE"/>
        </w:rPr>
        <w:t>Fig. 2f</w:t>
      </w:r>
      <w:r w:rsidRPr="00B05240">
        <w:rPr>
          <w:rFonts w:ascii="Times New Roman" w:eastAsia="等线" w:hAnsi="Times New Roman" w:cs="Times New Roman"/>
          <w:sz w:val="22"/>
          <w:lang w:val="de-DE"/>
        </w:rPr>
        <w:t xml:space="preserve"> of colon tissues, which calculated histological activity index (HAI)</w:t>
      </w:r>
      <w:r w:rsidR="0003384F" w:rsidRPr="00B05240">
        <w:rPr>
          <w:rFonts w:ascii="Times New Roman" w:eastAsia="等线" w:hAnsi="Times New Roman" w:cs="Times New Roman" w:hint="eastAsia"/>
          <w:sz w:val="22"/>
          <w:lang w:val="de-DE"/>
        </w:rPr>
        <w:t xml:space="preserve"> (</w:t>
      </w:r>
      <w:r w:rsidR="0003384F" w:rsidRPr="00B05240">
        <w:rPr>
          <w:rFonts w:ascii="Times New Roman" w:eastAsia="等线" w:hAnsi="Times New Roman" w:cs="Times New Roman" w:hint="eastAsia"/>
          <w:i/>
          <w:iCs/>
          <w:sz w:val="22"/>
          <w:lang w:val="de-DE"/>
        </w:rPr>
        <w:t>n</w:t>
      </w:r>
      <w:r w:rsidR="0003384F" w:rsidRPr="00B05240">
        <w:rPr>
          <w:rFonts w:ascii="Times New Roman" w:eastAsia="等线" w:hAnsi="Times New Roman" w:cs="Times New Roman" w:hint="eastAsia"/>
          <w:sz w:val="22"/>
          <w:lang w:val="de-DE"/>
        </w:rPr>
        <w:t xml:space="preserve"> = </w:t>
      </w:r>
      <w:r w:rsidR="002861D8">
        <w:rPr>
          <w:rFonts w:ascii="Times New Roman" w:eastAsia="等线" w:hAnsi="Times New Roman" w:cs="Times New Roman" w:hint="eastAsia"/>
          <w:sz w:val="22"/>
          <w:lang w:val="de-DE"/>
        </w:rPr>
        <w:t>6</w:t>
      </w:r>
      <w:r w:rsidR="0003384F" w:rsidRPr="00B05240">
        <w:rPr>
          <w:rFonts w:ascii="Times New Roman" w:eastAsia="等线" w:hAnsi="Times New Roman" w:cs="Times New Roman" w:hint="eastAsia"/>
          <w:sz w:val="22"/>
          <w:lang w:val="de-DE"/>
        </w:rPr>
        <w:t xml:space="preserve"> mice)</w:t>
      </w:r>
      <w:r w:rsidRPr="00B05240">
        <w:rPr>
          <w:rFonts w:ascii="Times New Roman" w:eastAsia="等线" w:hAnsi="Times New Roman" w:cs="Times New Roman"/>
          <w:sz w:val="22"/>
          <w:lang w:val="de-DE"/>
        </w:rPr>
        <w:t xml:space="preserve">. </w:t>
      </w:r>
      <w:r w:rsidR="0003384F" w:rsidRPr="00B05240">
        <w:rPr>
          <w:rFonts w:ascii="Times New Roman" w:eastAsia="等线" w:hAnsi="Times New Roman" w:cs="Times New Roman" w:hint="eastAsia"/>
          <w:b/>
          <w:bCs/>
          <w:sz w:val="22"/>
          <w:lang w:val="de-DE"/>
        </w:rPr>
        <w:t>(</w:t>
      </w:r>
      <w:r w:rsidRPr="00B05240">
        <w:rPr>
          <w:rFonts w:ascii="Times New Roman" w:eastAsia="等线" w:hAnsi="Times New Roman" w:cs="Times New Roman"/>
          <w:b/>
          <w:bCs/>
          <w:sz w:val="22"/>
          <w:lang w:val="de-DE"/>
        </w:rPr>
        <w:t>b, c</w:t>
      </w:r>
      <w:r w:rsidR="0003384F" w:rsidRPr="00B05240">
        <w:rPr>
          <w:rFonts w:ascii="Times New Roman" w:eastAsia="等线" w:hAnsi="Times New Roman" w:cs="Times New Roman" w:hint="eastAsia"/>
          <w:b/>
          <w:bCs/>
          <w:sz w:val="22"/>
          <w:lang w:val="de-DE"/>
        </w:rPr>
        <w:t>)</w:t>
      </w:r>
      <w:r w:rsidRPr="00B05240">
        <w:rPr>
          <w:rFonts w:ascii="Times New Roman" w:eastAsia="等线" w:hAnsi="Times New Roman" w:cs="Times New Roman"/>
          <w:sz w:val="22"/>
          <w:lang w:val="de-DE"/>
        </w:rPr>
        <w:t xml:space="preserve"> </w:t>
      </w:r>
      <w:r w:rsidRPr="00B05240">
        <w:rPr>
          <w:rFonts w:ascii="Times New Roman" w:eastAsia="等线" w:hAnsi="Times New Roman" w:cs="Times New Roman"/>
          <w:color w:val="000000"/>
          <w:sz w:val="22"/>
          <w:lang w:val="de-DE"/>
        </w:rPr>
        <w:t xml:space="preserve">Claudin-1 (b) and ZO-1 (c) protein of </w:t>
      </w:r>
      <w:r w:rsidRPr="00B05240">
        <w:rPr>
          <w:rFonts w:ascii="Times New Roman" w:eastAsia="等线" w:hAnsi="Times New Roman" w:cs="Times New Roman"/>
          <w:b/>
          <w:bCs/>
          <w:color w:val="000000"/>
          <w:sz w:val="22"/>
          <w:lang w:val="de-DE"/>
        </w:rPr>
        <w:t>Fig. 2g</w:t>
      </w:r>
      <w:r w:rsidRPr="00B05240">
        <w:rPr>
          <w:rFonts w:ascii="Times New Roman" w:eastAsia="等线" w:hAnsi="Times New Roman" w:cs="Times New Roman"/>
          <w:color w:val="000000"/>
          <w:sz w:val="22"/>
          <w:lang w:val="de-DE"/>
        </w:rPr>
        <w:t xml:space="preserve"> were semi-quantified by mean gray value of fluorescence signal fold over DAPI per villi in colon tissues</w:t>
      </w:r>
      <w:r w:rsidR="0003384F" w:rsidRPr="00B05240">
        <w:rPr>
          <w:rFonts w:ascii="Times New Roman" w:eastAsia="等线" w:hAnsi="Times New Roman" w:cs="Times New Roman" w:hint="eastAsia"/>
          <w:color w:val="000000"/>
          <w:sz w:val="22"/>
          <w:lang w:val="de-DE"/>
        </w:rPr>
        <w:t xml:space="preserve"> (</w:t>
      </w:r>
      <w:r w:rsidR="0003384F" w:rsidRPr="00B05240">
        <w:rPr>
          <w:rFonts w:ascii="Times New Roman" w:eastAsia="等线" w:hAnsi="Times New Roman" w:cs="Times New Roman" w:hint="eastAsia"/>
          <w:i/>
          <w:iCs/>
          <w:color w:val="000000"/>
          <w:sz w:val="22"/>
          <w:lang w:val="de-DE"/>
        </w:rPr>
        <w:t>n</w:t>
      </w:r>
      <w:r w:rsidR="0003384F" w:rsidRPr="00B05240">
        <w:rPr>
          <w:rFonts w:ascii="Times New Roman" w:eastAsia="等线" w:hAnsi="Times New Roman" w:cs="Times New Roman" w:hint="eastAsia"/>
          <w:color w:val="000000"/>
          <w:sz w:val="22"/>
          <w:lang w:val="de-DE"/>
        </w:rPr>
        <w:t xml:space="preserve"> = 6 mice)</w:t>
      </w:r>
      <w:r w:rsidRPr="00B05240">
        <w:rPr>
          <w:rFonts w:ascii="Times New Roman" w:eastAsia="等线" w:hAnsi="Times New Roman" w:cs="Times New Roman"/>
          <w:color w:val="000000"/>
          <w:sz w:val="22"/>
          <w:lang w:val="de-DE"/>
        </w:rPr>
        <w:t>.</w:t>
      </w:r>
      <w:r w:rsidRPr="00B05240">
        <w:rPr>
          <w:rFonts w:ascii="Times New Roman" w:eastAsia="等线" w:hAnsi="Times New Roman" w:cs="Times New Roman"/>
          <w:sz w:val="22"/>
          <w:lang w:val="de-DE"/>
        </w:rPr>
        <w:t xml:space="preserve"> </w:t>
      </w:r>
      <w:r w:rsidR="00204A55" w:rsidRPr="00B05240">
        <w:rPr>
          <w:rFonts w:ascii="Times New Roman" w:hAnsi="Times New Roman" w:cs="Times New Roman"/>
          <w:sz w:val="22"/>
          <w:lang w:val="de-DE"/>
        </w:rPr>
        <w:t xml:space="preserve">The numerical data in </w:t>
      </w:r>
      <w:r w:rsidR="00204A55" w:rsidRPr="00B05240">
        <w:rPr>
          <w:rFonts w:ascii="Times New Roman" w:hAnsi="Times New Roman" w:cs="Times New Roman"/>
          <w:b/>
          <w:bCs/>
          <w:sz w:val="22"/>
          <w:lang w:val="de-DE"/>
        </w:rPr>
        <w:t>(a-</w:t>
      </w:r>
      <w:r w:rsidR="00204A55" w:rsidRPr="00B05240">
        <w:rPr>
          <w:rFonts w:ascii="Times New Roman" w:hAnsi="Times New Roman" w:cs="Times New Roman" w:hint="eastAsia"/>
          <w:b/>
          <w:bCs/>
          <w:sz w:val="22"/>
          <w:lang w:val="de-DE"/>
        </w:rPr>
        <w:t>c</w:t>
      </w:r>
      <w:r w:rsidR="00204A55" w:rsidRPr="00B05240">
        <w:rPr>
          <w:rFonts w:ascii="Times New Roman" w:hAnsi="Times New Roman" w:cs="Times New Roman"/>
          <w:b/>
          <w:bCs/>
          <w:sz w:val="22"/>
          <w:lang w:val="de-DE"/>
        </w:rPr>
        <w:t>)</w:t>
      </w:r>
      <w:r w:rsidR="00204A55" w:rsidRPr="00B05240">
        <w:rPr>
          <w:rFonts w:ascii="Times New Roman" w:hAnsi="Times New Roman" w:cs="Times New Roman"/>
          <w:sz w:val="22"/>
          <w:lang w:val="de-DE"/>
        </w:rPr>
        <w:t xml:space="preserve"> are presented as mean ± s.d.</w:t>
      </w:r>
    </w:p>
    <w:p w14:paraId="70D1ED76" w14:textId="77777777" w:rsidR="00C35982" w:rsidRPr="00C35982" w:rsidRDefault="00C35982" w:rsidP="006A56FA">
      <w:pPr>
        <w:pStyle w:val="a7"/>
        <w:spacing w:before="0" w:beforeAutospacing="0" w:after="0" w:afterAutospacing="0"/>
        <w:jc w:val="both"/>
        <w:rPr>
          <w:sz w:val="21"/>
          <w:szCs w:val="21"/>
          <w:lang w:val="de-DE"/>
        </w:rPr>
      </w:pPr>
    </w:p>
    <w:p w14:paraId="5735C7F2" w14:textId="389C0E3A" w:rsidR="00121145" w:rsidRDefault="00121145">
      <w:pPr>
        <w:widowControl/>
        <w:jc w:val="left"/>
        <w:rPr>
          <w:rFonts w:ascii="Times New Roman" w:hAnsi="Times New Roman" w:cs="Times New Roman"/>
        </w:rPr>
      </w:pPr>
      <w:r>
        <w:rPr>
          <w:rFonts w:ascii="Times New Roman" w:hAnsi="Times New Roman" w:cs="Times New Roman"/>
        </w:rPr>
        <w:br w:type="page"/>
      </w:r>
    </w:p>
    <w:p w14:paraId="08E2250E" w14:textId="71D51B99" w:rsidR="00121145" w:rsidRDefault="000B27D2" w:rsidP="00073011">
      <w:pPr>
        <w:spacing w:before="120" w:after="120" w:line="360" w:lineRule="auto"/>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18292885" wp14:editId="7DE69AE6">
            <wp:extent cx="4968140" cy="5597913"/>
            <wp:effectExtent l="0" t="0" r="4445" b="3175"/>
            <wp:docPr id="183400494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74274" cy="5604824"/>
                    </a:xfrm>
                    <a:prstGeom prst="rect">
                      <a:avLst/>
                    </a:prstGeom>
                    <a:noFill/>
                    <a:ln>
                      <a:noFill/>
                    </a:ln>
                  </pic:spPr>
                </pic:pic>
              </a:graphicData>
            </a:graphic>
          </wp:inline>
        </w:drawing>
      </w:r>
    </w:p>
    <w:p w14:paraId="55DA8BEE" w14:textId="550E6ED2" w:rsidR="00121145" w:rsidRDefault="00357CE7" w:rsidP="006E21E2">
      <w:pPr>
        <w:pStyle w:val="a7"/>
        <w:spacing w:before="0" w:beforeAutospacing="0" w:after="0" w:afterAutospacing="0" w:line="360" w:lineRule="auto"/>
        <w:jc w:val="both"/>
        <w:rPr>
          <w:rFonts w:ascii="Times New Roman" w:hAnsi="Times New Roman" w:cs="Times New Roman"/>
        </w:rPr>
      </w:pPr>
      <w:r w:rsidRPr="00B21F3F">
        <w:rPr>
          <w:rFonts w:ascii="Times New Roman" w:eastAsia="等线" w:hAnsi="Times New Roman" w:cs="Times New Roman"/>
          <w:b/>
          <w:bCs/>
          <w:kern w:val="2"/>
          <w:sz w:val="22"/>
          <w:szCs w:val="22"/>
          <w:lang w:val="de-DE"/>
        </w:rPr>
        <w:t xml:space="preserve">Supplementary Fig. 4 B@S treatment </w:t>
      </w:r>
      <w:r w:rsidR="00B15EF7" w:rsidRPr="00B21F3F">
        <w:rPr>
          <w:rFonts w:ascii="Times New Roman" w:eastAsia="等线" w:hAnsi="Times New Roman" w:cs="Times New Roman"/>
          <w:b/>
          <w:bCs/>
          <w:kern w:val="2"/>
          <w:sz w:val="22"/>
          <w:szCs w:val="22"/>
          <w:lang w:val="de-DE"/>
        </w:rPr>
        <w:t>restored</w:t>
      </w:r>
      <w:r w:rsidRPr="00B21F3F">
        <w:rPr>
          <w:rFonts w:ascii="Times New Roman" w:eastAsia="等线" w:hAnsi="Times New Roman" w:cs="Times New Roman"/>
          <w:b/>
          <w:bCs/>
          <w:kern w:val="2"/>
          <w:sz w:val="22"/>
          <w:szCs w:val="22"/>
          <w:lang w:val="de-DE"/>
        </w:rPr>
        <w:t xml:space="preserve"> gut microbiome </w:t>
      </w:r>
      <w:r w:rsidR="00B15EF7" w:rsidRPr="00B21F3F">
        <w:rPr>
          <w:rFonts w:ascii="Times New Roman" w:eastAsia="等线" w:hAnsi="Times New Roman" w:cs="Times New Roman"/>
          <w:b/>
          <w:bCs/>
          <w:kern w:val="2"/>
          <w:sz w:val="22"/>
          <w:szCs w:val="22"/>
          <w:lang w:val="de-DE"/>
        </w:rPr>
        <w:t xml:space="preserve">balance, but had negligible effect on </w:t>
      </w:r>
      <w:r w:rsidRPr="00B21F3F">
        <w:rPr>
          <w:rFonts w:ascii="Times New Roman" w:eastAsia="等线" w:hAnsi="Times New Roman" w:cs="Times New Roman"/>
          <w:b/>
          <w:bCs/>
          <w:kern w:val="2"/>
          <w:sz w:val="22"/>
          <w:szCs w:val="22"/>
          <w:lang w:val="de-DE"/>
        </w:rPr>
        <w:t>short chain fatty acid (SCFA) concentration in mice with DSS-induced acute colitis.</w:t>
      </w:r>
      <w:r w:rsidRPr="00B21F3F">
        <w:rPr>
          <w:rFonts w:ascii="Times New Roman" w:eastAsia="等线" w:hAnsi="Times New Roman" w:cs="Times New Roman"/>
          <w:kern w:val="2"/>
          <w:sz w:val="22"/>
          <w:szCs w:val="22"/>
          <w:lang w:val="de-DE"/>
        </w:rPr>
        <w:t xml:space="preserve"> </w:t>
      </w:r>
      <w:r w:rsidR="001025B7" w:rsidRPr="00B21F3F">
        <w:rPr>
          <w:rFonts w:ascii="Times New Roman" w:eastAsia="等线" w:hAnsi="Times New Roman" w:cs="Times New Roman" w:hint="eastAsia"/>
          <w:b/>
          <w:bCs/>
          <w:kern w:val="2"/>
          <w:sz w:val="22"/>
          <w:szCs w:val="22"/>
          <w:lang w:val="de-DE"/>
        </w:rPr>
        <w:t>(</w:t>
      </w:r>
      <w:r w:rsidR="00892688" w:rsidRPr="00B21F3F">
        <w:rPr>
          <w:rFonts w:ascii="Times New Roman" w:eastAsia="等线" w:hAnsi="Times New Roman" w:cs="Times New Roman"/>
          <w:b/>
          <w:bCs/>
          <w:kern w:val="2"/>
          <w:sz w:val="22"/>
          <w:szCs w:val="22"/>
          <w:lang w:val="de-DE"/>
        </w:rPr>
        <w:t>a-c</w:t>
      </w:r>
      <w:r w:rsidR="001025B7" w:rsidRPr="00B21F3F">
        <w:rPr>
          <w:rFonts w:ascii="Times New Roman" w:eastAsia="等线" w:hAnsi="Times New Roman" w:cs="Times New Roman" w:hint="eastAsia"/>
          <w:b/>
          <w:bCs/>
          <w:kern w:val="2"/>
          <w:sz w:val="22"/>
          <w:szCs w:val="22"/>
          <w:lang w:val="de-DE"/>
        </w:rPr>
        <w:t>)</w:t>
      </w:r>
      <w:r w:rsidR="00892688" w:rsidRPr="00B21F3F">
        <w:rPr>
          <w:rFonts w:ascii="Times New Roman" w:eastAsia="等线" w:hAnsi="Times New Roman" w:cs="Times New Roman"/>
          <w:kern w:val="2"/>
          <w:sz w:val="22"/>
          <w:szCs w:val="22"/>
          <w:lang w:val="de-DE"/>
        </w:rPr>
        <w:t xml:space="preserve"> Measurement of alpha diversity, including observed OTU counts (a), Ace index (b) and Chao index (c) of OTU level</w:t>
      </w:r>
      <w:r w:rsidR="001401A5" w:rsidRPr="00B21F3F">
        <w:rPr>
          <w:rFonts w:ascii="Times New Roman" w:eastAsia="等线" w:hAnsi="Times New Roman" w:cs="Times New Roman" w:hint="eastAsia"/>
          <w:kern w:val="2"/>
          <w:sz w:val="22"/>
          <w:szCs w:val="22"/>
          <w:lang w:val="de-DE"/>
        </w:rPr>
        <w:t xml:space="preserve"> (</w:t>
      </w:r>
      <w:r w:rsidR="001401A5" w:rsidRPr="00B21F3F">
        <w:rPr>
          <w:rFonts w:ascii="Times New Roman" w:eastAsia="等线" w:hAnsi="Times New Roman" w:cs="Times New Roman" w:hint="eastAsia"/>
          <w:i/>
          <w:iCs/>
          <w:kern w:val="2"/>
          <w:sz w:val="22"/>
          <w:szCs w:val="22"/>
          <w:lang w:val="de-DE"/>
        </w:rPr>
        <w:t>n</w:t>
      </w:r>
      <w:r w:rsidR="001401A5" w:rsidRPr="00B21F3F">
        <w:rPr>
          <w:rFonts w:ascii="Times New Roman" w:eastAsia="等线" w:hAnsi="Times New Roman" w:cs="Times New Roman" w:hint="eastAsia"/>
          <w:kern w:val="2"/>
          <w:sz w:val="22"/>
          <w:szCs w:val="22"/>
          <w:lang w:val="de-DE"/>
        </w:rPr>
        <w:t xml:space="preserve"> = 6 mice)</w:t>
      </w:r>
      <w:r w:rsidR="00892688" w:rsidRPr="00B21F3F">
        <w:rPr>
          <w:rFonts w:ascii="Times New Roman" w:eastAsia="等线" w:hAnsi="Times New Roman" w:cs="Times New Roman"/>
          <w:kern w:val="2"/>
          <w:sz w:val="22"/>
          <w:szCs w:val="22"/>
          <w:lang w:val="de-DE"/>
        </w:rPr>
        <w:t>.</w:t>
      </w:r>
      <w:r w:rsidRPr="00B21F3F">
        <w:rPr>
          <w:rFonts w:ascii="Times New Roman" w:eastAsia="等线" w:hAnsi="Times New Roman" w:cs="Times New Roman"/>
          <w:kern w:val="2"/>
          <w:sz w:val="22"/>
          <w:szCs w:val="22"/>
          <w:lang w:val="de-DE"/>
        </w:rPr>
        <w:t xml:space="preserve"> </w:t>
      </w:r>
      <w:r w:rsidR="001025B7" w:rsidRPr="00B21F3F">
        <w:rPr>
          <w:rFonts w:ascii="Times New Roman" w:eastAsia="等线" w:hAnsi="Times New Roman" w:cs="Times New Roman" w:hint="eastAsia"/>
          <w:b/>
          <w:bCs/>
          <w:kern w:val="2"/>
          <w:sz w:val="22"/>
          <w:szCs w:val="22"/>
          <w:lang w:val="de-DE"/>
        </w:rPr>
        <w:t>(</w:t>
      </w:r>
      <w:r w:rsidRPr="00B21F3F">
        <w:rPr>
          <w:rFonts w:ascii="Times New Roman" w:eastAsia="等线" w:hAnsi="Times New Roman" w:cs="Times New Roman"/>
          <w:b/>
          <w:bCs/>
          <w:kern w:val="2"/>
          <w:sz w:val="22"/>
          <w:szCs w:val="22"/>
          <w:lang w:val="de-DE"/>
        </w:rPr>
        <w:t>d</w:t>
      </w:r>
      <w:r w:rsidR="001025B7" w:rsidRPr="00B21F3F">
        <w:rPr>
          <w:rFonts w:ascii="Times New Roman" w:eastAsia="等线" w:hAnsi="Times New Roman" w:cs="Times New Roman" w:hint="eastAsia"/>
          <w:b/>
          <w:bCs/>
          <w:kern w:val="2"/>
          <w:sz w:val="22"/>
          <w:szCs w:val="22"/>
          <w:lang w:val="de-DE"/>
        </w:rPr>
        <w:t>)</w:t>
      </w:r>
      <w:r w:rsidRPr="00B21F3F">
        <w:rPr>
          <w:rFonts w:ascii="Times New Roman" w:eastAsia="等线" w:hAnsi="Times New Roman" w:cs="Times New Roman"/>
          <w:kern w:val="2"/>
          <w:sz w:val="22"/>
          <w:szCs w:val="22"/>
          <w:lang w:val="de-DE"/>
        </w:rPr>
        <w:t xml:space="preserve"> </w:t>
      </w:r>
      <w:r w:rsidR="00892688" w:rsidRPr="00B21F3F">
        <w:rPr>
          <w:rFonts w:ascii="Times New Roman" w:eastAsia="等线" w:hAnsi="Times New Roman" w:cs="Times New Roman"/>
          <w:kern w:val="2"/>
          <w:sz w:val="22"/>
          <w:szCs w:val="22"/>
          <w:lang w:val="de-DE"/>
        </w:rPr>
        <w:t>Phylum level community abundance of gut microbiome</w:t>
      </w:r>
      <w:r w:rsidR="001401A5" w:rsidRPr="00B21F3F">
        <w:rPr>
          <w:rFonts w:ascii="Times New Roman" w:eastAsia="等线" w:hAnsi="Times New Roman" w:cs="Times New Roman" w:hint="eastAsia"/>
          <w:kern w:val="2"/>
          <w:sz w:val="22"/>
          <w:szCs w:val="22"/>
          <w:lang w:val="de-DE"/>
        </w:rPr>
        <w:t xml:space="preserve"> (</w:t>
      </w:r>
      <w:r w:rsidR="001401A5" w:rsidRPr="00B21F3F">
        <w:rPr>
          <w:rFonts w:ascii="Times New Roman" w:eastAsia="等线" w:hAnsi="Times New Roman" w:cs="Times New Roman" w:hint="eastAsia"/>
          <w:i/>
          <w:iCs/>
          <w:kern w:val="2"/>
          <w:sz w:val="22"/>
          <w:szCs w:val="22"/>
          <w:lang w:val="de-DE"/>
        </w:rPr>
        <w:t>n</w:t>
      </w:r>
      <w:r w:rsidR="001401A5" w:rsidRPr="00B21F3F">
        <w:rPr>
          <w:rFonts w:ascii="Times New Roman" w:eastAsia="等线" w:hAnsi="Times New Roman" w:cs="Times New Roman" w:hint="eastAsia"/>
          <w:kern w:val="2"/>
          <w:sz w:val="22"/>
          <w:szCs w:val="22"/>
          <w:lang w:val="de-DE"/>
        </w:rPr>
        <w:t xml:space="preserve"> = 6 mice)</w:t>
      </w:r>
      <w:r w:rsidR="00892688" w:rsidRPr="00B21F3F">
        <w:rPr>
          <w:rFonts w:ascii="Times New Roman" w:eastAsia="等线" w:hAnsi="Times New Roman" w:cs="Times New Roman"/>
          <w:kern w:val="2"/>
          <w:sz w:val="22"/>
          <w:szCs w:val="22"/>
          <w:lang w:val="de-DE"/>
        </w:rPr>
        <w:t>.</w:t>
      </w:r>
      <w:r w:rsidRPr="00B21F3F">
        <w:rPr>
          <w:rFonts w:ascii="Times New Roman" w:eastAsia="等线" w:hAnsi="Times New Roman" w:cs="Times New Roman"/>
          <w:kern w:val="2"/>
          <w:sz w:val="22"/>
          <w:szCs w:val="22"/>
          <w:lang w:val="de-DE"/>
        </w:rPr>
        <w:t xml:space="preserve"> </w:t>
      </w:r>
      <w:r w:rsidR="001025B7" w:rsidRPr="00B21F3F">
        <w:rPr>
          <w:rFonts w:ascii="Times New Roman" w:eastAsia="等线" w:hAnsi="Times New Roman" w:cs="Times New Roman" w:hint="eastAsia"/>
          <w:b/>
          <w:bCs/>
          <w:kern w:val="2"/>
          <w:sz w:val="22"/>
          <w:szCs w:val="22"/>
          <w:lang w:val="de-DE"/>
        </w:rPr>
        <w:t>(</w:t>
      </w:r>
      <w:r w:rsidRPr="00B21F3F">
        <w:rPr>
          <w:rFonts w:ascii="Times New Roman" w:eastAsia="等线" w:hAnsi="Times New Roman" w:cs="Times New Roman"/>
          <w:b/>
          <w:bCs/>
          <w:kern w:val="2"/>
          <w:sz w:val="22"/>
          <w:szCs w:val="22"/>
          <w:lang w:val="de-DE"/>
        </w:rPr>
        <w:t>e</w:t>
      </w:r>
      <w:r w:rsidR="001025B7" w:rsidRPr="00B21F3F">
        <w:rPr>
          <w:rFonts w:ascii="Times New Roman" w:eastAsia="等线" w:hAnsi="Times New Roman" w:cs="Times New Roman" w:hint="eastAsia"/>
          <w:b/>
          <w:bCs/>
          <w:kern w:val="2"/>
          <w:sz w:val="22"/>
          <w:szCs w:val="22"/>
          <w:lang w:val="de-DE"/>
        </w:rPr>
        <w:t>)</w:t>
      </w:r>
      <w:r w:rsidRPr="00B21F3F">
        <w:rPr>
          <w:rFonts w:ascii="Times New Roman" w:eastAsia="等线" w:hAnsi="Times New Roman" w:cs="Times New Roman"/>
          <w:kern w:val="2"/>
          <w:sz w:val="22"/>
          <w:szCs w:val="22"/>
          <w:lang w:val="de-DE"/>
        </w:rPr>
        <w:t xml:space="preserve"> </w:t>
      </w:r>
      <w:r w:rsidR="00E7133C" w:rsidRPr="00B21F3F">
        <w:rPr>
          <w:rFonts w:ascii="Times New Roman" w:eastAsia="等线" w:hAnsi="Times New Roman" w:cs="Times New Roman"/>
          <w:kern w:val="2"/>
          <w:sz w:val="22"/>
          <w:szCs w:val="22"/>
          <w:lang w:val="de-DE"/>
        </w:rPr>
        <w:t>Circos graphic presenting d</w:t>
      </w:r>
      <w:r w:rsidR="00EC625C" w:rsidRPr="00B21F3F">
        <w:rPr>
          <w:rFonts w:ascii="Times New Roman" w:eastAsia="等线" w:hAnsi="Times New Roman" w:cs="Times New Roman"/>
          <w:kern w:val="2"/>
          <w:sz w:val="22"/>
          <w:szCs w:val="22"/>
          <w:lang w:val="de-DE"/>
        </w:rPr>
        <w:t>istribution of microbial community at phylum level</w:t>
      </w:r>
      <w:r w:rsidR="001401A5" w:rsidRPr="00B21F3F">
        <w:rPr>
          <w:rFonts w:ascii="Times New Roman" w:eastAsia="等线" w:hAnsi="Times New Roman" w:cs="Times New Roman" w:hint="eastAsia"/>
          <w:kern w:val="2"/>
          <w:sz w:val="22"/>
          <w:szCs w:val="22"/>
          <w:lang w:val="de-DE"/>
        </w:rPr>
        <w:t xml:space="preserve"> (</w:t>
      </w:r>
      <w:r w:rsidR="001401A5" w:rsidRPr="00B21F3F">
        <w:rPr>
          <w:rFonts w:ascii="Times New Roman" w:eastAsia="等线" w:hAnsi="Times New Roman" w:cs="Times New Roman" w:hint="eastAsia"/>
          <w:i/>
          <w:iCs/>
          <w:kern w:val="2"/>
          <w:sz w:val="22"/>
          <w:szCs w:val="22"/>
          <w:lang w:val="de-DE"/>
        </w:rPr>
        <w:t>n</w:t>
      </w:r>
      <w:r w:rsidR="001401A5" w:rsidRPr="00B21F3F">
        <w:rPr>
          <w:rFonts w:ascii="Times New Roman" w:eastAsia="等线" w:hAnsi="Times New Roman" w:cs="Times New Roman" w:hint="eastAsia"/>
          <w:kern w:val="2"/>
          <w:sz w:val="22"/>
          <w:szCs w:val="22"/>
          <w:lang w:val="de-DE"/>
        </w:rPr>
        <w:t xml:space="preserve"> = 6 mice)</w:t>
      </w:r>
      <w:r w:rsidR="00E7133C" w:rsidRPr="00B21F3F">
        <w:rPr>
          <w:rFonts w:ascii="Times New Roman" w:eastAsia="等线" w:hAnsi="Times New Roman" w:cs="Times New Roman"/>
          <w:kern w:val="2"/>
          <w:sz w:val="22"/>
          <w:szCs w:val="22"/>
          <w:lang w:val="de-DE"/>
        </w:rPr>
        <w:t xml:space="preserve">. </w:t>
      </w:r>
      <w:r w:rsidR="001025B7" w:rsidRPr="00B21F3F">
        <w:rPr>
          <w:rFonts w:ascii="Times New Roman" w:eastAsia="等线" w:hAnsi="Times New Roman" w:cs="Times New Roman" w:hint="eastAsia"/>
          <w:b/>
          <w:bCs/>
          <w:kern w:val="2"/>
          <w:sz w:val="22"/>
          <w:szCs w:val="22"/>
          <w:lang w:val="de-DE"/>
        </w:rPr>
        <w:t>(</w:t>
      </w:r>
      <w:r w:rsidRPr="00B21F3F">
        <w:rPr>
          <w:rFonts w:ascii="Times New Roman" w:eastAsia="等线" w:hAnsi="Times New Roman" w:cs="Times New Roman"/>
          <w:b/>
          <w:bCs/>
          <w:kern w:val="2"/>
          <w:sz w:val="22"/>
          <w:szCs w:val="22"/>
          <w:lang w:val="de-DE"/>
        </w:rPr>
        <w:t>f</w:t>
      </w:r>
      <w:r w:rsidR="001025B7" w:rsidRPr="00B21F3F">
        <w:rPr>
          <w:rFonts w:ascii="Times New Roman" w:eastAsia="等线" w:hAnsi="Times New Roman" w:cs="Times New Roman" w:hint="eastAsia"/>
          <w:b/>
          <w:bCs/>
          <w:kern w:val="2"/>
          <w:sz w:val="22"/>
          <w:szCs w:val="22"/>
          <w:lang w:val="de-DE"/>
        </w:rPr>
        <w:t>)</w:t>
      </w:r>
      <w:r w:rsidRPr="00B21F3F">
        <w:rPr>
          <w:rFonts w:ascii="Times New Roman" w:eastAsia="等线" w:hAnsi="Times New Roman" w:cs="Times New Roman"/>
          <w:kern w:val="2"/>
          <w:sz w:val="22"/>
          <w:szCs w:val="22"/>
          <w:lang w:val="de-DE"/>
        </w:rPr>
        <w:t xml:space="preserve"> Heatmap of the relative abundance of the top 50 abundant genus-level taxa of gut microbiome from mice in different groups, tested by 16S rRNA sequencing</w:t>
      </w:r>
      <w:r w:rsidR="001401A5" w:rsidRPr="00B21F3F">
        <w:rPr>
          <w:rFonts w:ascii="Times New Roman" w:eastAsia="等线" w:hAnsi="Times New Roman" w:cs="Times New Roman" w:hint="eastAsia"/>
          <w:kern w:val="2"/>
          <w:sz w:val="22"/>
          <w:szCs w:val="22"/>
          <w:lang w:val="de-DE"/>
        </w:rPr>
        <w:t xml:space="preserve"> (</w:t>
      </w:r>
      <w:r w:rsidR="001401A5" w:rsidRPr="00B21F3F">
        <w:rPr>
          <w:rFonts w:ascii="Times New Roman" w:eastAsia="等线" w:hAnsi="Times New Roman" w:cs="Times New Roman" w:hint="eastAsia"/>
          <w:i/>
          <w:iCs/>
          <w:kern w:val="2"/>
          <w:sz w:val="22"/>
          <w:szCs w:val="22"/>
          <w:lang w:val="de-DE"/>
        </w:rPr>
        <w:t>n</w:t>
      </w:r>
      <w:r w:rsidR="001401A5" w:rsidRPr="00B21F3F">
        <w:rPr>
          <w:rFonts w:ascii="Times New Roman" w:eastAsia="等线" w:hAnsi="Times New Roman" w:cs="Times New Roman" w:hint="eastAsia"/>
          <w:kern w:val="2"/>
          <w:sz w:val="22"/>
          <w:szCs w:val="22"/>
          <w:lang w:val="de-DE"/>
        </w:rPr>
        <w:t xml:space="preserve"> = 3 mice)</w:t>
      </w:r>
      <w:r w:rsidRPr="00B21F3F">
        <w:rPr>
          <w:rFonts w:ascii="Times New Roman" w:eastAsia="等线" w:hAnsi="Times New Roman" w:cs="Times New Roman"/>
          <w:kern w:val="2"/>
          <w:sz w:val="22"/>
          <w:szCs w:val="22"/>
          <w:lang w:val="de-DE"/>
        </w:rPr>
        <w:t xml:space="preserve">. </w:t>
      </w:r>
      <w:r w:rsidR="001025B7" w:rsidRPr="00B21F3F">
        <w:rPr>
          <w:rFonts w:ascii="Times New Roman" w:eastAsia="等线" w:hAnsi="Times New Roman" w:cs="Times New Roman" w:hint="eastAsia"/>
          <w:b/>
          <w:bCs/>
          <w:kern w:val="2"/>
          <w:sz w:val="22"/>
          <w:szCs w:val="22"/>
          <w:lang w:val="de-DE"/>
        </w:rPr>
        <w:t>(</w:t>
      </w:r>
      <w:r w:rsidRPr="00B21F3F">
        <w:rPr>
          <w:rFonts w:ascii="Times New Roman" w:eastAsia="等线" w:hAnsi="Times New Roman" w:cs="Times New Roman"/>
          <w:b/>
          <w:bCs/>
          <w:kern w:val="2"/>
          <w:sz w:val="22"/>
          <w:szCs w:val="22"/>
          <w:lang w:val="de-DE"/>
        </w:rPr>
        <w:t>g, h</w:t>
      </w:r>
      <w:r w:rsidR="001025B7" w:rsidRPr="00B21F3F">
        <w:rPr>
          <w:rFonts w:ascii="Times New Roman" w:eastAsia="等线" w:hAnsi="Times New Roman" w:cs="Times New Roman" w:hint="eastAsia"/>
          <w:b/>
          <w:bCs/>
          <w:kern w:val="2"/>
          <w:sz w:val="22"/>
          <w:szCs w:val="22"/>
          <w:lang w:val="de-DE"/>
        </w:rPr>
        <w:t>)</w:t>
      </w:r>
      <w:r w:rsidRPr="00B21F3F">
        <w:rPr>
          <w:rFonts w:ascii="Times New Roman" w:eastAsia="等线" w:hAnsi="Times New Roman" w:cs="Times New Roman"/>
          <w:b/>
          <w:bCs/>
          <w:kern w:val="2"/>
          <w:sz w:val="22"/>
          <w:szCs w:val="22"/>
          <w:lang w:val="de-DE"/>
        </w:rPr>
        <w:t xml:space="preserve"> </w:t>
      </w:r>
      <w:r w:rsidRPr="00B21F3F">
        <w:rPr>
          <w:rFonts w:ascii="Times New Roman" w:eastAsia="等线" w:hAnsi="Times New Roman" w:cs="Times New Roman"/>
          <w:kern w:val="2"/>
          <w:sz w:val="22"/>
          <w:szCs w:val="22"/>
          <w:lang w:val="de-DE"/>
        </w:rPr>
        <w:t>The amount of representative SCFA-acetic acid (g) and propanoic acid (h) in feces of cecum</w:t>
      </w:r>
      <w:r w:rsidR="00C9069C" w:rsidRPr="00B21F3F">
        <w:rPr>
          <w:rFonts w:ascii="Times New Roman" w:eastAsia="等线" w:hAnsi="Times New Roman" w:cs="Times New Roman" w:hint="eastAsia"/>
          <w:kern w:val="2"/>
          <w:sz w:val="22"/>
          <w:szCs w:val="22"/>
          <w:lang w:val="de-DE"/>
        </w:rPr>
        <w:t xml:space="preserve"> (</w:t>
      </w:r>
      <w:r w:rsidR="00C9069C" w:rsidRPr="00B21F3F">
        <w:rPr>
          <w:rFonts w:ascii="Times New Roman" w:eastAsia="等线" w:hAnsi="Times New Roman" w:cs="Times New Roman" w:hint="eastAsia"/>
          <w:i/>
          <w:iCs/>
          <w:kern w:val="2"/>
          <w:sz w:val="22"/>
          <w:szCs w:val="22"/>
          <w:lang w:val="de-DE"/>
        </w:rPr>
        <w:t>n</w:t>
      </w:r>
      <w:r w:rsidR="00C9069C" w:rsidRPr="00B21F3F">
        <w:rPr>
          <w:rFonts w:ascii="Times New Roman" w:eastAsia="等线" w:hAnsi="Times New Roman" w:cs="Times New Roman" w:hint="eastAsia"/>
          <w:kern w:val="2"/>
          <w:sz w:val="22"/>
          <w:szCs w:val="22"/>
          <w:lang w:val="de-DE"/>
        </w:rPr>
        <w:t xml:space="preserve"> = 5 mice)</w:t>
      </w:r>
      <w:r w:rsidRPr="00B21F3F">
        <w:rPr>
          <w:rFonts w:ascii="Times New Roman" w:eastAsia="等线" w:hAnsi="Times New Roman" w:cs="Times New Roman"/>
          <w:kern w:val="2"/>
          <w:sz w:val="22"/>
          <w:szCs w:val="22"/>
          <w:lang w:val="de-DE"/>
        </w:rPr>
        <w:t>.</w:t>
      </w:r>
      <w:r w:rsidR="00DD7014" w:rsidRPr="00B21F3F">
        <w:rPr>
          <w:rFonts w:ascii="Times New Roman" w:eastAsia="等线" w:hAnsi="Times New Roman" w:cs="Times New Roman" w:hint="eastAsia"/>
          <w:kern w:val="2"/>
          <w:sz w:val="22"/>
          <w:szCs w:val="22"/>
          <w:lang w:val="de-DE"/>
        </w:rPr>
        <w:t xml:space="preserve"> </w:t>
      </w:r>
      <w:r w:rsidR="00DD7014" w:rsidRPr="00B21F3F">
        <w:rPr>
          <w:rFonts w:ascii="Times New Roman" w:hAnsi="Times New Roman" w:cs="Times New Roman"/>
          <w:sz w:val="22"/>
          <w:szCs w:val="22"/>
          <w:lang w:val="de-DE"/>
        </w:rPr>
        <w:t xml:space="preserve">The numerical data in </w:t>
      </w:r>
      <w:r w:rsidR="00DD7014" w:rsidRPr="00B21F3F">
        <w:rPr>
          <w:rFonts w:ascii="Times New Roman" w:hAnsi="Times New Roman" w:cs="Times New Roman"/>
          <w:b/>
          <w:bCs/>
          <w:sz w:val="22"/>
          <w:szCs w:val="22"/>
          <w:lang w:val="de-DE"/>
        </w:rPr>
        <w:t>(a-</w:t>
      </w:r>
      <w:r w:rsidR="00DD7014" w:rsidRPr="00B21F3F">
        <w:rPr>
          <w:rFonts w:ascii="Times New Roman" w:hAnsi="Times New Roman" w:cs="Times New Roman" w:hint="eastAsia"/>
          <w:b/>
          <w:bCs/>
          <w:sz w:val="22"/>
          <w:szCs w:val="22"/>
          <w:lang w:val="de-DE"/>
        </w:rPr>
        <w:t>c</w:t>
      </w:r>
      <w:r w:rsidR="00DD7014" w:rsidRPr="00B21F3F">
        <w:rPr>
          <w:rFonts w:ascii="Times New Roman" w:hAnsi="Times New Roman" w:cs="Times New Roman"/>
          <w:b/>
          <w:bCs/>
          <w:sz w:val="22"/>
          <w:szCs w:val="22"/>
          <w:lang w:val="de-DE"/>
        </w:rPr>
        <w:t xml:space="preserve">, </w:t>
      </w:r>
      <w:r w:rsidR="00DD7014" w:rsidRPr="00B21F3F">
        <w:rPr>
          <w:rFonts w:ascii="Times New Roman" w:hAnsi="Times New Roman" w:cs="Times New Roman" w:hint="eastAsia"/>
          <w:b/>
          <w:bCs/>
          <w:sz w:val="22"/>
          <w:szCs w:val="22"/>
          <w:lang w:val="de-DE"/>
        </w:rPr>
        <w:t>g</w:t>
      </w:r>
      <w:r w:rsidR="00DD7014" w:rsidRPr="00B21F3F">
        <w:rPr>
          <w:rFonts w:ascii="Times New Roman" w:hAnsi="Times New Roman" w:cs="Times New Roman"/>
          <w:b/>
          <w:bCs/>
          <w:sz w:val="22"/>
          <w:szCs w:val="22"/>
          <w:lang w:val="de-DE"/>
        </w:rPr>
        <w:t>, h)</w:t>
      </w:r>
      <w:r w:rsidR="00DD7014" w:rsidRPr="00B21F3F">
        <w:rPr>
          <w:rFonts w:ascii="Times New Roman" w:hAnsi="Times New Roman" w:cs="Times New Roman"/>
          <w:sz w:val="22"/>
          <w:szCs w:val="22"/>
          <w:lang w:val="de-DE"/>
        </w:rPr>
        <w:t xml:space="preserve"> are presented as mean ± s.d.</w:t>
      </w:r>
      <w:r w:rsidR="00121145">
        <w:rPr>
          <w:rFonts w:ascii="Times New Roman" w:hAnsi="Times New Roman" w:cs="Times New Roman"/>
        </w:rPr>
        <w:br w:type="page"/>
      </w:r>
    </w:p>
    <w:p w14:paraId="2DEFDA67" w14:textId="4DA7FE1C" w:rsidR="003F3833" w:rsidRDefault="000B27D2" w:rsidP="00142A0A">
      <w:pPr>
        <w:spacing w:before="120" w:after="120" w:line="360" w:lineRule="auto"/>
        <w:jc w:val="center"/>
        <w:rPr>
          <w:rFonts w:ascii="Times New Roman" w:hAnsi="Times New Roman" w:cs="Times New Roman"/>
          <w:lang w:val="de-DE"/>
        </w:rPr>
      </w:pPr>
      <w:r>
        <w:rPr>
          <w:rFonts w:ascii="Times New Roman" w:hAnsi="Times New Roman" w:cs="Times New Roman"/>
          <w:noProof/>
          <w:lang w:val="de-DE"/>
        </w:rPr>
        <w:lastRenderedPageBreak/>
        <w:drawing>
          <wp:inline distT="0" distB="0" distL="0" distR="0" wp14:anchorId="6942B839" wp14:editId="410F2AB8">
            <wp:extent cx="5359455" cy="3832057"/>
            <wp:effectExtent l="0" t="0" r="0" b="0"/>
            <wp:docPr id="212617078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72791" cy="3841592"/>
                    </a:xfrm>
                    <a:prstGeom prst="rect">
                      <a:avLst/>
                    </a:prstGeom>
                    <a:noFill/>
                    <a:ln>
                      <a:noFill/>
                    </a:ln>
                  </pic:spPr>
                </pic:pic>
              </a:graphicData>
            </a:graphic>
          </wp:inline>
        </w:drawing>
      </w:r>
    </w:p>
    <w:p w14:paraId="6EEFBEE0" w14:textId="4022C45F" w:rsidR="0012370D" w:rsidRPr="00BB6B05" w:rsidRDefault="0012370D" w:rsidP="00142A0A">
      <w:pPr>
        <w:pStyle w:val="a7"/>
        <w:spacing w:before="0" w:beforeAutospacing="0" w:after="0" w:afterAutospacing="0" w:line="360" w:lineRule="auto"/>
        <w:jc w:val="both"/>
        <w:rPr>
          <w:rFonts w:ascii="Times New Roman" w:eastAsia="等线" w:hAnsi="Times New Roman" w:cs="Times New Roman"/>
          <w:kern w:val="2"/>
          <w:sz w:val="22"/>
          <w:szCs w:val="22"/>
          <w:lang w:val="de-DE"/>
        </w:rPr>
      </w:pPr>
      <w:r w:rsidRPr="00BB6B05">
        <w:rPr>
          <w:rFonts w:ascii="Times New Roman" w:eastAsia="等线" w:hAnsi="Times New Roman" w:cs="Times New Roman"/>
          <w:b/>
          <w:bCs/>
          <w:kern w:val="2"/>
          <w:sz w:val="22"/>
          <w:szCs w:val="22"/>
          <w:lang w:val="de-DE"/>
        </w:rPr>
        <w:t xml:space="preserve">Supplementary Fig. 5 BuNP protected intestinal epithelium </w:t>
      </w:r>
      <w:r w:rsidRPr="00BB6B05">
        <w:rPr>
          <w:rFonts w:ascii="Times New Roman" w:eastAsia="等线" w:hAnsi="Times New Roman" w:cs="Times New Roman"/>
          <w:b/>
          <w:bCs/>
          <w:i/>
          <w:iCs/>
          <w:kern w:val="2"/>
          <w:sz w:val="22"/>
          <w:szCs w:val="22"/>
          <w:lang w:val="de-DE"/>
        </w:rPr>
        <w:t>in vitro</w:t>
      </w:r>
      <w:r w:rsidRPr="00BB6B05">
        <w:rPr>
          <w:rFonts w:ascii="Times New Roman" w:eastAsia="等线" w:hAnsi="Times New Roman" w:cs="Times New Roman"/>
          <w:b/>
          <w:bCs/>
          <w:kern w:val="2"/>
          <w:sz w:val="22"/>
          <w:szCs w:val="22"/>
          <w:lang w:val="de-DE"/>
        </w:rPr>
        <w:t xml:space="preserve">. </w:t>
      </w:r>
      <w:r w:rsidR="00EF64A4"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b/>
          <w:bCs/>
          <w:kern w:val="2"/>
          <w:sz w:val="22"/>
          <w:szCs w:val="22"/>
          <w:lang w:val="de-DE"/>
        </w:rPr>
        <w:t>a</w:t>
      </w:r>
      <w:r w:rsidR="00EF64A4"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kern w:val="2"/>
          <w:sz w:val="22"/>
          <w:szCs w:val="22"/>
          <w:lang w:val="de-DE"/>
        </w:rPr>
        <w:t xml:space="preserve"> </w:t>
      </w:r>
      <w:r w:rsidRPr="00BB6B05">
        <w:rPr>
          <w:rFonts w:ascii="Times New Roman" w:eastAsia="等线" w:hAnsi="Times New Roman" w:cs="Times New Roman"/>
          <w:i/>
          <w:iCs/>
          <w:kern w:val="2"/>
          <w:sz w:val="22"/>
          <w:szCs w:val="22"/>
          <w:lang w:val="de-DE"/>
        </w:rPr>
        <w:t>In vitro</w:t>
      </w:r>
      <w:r w:rsidRPr="00BB6B05">
        <w:rPr>
          <w:rFonts w:ascii="Times New Roman" w:eastAsia="等线" w:hAnsi="Times New Roman" w:cs="Times New Roman"/>
          <w:kern w:val="2"/>
          <w:sz w:val="22"/>
          <w:szCs w:val="22"/>
          <w:lang w:val="de-DE"/>
        </w:rPr>
        <w:t xml:space="preserve"> biocompatibility of Caco2 cells treated with Bu and BuNP during 1, 3, 5 and 7 d, tested </w:t>
      </w:r>
      <w:r w:rsidRPr="00BB6B05">
        <w:rPr>
          <w:rFonts w:ascii="Times New Roman" w:eastAsia="等线" w:hAnsi="Times New Roman" w:cs="Times New Roman"/>
          <w:i/>
          <w:iCs/>
          <w:kern w:val="2"/>
          <w:sz w:val="22"/>
          <w:szCs w:val="22"/>
          <w:lang w:val="de-DE"/>
        </w:rPr>
        <w:t>via</w:t>
      </w:r>
      <w:r w:rsidRPr="00BB6B05">
        <w:rPr>
          <w:rFonts w:ascii="Times New Roman" w:eastAsia="等线" w:hAnsi="Times New Roman" w:cs="Times New Roman"/>
          <w:kern w:val="2"/>
          <w:sz w:val="22"/>
          <w:szCs w:val="22"/>
          <w:lang w:val="de-DE"/>
        </w:rPr>
        <w:t xml:space="preserve"> Cell Counting Kit-8 (CCK-8)</w:t>
      </w:r>
      <w:r w:rsidR="00EF64A4" w:rsidRPr="00BB6B05">
        <w:rPr>
          <w:rFonts w:ascii="Times New Roman" w:eastAsia="等线" w:hAnsi="Times New Roman" w:cs="Times New Roman" w:hint="eastAsia"/>
          <w:kern w:val="2"/>
          <w:sz w:val="22"/>
          <w:szCs w:val="22"/>
          <w:lang w:val="de-DE"/>
        </w:rPr>
        <w:t xml:space="preserve"> </w:t>
      </w:r>
      <w:r w:rsidR="00EF64A4" w:rsidRPr="00BB6B05">
        <w:rPr>
          <w:rFonts w:ascii="Times New Roman" w:hAnsi="Times New Roman" w:cs="Times New Roman"/>
          <w:sz w:val="22"/>
          <w:szCs w:val="22"/>
          <w:lang w:val="de-DE"/>
        </w:rPr>
        <w:t>(</w:t>
      </w:r>
      <w:r w:rsidR="00EF64A4" w:rsidRPr="00BB6B05">
        <w:rPr>
          <w:rFonts w:ascii="Times New Roman" w:hAnsi="Times New Roman" w:cs="Times New Roman"/>
          <w:i/>
          <w:iCs/>
          <w:sz w:val="22"/>
          <w:szCs w:val="22"/>
          <w:lang w:val="de-DE"/>
        </w:rPr>
        <w:t>n</w:t>
      </w:r>
      <w:r w:rsidR="00EF64A4" w:rsidRPr="00BB6B05">
        <w:rPr>
          <w:rFonts w:ascii="Times New Roman" w:hAnsi="Times New Roman" w:cs="Times New Roman"/>
          <w:sz w:val="22"/>
          <w:szCs w:val="22"/>
          <w:lang w:val="de-DE"/>
        </w:rPr>
        <w:t xml:space="preserve"> = 3 biologically independent samples)</w:t>
      </w:r>
      <w:r w:rsidRPr="00BB6B05">
        <w:rPr>
          <w:rFonts w:ascii="Times New Roman" w:eastAsia="等线" w:hAnsi="Times New Roman" w:cs="Times New Roman"/>
          <w:kern w:val="2"/>
          <w:sz w:val="22"/>
          <w:szCs w:val="22"/>
          <w:lang w:val="de-DE"/>
        </w:rPr>
        <w:t xml:space="preserve">. </w:t>
      </w:r>
      <w:r w:rsidR="00EF64A4"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b/>
          <w:bCs/>
          <w:kern w:val="2"/>
          <w:sz w:val="22"/>
          <w:szCs w:val="22"/>
          <w:lang w:val="de-DE"/>
        </w:rPr>
        <w:t>b-d</w:t>
      </w:r>
      <w:r w:rsidR="00EF64A4"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b/>
          <w:bCs/>
          <w:kern w:val="2"/>
          <w:sz w:val="22"/>
          <w:szCs w:val="22"/>
          <w:lang w:val="de-DE"/>
        </w:rPr>
        <w:t xml:space="preserve"> </w:t>
      </w:r>
      <w:r w:rsidRPr="00BB6B05">
        <w:rPr>
          <w:rFonts w:ascii="Times New Roman" w:eastAsia="等线" w:hAnsi="Times New Roman" w:cs="Times New Roman"/>
          <w:kern w:val="2"/>
          <w:sz w:val="22"/>
          <w:szCs w:val="22"/>
          <w:lang w:val="de-DE"/>
        </w:rPr>
        <w:t xml:space="preserve">The uptake of DiI-labelled-BuNP (BuNP-DiI) by Caco2 cells in 0 (Ctrl), 1, 4, 12 and 24 h detected </w:t>
      </w:r>
      <w:r w:rsidRPr="00BB6B05">
        <w:rPr>
          <w:rFonts w:ascii="Times New Roman" w:eastAsia="等线" w:hAnsi="Times New Roman" w:cs="Times New Roman"/>
          <w:i/>
          <w:iCs/>
          <w:kern w:val="2"/>
          <w:sz w:val="22"/>
          <w:szCs w:val="22"/>
          <w:lang w:val="de-DE"/>
        </w:rPr>
        <w:t>via</w:t>
      </w:r>
      <w:r w:rsidRPr="00BB6B05">
        <w:rPr>
          <w:rFonts w:ascii="Times New Roman" w:eastAsia="等线" w:hAnsi="Times New Roman" w:cs="Times New Roman"/>
          <w:kern w:val="2"/>
          <w:sz w:val="22"/>
          <w:szCs w:val="22"/>
          <w:lang w:val="de-DE"/>
        </w:rPr>
        <w:t xml:space="preserve"> flow cytometry (b), and analysis of percentage of BuNP-DiI positive cells in all Caco2 cells (c) as well as mean fluorescent intensity of each cell (d)</w:t>
      </w:r>
      <w:r w:rsidR="00941E7A" w:rsidRPr="00BB6B05">
        <w:rPr>
          <w:rFonts w:ascii="Times New Roman" w:eastAsia="等线" w:hAnsi="Times New Roman" w:cs="Times New Roman" w:hint="eastAsia"/>
          <w:kern w:val="2"/>
          <w:sz w:val="22"/>
          <w:szCs w:val="22"/>
          <w:lang w:val="de-DE"/>
        </w:rPr>
        <w:t xml:space="preserve"> </w:t>
      </w:r>
      <w:r w:rsidR="00941E7A" w:rsidRPr="00BB6B05">
        <w:rPr>
          <w:rFonts w:ascii="Times New Roman" w:hAnsi="Times New Roman" w:cs="Times New Roman"/>
          <w:sz w:val="22"/>
          <w:szCs w:val="22"/>
          <w:lang w:val="de-DE"/>
        </w:rPr>
        <w:t>(</w:t>
      </w:r>
      <w:r w:rsidR="00941E7A" w:rsidRPr="00BB6B05">
        <w:rPr>
          <w:rFonts w:ascii="Times New Roman" w:hAnsi="Times New Roman" w:cs="Times New Roman"/>
          <w:i/>
          <w:iCs/>
          <w:sz w:val="22"/>
          <w:szCs w:val="22"/>
          <w:lang w:val="de-DE"/>
        </w:rPr>
        <w:t>n</w:t>
      </w:r>
      <w:r w:rsidR="00941E7A" w:rsidRPr="00BB6B05">
        <w:rPr>
          <w:rFonts w:ascii="Times New Roman" w:hAnsi="Times New Roman" w:cs="Times New Roman"/>
          <w:sz w:val="22"/>
          <w:szCs w:val="22"/>
          <w:lang w:val="de-DE"/>
        </w:rPr>
        <w:t xml:space="preserve"> = 3 biologically independent samples)</w:t>
      </w:r>
      <w:r w:rsidRPr="00BB6B05">
        <w:rPr>
          <w:rFonts w:ascii="Times New Roman" w:eastAsia="等线" w:hAnsi="Times New Roman" w:cs="Times New Roman"/>
          <w:kern w:val="2"/>
          <w:sz w:val="22"/>
          <w:szCs w:val="22"/>
          <w:lang w:val="de-DE"/>
        </w:rPr>
        <w:t xml:space="preserve">. </w:t>
      </w:r>
      <w:r w:rsidR="00EF64A4"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b/>
          <w:bCs/>
          <w:kern w:val="2"/>
          <w:sz w:val="22"/>
          <w:szCs w:val="22"/>
          <w:lang w:val="de-DE"/>
        </w:rPr>
        <w:t>e</w:t>
      </w:r>
      <w:r w:rsidR="00EF64A4"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kern w:val="2"/>
          <w:sz w:val="22"/>
          <w:szCs w:val="22"/>
          <w:lang w:val="de-DE"/>
        </w:rPr>
        <w:t xml:space="preserve"> Relative mRNA expression levels of iNOS in Caco2 cells under oxidative (100 μM H</w:t>
      </w:r>
      <w:r w:rsidRPr="00BB6B05">
        <w:rPr>
          <w:rFonts w:ascii="Times New Roman" w:eastAsia="等线" w:hAnsi="Times New Roman" w:cs="Times New Roman"/>
          <w:kern w:val="2"/>
          <w:sz w:val="22"/>
          <w:szCs w:val="22"/>
          <w:vertAlign w:val="subscript"/>
          <w:lang w:val="de-DE"/>
        </w:rPr>
        <w:t>2</w:t>
      </w:r>
      <w:r w:rsidRPr="00BB6B05">
        <w:rPr>
          <w:rFonts w:ascii="Times New Roman" w:eastAsia="等线" w:hAnsi="Times New Roman" w:cs="Times New Roman"/>
          <w:kern w:val="2"/>
          <w:sz w:val="22"/>
          <w:szCs w:val="22"/>
          <w:lang w:val="de-DE"/>
        </w:rPr>
        <w:t>O</w:t>
      </w:r>
      <w:r w:rsidRPr="00BB6B05">
        <w:rPr>
          <w:rFonts w:ascii="Times New Roman" w:eastAsia="等线" w:hAnsi="Times New Roman" w:cs="Times New Roman"/>
          <w:kern w:val="2"/>
          <w:sz w:val="22"/>
          <w:szCs w:val="22"/>
          <w:vertAlign w:val="subscript"/>
          <w:lang w:val="de-DE"/>
        </w:rPr>
        <w:t>2</w:t>
      </w:r>
      <w:r w:rsidRPr="00BB6B05">
        <w:rPr>
          <w:rFonts w:ascii="Times New Roman" w:eastAsia="等线" w:hAnsi="Times New Roman" w:cs="Times New Roman"/>
          <w:kern w:val="2"/>
          <w:sz w:val="22"/>
          <w:szCs w:val="22"/>
          <w:lang w:val="de-DE"/>
        </w:rPr>
        <w:t>) environment, normalized to glyceraldehyde-3-phosphate dehydrogenase (GAPDH), and quantification of fold changes over the PBS group</w:t>
      </w:r>
      <w:r w:rsidR="00941E7A" w:rsidRPr="00BB6B05">
        <w:rPr>
          <w:rFonts w:ascii="Times New Roman" w:eastAsia="等线" w:hAnsi="Times New Roman" w:cs="Times New Roman" w:hint="eastAsia"/>
          <w:kern w:val="2"/>
          <w:sz w:val="22"/>
          <w:szCs w:val="22"/>
          <w:lang w:val="de-DE"/>
        </w:rPr>
        <w:t xml:space="preserve"> </w:t>
      </w:r>
      <w:r w:rsidR="00941E7A" w:rsidRPr="00BB6B05">
        <w:rPr>
          <w:rFonts w:ascii="Times New Roman" w:hAnsi="Times New Roman" w:cs="Times New Roman"/>
          <w:sz w:val="22"/>
          <w:szCs w:val="22"/>
          <w:lang w:val="de-DE"/>
        </w:rPr>
        <w:t>(</w:t>
      </w:r>
      <w:r w:rsidR="00941E7A" w:rsidRPr="00BB6B05">
        <w:rPr>
          <w:rFonts w:ascii="Times New Roman" w:hAnsi="Times New Roman" w:cs="Times New Roman"/>
          <w:i/>
          <w:iCs/>
          <w:sz w:val="22"/>
          <w:szCs w:val="22"/>
          <w:lang w:val="de-DE"/>
        </w:rPr>
        <w:t>n</w:t>
      </w:r>
      <w:r w:rsidR="00941E7A" w:rsidRPr="00BB6B05">
        <w:rPr>
          <w:rFonts w:ascii="Times New Roman" w:hAnsi="Times New Roman" w:cs="Times New Roman"/>
          <w:sz w:val="22"/>
          <w:szCs w:val="22"/>
          <w:lang w:val="de-DE"/>
        </w:rPr>
        <w:t xml:space="preserve"> = </w:t>
      </w:r>
      <w:r w:rsidR="00941E7A" w:rsidRPr="00BB6B05">
        <w:rPr>
          <w:rFonts w:ascii="Times New Roman" w:hAnsi="Times New Roman" w:cs="Times New Roman" w:hint="eastAsia"/>
          <w:sz w:val="22"/>
          <w:szCs w:val="22"/>
          <w:lang w:val="de-DE"/>
        </w:rPr>
        <w:t>6</w:t>
      </w:r>
      <w:r w:rsidR="00941E7A" w:rsidRPr="00BB6B05">
        <w:rPr>
          <w:rFonts w:ascii="Times New Roman" w:hAnsi="Times New Roman" w:cs="Times New Roman"/>
          <w:sz w:val="22"/>
          <w:szCs w:val="22"/>
          <w:lang w:val="de-DE"/>
        </w:rPr>
        <w:t xml:space="preserve"> biologically independent samples)</w:t>
      </w:r>
      <w:r w:rsidRPr="00BB6B05">
        <w:rPr>
          <w:rFonts w:ascii="Times New Roman" w:eastAsia="等线" w:hAnsi="Times New Roman" w:cs="Times New Roman"/>
          <w:kern w:val="2"/>
          <w:sz w:val="22"/>
          <w:szCs w:val="22"/>
          <w:lang w:val="de-DE"/>
        </w:rPr>
        <w:t>. H</w:t>
      </w:r>
      <w:r w:rsidRPr="00BB6B05">
        <w:rPr>
          <w:rFonts w:ascii="Times New Roman" w:eastAsia="等线" w:hAnsi="Times New Roman" w:cs="Times New Roman"/>
          <w:kern w:val="2"/>
          <w:sz w:val="22"/>
          <w:szCs w:val="22"/>
          <w:vertAlign w:val="subscript"/>
          <w:lang w:val="de-DE"/>
        </w:rPr>
        <w:t>2</w:t>
      </w:r>
      <w:r w:rsidRPr="00BB6B05">
        <w:rPr>
          <w:rFonts w:ascii="Times New Roman" w:eastAsia="等线" w:hAnsi="Times New Roman" w:cs="Times New Roman"/>
          <w:kern w:val="2"/>
          <w:sz w:val="22"/>
          <w:szCs w:val="22"/>
          <w:lang w:val="de-DE"/>
        </w:rPr>
        <w:t>O</w:t>
      </w:r>
      <w:r w:rsidRPr="00BB6B05">
        <w:rPr>
          <w:rFonts w:ascii="Times New Roman" w:eastAsia="等线" w:hAnsi="Times New Roman" w:cs="Times New Roman"/>
          <w:kern w:val="2"/>
          <w:sz w:val="22"/>
          <w:szCs w:val="22"/>
          <w:vertAlign w:val="subscript"/>
          <w:lang w:val="de-DE"/>
        </w:rPr>
        <w:t>2</w:t>
      </w:r>
      <w:r w:rsidRPr="00BB6B05">
        <w:rPr>
          <w:rFonts w:ascii="Times New Roman" w:eastAsia="等线" w:hAnsi="Times New Roman" w:cs="Times New Roman"/>
          <w:kern w:val="2"/>
          <w:sz w:val="22"/>
          <w:szCs w:val="22"/>
          <w:lang w:val="de-DE"/>
        </w:rPr>
        <w:t xml:space="preserve">, hydrogen peroxide. </w:t>
      </w:r>
      <w:r w:rsidR="00963875" w:rsidRPr="00BB6B05">
        <w:rPr>
          <w:rFonts w:ascii="Times New Roman" w:hAnsi="Times New Roman" w:cs="Times New Roman"/>
          <w:sz w:val="22"/>
          <w:szCs w:val="22"/>
          <w:lang w:val="de-DE"/>
        </w:rPr>
        <w:t xml:space="preserve">The numerical data in </w:t>
      </w:r>
      <w:r w:rsidR="00963875" w:rsidRPr="00BB6B05">
        <w:rPr>
          <w:rFonts w:ascii="Times New Roman" w:hAnsi="Times New Roman" w:cs="Times New Roman"/>
          <w:b/>
          <w:bCs/>
          <w:sz w:val="22"/>
          <w:szCs w:val="22"/>
          <w:lang w:val="de-DE"/>
        </w:rPr>
        <w:t>(a</w:t>
      </w:r>
      <w:r w:rsidR="00963875" w:rsidRPr="00BB6B05">
        <w:rPr>
          <w:rFonts w:ascii="Times New Roman" w:hAnsi="Times New Roman" w:cs="Times New Roman" w:hint="eastAsia"/>
          <w:b/>
          <w:bCs/>
          <w:sz w:val="22"/>
          <w:szCs w:val="22"/>
          <w:lang w:val="de-DE"/>
        </w:rPr>
        <w:t>, c</w:t>
      </w:r>
      <w:r w:rsidR="00963875" w:rsidRPr="00BB6B05">
        <w:rPr>
          <w:rFonts w:ascii="Times New Roman" w:hAnsi="Times New Roman" w:cs="Times New Roman"/>
          <w:b/>
          <w:bCs/>
          <w:sz w:val="22"/>
          <w:szCs w:val="22"/>
          <w:lang w:val="de-DE"/>
        </w:rPr>
        <w:t>-</w:t>
      </w:r>
      <w:r w:rsidR="00963875" w:rsidRPr="00BB6B05">
        <w:rPr>
          <w:rFonts w:ascii="Times New Roman" w:hAnsi="Times New Roman" w:cs="Times New Roman" w:hint="eastAsia"/>
          <w:b/>
          <w:bCs/>
          <w:sz w:val="22"/>
          <w:szCs w:val="22"/>
          <w:lang w:val="de-DE"/>
        </w:rPr>
        <w:t>e</w:t>
      </w:r>
      <w:r w:rsidR="00963875" w:rsidRPr="00BB6B05">
        <w:rPr>
          <w:rFonts w:ascii="Times New Roman" w:hAnsi="Times New Roman" w:cs="Times New Roman"/>
          <w:b/>
          <w:bCs/>
          <w:sz w:val="22"/>
          <w:szCs w:val="22"/>
          <w:lang w:val="de-DE"/>
        </w:rPr>
        <w:t>)</w:t>
      </w:r>
      <w:r w:rsidR="00963875" w:rsidRPr="00BB6B05">
        <w:rPr>
          <w:rFonts w:ascii="Times New Roman" w:hAnsi="Times New Roman" w:cs="Times New Roman"/>
          <w:sz w:val="22"/>
          <w:szCs w:val="22"/>
          <w:lang w:val="de-DE"/>
        </w:rPr>
        <w:t xml:space="preserve"> are presented as mean ± s.d. These experiment </w:t>
      </w:r>
      <w:r w:rsidR="00963875" w:rsidRPr="00BB6B05">
        <w:rPr>
          <w:rFonts w:ascii="Times New Roman" w:hAnsi="Times New Roman" w:cs="Times New Roman"/>
          <w:b/>
          <w:bCs/>
          <w:sz w:val="22"/>
          <w:szCs w:val="22"/>
          <w:lang w:val="de-DE"/>
        </w:rPr>
        <w:t>(</w:t>
      </w:r>
      <w:r w:rsidR="00963875" w:rsidRPr="00BB6B05">
        <w:rPr>
          <w:rFonts w:ascii="Times New Roman" w:hAnsi="Times New Roman" w:cs="Times New Roman" w:hint="eastAsia"/>
          <w:b/>
          <w:bCs/>
          <w:sz w:val="22"/>
          <w:szCs w:val="22"/>
          <w:lang w:val="de-DE"/>
        </w:rPr>
        <w:t>b</w:t>
      </w:r>
      <w:r w:rsidR="00963875" w:rsidRPr="00BB6B05">
        <w:rPr>
          <w:rFonts w:ascii="Times New Roman" w:hAnsi="Times New Roman" w:cs="Times New Roman"/>
          <w:b/>
          <w:bCs/>
          <w:sz w:val="22"/>
          <w:szCs w:val="22"/>
          <w:lang w:val="de-DE"/>
        </w:rPr>
        <w:t>)</w:t>
      </w:r>
      <w:r w:rsidR="00963875" w:rsidRPr="00BB6B05">
        <w:rPr>
          <w:rFonts w:ascii="Times New Roman" w:hAnsi="Times New Roman" w:cs="Times New Roman"/>
          <w:sz w:val="22"/>
          <w:szCs w:val="22"/>
          <w:lang w:val="de-DE"/>
        </w:rPr>
        <w:t xml:space="preserve"> w</w:t>
      </w:r>
      <w:r w:rsidR="00963875" w:rsidRPr="00BB6B05">
        <w:rPr>
          <w:rFonts w:ascii="Times New Roman" w:hAnsi="Times New Roman" w:cs="Times New Roman" w:hint="eastAsia"/>
          <w:sz w:val="22"/>
          <w:szCs w:val="22"/>
          <w:lang w:val="de-DE"/>
        </w:rPr>
        <w:t>as</w:t>
      </w:r>
      <w:r w:rsidR="00963875" w:rsidRPr="00BB6B05">
        <w:rPr>
          <w:rFonts w:ascii="Times New Roman" w:hAnsi="Times New Roman" w:cs="Times New Roman"/>
          <w:sz w:val="22"/>
          <w:szCs w:val="22"/>
          <w:lang w:val="de-DE"/>
        </w:rPr>
        <w:t xml:space="preserve"> repeated three times independently with similar results.</w:t>
      </w:r>
    </w:p>
    <w:p w14:paraId="535F2C29" w14:textId="3BF91E07" w:rsidR="00DF7E65" w:rsidRDefault="00DF7E65">
      <w:pPr>
        <w:widowControl/>
        <w:jc w:val="left"/>
        <w:rPr>
          <w:rFonts w:ascii="Times New Roman" w:hAnsi="Times New Roman" w:cs="Times New Roman"/>
        </w:rPr>
      </w:pPr>
      <w:r>
        <w:rPr>
          <w:rFonts w:ascii="Times New Roman" w:hAnsi="Times New Roman" w:cs="Times New Roman"/>
        </w:rPr>
        <w:br w:type="page"/>
      </w:r>
    </w:p>
    <w:p w14:paraId="55B1A48C" w14:textId="7B186175" w:rsidR="00DF7E65" w:rsidRDefault="000B27D2" w:rsidP="006A1C9D">
      <w:pPr>
        <w:spacing w:before="120" w:after="120" w:line="360" w:lineRule="auto"/>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0F31FA4F" wp14:editId="41CB5D2E">
            <wp:extent cx="5271474" cy="4259179"/>
            <wp:effectExtent l="0" t="0" r="5715" b="8255"/>
            <wp:docPr id="3248979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96833" cy="4279668"/>
                    </a:xfrm>
                    <a:prstGeom prst="rect">
                      <a:avLst/>
                    </a:prstGeom>
                    <a:noFill/>
                    <a:ln>
                      <a:noFill/>
                    </a:ln>
                  </pic:spPr>
                </pic:pic>
              </a:graphicData>
            </a:graphic>
          </wp:inline>
        </w:drawing>
      </w:r>
    </w:p>
    <w:p w14:paraId="1B026E3F" w14:textId="5D942EF1" w:rsidR="00DF7E65" w:rsidRPr="00BB6B05" w:rsidRDefault="00A01CA6" w:rsidP="006A1C9D">
      <w:pPr>
        <w:pStyle w:val="a7"/>
        <w:spacing w:before="0" w:beforeAutospacing="0" w:after="0" w:afterAutospacing="0" w:line="360" w:lineRule="auto"/>
        <w:jc w:val="both"/>
        <w:rPr>
          <w:rFonts w:ascii="Times New Roman" w:hAnsi="Times New Roman" w:cs="Times New Roman"/>
          <w:sz w:val="22"/>
          <w:szCs w:val="22"/>
        </w:rPr>
      </w:pPr>
      <w:r w:rsidRPr="00BB6B05">
        <w:rPr>
          <w:rFonts w:ascii="Times New Roman" w:eastAsia="等线" w:hAnsi="Times New Roman" w:cs="Times New Roman"/>
          <w:b/>
          <w:bCs/>
          <w:kern w:val="2"/>
          <w:sz w:val="22"/>
          <w:szCs w:val="22"/>
          <w:lang w:val="de-DE"/>
        </w:rPr>
        <w:t xml:space="preserve">Supplementary Fig. 6 </w:t>
      </w:r>
      <w:r w:rsidR="00132FE6" w:rsidRPr="00BB6B05">
        <w:rPr>
          <w:rFonts w:ascii="Times New Roman" w:eastAsia="等线" w:hAnsi="Times New Roman" w:cs="Times New Roman" w:hint="eastAsia"/>
          <w:b/>
          <w:bCs/>
          <w:kern w:val="2"/>
          <w:sz w:val="22"/>
          <w:szCs w:val="22"/>
          <w:lang w:val="de-DE"/>
        </w:rPr>
        <w:t>Bu</w:t>
      </w:r>
      <w:r w:rsidR="00132FE6" w:rsidRPr="00BB6B05">
        <w:rPr>
          <w:rFonts w:ascii="Times New Roman" w:eastAsia="等线" w:hAnsi="Times New Roman" w:cs="Times New Roman"/>
          <w:b/>
          <w:bCs/>
          <w:kern w:val="2"/>
          <w:sz w:val="22"/>
          <w:szCs w:val="22"/>
          <w:lang w:val="de-DE"/>
        </w:rPr>
        <w:t>NP</w:t>
      </w:r>
      <w:r w:rsidRPr="00BB6B05">
        <w:rPr>
          <w:rFonts w:ascii="Times New Roman" w:eastAsia="等线" w:hAnsi="Times New Roman" w:cs="Times New Roman"/>
          <w:b/>
          <w:bCs/>
          <w:kern w:val="2"/>
          <w:sz w:val="22"/>
          <w:szCs w:val="22"/>
          <w:lang w:val="de-DE"/>
        </w:rPr>
        <w:t xml:space="preserve"> </w:t>
      </w:r>
      <w:r w:rsidR="00132FE6" w:rsidRPr="00BB6B05">
        <w:rPr>
          <w:rFonts w:ascii="Times New Roman" w:eastAsia="等线" w:hAnsi="Times New Roman" w:cs="Times New Roman"/>
          <w:b/>
          <w:bCs/>
          <w:kern w:val="2"/>
          <w:sz w:val="22"/>
          <w:szCs w:val="22"/>
          <w:lang w:val="de-DE"/>
        </w:rPr>
        <w:t>reversed</w:t>
      </w:r>
      <w:r w:rsidRPr="00BB6B05">
        <w:rPr>
          <w:rFonts w:ascii="Times New Roman" w:eastAsia="等线" w:hAnsi="Times New Roman" w:cs="Times New Roman"/>
          <w:b/>
          <w:bCs/>
          <w:kern w:val="2"/>
          <w:sz w:val="22"/>
          <w:szCs w:val="22"/>
          <w:lang w:val="de-DE"/>
        </w:rPr>
        <w:t xml:space="preserve"> macrophage polarization from M1 to M2</w:t>
      </w:r>
      <w:r w:rsidR="00132FE6" w:rsidRPr="00BB6B05">
        <w:rPr>
          <w:rFonts w:ascii="Times New Roman" w:eastAsia="等线" w:hAnsi="Times New Roman" w:cs="Times New Roman"/>
          <w:b/>
          <w:bCs/>
          <w:kern w:val="2"/>
          <w:sz w:val="22"/>
          <w:szCs w:val="22"/>
          <w:lang w:val="de-DE"/>
        </w:rPr>
        <w:t xml:space="preserve"> </w:t>
      </w:r>
      <w:r w:rsidRPr="00BB6B05">
        <w:rPr>
          <w:rFonts w:ascii="Times New Roman" w:eastAsia="等线" w:hAnsi="Times New Roman" w:cs="Times New Roman"/>
          <w:b/>
          <w:bCs/>
          <w:kern w:val="2"/>
          <w:sz w:val="22"/>
          <w:szCs w:val="22"/>
          <w:lang w:val="de-DE"/>
        </w:rPr>
        <w:t>type</w:t>
      </w:r>
      <w:r w:rsidR="002B4EE9" w:rsidRPr="00BB6B05">
        <w:rPr>
          <w:rFonts w:ascii="Times New Roman" w:eastAsia="等线" w:hAnsi="Times New Roman" w:cs="Times New Roman"/>
          <w:b/>
          <w:bCs/>
          <w:kern w:val="2"/>
          <w:sz w:val="22"/>
          <w:szCs w:val="22"/>
          <w:lang w:val="de-DE"/>
        </w:rPr>
        <w:t xml:space="preserve"> </w:t>
      </w:r>
      <w:r w:rsidR="002B4EE9" w:rsidRPr="00BB6B05">
        <w:rPr>
          <w:rFonts w:ascii="Times New Roman" w:eastAsia="等线" w:hAnsi="Times New Roman" w:cs="Times New Roman"/>
          <w:b/>
          <w:bCs/>
          <w:i/>
          <w:iCs/>
          <w:kern w:val="2"/>
          <w:sz w:val="22"/>
          <w:szCs w:val="22"/>
          <w:lang w:val="de-DE"/>
        </w:rPr>
        <w:t>in vitro</w:t>
      </w:r>
      <w:r w:rsidRPr="00BB6B05">
        <w:rPr>
          <w:rFonts w:ascii="Times New Roman" w:eastAsia="等线" w:hAnsi="Times New Roman" w:cs="Times New Roman"/>
          <w:kern w:val="2"/>
          <w:sz w:val="22"/>
          <w:szCs w:val="22"/>
          <w:lang w:val="de-DE"/>
        </w:rPr>
        <w:t xml:space="preserve">. </w:t>
      </w:r>
      <w:r w:rsidR="004E5B49" w:rsidRPr="00BB6B05">
        <w:rPr>
          <w:rFonts w:ascii="Times New Roman" w:eastAsia="等线" w:hAnsi="Times New Roman" w:cs="Times New Roman" w:hint="eastAsia"/>
          <w:b/>
          <w:bCs/>
          <w:kern w:val="2"/>
          <w:sz w:val="22"/>
          <w:szCs w:val="22"/>
          <w:lang w:val="de-DE"/>
        </w:rPr>
        <w:t>(</w:t>
      </w:r>
      <w:r w:rsidR="00497D07" w:rsidRPr="00BB6B05">
        <w:rPr>
          <w:rFonts w:ascii="Times New Roman" w:eastAsia="等线" w:hAnsi="Times New Roman" w:cs="Times New Roman"/>
          <w:b/>
          <w:bCs/>
          <w:kern w:val="2"/>
          <w:sz w:val="22"/>
          <w:szCs w:val="22"/>
          <w:lang w:val="de-DE"/>
        </w:rPr>
        <w:t>a</w:t>
      </w:r>
      <w:r w:rsidRPr="00BB6B05">
        <w:rPr>
          <w:rFonts w:ascii="Times New Roman" w:eastAsia="等线" w:hAnsi="Times New Roman" w:cs="Times New Roman"/>
          <w:b/>
          <w:bCs/>
          <w:kern w:val="2"/>
          <w:sz w:val="22"/>
          <w:szCs w:val="22"/>
          <w:lang w:val="de-DE"/>
        </w:rPr>
        <w:t>-</w:t>
      </w:r>
      <w:r w:rsidR="00497D07" w:rsidRPr="00BB6B05">
        <w:rPr>
          <w:rFonts w:ascii="Times New Roman" w:eastAsia="等线" w:hAnsi="Times New Roman" w:cs="Times New Roman"/>
          <w:b/>
          <w:bCs/>
          <w:kern w:val="2"/>
          <w:sz w:val="22"/>
          <w:szCs w:val="22"/>
          <w:lang w:val="de-DE"/>
        </w:rPr>
        <w:t>d</w:t>
      </w:r>
      <w:r w:rsidR="004E5B49"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kern w:val="2"/>
          <w:sz w:val="22"/>
          <w:szCs w:val="22"/>
          <w:lang w:val="de-DE"/>
        </w:rPr>
        <w:t xml:space="preserve"> Relative mRNA expression levels of pro-inflammatory makers IL-1β (</w:t>
      </w:r>
      <w:r w:rsidR="00497D07" w:rsidRPr="00BB6B05">
        <w:rPr>
          <w:rFonts w:ascii="Times New Roman" w:eastAsia="等线" w:hAnsi="Times New Roman" w:cs="Times New Roman"/>
          <w:kern w:val="2"/>
          <w:sz w:val="22"/>
          <w:szCs w:val="22"/>
          <w:lang w:val="de-DE"/>
        </w:rPr>
        <w:t>a</w:t>
      </w:r>
      <w:r w:rsidRPr="00BB6B05">
        <w:rPr>
          <w:rFonts w:ascii="Times New Roman" w:eastAsia="等线" w:hAnsi="Times New Roman" w:cs="Times New Roman"/>
          <w:kern w:val="2"/>
          <w:sz w:val="22"/>
          <w:szCs w:val="22"/>
          <w:lang w:val="de-DE"/>
        </w:rPr>
        <w:t>) and TNF-α (</w:t>
      </w:r>
      <w:r w:rsidR="00497D07" w:rsidRPr="00BB6B05">
        <w:rPr>
          <w:rFonts w:ascii="Times New Roman" w:eastAsia="等线" w:hAnsi="Times New Roman" w:cs="Times New Roman"/>
          <w:kern w:val="2"/>
          <w:sz w:val="22"/>
          <w:szCs w:val="22"/>
          <w:lang w:val="de-DE"/>
        </w:rPr>
        <w:t>b</w:t>
      </w:r>
      <w:r w:rsidRPr="00BB6B05">
        <w:rPr>
          <w:rFonts w:ascii="Times New Roman" w:eastAsia="等线" w:hAnsi="Times New Roman" w:cs="Times New Roman"/>
          <w:kern w:val="2"/>
          <w:sz w:val="22"/>
          <w:szCs w:val="22"/>
          <w:lang w:val="de-DE"/>
        </w:rPr>
        <w:t>), as well as anti-inflammatory makers CD206 (</w:t>
      </w:r>
      <w:r w:rsidR="00497D07" w:rsidRPr="00BB6B05">
        <w:rPr>
          <w:rFonts w:ascii="Times New Roman" w:eastAsia="等线" w:hAnsi="Times New Roman" w:cs="Times New Roman"/>
          <w:kern w:val="2"/>
          <w:sz w:val="22"/>
          <w:szCs w:val="22"/>
          <w:lang w:val="de-DE"/>
        </w:rPr>
        <w:t>c</w:t>
      </w:r>
      <w:r w:rsidRPr="00BB6B05">
        <w:rPr>
          <w:rFonts w:ascii="Times New Roman" w:eastAsia="等线" w:hAnsi="Times New Roman" w:cs="Times New Roman"/>
          <w:kern w:val="2"/>
          <w:sz w:val="22"/>
          <w:szCs w:val="22"/>
          <w:lang w:val="de-DE"/>
        </w:rPr>
        <w:t>) and IL-10 (</w:t>
      </w:r>
      <w:r w:rsidR="00497D07" w:rsidRPr="00BB6B05">
        <w:rPr>
          <w:rFonts w:ascii="Times New Roman" w:eastAsia="等线" w:hAnsi="Times New Roman" w:cs="Times New Roman"/>
          <w:kern w:val="2"/>
          <w:sz w:val="22"/>
          <w:szCs w:val="22"/>
          <w:lang w:val="de-DE"/>
        </w:rPr>
        <w:t>d</w:t>
      </w:r>
      <w:r w:rsidRPr="00BB6B05">
        <w:rPr>
          <w:rFonts w:ascii="Times New Roman" w:eastAsia="等线" w:hAnsi="Times New Roman" w:cs="Times New Roman"/>
          <w:kern w:val="2"/>
          <w:sz w:val="22"/>
          <w:szCs w:val="22"/>
          <w:lang w:val="de-DE"/>
        </w:rPr>
        <w:t>) in THP-1 cells, normalized to glyceraldehyde-3-phosphate dehydrogenase (GAPDH), and quantification of fold changes over the PBS group</w:t>
      </w:r>
      <w:r w:rsidR="004E5B49" w:rsidRPr="00BB6B05">
        <w:rPr>
          <w:rFonts w:ascii="Times New Roman" w:eastAsia="等线" w:hAnsi="Times New Roman" w:cs="Times New Roman" w:hint="eastAsia"/>
          <w:kern w:val="2"/>
          <w:sz w:val="22"/>
          <w:szCs w:val="22"/>
          <w:lang w:val="de-DE"/>
        </w:rPr>
        <w:t xml:space="preserve"> </w:t>
      </w:r>
      <w:r w:rsidR="004E5B49" w:rsidRPr="00BB6B05">
        <w:rPr>
          <w:rFonts w:ascii="Times New Roman" w:hAnsi="Times New Roman" w:cs="Times New Roman"/>
          <w:sz w:val="22"/>
          <w:szCs w:val="22"/>
          <w:lang w:val="de-DE"/>
        </w:rPr>
        <w:t>(</w:t>
      </w:r>
      <w:r w:rsidR="004E5B49" w:rsidRPr="00BB6B05">
        <w:rPr>
          <w:rFonts w:ascii="Times New Roman" w:hAnsi="Times New Roman" w:cs="Times New Roman"/>
          <w:i/>
          <w:iCs/>
          <w:sz w:val="22"/>
          <w:szCs w:val="22"/>
          <w:lang w:val="de-DE"/>
        </w:rPr>
        <w:t>n</w:t>
      </w:r>
      <w:r w:rsidR="004E5B49" w:rsidRPr="00BB6B05">
        <w:rPr>
          <w:rFonts w:ascii="Times New Roman" w:hAnsi="Times New Roman" w:cs="Times New Roman"/>
          <w:sz w:val="22"/>
          <w:szCs w:val="22"/>
          <w:lang w:val="de-DE"/>
        </w:rPr>
        <w:t xml:space="preserve"> = </w:t>
      </w:r>
      <w:r w:rsidR="004E5B49" w:rsidRPr="00BB6B05">
        <w:rPr>
          <w:rFonts w:ascii="Times New Roman" w:hAnsi="Times New Roman" w:cs="Times New Roman" w:hint="eastAsia"/>
          <w:sz w:val="22"/>
          <w:szCs w:val="22"/>
          <w:lang w:val="de-DE"/>
        </w:rPr>
        <w:t>6</w:t>
      </w:r>
      <w:r w:rsidR="004E5B49" w:rsidRPr="00BB6B05">
        <w:rPr>
          <w:rFonts w:ascii="Times New Roman" w:hAnsi="Times New Roman" w:cs="Times New Roman"/>
          <w:sz w:val="22"/>
          <w:szCs w:val="22"/>
          <w:lang w:val="de-DE"/>
        </w:rPr>
        <w:t xml:space="preserve"> biologically independent samples)</w:t>
      </w:r>
      <w:r w:rsidRPr="00BB6B05">
        <w:rPr>
          <w:rFonts w:ascii="Times New Roman" w:eastAsia="等线" w:hAnsi="Times New Roman" w:cs="Times New Roman"/>
          <w:kern w:val="2"/>
          <w:sz w:val="22"/>
          <w:szCs w:val="22"/>
          <w:lang w:val="de-DE"/>
        </w:rPr>
        <w:t xml:space="preserve">. </w:t>
      </w:r>
      <w:r w:rsidR="004E5B49" w:rsidRPr="00BB6B05">
        <w:rPr>
          <w:rFonts w:ascii="Times New Roman" w:eastAsia="等线" w:hAnsi="Times New Roman" w:cs="Times New Roman" w:hint="eastAsia"/>
          <w:b/>
          <w:bCs/>
          <w:kern w:val="2"/>
          <w:sz w:val="22"/>
          <w:szCs w:val="22"/>
          <w:lang w:val="de-DE"/>
        </w:rPr>
        <w:t>(</w:t>
      </w:r>
      <w:r w:rsidR="00497D07" w:rsidRPr="00BB6B05">
        <w:rPr>
          <w:rFonts w:ascii="Times New Roman" w:eastAsia="等线" w:hAnsi="Times New Roman" w:cs="Times New Roman"/>
          <w:b/>
          <w:bCs/>
          <w:kern w:val="2"/>
          <w:sz w:val="22"/>
          <w:szCs w:val="22"/>
          <w:lang w:val="de-DE"/>
        </w:rPr>
        <w:t>e</w:t>
      </w:r>
      <w:r w:rsidR="004E5B49"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kern w:val="2"/>
          <w:sz w:val="22"/>
          <w:szCs w:val="22"/>
          <w:lang w:val="de-DE"/>
        </w:rPr>
        <w:t xml:space="preserve"> BuNP released from B@S could suppressed pro-inflammatory (M1-type) polarization and promoted anti-inflammatory (M2-type) polarization of macrophages. </w:t>
      </w:r>
      <w:r w:rsidR="00CB23B4" w:rsidRPr="00BB6B05">
        <w:rPr>
          <w:rFonts w:ascii="Times New Roman" w:hAnsi="Times New Roman" w:cs="Times New Roman"/>
          <w:sz w:val="22"/>
          <w:szCs w:val="22"/>
          <w:lang w:val="de-DE"/>
        </w:rPr>
        <w:t xml:space="preserve">The numerical data in </w:t>
      </w:r>
      <w:r w:rsidR="00CB23B4" w:rsidRPr="00BB6B05">
        <w:rPr>
          <w:rFonts w:ascii="Times New Roman" w:hAnsi="Times New Roman" w:cs="Times New Roman"/>
          <w:b/>
          <w:bCs/>
          <w:sz w:val="22"/>
          <w:szCs w:val="22"/>
          <w:lang w:val="de-DE"/>
        </w:rPr>
        <w:t>(a-d)</w:t>
      </w:r>
      <w:r w:rsidR="00CB23B4" w:rsidRPr="00BB6B05">
        <w:rPr>
          <w:rFonts w:ascii="Times New Roman" w:hAnsi="Times New Roman" w:cs="Times New Roman"/>
          <w:sz w:val="22"/>
          <w:szCs w:val="22"/>
          <w:lang w:val="de-DE"/>
        </w:rPr>
        <w:t xml:space="preserve"> are presented as mean ± s.d.</w:t>
      </w:r>
    </w:p>
    <w:p w14:paraId="5F01B54D" w14:textId="4249DA7A" w:rsidR="00504301" w:rsidRDefault="00504301">
      <w:pPr>
        <w:widowControl/>
        <w:jc w:val="left"/>
        <w:rPr>
          <w:rFonts w:ascii="Times New Roman" w:hAnsi="Times New Roman" w:cs="Times New Roman"/>
        </w:rPr>
      </w:pPr>
      <w:r>
        <w:rPr>
          <w:rFonts w:ascii="Times New Roman" w:hAnsi="Times New Roman" w:cs="Times New Roman"/>
        </w:rPr>
        <w:br w:type="page"/>
      </w:r>
    </w:p>
    <w:p w14:paraId="28EED319" w14:textId="1C9DFBE5" w:rsidR="00063FD4" w:rsidRDefault="000952B5" w:rsidP="00FC67A7">
      <w:pPr>
        <w:spacing w:before="120" w:after="120" w:line="360" w:lineRule="auto"/>
        <w:jc w:val="center"/>
        <w:rPr>
          <w:rFonts w:ascii="Times New Roman" w:hAnsi="Times New Roman" w:cs="Times New Roman"/>
          <w:b/>
          <w:bCs/>
        </w:rPr>
      </w:pPr>
      <w:r>
        <w:rPr>
          <w:rFonts w:ascii="Times New Roman" w:hAnsi="Times New Roman" w:cs="Times New Roman" w:hint="eastAsia"/>
          <w:b/>
          <w:bCs/>
          <w:noProof/>
        </w:rPr>
        <w:lastRenderedPageBreak/>
        <w:drawing>
          <wp:inline distT="0" distB="0" distL="0" distR="0" wp14:anchorId="23BDBB6A" wp14:editId="7B3BD2B4">
            <wp:extent cx="5251782" cy="1750594"/>
            <wp:effectExtent l="0" t="0" r="6350" b="2540"/>
            <wp:docPr id="13137244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03932" cy="1767977"/>
                    </a:xfrm>
                    <a:prstGeom prst="rect">
                      <a:avLst/>
                    </a:prstGeom>
                    <a:noFill/>
                    <a:ln>
                      <a:noFill/>
                    </a:ln>
                  </pic:spPr>
                </pic:pic>
              </a:graphicData>
            </a:graphic>
          </wp:inline>
        </w:drawing>
      </w:r>
    </w:p>
    <w:p w14:paraId="1F54776E" w14:textId="7FC96A49" w:rsidR="00063FD4" w:rsidRPr="00BB6B05" w:rsidRDefault="00063FD4" w:rsidP="00FC67A7">
      <w:pPr>
        <w:pStyle w:val="a7"/>
        <w:spacing w:before="0" w:beforeAutospacing="0" w:after="0" w:afterAutospacing="0" w:line="360" w:lineRule="auto"/>
        <w:jc w:val="both"/>
        <w:rPr>
          <w:rFonts w:ascii="Times New Roman" w:hAnsi="Times New Roman" w:cs="Times New Roman"/>
          <w:sz w:val="22"/>
          <w:szCs w:val="22"/>
        </w:rPr>
      </w:pPr>
      <w:r w:rsidRPr="00BB6B05">
        <w:rPr>
          <w:rFonts w:ascii="Times New Roman" w:eastAsia="等线" w:hAnsi="Times New Roman" w:cs="Times New Roman"/>
          <w:b/>
          <w:bCs/>
          <w:sz w:val="22"/>
          <w:szCs w:val="22"/>
          <w:lang w:val="de-DE"/>
        </w:rPr>
        <w:t xml:space="preserve">Supplementary Fig. 7 </w:t>
      </w:r>
      <w:bookmarkStart w:id="1" w:name="_Hlk162421784"/>
      <w:r w:rsidRPr="00BB6B05">
        <w:rPr>
          <w:rFonts w:ascii="Times New Roman" w:eastAsia="等线" w:hAnsi="Times New Roman" w:cs="Times New Roman"/>
          <w:b/>
          <w:bCs/>
          <w:sz w:val="22"/>
          <w:szCs w:val="22"/>
          <w:lang w:val="de-DE"/>
        </w:rPr>
        <w:t xml:space="preserve">B@S treatment </w:t>
      </w:r>
      <w:r w:rsidR="00792FDE" w:rsidRPr="00BB6B05">
        <w:rPr>
          <w:rFonts w:ascii="Times New Roman" w:eastAsia="等线" w:hAnsi="Times New Roman" w:cs="Times New Roman" w:hint="eastAsia"/>
          <w:b/>
          <w:bCs/>
          <w:sz w:val="22"/>
          <w:szCs w:val="22"/>
          <w:lang w:val="de-DE"/>
        </w:rPr>
        <w:t>normalized</w:t>
      </w:r>
      <w:r w:rsidR="00792FDE" w:rsidRPr="00BB6B05">
        <w:rPr>
          <w:rFonts w:ascii="Times New Roman" w:eastAsia="等线" w:hAnsi="Times New Roman" w:cs="Times New Roman"/>
          <w:b/>
          <w:bCs/>
          <w:sz w:val="22"/>
          <w:szCs w:val="22"/>
          <w:lang w:val="de-DE"/>
        </w:rPr>
        <w:t xml:space="preserve"> body weight and bone mass </w:t>
      </w:r>
      <w:r w:rsidRPr="00BB6B05">
        <w:rPr>
          <w:rFonts w:ascii="Times New Roman" w:eastAsia="等线" w:hAnsi="Times New Roman" w:cs="Times New Roman"/>
          <w:b/>
          <w:bCs/>
          <w:sz w:val="22"/>
          <w:szCs w:val="22"/>
          <w:lang w:val="de-DE"/>
        </w:rPr>
        <w:t>in OVX mice</w:t>
      </w:r>
      <w:r w:rsidRPr="00BB6B05">
        <w:rPr>
          <w:rFonts w:ascii="Times New Roman" w:eastAsia="等线" w:hAnsi="Times New Roman" w:cs="Times New Roman"/>
          <w:sz w:val="22"/>
          <w:szCs w:val="22"/>
          <w:lang w:val="de-DE"/>
        </w:rPr>
        <w:t>.</w:t>
      </w:r>
      <w:bookmarkEnd w:id="1"/>
      <w:r w:rsidRPr="00BB6B05">
        <w:rPr>
          <w:rFonts w:ascii="Times New Roman" w:eastAsia="等线" w:hAnsi="Times New Roman" w:cs="Times New Roman"/>
          <w:sz w:val="22"/>
          <w:szCs w:val="22"/>
          <w:lang w:val="de-DE"/>
        </w:rPr>
        <w:t xml:space="preserve"> </w:t>
      </w:r>
      <w:r w:rsidR="00237F83" w:rsidRPr="00BB6B05">
        <w:rPr>
          <w:rFonts w:ascii="Times New Roman" w:eastAsia="等线" w:hAnsi="Times New Roman" w:cs="Times New Roman" w:hint="eastAsia"/>
          <w:b/>
          <w:bCs/>
          <w:sz w:val="22"/>
          <w:szCs w:val="22"/>
          <w:lang w:val="de-DE"/>
        </w:rPr>
        <w:t>(</w:t>
      </w:r>
      <w:r w:rsidRPr="00BB6B05">
        <w:rPr>
          <w:rFonts w:ascii="Times New Roman" w:eastAsia="等线" w:hAnsi="Times New Roman" w:cs="Times New Roman"/>
          <w:b/>
          <w:bCs/>
          <w:kern w:val="2"/>
          <w:sz w:val="22"/>
          <w:szCs w:val="22"/>
          <w:lang w:val="de-DE"/>
        </w:rPr>
        <w:t>a</w:t>
      </w:r>
      <w:r w:rsidR="00237F83"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kern w:val="2"/>
          <w:sz w:val="22"/>
          <w:szCs w:val="22"/>
          <w:lang w:val="de-DE"/>
        </w:rPr>
        <w:t xml:space="preserve"> Body weight change as a percentage of the initial weight on day 1 during 4-week experiment</w:t>
      </w:r>
      <w:r w:rsidR="00237F83" w:rsidRPr="00BB6B05">
        <w:rPr>
          <w:rFonts w:ascii="Times New Roman" w:eastAsia="等线" w:hAnsi="Times New Roman" w:cs="Times New Roman" w:hint="eastAsia"/>
          <w:kern w:val="2"/>
          <w:sz w:val="22"/>
          <w:szCs w:val="22"/>
          <w:lang w:val="de-DE"/>
        </w:rPr>
        <w:t xml:space="preserve"> (</w:t>
      </w:r>
      <w:r w:rsidR="00237F83" w:rsidRPr="00BB6B05">
        <w:rPr>
          <w:rFonts w:ascii="Times New Roman" w:eastAsia="等线" w:hAnsi="Times New Roman" w:cs="Times New Roman" w:hint="eastAsia"/>
          <w:i/>
          <w:iCs/>
          <w:kern w:val="2"/>
          <w:sz w:val="22"/>
          <w:szCs w:val="22"/>
          <w:lang w:val="de-DE"/>
        </w:rPr>
        <w:t>n</w:t>
      </w:r>
      <w:r w:rsidR="00237F83" w:rsidRPr="00BB6B05">
        <w:rPr>
          <w:rFonts w:ascii="Times New Roman" w:eastAsia="等线" w:hAnsi="Times New Roman" w:cs="Times New Roman" w:hint="eastAsia"/>
          <w:kern w:val="2"/>
          <w:sz w:val="22"/>
          <w:szCs w:val="22"/>
          <w:lang w:val="de-DE"/>
        </w:rPr>
        <w:t xml:space="preserve"> = 6 mice)</w:t>
      </w:r>
      <w:r w:rsidRPr="00BB6B05">
        <w:rPr>
          <w:rFonts w:ascii="Times New Roman" w:eastAsia="等线" w:hAnsi="Times New Roman" w:cs="Times New Roman"/>
          <w:kern w:val="2"/>
          <w:sz w:val="22"/>
          <w:szCs w:val="22"/>
          <w:lang w:val="de-DE"/>
        </w:rPr>
        <w:t xml:space="preserve">. </w:t>
      </w:r>
      <w:r w:rsidR="00237F83"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b/>
          <w:bCs/>
          <w:kern w:val="2"/>
          <w:sz w:val="22"/>
          <w:szCs w:val="22"/>
          <w:lang w:val="de-DE"/>
        </w:rPr>
        <w:t>b, c</w:t>
      </w:r>
      <w:r w:rsidR="00237F83" w:rsidRPr="00BB6B05">
        <w:rPr>
          <w:rFonts w:ascii="Times New Roman" w:eastAsia="等线" w:hAnsi="Times New Roman" w:cs="Times New Roman" w:hint="eastAsia"/>
          <w:b/>
          <w:bCs/>
          <w:kern w:val="2"/>
          <w:sz w:val="22"/>
          <w:szCs w:val="22"/>
          <w:lang w:val="de-DE"/>
        </w:rPr>
        <w:t>)</w:t>
      </w:r>
      <w:r w:rsidRPr="00BB6B05">
        <w:rPr>
          <w:rFonts w:ascii="Times New Roman" w:eastAsia="等线" w:hAnsi="Times New Roman" w:cs="Times New Roman"/>
          <w:kern w:val="2"/>
          <w:sz w:val="22"/>
          <w:szCs w:val="22"/>
          <w:lang w:val="de-DE"/>
        </w:rPr>
        <w:t xml:space="preserve"> Quantification of trabecular thickness (Tb.Th) (b) and trabecular separation (Tb.Sp) (c) of distal femurs, as scanned by μCT</w:t>
      </w:r>
      <w:r w:rsidR="00237F83" w:rsidRPr="00BB6B05">
        <w:rPr>
          <w:rFonts w:ascii="Times New Roman" w:eastAsia="等线" w:hAnsi="Times New Roman" w:cs="Times New Roman" w:hint="eastAsia"/>
          <w:kern w:val="2"/>
          <w:sz w:val="22"/>
          <w:szCs w:val="22"/>
          <w:lang w:val="de-DE"/>
        </w:rPr>
        <w:t xml:space="preserve"> (</w:t>
      </w:r>
      <w:r w:rsidR="00237F83" w:rsidRPr="00BB6B05">
        <w:rPr>
          <w:rFonts w:ascii="Times New Roman" w:eastAsia="等线" w:hAnsi="Times New Roman" w:cs="Times New Roman" w:hint="eastAsia"/>
          <w:i/>
          <w:iCs/>
          <w:kern w:val="2"/>
          <w:sz w:val="22"/>
          <w:szCs w:val="22"/>
          <w:lang w:val="de-DE"/>
        </w:rPr>
        <w:t>n</w:t>
      </w:r>
      <w:r w:rsidR="00237F83" w:rsidRPr="00BB6B05">
        <w:rPr>
          <w:rFonts w:ascii="Times New Roman" w:eastAsia="等线" w:hAnsi="Times New Roman" w:cs="Times New Roman" w:hint="eastAsia"/>
          <w:kern w:val="2"/>
          <w:sz w:val="22"/>
          <w:szCs w:val="22"/>
          <w:lang w:val="de-DE"/>
        </w:rPr>
        <w:t xml:space="preserve"> = 6 mice)</w:t>
      </w:r>
      <w:r w:rsidRPr="00BB6B05">
        <w:rPr>
          <w:rFonts w:ascii="Times New Roman" w:eastAsia="等线" w:hAnsi="Times New Roman" w:cs="Times New Roman"/>
          <w:kern w:val="2"/>
          <w:sz w:val="22"/>
          <w:szCs w:val="22"/>
          <w:lang w:val="de-DE"/>
        </w:rPr>
        <w:t>.</w:t>
      </w:r>
      <w:r w:rsidR="00506DAC" w:rsidRPr="00BB6B05">
        <w:rPr>
          <w:rFonts w:ascii="Times New Roman" w:eastAsia="等线" w:hAnsi="Times New Roman" w:cs="Times New Roman"/>
          <w:b/>
          <w:bCs/>
          <w:kern w:val="2"/>
          <w:sz w:val="22"/>
          <w:szCs w:val="22"/>
          <w:lang w:val="de-DE"/>
        </w:rPr>
        <w:t xml:space="preserve"> </w:t>
      </w:r>
      <w:r w:rsidR="00237F83" w:rsidRPr="00BB6B05">
        <w:rPr>
          <w:rFonts w:ascii="Times New Roman" w:hAnsi="Times New Roman" w:cs="Times New Roman"/>
          <w:sz w:val="22"/>
          <w:szCs w:val="22"/>
          <w:lang w:val="de-DE"/>
        </w:rPr>
        <w:t xml:space="preserve">The numerical data in </w:t>
      </w:r>
      <w:r w:rsidR="00237F83" w:rsidRPr="00BB6B05">
        <w:rPr>
          <w:rFonts w:ascii="Times New Roman" w:hAnsi="Times New Roman" w:cs="Times New Roman"/>
          <w:b/>
          <w:bCs/>
          <w:sz w:val="22"/>
          <w:szCs w:val="22"/>
          <w:lang w:val="de-DE"/>
        </w:rPr>
        <w:t>(a-</w:t>
      </w:r>
      <w:r w:rsidR="00237F83" w:rsidRPr="00BB6B05">
        <w:rPr>
          <w:rFonts w:ascii="Times New Roman" w:hAnsi="Times New Roman" w:cs="Times New Roman" w:hint="eastAsia"/>
          <w:b/>
          <w:bCs/>
          <w:sz w:val="22"/>
          <w:szCs w:val="22"/>
          <w:lang w:val="de-DE"/>
        </w:rPr>
        <w:t>c</w:t>
      </w:r>
      <w:r w:rsidR="00237F83" w:rsidRPr="00BB6B05">
        <w:rPr>
          <w:rFonts w:ascii="Times New Roman" w:hAnsi="Times New Roman" w:cs="Times New Roman"/>
          <w:b/>
          <w:bCs/>
          <w:sz w:val="22"/>
          <w:szCs w:val="22"/>
          <w:lang w:val="de-DE"/>
        </w:rPr>
        <w:t>)</w:t>
      </w:r>
      <w:r w:rsidR="00237F83" w:rsidRPr="00BB6B05">
        <w:rPr>
          <w:rFonts w:ascii="Times New Roman" w:hAnsi="Times New Roman" w:cs="Times New Roman"/>
          <w:sz w:val="22"/>
          <w:szCs w:val="22"/>
          <w:lang w:val="de-DE"/>
        </w:rPr>
        <w:t xml:space="preserve"> are presented as mean ± s.d.</w:t>
      </w:r>
    </w:p>
    <w:p w14:paraId="33E3B6FB" w14:textId="434FB788" w:rsidR="00063FD4" w:rsidRDefault="00063FD4">
      <w:pPr>
        <w:widowControl/>
        <w:jc w:val="left"/>
        <w:rPr>
          <w:rFonts w:ascii="Times New Roman" w:hAnsi="Times New Roman" w:cs="Times New Roman"/>
          <w:b/>
          <w:bCs/>
        </w:rPr>
      </w:pPr>
      <w:r>
        <w:rPr>
          <w:rFonts w:ascii="Times New Roman" w:hAnsi="Times New Roman" w:cs="Times New Roman"/>
          <w:b/>
          <w:bCs/>
        </w:rPr>
        <w:br w:type="page"/>
      </w:r>
    </w:p>
    <w:p w14:paraId="66C0FA22" w14:textId="448487BF" w:rsidR="008A4AAB" w:rsidRPr="00156ECF" w:rsidRDefault="008A4AAB" w:rsidP="00BB6B05">
      <w:pPr>
        <w:spacing w:line="360" w:lineRule="auto"/>
        <w:rPr>
          <w:rFonts w:ascii="Times New Roman" w:hAnsi="Times New Roman" w:cs="Times New Roman"/>
          <w:b/>
          <w:bCs/>
          <w:sz w:val="22"/>
        </w:rPr>
      </w:pPr>
      <w:r w:rsidRPr="00156ECF">
        <w:rPr>
          <w:rFonts w:ascii="Times New Roman" w:hAnsi="Times New Roman" w:cs="Times New Roman" w:hint="eastAsia"/>
          <w:b/>
          <w:bCs/>
          <w:sz w:val="22"/>
        </w:rPr>
        <w:lastRenderedPageBreak/>
        <w:t>S</w:t>
      </w:r>
      <w:r w:rsidRPr="00156ECF">
        <w:rPr>
          <w:rFonts w:ascii="Times New Roman" w:hAnsi="Times New Roman" w:cs="Times New Roman"/>
          <w:b/>
          <w:bCs/>
          <w:sz w:val="22"/>
        </w:rPr>
        <w:t>upplementary Table 1</w:t>
      </w:r>
      <w:r w:rsidR="00F7493F">
        <w:rPr>
          <w:rFonts w:ascii="Times New Roman" w:hAnsi="Times New Roman" w:cs="Times New Roman" w:hint="eastAsia"/>
          <w:b/>
          <w:bCs/>
          <w:sz w:val="22"/>
        </w:rPr>
        <w:t>.</w:t>
      </w:r>
      <w:r w:rsidR="0010140B" w:rsidRPr="00156ECF">
        <w:rPr>
          <w:rFonts w:ascii="Times New Roman" w:hAnsi="Times New Roman" w:cs="Times New Roman"/>
          <w:b/>
          <w:bCs/>
          <w:sz w:val="22"/>
        </w:rPr>
        <w:t xml:space="preserve"> Primer </w:t>
      </w:r>
      <w:r w:rsidR="00520690" w:rsidRPr="00156ECF">
        <w:rPr>
          <w:rFonts w:ascii="Times New Roman" w:hAnsi="Times New Roman" w:cs="Times New Roman"/>
          <w:b/>
          <w:bCs/>
          <w:sz w:val="22"/>
        </w:rPr>
        <w:t xml:space="preserve">gene </w:t>
      </w:r>
      <w:r w:rsidR="0010140B" w:rsidRPr="00156ECF">
        <w:rPr>
          <w:rFonts w:ascii="Times New Roman" w:hAnsi="Times New Roman" w:cs="Times New Roman"/>
          <w:b/>
          <w:bCs/>
          <w:sz w:val="22"/>
        </w:rPr>
        <w:t>sequences used in qRT-PCR</w:t>
      </w:r>
    </w:p>
    <w:tbl>
      <w:tblPr>
        <w:tblStyle w:val="a8"/>
        <w:tblW w:w="0" w:type="auto"/>
        <w:tblLayout w:type="fixed"/>
        <w:tblLook w:val="04A0" w:firstRow="1" w:lastRow="0" w:firstColumn="1" w:lastColumn="0" w:noHBand="0" w:noVBand="1"/>
      </w:tblPr>
      <w:tblGrid>
        <w:gridCol w:w="988"/>
        <w:gridCol w:w="992"/>
        <w:gridCol w:w="3204"/>
        <w:gridCol w:w="3112"/>
      </w:tblGrid>
      <w:tr w:rsidR="00E21B2D" w14:paraId="1710A928" w14:textId="77777777" w:rsidTr="00F530CC">
        <w:tc>
          <w:tcPr>
            <w:tcW w:w="988" w:type="dxa"/>
          </w:tcPr>
          <w:p w14:paraId="0433B677" w14:textId="77777777" w:rsidR="00E21B2D" w:rsidRPr="00156ECF" w:rsidRDefault="00E21B2D" w:rsidP="00BB6B05">
            <w:pPr>
              <w:spacing w:line="360" w:lineRule="auto"/>
              <w:rPr>
                <w:rFonts w:ascii="Times New Roman" w:hAnsi="Times New Roman" w:cs="Times New Roman"/>
                <w:b/>
                <w:bCs/>
                <w:sz w:val="22"/>
              </w:rPr>
            </w:pPr>
          </w:p>
        </w:tc>
        <w:tc>
          <w:tcPr>
            <w:tcW w:w="992" w:type="dxa"/>
          </w:tcPr>
          <w:p w14:paraId="4EEB9C5E" w14:textId="2B587684" w:rsidR="00E21B2D" w:rsidRPr="00156ECF" w:rsidRDefault="00BC00D2" w:rsidP="00BB6B05">
            <w:pPr>
              <w:spacing w:line="360" w:lineRule="auto"/>
              <w:rPr>
                <w:rFonts w:ascii="Times New Roman" w:hAnsi="Times New Roman" w:cs="Times New Roman"/>
                <w:b/>
                <w:bCs/>
                <w:sz w:val="22"/>
              </w:rPr>
            </w:pPr>
            <w:r w:rsidRPr="00156ECF">
              <w:rPr>
                <w:rFonts w:ascii="Times New Roman" w:hAnsi="Times New Roman" w:cs="Times New Roman"/>
                <w:b/>
                <w:bCs/>
                <w:sz w:val="22"/>
              </w:rPr>
              <w:t>Gene</w:t>
            </w:r>
            <w:r w:rsidR="00F7493F">
              <w:rPr>
                <w:rFonts w:ascii="Times New Roman" w:hAnsi="Times New Roman" w:cs="Times New Roman" w:hint="eastAsia"/>
                <w:b/>
                <w:bCs/>
                <w:sz w:val="22"/>
              </w:rPr>
              <w:t>s</w:t>
            </w:r>
          </w:p>
        </w:tc>
        <w:tc>
          <w:tcPr>
            <w:tcW w:w="3204" w:type="dxa"/>
          </w:tcPr>
          <w:p w14:paraId="3FDA9146" w14:textId="4BE9F117" w:rsidR="00E21B2D" w:rsidRPr="00156ECF" w:rsidRDefault="00BC00D2" w:rsidP="00BB6B05">
            <w:pPr>
              <w:spacing w:line="360" w:lineRule="auto"/>
              <w:rPr>
                <w:rFonts w:ascii="Times New Roman" w:hAnsi="Times New Roman" w:cs="Times New Roman"/>
                <w:b/>
                <w:bCs/>
                <w:sz w:val="22"/>
              </w:rPr>
            </w:pPr>
            <w:r w:rsidRPr="00156ECF">
              <w:rPr>
                <w:rFonts w:ascii="Times New Roman" w:hAnsi="Times New Roman" w:cs="Times New Roman"/>
                <w:b/>
                <w:bCs/>
                <w:sz w:val="22"/>
              </w:rPr>
              <w:t xml:space="preserve">Forward </w:t>
            </w:r>
            <w:r w:rsidR="00B76658" w:rsidRPr="00156ECF">
              <w:rPr>
                <w:rFonts w:ascii="Times New Roman" w:hAnsi="Times New Roman" w:cs="Times New Roman"/>
                <w:b/>
                <w:bCs/>
                <w:sz w:val="22"/>
              </w:rPr>
              <w:t>(5</w:t>
            </w:r>
            <w:r w:rsidR="00DF60E8" w:rsidRPr="00156ECF">
              <w:rPr>
                <w:rFonts w:ascii="Times New Roman" w:hAnsi="Times New Roman" w:cs="Times New Roman"/>
                <w:b/>
                <w:bCs/>
                <w:sz w:val="22"/>
              </w:rPr>
              <w:t>’</w:t>
            </w:r>
            <w:r w:rsidR="00B76658" w:rsidRPr="00156ECF">
              <w:rPr>
                <w:rFonts w:ascii="Times New Roman" w:hAnsi="Times New Roman" w:cs="Times New Roman"/>
                <w:b/>
                <w:bCs/>
                <w:sz w:val="22"/>
              </w:rPr>
              <w:t xml:space="preserve"> to 3</w:t>
            </w:r>
            <w:r w:rsidR="00DF60E8" w:rsidRPr="00156ECF">
              <w:rPr>
                <w:rFonts w:ascii="Times New Roman" w:hAnsi="Times New Roman" w:cs="Times New Roman"/>
                <w:b/>
                <w:bCs/>
                <w:sz w:val="22"/>
              </w:rPr>
              <w:t>’</w:t>
            </w:r>
            <w:r w:rsidR="00B76658" w:rsidRPr="00156ECF">
              <w:rPr>
                <w:rFonts w:ascii="Times New Roman" w:hAnsi="Times New Roman" w:cs="Times New Roman"/>
                <w:b/>
                <w:bCs/>
                <w:sz w:val="22"/>
              </w:rPr>
              <w:t>)</w:t>
            </w:r>
          </w:p>
        </w:tc>
        <w:tc>
          <w:tcPr>
            <w:tcW w:w="3112" w:type="dxa"/>
          </w:tcPr>
          <w:p w14:paraId="3F03FD13" w14:textId="4A4B8190" w:rsidR="00E21B2D" w:rsidRPr="00156ECF" w:rsidRDefault="00BC00D2" w:rsidP="00BB6B05">
            <w:pPr>
              <w:spacing w:line="360" w:lineRule="auto"/>
              <w:rPr>
                <w:rFonts w:ascii="Times New Roman" w:hAnsi="Times New Roman" w:cs="Times New Roman"/>
                <w:b/>
                <w:bCs/>
                <w:sz w:val="22"/>
              </w:rPr>
            </w:pPr>
            <w:r w:rsidRPr="00156ECF">
              <w:rPr>
                <w:rFonts w:ascii="Times New Roman" w:hAnsi="Times New Roman" w:cs="Times New Roman"/>
                <w:b/>
                <w:bCs/>
                <w:sz w:val="22"/>
              </w:rPr>
              <w:t>Reverse</w:t>
            </w:r>
            <w:r w:rsidR="00B76658" w:rsidRPr="00156ECF">
              <w:rPr>
                <w:rFonts w:ascii="Times New Roman" w:hAnsi="Times New Roman" w:cs="Times New Roman"/>
                <w:b/>
                <w:bCs/>
                <w:sz w:val="22"/>
              </w:rPr>
              <w:t xml:space="preserve"> (5</w:t>
            </w:r>
            <w:r w:rsidR="00DF60E8" w:rsidRPr="00156ECF">
              <w:rPr>
                <w:rFonts w:ascii="Times New Roman" w:hAnsi="Times New Roman" w:cs="Times New Roman"/>
                <w:b/>
                <w:bCs/>
                <w:sz w:val="22"/>
              </w:rPr>
              <w:t>’</w:t>
            </w:r>
            <w:r w:rsidR="00B76658" w:rsidRPr="00156ECF">
              <w:rPr>
                <w:rFonts w:ascii="Times New Roman" w:hAnsi="Times New Roman" w:cs="Times New Roman"/>
                <w:b/>
                <w:bCs/>
                <w:sz w:val="22"/>
              </w:rPr>
              <w:t xml:space="preserve"> to 3</w:t>
            </w:r>
            <w:r w:rsidR="00DF60E8" w:rsidRPr="00156ECF">
              <w:rPr>
                <w:rFonts w:ascii="Times New Roman" w:hAnsi="Times New Roman" w:cs="Times New Roman"/>
                <w:b/>
                <w:bCs/>
                <w:sz w:val="22"/>
              </w:rPr>
              <w:t>’</w:t>
            </w:r>
            <w:r w:rsidR="00B76658" w:rsidRPr="00156ECF">
              <w:rPr>
                <w:rFonts w:ascii="Times New Roman" w:hAnsi="Times New Roman" w:cs="Times New Roman"/>
                <w:b/>
                <w:bCs/>
                <w:sz w:val="22"/>
              </w:rPr>
              <w:t>)</w:t>
            </w:r>
          </w:p>
        </w:tc>
      </w:tr>
      <w:tr w:rsidR="003E6705" w14:paraId="22C07428" w14:textId="77777777" w:rsidTr="00F530CC">
        <w:tc>
          <w:tcPr>
            <w:tcW w:w="988" w:type="dxa"/>
            <w:vMerge w:val="restart"/>
          </w:tcPr>
          <w:p w14:paraId="7536228B" w14:textId="2D3CDDF6" w:rsidR="003E6705" w:rsidRPr="00156ECF" w:rsidRDefault="003E6705" w:rsidP="00BB6B05">
            <w:pPr>
              <w:spacing w:line="360" w:lineRule="auto"/>
              <w:rPr>
                <w:rFonts w:ascii="Times New Roman" w:hAnsi="Times New Roman" w:cs="Times New Roman"/>
                <w:b/>
                <w:bCs/>
                <w:sz w:val="22"/>
              </w:rPr>
            </w:pPr>
            <w:r w:rsidRPr="00156ECF">
              <w:rPr>
                <w:rFonts w:ascii="Times New Roman" w:hAnsi="Times New Roman" w:cs="Times New Roman"/>
                <w:b/>
                <w:bCs/>
                <w:sz w:val="22"/>
              </w:rPr>
              <w:t>Mouse gene</w:t>
            </w:r>
            <w:r w:rsidR="00F530CC" w:rsidRPr="00156ECF">
              <w:rPr>
                <w:rFonts w:ascii="Times New Roman" w:hAnsi="Times New Roman" w:cs="Times New Roman"/>
                <w:b/>
                <w:bCs/>
                <w:sz w:val="22"/>
              </w:rPr>
              <w:t>s</w:t>
            </w:r>
          </w:p>
        </w:tc>
        <w:tc>
          <w:tcPr>
            <w:tcW w:w="992" w:type="dxa"/>
          </w:tcPr>
          <w:p w14:paraId="38D8257C" w14:textId="39B3B7E8"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iNOS</w:t>
            </w:r>
          </w:p>
        </w:tc>
        <w:tc>
          <w:tcPr>
            <w:tcW w:w="3204" w:type="dxa"/>
          </w:tcPr>
          <w:p w14:paraId="5722CA9B" w14:textId="3D6BFBC6"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AGGGACAAGCCTACCCCTC</w:t>
            </w:r>
          </w:p>
        </w:tc>
        <w:tc>
          <w:tcPr>
            <w:tcW w:w="3112" w:type="dxa"/>
          </w:tcPr>
          <w:p w14:paraId="6CC37DDD" w14:textId="0C766F04"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CTCATCTCCCGTCAGTTGGT</w:t>
            </w:r>
          </w:p>
        </w:tc>
      </w:tr>
      <w:tr w:rsidR="003E6705" w14:paraId="5A963551" w14:textId="77777777" w:rsidTr="00F530CC">
        <w:tc>
          <w:tcPr>
            <w:tcW w:w="988" w:type="dxa"/>
            <w:vMerge/>
          </w:tcPr>
          <w:p w14:paraId="6D653286" w14:textId="77777777" w:rsidR="003E6705" w:rsidRPr="00156ECF" w:rsidRDefault="003E6705" w:rsidP="00BB6B05">
            <w:pPr>
              <w:spacing w:line="360" w:lineRule="auto"/>
              <w:rPr>
                <w:rFonts w:ascii="Times New Roman" w:hAnsi="Times New Roman" w:cs="Times New Roman"/>
                <w:b/>
                <w:bCs/>
                <w:sz w:val="22"/>
              </w:rPr>
            </w:pPr>
          </w:p>
        </w:tc>
        <w:tc>
          <w:tcPr>
            <w:tcW w:w="992" w:type="dxa"/>
          </w:tcPr>
          <w:p w14:paraId="5E503750" w14:textId="2E3C8831"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hint="eastAsia"/>
                <w:sz w:val="22"/>
              </w:rPr>
              <w:t>G</w:t>
            </w:r>
            <w:r w:rsidRPr="00156ECF">
              <w:rPr>
                <w:rFonts w:ascii="Times New Roman" w:hAnsi="Times New Roman" w:cs="Times New Roman"/>
                <w:sz w:val="22"/>
              </w:rPr>
              <w:t>APDH</w:t>
            </w:r>
          </w:p>
        </w:tc>
        <w:tc>
          <w:tcPr>
            <w:tcW w:w="3204" w:type="dxa"/>
          </w:tcPr>
          <w:p w14:paraId="4666E2FC" w14:textId="5D1D6AD3" w:rsidR="003E6705" w:rsidRPr="00156ECF" w:rsidRDefault="00035DB0" w:rsidP="00BB6B05">
            <w:pPr>
              <w:spacing w:line="360" w:lineRule="auto"/>
              <w:rPr>
                <w:rFonts w:ascii="Times New Roman" w:hAnsi="Times New Roman" w:cs="Times New Roman"/>
                <w:sz w:val="22"/>
              </w:rPr>
            </w:pPr>
            <w:r w:rsidRPr="00156ECF">
              <w:rPr>
                <w:rFonts w:ascii="Times New Roman" w:hAnsi="Times New Roman" w:cs="Times New Roman"/>
                <w:sz w:val="22"/>
              </w:rPr>
              <w:t>TGACCTCAACTACATGGTCTACA</w:t>
            </w:r>
          </w:p>
        </w:tc>
        <w:tc>
          <w:tcPr>
            <w:tcW w:w="3112" w:type="dxa"/>
          </w:tcPr>
          <w:p w14:paraId="741EBF1A" w14:textId="6B75D0B6" w:rsidR="003E6705" w:rsidRPr="00156ECF" w:rsidRDefault="00035DB0" w:rsidP="00BB6B05">
            <w:pPr>
              <w:spacing w:line="360" w:lineRule="auto"/>
              <w:rPr>
                <w:rFonts w:ascii="Times New Roman" w:hAnsi="Times New Roman" w:cs="Times New Roman"/>
                <w:sz w:val="22"/>
              </w:rPr>
            </w:pPr>
            <w:r w:rsidRPr="00156ECF">
              <w:rPr>
                <w:rFonts w:ascii="Times New Roman" w:hAnsi="Times New Roman" w:cs="Times New Roman"/>
                <w:sz w:val="22"/>
              </w:rPr>
              <w:t>CTTCCCATTCTCGGCCTTG</w:t>
            </w:r>
          </w:p>
        </w:tc>
      </w:tr>
      <w:tr w:rsidR="003E6705" w14:paraId="50A0993C" w14:textId="77777777" w:rsidTr="00F530CC">
        <w:tc>
          <w:tcPr>
            <w:tcW w:w="988" w:type="dxa"/>
            <w:vMerge w:val="restart"/>
          </w:tcPr>
          <w:p w14:paraId="4C34F986" w14:textId="658EE8DB" w:rsidR="003E6705" w:rsidRPr="00156ECF" w:rsidRDefault="003E6705" w:rsidP="00BB6B05">
            <w:pPr>
              <w:spacing w:line="360" w:lineRule="auto"/>
              <w:rPr>
                <w:rFonts w:ascii="Times New Roman" w:hAnsi="Times New Roman" w:cs="Times New Roman"/>
                <w:b/>
                <w:bCs/>
                <w:sz w:val="22"/>
              </w:rPr>
            </w:pPr>
            <w:r w:rsidRPr="00156ECF">
              <w:rPr>
                <w:rFonts w:ascii="Times New Roman" w:hAnsi="Times New Roman" w:cs="Times New Roman"/>
                <w:b/>
                <w:bCs/>
                <w:sz w:val="22"/>
              </w:rPr>
              <w:t>Human genes</w:t>
            </w:r>
          </w:p>
        </w:tc>
        <w:tc>
          <w:tcPr>
            <w:tcW w:w="992" w:type="dxa"/>
          </w:tcPr>
          <w:p w14:paraId="27555F1A" w14:textId="0043265D"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IL-1β</w:t>
            </w:r>
          </w:p>
        </w:tc>
        <w:tc>
          <w:tcPr>
            <w:tcW w:w="3204" w:type="dxa"/>
          </w:tcPr>
          <w:p w14:paraId="112E1E9F" w14:textId="5AF37DF5"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TTCGACACATGGGATAACGAGG</w:t>
            </w:r>
          </w:p>
        </w:tc>
        <w:tc>
          <w:tcPr>
            <w:tcW w:w="3112" w:type="dxa"/>
          </w:tcPr>
          <w:p w14:paraId="315979C0" w14:textId="04425DFA"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TTTTTGCTGTGAGTCCCGGAG</w:t>
            </w:r>
          </w:p>
        </w:tc>
      </w:tr>
      <w:tr w:rsidR="003E6705" w14:paraId="4D8A9CFF" w14:textId="77777777" w:rsidTr="00F530CC">
        <w:tc>
          <w:tcPr>
            <w:tcW w:w="988" w:type="dxa"/>
            <w:vMerge/>
          </w:tcPr>
          <w:p w14:paraId="3C236E82" w14:textId="77777777" w:rsidR="003E6705" w:rsidRPr="00156ECF" w:rsidRDefault="003E6705" w:rsidP="00BB6B05">
            <w:pPr>
              <w:spacing w:line="360" w:lineRule="auto"/>
              <w:rPr>
                <w:rFonts w:ascii="Times New Roman" w:hAnsi="Times New Roman" w:cs="Times New Roman"/>
                <w:b/>
                <w:bCs/>
                <w:sz w:val="22"/>
              </w:rPr>
            </w:pPr>
          </w:p>
        </w:tc>
        <w:tc>
          <w:tcPr>
            <w:tcW w:w="992" w:type="dxa"/>
          </w:tcPr>
          <w:p w14:paraId="365357A8" w14:textId="3A6AD14F"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TNF-α</w:t>
            </w:r>
          </w:p>
        </w:tc>
        <w:tc>
          <w:tcPr>
            <w:tcW w:w="3204" w:type="dxa"/>
          </w:tcPr>
          <w:p w14:paraId="3656871F" w14:textId="502D2476"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GAGGCCAAGCCCTGGTATG</w:t>
            </w:r>
          </w:p>
        </w:tc>
        <w:tc>
          <w:tcPr>
            <w:tcW w:w="3112" w:type="dxa"/>
          </w:tcPr>
          <w:p w14:paraId="308A87DB" w14:textId="5A6082A2"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CGGGCCGATTGATCTCAGC</w:t>
            </w:r>
          </w:p>
        </w:tc>
      </w:tr>
      <w:tr w:rsidR="003E6705" w14:paraId="04A32028" w14:textId="77777777" w:rsidTr="00F530CC">
        <w:tc>
          <w:tcPr>
            <w:tcW w:w="988" w:type="dxa"/>
            <w:vMerge/>
          </w:tcPr>
          <w:p w14:paraId="59B5C491" w14:textId="77777777" w:rsidR="003E6705" w:rsidRPr="00156ECF" w:rsidRDefault="003E6705" w:rsidP="00BB6B05">
            <w:pPr>
              <w:spacing w:line="360" w:lineRule="auto"/>
              <w:rPr>
                <w:rFonts w:ascii="Times New Roman" w:hAnsi="Times New Roman" w:cs="Times New Roman"/>
                <w:b/>
                <w:bCs/>
                <w:sz w:val="22"/>
              </w:rPr>
            </w:pPr>
          </w:p>
        </w:tc>
        <w:tc>
          <w:tcPr>
            <w:tcW w:w="992" w:type="dxa"/>
          </w:tcPr>
          <w:p w14:paraId="2D42D807" w14:textId="3CFBC021"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CD206</w:t>
            </w:r>
          </w:p>
        </w:tc>
        <w:tc>
          <w:tcPr>
            <w:tcW w:w="3204" w:type="dxa"/>
          </w:tcPr>
          <w:p w14:paraId="786646DA" w14:textId="67E7D16E"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CTACAAGGGATCGGGTTTATGGA</w:t>
            </w:r>
          </w:p>
        </w:tc>
        <w:tc>
          <w:tcPr>
            <w:tcW w:w="3112" w:type="dxa"/>
          </w:tcPr>
          <w:p w14:paraId="06B90FE3" w14:textId="6D1E18B5"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TTGGCATTGCCTAGTAGCGTA</w:t>
            </w:r>
          </w:p>
        </w:tc>
      </w:tr>
      <w:tr w:rsidR="003E6705" w14:paraId="24F54BC7" w14:textId="77777777" w:rsidTr="00F530CC">
        <w:tc>
          <w:tcPr>
            <w:tcW w:w="988" w:type="dxa"/>
            <w:vMerge/>
          </w:tcPr>
          <w:p w14:paraId="011543DA" w14:textId="77777777" w:rsidR="003E6705" w:rsidRPr="00156ECF" w:rsidRDefault="003E6705" w:rsidP="00BB6B05">
            <w:pPr>
              <w:spacing w:line="360" w:lineRule="auto"/>
              <w:rPr>
                <w:rFonts w:ascii="Times New Roman" w:hAnsi="Times New Roman" w:cs="Times New Roman"/>
                <w:b/>
                <w:bCs/>
                <w:sz w:val="22"/>
              </w:rPr>
            </w:pPr>
          </w:p>
        </w:tc>
        <w:tc>
          <w:tcPr>
            <w:tcW w:w="992" w:type="dxa"/>
          </w:tcPr>
          <w:p w14:paraId="27D8A0D8" w14:textId="733E62AA"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IL-10</w:t>
            </w:r>
          </w:p>
        </w:tc>
        <w:tc>
          <w:tcPr>
            <w:tcW w:w="3204" w:type="dxa"/>
          </w:tcPr>
          <w:p w14:paraId="3C9F3D1C" w14:textId="141FE8F8"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GACTTTAAGGGTTACCTGGGTTG</w:t>
            </w:r>
          </w:p>
        </w:tc>
        <w:tc>
          <w:tcPr>
            <w:tcW w:w="3112" w:type="dxa"/>
          </w:tcPr>
          <w:p w14:paraId="43F83AD1" w14:textId="29E27955"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TCACATGCGCCTTGATGTCTG</w:t>
            </w:r>
          </w:p>
        </w:tc>
      </w:tr>
      <w:tr w:rsidR="003E6705" w14:paraId="4CF56252" w14:textId="77777777" w:rsidTr="00F530CC">
        <w:tc>
          <w:tcPr>
            <w:tcW w:w="988" w:type="dxa"/>
            <w:vMerge/>
          </w:tcPr>
          <w:p w14:paraId="1D109870" w14:textId="77777777" w:rsidR="003E6705" w:rsidRPr="00156ECF" w:rsidRDefault="003E6705" w:rsidP="00BB6B05">
            <w:pPr>
              <w:spacing w:line="360" w:lineRule="auto"/>
              <w:rPr>
                <w:rFonts w:ascii="Times New Roman" w:hAnsi="Times New Roman" w:cs="Times New Roman"/>
                <w:b/>
                <w:bCs/>
                <w:sz w:val="22"/>
              </w:rPr>
            </w:pPr>
          </w:p>
        </w:tc>
        <w:tc>
          <w:tcPr>
            <w:tcW w:w="992" w:type="dxa"/>
          </w:tcPr>
          <w:p w14:paraId="20B4CC84" w14:textId="0C83A907"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hint="eastAsia"/>
                <w:sz w:val="22"/>
              </w:rPr>
              <w:t>G</w:t>
            </w:r>
            <w:r w:rsidRPr="00156ECF">
              <w:rPr>
                <w:rFonts w:ascii="Times New Roman" w:hAnsi="Times New Roman" w:cs="Times New Roman"/>
                <w:sz w:val="22"/>
              </w:rPr>
              <w:t>APDH</w:t>
            </w:r>
          </w:p>
        </w:tc>
        <w:tc>
          <w:tcPr>
            <w:tcW w:w="3204" w:type="dxa"/>
          </w:tcPr>
          <w:p w14:paraId="5316B6E6" w14:textId="0E6F6F1D"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ACAACTTTGGTATCGTGGAAGG</w:t>
            </w:r>
          </w:p>
        </w:tc>
        <w:tc>
          <w:tcPr>
            <w:tcW w:w="3112" w:type="dxa"/>
          </w:tcPr>
          <w:p w14:paraId="29737251" w14:textId="0905255C" w:rsidR="003E6705" w:rsidRPr="00156ECF" w:rsidRDefault="003E6705" w:rsidP="00BB6B05">
            <w:pPr>
              <w:spacing w:line="360" w:lineRule="auto"/>
              <w:rPr>
                <w:rFonts w:ascii="Times New Roman" w:hAnsi="Times New Roman" w:cs="Times New Roman"/>
                <w:sz w:val="22"/>
              </w:rPr>
            </w:pPr>
            <w:r w:rsidRPr="00156ECF">
              <w:rPr>
                <w:rFonts w:ascii="Times New Roman" w:hAnsi="Times New Roman" w:cs="Times New Roman"/>
                <w:sz w:val="22"/>
              </w:rPr>
              <w:t>GCCATCACGCCACAGTTTC</w:t>
            </w:r>
          </w:p>
        </w:tc>
      </w:tr>
    </w:tbl>
    <w:p w14:paraId="272EA52F" w14:textId="77777777" w:rsidR="004120E7" w:rsidRPr="00E21B2D" w:rsidRDefault="004120E7">
      <w:pPr>
        <w:rPr>
          <w:rFonts w:ascii="Times New Roman" w:hAnsi="Times New Roman" w:cs="Times New Roman"/>
          <w:b/>
          <w:bCs/>
        </w:rPr>
      </w:pPr>
    </w:p>
    <w:p w14:paraId="5CF77DA2" w14:textId="77777777" w:rsidR="00DE431A" w:rsidRDefault="00DE431A">
      <w:pPr>
        <w:rPr>
          <w:rFonts w:ascii="Times New Roman" w:hAnsi="Times New Roman" w:cs="Times New Roman"/>
          <w:b/>
          <w:bCs/>
        </w:rPr>
      </w:pPr>
    </w:p>
    <w:p w14:paraId="1141B040" w14:textId="77777777" w:rsidR="006C70CD" w:rsidRDefault="006C70CD">
      <w:pPr>
        <w:widowControl/>
        <w:jc w:val="left"/>
        <w:rPr>
          <w:rFonts w:ascii="Times New Roman" w:hAnsi="Times New Roman" w:cs="Times New Roman"/>
          <w:b/>
          <w:bCs/>
        </w:rPr>
      </w:pPr>
      <w:r>
        <w:rPr>
          <w:rFonts w:ascii="Times New Roman" w:hAnsi="Times New Roman" w:cs="Times New Roman"/>
          <w:b/>
          <w:bCs/>
        </w:rPr>
        <w:br w:type="page"/>
      </w:r>
    </w:p>
    <w:p w14:paraId="264F591B" w14:textId="45596342" w:rsidR="004E1F7A" w:rsidRPr="00156ECF" w:rsidRDefault="00504301" w:rsidP="00156ECF">
      <w:pPr>
        <w:spacing w:line="360" w:lineRule="auto"/>
        <w:rPr>
          <w:rFonts w:ascii="Times New Roman" w:hAnsi="Times New Roman" w:cs="Times New Roman"/>
          <w:b/>
          <w:bCs/>
          <w:sz w:val="22"/>
        </w:rPr>
      </w:pPr>
      <w:r w:rsidRPr="00156ECF">
        <w:rPr>
          <w:rFonts w:ascii="Times New Roman" w:hAnsi="Times New Roman" w:cs="Times New Roman" w:hint="eastAsia"/>
          <w:b/>
          <w:bCs/>
          <w:sz w:val="22"/>
        </w:rPr>
        <w:lastRenderedPageBreak/>
        <w:t>Su</w:t>
      </w:r>
      <w:r w:rsidRPr="00156ECF">
        <w:rPr>
          <w:rFonts w:ascii="Times New Roman" w:hAnsi="Times New Roman" w:cs="Times New Roman"/>
          <w:b/>
          <w:bCs/>
          <w:sz w:val="22"/>
        </w:rPr>
        <w:t>pplementary methods</w:t>
      </w:r>
    </w:p>
    <w:p w14:paraId="3CBD2159" w14:textId="3447F69B" w:rsidR="005612AC" w:rsidRPr="00F7493F" w:rsidRDefault="003B2F91" w:rsidP="00156ECF">
      <w:pPr>
        <w:spacing w:line="360" w:lineRule="auto"/>
        <w:rPr>
          <w:rFonts w:ascii="Times New Roman" w:hAnsi="Times New Roman" w:cs="Times New Roman"/>
          <w:b/>
          <w:bCs/>
          <w:sz w:val="22"/>
        </w:rPr>
      </w:pPr>
      <w:r w:rsidRPr="00156ECF">
        <w:rPr>
          <w:rFonts w:ascii="Times New Roman" w:hAnsi="Times New Roman" w:cs="Times New Roman" w:hint="eastAsia"/>
          <w:b/>
          <w:bCs/>
          <w:sz w:val="22"/>
        </w:rPr>
        <w:t>S</w:t>
      </w:r>
      <w:r w:rsidRPr="00156ECF">
        <w:rPr>
          <w:rFonts w:ascii="Times New Roman" w:hAnsi="Times New Roman" w:cs="Times New Roman"/>
          <w:b/>
          <w:bCs/>
          <w:sz w:val="22"/>
        </w:rPr>
        <w:t>EM</w:t>
      </w:r>
      <w:r w:rsidR="00F7493F">
        <w:rPr>
          <w:rFonts w:ascii="Times New Roman" w:hAnsi="Times New Roman" w:cs="Times New Roman" w:hint="eastAsia"/>
          <w:b/>
          <w:bCs/>
          <w:sz w:val="22"/>
        </w:rPr>
        <w:t xml:space="preserve">. </w:t>
      </w:r>
      <w:r w:rsidR="0034223A" w:rsidRPr="00156ECF">
        <w:rPr>
          <w:rFonts w:ascii="Times New Roman" w:hAnsi="Times New Roman" w:cs="Times New Roman"/>
          <w:sz w:val="22"/>
        </w:rPr>
        <w:t xml:space="preserve">Scanning electron microscope (SEM) images of nanoparticles were obtained using a Hitachi-SU8220 microscope at an accelerating voltage of 10 kV. </w:t>
      </w:r>
    </w:p>
    <w:p w14:paraId="467850D0" w14:textId="6D833EF9" w:rsidR="005612AC" w:rsidRPr="00F7493F" w:rsidRDefault="005612AC" w:rsidP="00156ECF">
      <w:pPr>
        <w:spacing w:line="360" w:lineRule="auto"/>
        <w:rPr>
          <w:rFonts w:ascii="Times New Roman" w:hAnsi="Times New Roman" w:cs="Times New Roman"/>
          <w:b/>
          <w:bCs/>
          <w:sz w:val="22"/>
        </w:rPr>
      </w:pPr>
      <w:r w:rsidRPr="00156ECF">
        <w:rPr>
          <w:rFonts w:ascii="Times New Roman" w:hAnsi="Times New Roman" w:cs="Times New Roman"/>
          <w:b/>
          <w:bCs/>
          <w:sz w:val="22"/>
        </w:rPr>
        <w:t xml:space="preserve">Bio-safety assessment </w:t>
      </w:r>
      <w:r w:rsidRPr="00156ECF">
        <w:rPr>
          <w:rFonts w:ascii="Times New Roman" w:hAnsi="Times New Roman" w:cs="Times New Roman"/>
          <w:b/>
          <w:bCs/>
          <w:i/>
          <w:iCs/>
          <w:sz w:val="22"/>
        </w:rPr>
        <w:t>in vivo</w:t>
      </w:r>
      <w:r w:rsidR="00F7493F">
        <w:rPr>
          <w:rFonts w:ascii="Times New Roman" w:hAnsi="Times New Roman" w:cs="Times New Roman" w:hint="eastAsia"/>
          <w:b/>
          <w:bCs/>
          <w:sz w:val="22"/>
        </w:rPr>
        <w:t xml:space="preserve">. </w:t>
      </w:r>
      <w:r w:rsidRPr="00156ECF">
        <w:rPr>
          <w:rFonts w:ascii="Times New Roman" w:hAnsi="Times New Roman" w:cs="Times New Roman"/>
          <w:sz w:val="22"/>
        </w:rPr>
        <w:t>Major organs of mice, including heart, liver, spleen, lung and kidney, were dissected, fixed with 4% PFA, paraffin embedded and tested using H&amp;E staining. Slices were observed using microscope (Olympus, Japan).</w:t>
      </w:r>
    </w:p>
    <w:p w14:paraId="3AA85BC6" w14:textId="64845AAB" w:rsidR="00506019" w:rsidRPr="00F7493F" w:rsidRDefault="00506019" w:rsidP="00156ECF">
      <w:pPr>
        <w:spacing w:line="360" w:lineRule="auto"/>
        <w:rPr>
          <w:rFonts w:ascii="Times New Roman" w:hAnsi="Times New Roman" w:cs="Times New Roman"/>
          <w:b/>
          <w:bCs/>
          <w:sz w:val="22"/>
        </w:rPr>
      </w:pPr>
      <w:r w:rsidRPr="00156ECF">
        <w:rPr>
          <w:rFonts w:ascii="Times New Roman" w:hAnsi="Times New Roman" w:cs="Times New Roman"/>
          <w:b/>
          <w:bCs/>
          <w:sz w:val="22"/>
        </w:rPr>
        <w:t>Biocompatibility</w:t>
      </w:r>
      <w:r w:rsidR="00F7493F">
        <w:rPr>
          <w:rFonts w:ascii="Times New Roman" w:hAnsi="Times New Roman" w:cs="Times New Roman" w:hint="eastAsia"/>
          <w:b/>
          <w:bCs/>
          <w:sz w:val="22"/>
        </w:rPr>
        <w:t xml:space="preserve">. </w:t>
      </w:r>
      <w:r w:rsidRPr="00156ECF">
        <w:rPr>
          <w:rFonts w:ascii="Times New Roman" w:hAnsi="Times New Roman" w:cs="Times New Roman"/>
          <w:sz w:val="22"/>
        </w:rPr>
        <w:t xml:space="preserve">Time-dependent biocompatibility of butyrate (Bu) and </w:t>
      </w:r>
      <w:proofErr w:type="spellStart"/>
      <w:r w:rsidRPr="00156ECF">
        <w:rPr>
          <w:rFonts w:ascii="Times New Roman" w:hAnsi="Times New Roman" w:cs="Times New Roman"/>
          <w:sz w:val="22"/>
        </w:rPr>
        <w:t>BuNP</w:t>
      </w:r>
      <w:proofErr w:type="spellEnd"/>
      <w:r w:rsidRPr="00156ECF">
        <w:rPr>
          <w:rFonts w:ascii="Times New Roman" w:hAnsi="Times New Roman" w:cs="Times New Roman"/>
          <w:sz w:val="22"/>
        </w:rPr>
        <w:t xml:space="preserve"> were evaluated </w:t>
      </w:r>
      <w:r w:rsidRPr="00156ECF">
        <w:rPr>
          <w:rFonts w:ascii="Times New Roman" w:hAnsi="Times New Roman" w:cs="Times New Roman"/>
          <w:i/>
          <w:iCs/>
          <w:sz w:val="22"/>
        </w:rPr>
        <w:t>in vitro</w:t>
      </w:r>
      <w:r w:rsidRPr="00156ECF">
        <w:rPr>
          <w:rFonts w:ascii="Times New Roman" w:hAnsi="Times New Roman" w:cs="Times New Roman"/>
          <w:sz w:val="22"/>
        </w:rPr>
        <w:t xml:space="preserve">. We treated Caco2 cells with </w:t>
      </w:r>
      <w:r w:rsidR="00635C7A" w:rsidRPr="00156ECF">
        <w:rPr>
          <w:rFonts w:ascii="Times New Roman" w:hAnsi="Times New Roman" w:cs="Times New Roman"/>
          <w:sz w:val="22"/>
        </w:rPr>
        <w:t>Bu (3.5 mg mL</w:t>
      </w:r>
      <w:r w:rsidR="00635C7A" w:rsidRPr="00156ECF">
        <w:rPr>
          <w:rFonts w:ascii="Times New Roman" w:hAnsi="Times New Roman" w:cs="Times New Roman"/>
          <w:sz w:val="22"/>
          <w:vertAlign w:val="superscript"/>
        </w:rPr>
        <w:t>-1</w:t>
      </w:r>
      <w:r w:rsidR="00635C7A" w:rsidRPr="00156ECF">
        <w:rPr>
          <w:rFonts w:ascii="Times New Roman" w:hAnsi="Times New Roman" w:cs="Times New Roman"/>
          <w:sz w:val="22"/>
        </w:rPr>
        <w:t xml:space="preserve">) or </w:t>
      </w:r>
      <w:proofErr w:type="spellStart"/>
      <w:r w:rsidR="00635C7A" w:rsidRPr="00156ECF">
        <w:rPr>
          <w:rFonts w:ascii="Times New Roman" w:hAnsi="Times New Roman" w:cs="Times New Roman"/>
          <w:sz w:val="22"/>
        </w:rPr>
        <w:t>BuNP</w:t>
      </w:r>
      <w:proofErr w:type="spellEnd"/>
      <w:r w:rsidR="00635C7A" w:rsidRPr="00156ECF">
        <w:rPr>
          <w:rFonts w:ascii="Times New Roman" w:hAnsi="Times New Roman" w:cs="Times New Roman"/>
          <w:sz w:val="22"/>
        </w:rPr>
        <w:t xml:space="preserve"> (equal amount of 3.5 mg mL</w:t>
      </w:r>
      <w:r w:rsidR="00635C7A" w:rsidRPr="00156ECF">
        <w:rPr>
          <w:rFonts w:ascii="Times New Roman" w:hAnsi="Times New Roman" w:cs="Times New Roman"/>
          <w:sz w:val="22"/>
          <w:vertAlign w:val="superscript"/>
        </w:rPr>
        <w:t xml:space="preserve">-1 </w:t>
      </w:r>
      <w:r w:rsidR="00635C7A" w:rsidRPr="00156ECF">
        <w:rPr>
          <w:rFonts w:ascii="Times New Roman" w:hAnsi="Times New Roman" w:cs="Times New Roman"/>
          <w:sz w:val="22"/>
        </w:rPr>
        <w:t xml:space="preserve">butyrate) </w:t>
      </w:r>
      <w:r w:rsidRPr="00156ECF">
        <w:rPr>
          <w:rFonts w:ascii="Times New Roman" w:hAnsi="Times New Roman" w:cs="Times New Roman"/>
          <w:sz w:val="22"/>
        </w:rPr>
        <w:t>for 1, 3, 5, 7 d. Cell viability was measured using Cell Counting Kit-8 (CCK-8) (DOJINDO, Japan) according to manufacturer’s instruction</w:t>
      </w:r>
      <w:r w:rsidR="00DE0007" w:rsidRPr="00156ECF">
        <w:rPr>
          <w:rFonts w:ascii="Times New Roman" w:hAnsi="Times New Roman" w:cs="Times New Roman"/>
          <w:sz w:val="22"/>
        </w:rPr>
        <w:t>s</w:t>
      </w:r>
      <w:r w:rsidRPr="00156ECF">
        <w:rPr>
          <w:rFonts w:ascii="Times New Roman" w:hAnsi="Times New Roman" w:cs="Times New Roman"/>
          <w:sz w:val="22"/>
        </w:rPr>
        <w:t xml:space="preserve">. </w:t>
      </w:r>
      <w:r w:rsidR="0080371F" w:rsidRPr="00156ECF">
        <w:rPr>
          <w:rFonts w:ascii="Times New Roman" w:hAnsi="Times New Roman" w:cs="Times New Roman"/>
          <w:sz w:val="22"/>
        </w:rPr>
        <w:t>Briefly, a</w:t>
      </w:r>
      <w:r w:rsidRPr="00156ECF">
        <w:rPr>
          <w:rFonts w:ascii="Times New Roman" w:hAnsi="Times New Roman" w:cs="Times New Roman"/>
          <w:sz w:val="22"/>
        </w:rPr>
        <w:t xml:space="preserve">fter incubation with </w:t>
      </w:r>
      <w:r w:rsidR="00DB3729" w:rsidRPr="00156ECF">
        <w:rPr>
          <w:rFonts w:ascii="Times New Roman" w:hAnsi="Times New Roman" w:cs="Times New Roman"/>
          <w:sz w:val="22"/>
        </w:rPr>
        <w:t xml:space="preserve">Bu or </w:t>
      </w:r>
      <w:proofErr w:type="spellStart"/>
      <w:r w:rsidR="00DB3729" w:rsidRPr="00156ECF">
        <w:rPr>
          <w:rFonts w:ascii="Times New Roman" w:hAnsi="Times New Roman" w:cs="Times New Roman"/>
          <w:sz w:val="22"/>
        </w:rPr>
        <w:t>BuNP</w:t>
      </w:r>
      <w:proofErr w:type="spellEnd"/>
      <w:r w:rsidR="00DB3729" w:rsidRPr="00156ECF">
        <w:rPr>
          <w:rFonts w:ascii="Times New Roman" w:hAnsi="Times New Roman" w:cs="Times New Roman"/>
          <w:sz w:val="22"/>
        </w:rPr>
        <w:t xml:space="preserve"> for </w:t>
      </w:r>
      <w:r w:rsidRPr="00156ECF">
        <w:rPr>
          <w:rFonts w:ascii="Times New Roman" w:hAnsi="Times New Roman" w:cs="Times New Roman"/>
          <w:sz w:val="22"/>
        </w:rPr>
        <w:t xml:space="preserve">corresponding time in 96-well plates, medium with 10% CCK-8 reagent </w:t>
      </w:r>
      <w:r w:rsidR="00BB5CB1" w:rsidRPr="00156ECF">
        <w:rPr>
          <w:rFonts w:ascii="Times New Roman" w:hAnsi="Times New Roman" w:cs="Times New Roman"/>
          <w:sz w:val="22"/>
        </w:rPr>
        <w:t xml:space="preserve">(v/v) </w:t>
      </w:r>
      <w:r w:rsidRPr="00156ECF">
        <w:rPr>
          <w:rFonts w:ascii="Times New Roman" w:hAnsi="Times New Roman" w:cs="Times New Roman"/>
          <w:sz w:val="22"/>
        </w:rPr>
        <w:t>was added to each well and then Caco2 cells were further incubated for 1 h. The CCK-8 reagent c</w:t>
      </w:r>
      <w:r w:rsidR="0004774B" w:rsidRPr="00156ECF">
        <w:rPr>
          <w:rFonts w:ascii="Times New Roman" w:hAnsi="Times New Roman" w:cs="Times New Roman"/>
          <w:sz w:val="22"/>
        </w:rPr>
        <w:t>an</w:t>
      </w:r>
      <w:r w:rsidRPr="00156ECF">
        <w:rPr>
          <w:rFonts w:ascii="Times New Roman" w:hAnsi="Times New Roman" w:cs="Times New Roman"/>
          <w:sz w:val="22"/>
        </w:rPr>
        <w:t xml:space="preserve"> be reduced to soluble yellow formazan dye by dehydrogenase in viable cells, and the amount of dye is directed proportional to the number of living cells. The optical density values were measured at 450 nm using a </w:t>
      </w:r>
      <w:r w:rsidR="00964388" w:rsidRPr="00156ECF">
        <w:rPr>
          <w:rFonts w:ascii="Times New Roman" w:hAnsi="Times New Roman" w:cs="Times New Roman"/>
          <w:sz w:val="22"/>
        </w:rPr>
        <w:t>micro</w:t>
      </w:r>
      <w:r w:rsidRPr="00156ECF">
        <w:rPr>
          <w:rFonts w:ascii="Times New Roman" w:hAnsi="Times New Roman" w:cs="Times New Roman"/>
          <w:sz w:val="22"/>
        </w:rPr>
        <w:t>plate reader (Molecular Devices, USA).</w:t>
      </w:r>
    </w:p>
    <w:p w14:paraId="4B3F2063" w14:textId="1376F8C9" w:rsidR="00113305" w:rsidRPr="00F7493F" w:rsidRDefault="00113305" w:rsidP="00156ECF">
      <w:pPr>
        <w:spacing w:line="360" w:lineRule="auto"/>
        <w:rPr>
          <w:rFonts w:ascii="Times New Roman" w:hAnsi="Times New Roman" w:cs="Times New Roman"/>
          <w:b/>
          <w:bCs/>
          <w:sz w:val="22"/>
        </w:rPr>
      </w:pPr>
      <w:r w:rsidRPr="00156ECF">
        <w:rPr>
          <w:rFonts w:ascii="Times New Roman" w:hAnsi="Times New Roman" w:cs="Times New Roman"/>
          <w:b/>
          <w:bCs/>
          <w:sz w:val="22"/>
        </w:rPr>
        <w:t>Flow cytometry</w:t>
      </w:r>
      <w:r w:rsidR="00F7493F">
        <w:rPr>
          <w:rFonts w:ascii="Times New Roman" w:hAnsi="Times New Roman" w:cs="Times New Roman" w:hint="eastAsia"/>
          <w:b/>
          <w:bCs/>
          <w:sz w:val="22"/>
        </w:rPr>
        <w:t xml:space="preserve">. </w:t>
      </w:r>
      <w:r w:rsidRPr="00156ECF">
        <w:rPr>
          <w:rFonts w:ascii="Times New Roman" w:hAnsi="Times New Roman" w:cs="Times New Roman"/>
          <w:sz w:val="22"/>
        </w:rPr>
        <w:t xml:space="preserve">To analyze cellular uptake of </w:t>
      </w:r>
      <w:proofErr w:type="spellStart"/>
      <w:r w:rsidRPr="00156ECF">
        <w:rPr>
          <w:rFonts w:ascii="Times New Roman" w:hAnsi="Times New Roman" w:cs="Times New Roman"/>
          <w:sz w:val="22"/>
        </w:rPr>
        <w:t>BuNP</w:t>
      </w:r>
      <w:proofErr w:type="spellEnd"/>
      <w:r w:rsidRPr="00156ECF">
        <w:rPr>
          <w:rFonts w:ascii="Times New Roman" w:hAnsi="Times New Roman" w:cs="Times New Roman"/>
          <w:sz w:val="22"/>
        </w:rPr>
        <w:t xml:space="preserve"> by Caco2 cells </w:t>
      </w:r>
      <w:r w:rsidRPr="00156ECF">
        <w:rPr>
          <w:rFonts w:ascii="Times New Roman" w:hAnsi="Times New Roman" w:cs="Times New Roman"/>
          <w:i/>
          <w:iCs/>
          <w:sz w:val="22"/>
        </w:rPr>
        <w:t>in vitro</w:t>
      </w:r>
      <w:r w:rsidRPr="00156ECF">
        <w:rPr>
          <w:rFonts w:ascii="Times New Roman" w:hAnsi="Times New Roman" w:cs="Times New Roman"/>
          <w:sz w:val="22"/>
        </w:rPr>
        <w:t xml:space="preserve">, flow cytometry was performed. We prepared </w:t>
      </w:r>
      <w:proofErr w:type="spellStart"/>
      <w:r w:rsidRPr="00156ECF">
        <w:rPr>
          <w:rFonts w:ascii="Times New Roman" w:hAnsi="Times New Roman" w:cs="Times New Roman"/>
          <w:sz w:val="22"/>
        </w:rPr>
        <w:t>BuNP</w:t>
      </w:r>
      <w:proofErr w:type="spellEnd"/>
      <w:r w:rsidRPr="00156ECF">
        <w:rPr>
          <w:rFonts w:ascii="Times New Roman" w:hAnsi="Times New Roman" w:cs="Times New Roman"/>
          <w:sz w:val="22"/>
        </w:rPr>
        <w:t xml:space="preserve"> labelled with </w:t>
      </w:r>
      <w:proofErr w:type="spellStart"/>
      <w:r w:rsidRPr="00156ECF">
        <w:rPr>
          <w:rFonts w:ascii="Times New Roman" w:hAnsi="Times New Roman" w:cs="Times New Roman"/>
          <w:sz w:val="22"/>
        </w:rPr>
        <w:t>DiI</w:t>
      </w:r>
      <w:proofErr w:type="spellEnd"/>
      <w:r w:rsidRPr="00156ECF">
        <w:rPr>
          <w:rFonts w:ascii="Times New Roman" w:hAnsi="Times New Roman" w:cs="Times New Roman"/>
          <w:sz w:val="22"/>
        </w:rPr>
        <w:t xml:space="preserve"> (</w:t>
      </w:r>
      <w:proofErr w:type="spellStart"/>
      <w:r w:rsidRPr="00156ECF">
        <w:rPr>
          <w:rFonts w:ascii="Times New Roman" w:hAnsi="Times New Roman" w:cs="Times New Roman"/>
          <w:sz w:val="22"/>
        </w:rPr>
        <w:t>BuNP-DiI</w:t>
      </w:r>
      <w:proofErr w:type="spellEnd"/>
      <w:r w:rsidRPr="00156ECF">
        <w:rPr>
          <w:rFonts w:ascii="Times New Roman" w:hAnsi="Times New Roman" w:cs="Times New Roman"/>
          <w:sz w:val="22"/>
        </w:rPr>
        <w:t>) and added it (equal amount of 3.5 mg mL</w:t>
      </w:r>
      <w:r w:rsidRPr="00156ECF">
        <w:rPr>
          <w:rFonts w:ascii="Times New Roman" w:hAnsi="Times New Roman" w:cs="Times New Roman"/>
          <w:sz w:val="22"/>
          <w:vertAlign w:val="superscript"/>
        </w:rPr>
        <w:t>-1</w:t>
      </w:r>
      <w:r w:rsidRPr="00156ECF">
        <w:rPr>
          <w:rFonts w:ascii="Times New Roman" w:hAnsi="Times New Roman" w:cs="Times New Roman"/>
          <w:sz w:val="22"/>
        </w:rPr>
        <w:t xml:space="preserve"> </w:t>
      </w:r>
      <w:r w:rsidR="00025C55" w:rsidRPr="00156ECF">
        <w:rPr>
          <w:rFonts w:ascii="Times New Roman" w:hAnsi="Times New Roman" w:cs="Times New Roman" w:hint="eastAsia"/>
          <w:sz w:val="22"/>
        </w:rPr>
        <w:t>butyr</w:t>
      </w:r>
      <w:r w:rsidR="00025C55" w:rsidRPr="00156ECF">
        <w:rPr>
          <w:rFonts w:ascii="Times New Roman" w:hAnsi="Times New Roman" w:cs="Times New Roman"/>
          <w:sz w:val="22"/>
        </w:rPr>
        <w:t>ate</w:t>
      </w:r>
      <w:r w:rsidRPr="00156ECF">
        <w:rPr>
          <w:rFonts w:ascii="Times New Roman" w:hAnsi="Times New Roman" w:cs="Times New Roman"/>
          <w:sz w:val="22"/>
        </w:rPr>
        <w:t>)</w:t>
      </w:r>
      <w:r w:rsidR="00025C55" w:rsidRPr="00156ECF">
        <w:rPr>
          <w:rFonts w:ascii="Times New Roman" w:hAnsi="Times New Roman" w:cs="Times New Roman"/>
          <w:sz w:val="22"/>
        </w:rPr>
        <w:t xml:space="preserve"> </w:t>
      </w:r>
      <w:r w:rsidRPr="00156ECF">
        <w:rPr>
          <w:rFonts w:ascii="Times New Roman" w:hAnsi="Times New Roman" w:cs="Times New Roman"/>
          <w:sz w:val="22"/>
        </w:rPr>
        <w:t xml:space="preserve">to </w:t>
      </w:r>
      <w:r w:rsidR="00865EAC" w:rsidRPr="00156ECF">
        <w:rPr>
          <w:rFonts w:ascii="Times New Roman" w:hAnsi="Times New Roman" w:cs="Times New Roman"/>
          <w:sz w:val="22"/>
        </w:rPr>
        <w:t>Caco2</w:t>
      </w:r>
      <w:r w:rsidRPr="00156ECF">
        <w:rPr>
          <w:rFonts w:ascii="Times New Roman" w:hAnsi="Times New Roman" w:cs="Times New Roman"/>
          <w:sz w:val="22"/>
        </w:rPr>
        <w:t xml:space="preserve"> cells. Cells were collected after adding </w:t>
      </w:r>
      <w:proofErr w:type="spellStart"/>
      <w:r w:rsidRPr="00156ECF">
        <w:rPr>
          <w:rFonts w:ascii="Times New Roman" w:hAnsi="Times New Roman" w:cs="Times New Roman" w:hint="eastAsia"/>
          <w:sz w:val="22"/>
        </w:rPr>
        <w:t>Bu</w:t>
      </w:r>
      <w:r w:rsidRPr="00156ECF">
        <w:rPr>
          <w:rFonts w:ascii="Times New Roman" w:hAnsi="Times New Roman" w:cs="Times New Roman"/>
          <w:sz w:val="22"/>
        </w:rPr>
        <w:t>NP-DiI</w:t>
      </w:r>
      <w:proofErr w:type="spellEnd"/>
      <w:r w:rsidRPr="00156ECF">
        <w:rPr>
          <w:rFonts w:ascii="Times New Roman" w:hAnsi="Times New Roman" w:cs="Times New Roman"/>
          <w:sz w:val="22"/>
        </w:rPr>
        <w:t xml:space="preserve"> for 0 (Ctrl), 1, 4, 12 and 24 h, washed with PBS for 3 times, and resuspended in PBS to get single-cell suspension. Flow cytometry was carried out </w:t>
      </w:r>
      <w:r w:rsidRPr="00156ECF">
        <w:rPr>
          <w:rFonts w:ascii="Times New Roman" w:hAnsi="Times New Roman" w:cs="Times New Roman"/>
          <w:i/>
          <w:iCs/>
          <w:sz w:val="22"/>
        </w:rPr>
        <w:t>via</w:t>
      </w:r>
      <w:r w:rsidRPr="00156ECF">
        <w:rPr>
          <w:rFonts w:ascii="Times New Roman" w:hAnsi="Times New Roman" w:cs="Times New Roman"/>
          <w:sz w:val="22"/>
        </w:rPr>
        <w:t xml:space="preserve"> flow cytometer (Beckman Coulter, USA) and data were analyzed by FlowJo software (BD Biosciences, USA).</w:t>
      </w:r>
    </w:p>
    <w:p w14:paraId="56658672" w14:textId="2B1A3831" w:rsidR="00105D4E" w:rsidRPr="00F7493F" w:rsidRDefault="00F87B99" w:rsidP="00F7493F">
      <w:pPr>
        <w:spacing w:line="360" w:lineRule="auto"/>
        <w:rPr>
          <w:rFonts w:ascii="Times New Roman" w:hAnsi="Times New Roman" w:cs="Times New Roman"/>
          <w:b/>
          <w:bCs/>
          <w:sz w:val="22"/>
        </w:rPr>
      </w:pPr>
      <w:r w:rsidRPr="00156ECF">
        <w:rPr>
          <w:rFonts w:ascii="Times New Roman" w:hAnsi="Times New Roman" w:cs="Times New Roman"/>
          <w:b/>
          <w:bCs/>
          <w:sz w:val="22"/>
        </w:rPr>
        <w:t>Real-time Reverse Transcription-Polymerase Chain Reaction (qRT-PCR)</w:t>
      </w:r>
      <w:r w:rsidR="00F7493F">
        <w:rPr>
          <w:rFonts w:ascii="Times New Roman" w:hAnsi="Times New Roman" w:cs="Times New Roman" w:hint="eastAsia"/>
          <w:b/>
          <w:bCs/>
          <w:sz w:val="22"/>
        </w:rPr>
        <w:t xml:space="preserve">. </w:t>
      </w:r>
      <w:r w:rsidRPr="00156ECF">
        <w:rPr>
          <w:rFonts w:ascii="Times New Roman" w:hAnsi="Times New Roman" w:cs="Times New Roman"/>
          <w:sz w:val="22"/>
        </w:rPr>
        <w:t xml:space="preserve">Total RNA was extracted from Caco2 cells or THP-1 cells </w:t>
      </w:r>
      <w:r w:rsidR="00C70F6A" w:rsidRPr="00156ECF">
        <w:rPr>
          <w:rFonts w:ascii="Times New Roman" w:hAnsi="Times New Roman" w:cs="Times New Roman"/>
          <w:sz w:val="22"/>
        </w:rPr>
        <w:t>by</w:t>
      </w:r>
      <w:r w:rsidRPr="00156ECF">
        <w:rPr>
          <w:rFonts w:ascii="Times New Roman" w:hAnsi="Times New Roman" w:cs="Times New Roman"/>
          <w:sz w:val="22"/>
        </w:rPr>
        <w:t xml:space="preserve"> Trizol Reagent (Invitrogen, USA)</w:t>
      </w:r>
      <w:r w:rsidR="00AC57AB" w:rsidRPr="00156ECF">
        <w:rPr>
          <w:rFonts w:ascii="Times New Roman" w:hAnsi="Times New Roman" w:cs="Times New Roman"/>
          <w:sz w:val="22"/>
        </w:rPr>
        <w:t>.</w:t>
      </w:r>
      <w:r w:rsidR="00C70F6A" w:rsidRPr="00156ECF">
        <w:rPr>
          <w:rFonts w:ascii="Times New Roman" w:hAnsi="Times New Roman" w:cs="Times New Roman"/>
          <w:sz w:val="22"/>
        </w:rPr>
        <w:t xml:space="preserve"> A</w:t>
      </w:r>
      <w:r w:rsidRPr="00156ECF">
        <w:rPr>
          <w:rFonts w:ascii="Times New Roman" w:hAnsi="Times New Roman" w:cs="Times New Roman"/>
          <w:sz w:val="22"/>
        </w:rPr>
        <w:t xml:space="preserve">nd </w:t>
      </w:r>
      <w:proofErr w:type="spellStart"/>
      <w:r w:rsidRPr="00156ECF">
        <w:rPr>
          <w:rFonts w:ascii="Times New Roman" w:hAnsi="Times New Roman" w:cs="Times New Roman"/>
          <w:sz w:val="22"/>
        </w:rPr>
        <w:t>PrimeScript</w:t>
      </w:r>
      <w:r w:rsidRPr="00156ECF">
        <w:rPr>
          <w:rFonts w:ascii="Times New Roman" w:hAnsi="Times New Roman" w:cs="Times New Roman"/>
          <w:sz w:val="22"/>
          <w:vertAlign w:val="superscript"/>
        </w:rPr>
        <w:t>TM</w:t>
      </w:r>
      <w:proofErr w:type="spellEnd"/>
      <w:r w:rsidRPr="00156ECF">
        <w:rPr>
          <w:rFonts w:ascii="Times New Roman" w:hAnsi="Times New Roman" w:cs="Times New Roman"/>
          <w:sz w:val="22"/>
        </w:rPr>
        <w:t xml:space="preserve"> RT Master Mix (</w:t>
      </w:r>
      <w:proofErr w:type="spellStart"/>
      <w:r w:rsidRPr="00156ECF">
        <w:rPr>
          <w:rFonts w:ascii="Times New Roman" w:hAnsi="Times New Roman" w:cs="Times New Roman"/>
          <w:sz w:val="22"/>
        </w:rPr>
        <w:t>TaKaRa</w:t>
      </w:r>
      <w:proofErr w:type="spellEnd"/>
      <w:r w:rsidRPr="00156ECF">
        <w:rPr>
          <w:rFonts w:ascii="Times New Roman" w:hAnsi="Times New Roman" w:cs="Times New Roman"/>
          <w:sz w:val="22"/>
        </w:rPr>
        <w:t xml:space="preserve">, Japan) was used to generate complementary DNA (cDNA). Then, qPCR was performed with cDNA and </w:t>
      </w:r>
      <w:proofErr w:type="spellStart"/>
      <w:r w:rsidRPr="00156ECF">
        <w:rPr>
          <w:rFonts w:ascii="Times New Roman" w:hAnsi="Times New Roman" w:cs="Times New Roman"/>
          <w:sz w:val="22"/>
        </w:rPr>
        <w:t>FastStart</w:t>
      </w:r>
      <w:r w:rsidR="00181DB1" w:rsidRPr="00156ECF">
        <w:rPr>
          <w:rFonts w:ascii="Times New Roman" w:hAnsi="Times New Roman" w:cs="Times New Roman"/>
          <w:sz w:val="22"/>
          <w:vertAlign w:val="superscript"/>
        </w:rPr>
        <w:t>TM</w:t>
      </w:r>
      <w:proofErr w:type="spellEnd"/>
      <w:r w:rsidRPr="00156ECF">
        <w:rPr>
          <w:rFonts w:ascii="Times New Roman" w:hAnsi="Times New Roman" w:cs="Times New Roman"/>
          <w:sz w:val="22"/>
        </w:rPr>
        <w:t xml:space="preserve"> Universal SYBR</w:t>
      </w:r>
      <w:r w:rsidRPr="00156ECF">
        <w:rPr>
          <w:rFonts w:ascii="Times New Roman" w:hAnsi="Times New Roman" w:cs="Times New Roman"/>
          <w:sz w:val="22"/>
          <w:vertAlign w:val="superscript"/>
        </w:rPr>
        <w:t>®</w:t>
      </w:r>
      <w:r w:rsidRPr="00156ECF">
        <w:rPr>
          <w:rFonts w:ascii="Times New Roman" w:hAnsi="Times New Roman" w:cs="Times New Roman"/>
          <w:sz w:val="22"/>
        </w:rPr>
        <w:t xml:space="preserve"> Green </w:t>
      </w:r>
      <w:r w:rsidR="00181DB1" w:rsidRPr="00156ECF">
        <w:rPr>
          <w:rFonts w:ascii="Times New Roman" w:hAnsi="Times New Roman" w:cs="Times New Roman"/>
          <w:sz w:val="22"/>
        </w:rPr>
        <w:t xml:space="preserve">Master </w:t>
      </w:r>
      <w:r w:rsidRPr="00156ECF">
        <w:rPr>
          <w:rFonts w:ascii="Times New Roman" w:hAnsi="Times New Roman" w:cs="Times New Roman"/>
          <w:sz w:val="22"/>
        </w:rPr>
        <w:t xml:space="preserve">(Roche, Germany) </w:t>
      </w:r>
      <w:r w:rsidR="00785B19" w:rsidRPr="00156ECF">
        <w:rPr>
          <w:rFonts w:ascii="Times New Roman" w:hAnsi="Times New Roman" w:cs="Times New Roman"/>
          <w:sz w:val="22"/>
        </w:rPr>
        <w:t>in</w:t>
      </w:r>
      <w:r w:rsidRPr="00156ECF">
        <w:rPr>
          <w:rFonts w:ascii="Times New Roman" w:hAnsi="Times New Roman" w:cs="Times New Roman"/>
          <w:sz w:val="22"/>
        </w:rPr>
        <w:t xml:space="preserve"> </w:t>
      </w:r>
      <w:r w:rsidR="003947E7" w:rsidRPr="00156ECF">
        <w:rPr>
          <w:rFonts w:ascii="Times New Roman" w:hAnsi="Times New Roman" w:cs="Times New Roman"/>
          <w:sz w:val="22"/>
        </w:rPr>
        <w:t xml:space="preserve">the Applied Biosystems </w:t>
      </w:r>
      <w:proofErr w:type="spellStart"/>
      <w:r w:rsidRPr="00156ECF">
        <w:rPr>
          <w:rFonts w:ascii="Times New Roman" w:hAnsi="Times New Roman" w:cs="Times New Roman"/>
          <w:sz w:val="22"/>
        </w:rPr>
        <w:t>ViiA</w:t>
      </w:r>
      <w:r w:rsidRPr="00156ECF">
        <w:rPr>
          <w:rFonts w:ascii="Times New Roman" w:hAnsi="Times New Roman" w:cs="Times New Roman"/>
          <w:sz w:val="22"/>
          <w:vertAlign w:val="superscript"/>
        </w:rPr>
        <w:t>TM</w:t>
      </w:r>
      <w:proofErr w:type="spellEnd"/>
      <w:r w:rsidRPr="00156ECF">
        <w:rPr>
          <w:rFonts w:ascii="Times New Roman" w:hAnsi="Times New Roman" w:cs="Times New Roman"/>
          <w:sz w:val="22"/>
        </w:rPr>
        <w:t xml:space="preserve"> 7 real-time system (Thermo</w:t>
      </w:r>
      <w:r w:rsidR="001E6D3D" w:rsidRPr="00156ECF">
        <w:rPr>
          <w:rFonts w:ascii="Times New Roman" w:hAnsi="Times New Roman" w:cs="Times New Roman"/>
          <w:sz w:val="22"/>
        </w:rPr>
        <w:t xml:space="preserve"> </w:t>
      </w:r>
      <w:r w:rsidRPr="00156ECF">
        <w:rPr>
          <w:rFonts w:ascii="Times New Roman" w:hAnsi="Times New Roman" w:cs="Times New Roman"/>
          <w:sz w:val="22"/>
        </w:rPr>
        <w:t>Fisher Scientific, USA). In the process of semi-quantification, glyceraldehyde-3-phosphate dehydrogenase (GAPDH) was used as the internal control and the 2</w:t>
      </w:r>
      <w:r w:rsidRPr="00156ECF">
        <w:rPr>
          <w:rFonts w:ascii="Times New Roman" w:hAnsi="Times New Roman" w:cs="Times New Roman"/>
          <w:sz w:val="22"/>
          <w:vertAlign w:val="superscript"/>
        </w:rPr>
        <w:t>-ΔΔCT</w:t>
      </w:r>
      <w:r w:rsidRPr="00156ECF">
        <w:rPr>
          <w:rFonts w:ascii="Times New Roman" w:hAnsi="Times New Roman" w:cs="Times New Roman"/>
          <w:sz w:val="22"/>
        </w:rPr>
        <w:t xml:space="preserve"> method was performed to calculate relative gene expression level. Values were expressed as fold changes. We listed all the primer sequences in </w:t>
      </w:r>
      <w:r w:rsidRPr="00156ECF">
        <w:rPr>
          <w:rFonts w:ascii="Times New Roman" w:hAnsi="Times New Roman" w:cs="Times New Roman"/>
          <w:b/>
          <w:bCs/>
          <w:sz w:val="22"/>
        </w:rPr>
        <w:t xml:space="preserve">Supplementary Table </w:t>
      </w:r>
      <w:r w:rsidR="00A53B92" w:rsidRPr="00156ECF">
        <w:rPr>
          <w:rFonts w:ascii="Times New Roman" w:hAnsi="Times New Roman" w:cs="Times New Roman"/>
          <w:b/>
          <w:bCs/>
          <w:sz w:val="22"/>
        </w:rPr>
        <w:t>1</w:t>
      </w:r>
      <w:r w:rsidRPr="00156ECF">
        <w:rPr>
          <w:rFonts w:ascii="Times New Roman" w:hAnsi="Times New Roman" w:cs="Times New Roman"/>
          <w:sz w:val="22"/>
        </w:rPr>
        <w:t>.</w:t>
      </w:r>
    </w:p>
    <w:sectPr w:rsidR="00105D4E" w:rsidRPr="00F749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84CBA" w14:textId="77777777" w:rsidR="000E64E5" w:rsidRDefault="000E64E5" w:rsidP="004E1F7A">
      <w:r>
        <w:separator/>
      </w:r>
    </w:p>
  </w:endnote>
  <w:endnote w:type="continuationSeparator" w:id="0">
    <w:p w14:paraId="43E5A0C7" w14:textId="77777777" w:rsidR="000E64E5" w:rsidRDefault="000E64E5" w:rsidP="004E1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5CE2B" w14:textId="77777777" w:rsidR="000E64E5" w:rsidRDefault="000E64E5" w:rsidP="004E1F7A">
      <w:r>
        <w:separator/>
      </w:r>
    </w:p>
  </w:footnote>
  <w:footnote w:type="continuationSeparator" w:id="0">
    <w:p w14:paraId="0CBF0F98" w14:textId="77777777" w:rsidR="000E64E5" w:rsidRDefault="000E64E5" w:rsidP="004E1F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Chinese Std GBT7714 (numeric)&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E06569"/>
    <w:rsid w:val="00010ABA"/>
    <w:rsid w:val="000126BD"/>
    <w:rsid w:val="00025C55"/>
    <w:rsid w:val="0003384F"/>
    <w:rsid w:val="00035DB0"/>
    <w:rsid w:val="00036CF4"/>
    <w:rsid w:val="0004774B"/>
    <w:rsid w:val="00063FD4"/>
    <w:rsid w:val="00073011"/>
    <w:rsid w:val="00076E9D"/>
    <w:rsid w:val="00080332"/>
    <w:rsid w:val="000853D4"/>
    <w:rsid w:val="000952B5"/>
    <w:rsid w:val="000B27D2"/>
    <w:rsid w:val="000B7402"/>
    <w:rsid w:val="000B7A13"/>
    <w:rsid w:val="000C7D67"/>
    <w:rsid w:val="000E64E5"/>
    <w:rsid w:val="000F5706"/>
    <w:rsid w:val="0010140B"/>
    <w:rsid w:val="001025B7"/>
    <w:rsid w:val="00105D4E"/>
    <w:rsid w:val="0010686D"/>
    <w:rsid w:val="00113305"/>
    <w:rsid w:val="00121145"/>
    <w:rsid w:val="0012370D"/>
    <w:rsid w:val="00132FE6"/>
    <w:rsid w:val="001401A5"/>
    <w:rsid w:val="0014036C"/>
    <w:rsid w:val="00142A0A"/>
    <w:rsid w:val="00151327"/>
    <w:rsid w:val="00156ECF"/>
    <w:rsid w:val="00162AC9"/>
    <w:rsid w:val="001703B4"/>
    <w:rsid w:val="0017105A"/>
    <w:rsid w:val="00180520"/>
    <w:rsid w:val="00181DB1"/>
    <w:rsid w:val="00191C47"/>
    <w:rsid w:val="001E6D3D"/>
    <w:rsid w:val="001F783D"/>
    <w:rsid w:val="00204A55"/>
    <w:rsid w:val="002072B5"/>
    <w:rsid w:val="002215E0"/>
    <w:rsid w:val="00237F83"/>
    <w:rsid w:val="00252ED9"/>
    <w:rsid w:val="00284722"/>
    <w:rsid w:val="002861D8"/>
    <w:rsid w:val="002A1C1B"/>
    <w:rsid w:val="002B4EE9"/>
    <w:rsid w:val="002B673C"/>
    <w:rsid w:val="00303E26"/>
    <w:rsid w:val="0034223A"/>
    <w:rsid w:val="003528FD"/>
    <w:rsid w:val="00357CE7"/>
    <w:rsid w:val="00382B63"/>
    <w:rsid w:val="003947E7"/>
    <w:rsid w:val="003B2F91"/>
    <w:rsid w:val="003C3CCF"/>
    <w:rsid w:val="003E6705"/>
    <w:rsid w:val="003F3833"/>
    <w:rsid w:val="004120E7"/>
    <w:rsid w:val="004146B9"/>
    <w:rsid w:val="00442DAE"/>
    <w:rsid w:val="00466DF0"/>
    <w:rsid w:val="00471212"/>
    <w:rsid w:val="00497D07"/>
    <w:rsid w:val="004A7933"/>
    <w:rsid w:val="004C2EAC"/>
    <w:rsid w:val="004E090F"/>
    <w:rsid w:val="004E1F7A"/>
    <w:rsid w:val="004E5B49"/>
    <w:rsid w:val="004F259C"/>
    <w:rsid w:val="004F7887"/>
    <w:rsid w:val="00504301"/>
    <w:rsid w:val="00506019"/>
    <w:rsid w:val="00506DAC"/>
    <w:rsid w:val="00510276"/>
    <w:rsid w:val="005204D8"/>
    <w:rsid w:val="00520690"/>
    <w:rsid w:val="00524ECD"/>
    <w:rsid w:val="005312AC"/>
    <w:rsid w:val="00550A22"/>
    <w:rsid w:val="005612AC"/>
    <w:rsid w:val="005D41E2"/>
    <w:rsid w:val="00607198"/>
    <w:rsid w:val="00635C7A"/>
    <w:rsid w:val="00643DF6"/>
    <w:rsid w:val="006A1C9D"/>
    <w:rsid w:val="006A56FA"/>
    <w:rsid w:val="006B04C1"/>
    <w:rsid w:val="006B6D15"/>
    <w:rsid w:val="006C63CE"/>
    <w:rsid w:val="006C70CD"/>
    <w:rsid w:val="006E21E2"/>
    <w:rsid w:val="006E6884"/>
    <w:rsid w:val="00710146"/>
    <w:rsid w:val="00714823"/>
    <w:rsid w:val="00742A7C"/>
    <w:rsid w:val="00752F5A"/>
    <w:rsid w:val="00785B19"/>
    <w:rsid w:val="00792FDE"/>
    <w:rsid w:val="007B62CB"/>
    <w:rsid w:val="007E0219"/>
    <w:rsid w:val="007E7BA6"/>
    <w:rsid w:val="007E7D6E"/>
    <w:rsid w:val="007F0986"/>
    <w:rsid w:val="0080371F"/>
    <w:rsid w:val="008507D3"/>
    <w:rsid w:val="00865EAC"/>
    <w:rsid w:val="00876B9B"/>
    <w:rsid w:val="00877AAF"/>
    <w:rsid w:val="00892688"/>
    <w:rsid w:val="008A4AAB"/>
    <w:rsid w:val="008B7EBA"/>
    <w:rsid w:val="008C7462"/>
    <w:rsid w:val="008D458C"/>
    <w:rsid w:val="008D7FE8"/>
    <w:rsid w:val="008E00B7"/>
    <w:rsid w:val="008E79C6"/>
    <w:rsid w:val="00901108"/>
    <w:rsid w:val="009019CE"/>
    <w:rsid w:val="00905BFD"/>
    <w:rsid w:val="00920F91"/>
    <w:rsid w:val="00922A33"/>
    <w:rsid w:val="00941E7A"/>
    <w:rsid w:val="00963875"/>
    <w:rsid w:val="00964388"/>
    <w:rsid w:val="009A1474"/>
    <w:rsid w:val="009A3609"/>
    <w:rsid w:val="009B40AE"/>
    <w:rsid w:val="009B759F"/>
    <w:rsid w:val="00A01CA6"/>
    <w:rsid w:val="00A06B91"/>
    <w:rsid w:val="00A104E5"/>
    <w:rsid w:val="00A119EE"/>
    <w:rsid w:val="00A17BC7"/>
    <w:rsid w:val="00A32313"/>
    <w:rsid w:val="00A35BDB"/>
    <w:rsid w:val="00A40306"/>
    <w:rsid w:val="00A53B92"/>
    <w:rsid w:val="00AA05C8"/>
    <w:rsid w:val="00AC57AB"/>
    <w:rsid w:val="00AE114E"/>
    <w:rsid w:val="00AE3B09"/>
    <w:rsid w:val="00AF5E73"/>
    <w:rsid w:val="00B020C8"/>
    <w:rsid w:val="00B05240"/>
    <w:rsid w:val="00B15EF7"/>
    <w:rsid w:val="00B21F3F"/>
    <w:rsid w:val="00B40BD7"/>
    <w:rsid w:val="00B76658"/>
    <w:rsid w:val="00BA6679"/>
    <w:rsid w:val="00BB13C6"/>
    <w:rsid w:val="00BB5CB1"/>
    <w:rsid w:val="00BB6B05"/>
    <w:rsid w:val="00BC00D2"/>
    <w:rsid w:val="00BE6D61"/>
    <w:rsid w:val="00BF6CE6"/>
    <w:rsid w:val="00BF7BA2"/>
    <w:rsid w:val="00C00D46"/>
    <w:rsid w:val="00C147DA"/>
    <w:rsid w:val="00C21C7F"/>
    <w:rsid w:val="00C35982"/>
    <w:rsid w:val="00C64978"/>
    <w:rsid w:val="00C65578"/>
    <w:rsid w:val="00C70F6A"/>
    <w:rsid w:val="00C8363A"/>
    <w:rsid w:val="00C9069C"/>
    <w:rsid w:val="00CA64FD"/>
    <w:rsid w:val="00CB23B4"/>
    <w:rsid w:val="00CB3341"/>
    <w:rsid w:val="00CB3BA8"/>
    <w:rsid w:val="00CD2C25"/>
    <w:rsid w:val="00D21501"/>
    <w:rsid w:val="00D2257D"/>
    <w:rsid w:val="00D26CBD"/>
    <w:rsid w:val="00D72F28"/>
    <w:rsid w:val="00D92179"/>
    <w:rsid w:val="00DB1A61"/>
    <w:rsid w:val="00DB3729"/>
    <w:rsid w:val="00DC389E"/>
    <w:rsid w:val="00DD587E"/>
    <w:rsid w:val="00DD7014"/>
    <w:rsid w:val="00DE0007"/>
    <w:rsid w:val="00DE431A"/>
    <w:rsid w:val="00DF60E8"/>
    <w:rsid w:val="00DF7E65"/>
    <w:rsid w:val="00E06569"/>
    <w:rsid w:val="00E21B2D"/>
    <w:rsid w:val="00E5501A"/>
    <w:rsid w:val="00E7133C"/>
    <w:rsid w:val="00E7149A"/>
    <w:rsid w:val="00E808E1"/>
    <w:rsid w:val="00E82280"/>
    <w:rsid w:val="00E97B7C"/>
    <w:rsid w:val="00EC625C"/>
    <w:rsid w:val="00EE6BFB"/>
    <w:rsid w:val="00EF64A4"/>
    <w:rsid w:val="00F3760B"/>
    <w:rsid w:val="00F4254A"/>
    <w:rsid w:val="00F43CED"/>
    <w:rsid w:val="00F50F09"/>
    <w:rsid w:val="00F530CC"/>
    <w:rsid w:val="00F61C73"/>
    <w:rsid w:val="00F72EDC"/>
    <w:rsid w:val="00F7493F"/>
    <w:rsid w:val="00F87B99"/>
    <w:rsid w:val="00FB4DD6"/>
    <w:rsid w:val="00FC67A7"/>
    <w:rsid w:val="00FD567A"/>
    <w:rsid w:val="00FD7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03220E"/>
  <w15:chartTrackingRefBased/>
  <w15:docId w15:val="{F7801A9A-FCA9-4CEC-853F-637B6243D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1F7A"/>
    <w:pPr>
      <w:tabs>
        <w:tab w:val="center" w:pos="4153"/>
        <w:tab w:val="right" w:pos="8306"/>
      </w:tabs>
      <w:snapToGrid w:val="0"/>
      <w:jc w:val="center"/>
    </w:pPr>
    <w:rPr>
      <w:sz w:val="18"/>
      <w:szCs w:val="18"/>
    </w:rPr>
  </w:style>
  <w:style w:type="character" w:customStyle="1" w:styleId="a4">
    <w:name w:val="页眉 字符"/>
    <w:basedOn w:val="a0"/>
    <w:link w:val="a3"/>
    <w:uiPriority w:val="99"/>
    <w:rsid w:val="004E1F7A"/>
    <w:rPr>
      <w:sz w:val="18"/>
      <w:szCs w:val="18"/>
    </w:rPr>
  </w:style>
  <w:style w:type="paragraph" w:styleId="a5">
    <w:name w:val="footer"/>
    <w:basedOn w:val="a"/>
    <w:link w:val="a6"/>
    <w:uiPriority w:val="99"/>
    <w:unhideWhenUsed/>
    <w:rsid w:val="004E1F7A"/>
    <w:pPr>
      <w:tabs>
        <w:tab w:val="center" w:pos="4153"/>
        <w:tab w:val="right" w:pos="8306"/>
      </w:tabs>
      <w:snapToGrid w:val="0"/>
      <w:jc w:val="left"/>
    </w:pPr>
    <w:rPr>
      <w:sz w:val="18"/>
      <w:szCs w:val="18"/>
    </w:rPr>
  </w:style>
  <w:style w:type="character" w:customStyle="1" w:styleId="a6">
    <w:name w:val="页脚 字符"/>
    <w:basedOn w:val="a0"/>
    <w:link w:val="a5"/>
    <w:uiPriority w:val="99"/>
    <w:rsid w:val="004E1F7A"/>
    <w:rPr>
      <w:sz w:val="18"/>
      <w:szCs w:val="18"/>
    </w:rPr>
  </w:style>
  <w:style w:type="paragraph" w:styleId="a7">
    <w:name w:val="Normal (Web)"/>
    <w:basedOn w:val="a"/>
    <w:uiPriority w:val="99"/>
    <w:unhideWhenUsed/>
    <w:rsid w:val="004E1F7A"/>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39"/>
    <w:rsid w:val="00E21B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DC389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DC389E"/>
    <w:rPr>
      <w:rFonts w:ascii="等线" w:eastAsia="等线" w:hAnsi="等线"/>
      <w:noProof/>
      <w:sz w:val="20"/>
    </w:rPr>
  </w:style>
  <w:style w:type="paragraph" w:customStyle="1" w:styleId="EndNoteBibliography">
    <w:name w:val="EndNote Bibliography"/>
    <w:basedOn w:val="a"/>
    <w:link w:val="EndNoteBibliography0"/>
    <w:rsid w:val="00DC389E"/>
    <w:rPr>
      <w:rFonts w:ascii="等线" w:eastAsia="等线" w:hAnsi="等线"/>
      <w:noProof/>
      <w:sz w:val="20"/>
    </w:rPr>
  </w:style>
  <w:style w:type="character" w:customStyle="1" w:styleId="EndNoteBibliography0">
    <w:name w:val="EndNote Bibliography 字符"/>
    <w:basedOn w:val="a0"/>
    <w:link w:val="EndNoteBibliography"/>
    <w:rsid w:val="00DC389E"/>
    <w:rPr>
      <w:rFonts w:ascii="等线" w:eastAsia="等线" w:hAnsi="等线"/>
      <w:noProof/>
      <w:sz w:val="20"/>
    </w:rPr>
  </w:style>
  <w:style w:type="character" w:styleId="a9">
    <w:name w:val="Hyperlink"/>
    <w:basedOn w:val="a0"/>
    <w:uiPriority w:val="99"/>
    <w:unhideWhenUsed/>
    <w:rsid w:val="002B673C"/>
    <w:rPr>
      <w:color w:val="0563C1" w:themeColor="hyperlink"/>
      <w:u w:val="single"/>
    </w:rPr>
  </w:style>
  <w:style w:type="character" w:styleId="aa">
    <w:name w:val="Unresolved Mention"/>
    <w:basedOn w:val="a0"/>
    <w:uiPriority w:val="99"/>
    <w:semiHidden/>
    <w:unhideWhenUsed/>
    <w:rsid w:val="002B67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2127682">
      <w:bodyDiv w:val="1"/>
      <w:marLeft w:val="0"/>
      <w:marRight w:val="0"/>
      <w:marTop w:val="0"/>
      <w:marBottom w:val="0"/>
      <w:divBdr>
        <w:top w:val="none" w:sz="0" w:space="0" w:color="auto"/>
        <w:left w:val="none" w:sz="0" w:space="0" w:color="auto"/>
        <w:bottom w:val="none" w:sz="0" w:space="0" w:color="auto"/>
        <w:right w:val="none" w:sz="0" w:space="0" w:color="auto"/>
      </w:divBdr>
    </w:div>
    <w:div w:id="1941061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28798E-5A6D-43C3-9DC5-71F554F38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11</Pages>
  <Words>1335</Words>
  <Characters>7612</Characters>
  <Application>Microsoft Office Word</Application>
  <DocSecurity>0</DocSecurity>
  <Lines>63</Lines>
  <Paragraphs>17</Paragraphs>
  <ScaleCrop>false</ScaleCrop>
  <Company/>
  <LinksUpToDate>false</LinksUpToDate>
  <CharactersWithSpaces>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Rushui Bai</dc:creator>
  <cp:keywords/>
  <dc:description/>
  <cp:lastModifiedBy>广军 聂</cp:lastModifiedBy>
  <cp:revision>339</cp:revision>
  <dcterms:created xsi:type="dcterms:W3CDTF">2023-11-19T01:34:00Z</dcterms:created>
  <dcterms:modified xsi:type="dcterms:W3CDTF">2024-04-07T14:07:00Z</dcterms:modified>
</cp:coreProperties>
</file>