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320AA" w14:textId="4785961B" w:rsidR="00CB30F9" w:rsidRPr="00962972" w:rsidRDefault="00962972" w:rsidP="00154CF1">
      <w:pPr>
        <w:suppressAutoHyphens/>
        <w:rPr>
          <w:rFonts w:asciiTheme="minorHAnsi" w:hAnsiTheme="minorHAnsi"/>
        </w:rPr>
      </w:pPr>
      <w:r w:rsidRPr="00962972">
        <w:rPr>
          <w:rFonts w:asciiTheme="minorHAnsi" w:hAnsiTheme="minorHAnsi"/>
        </w:rPr>
        <w:t>The Japanese Gastroenterological Association</w:t>
      </w:r>
      <w:r w:rsidRPr="00962972">
        <w:rPr>
          <w:rFonts w:asciiTheme="minorHAnsi" w:hAnsiTheme="minorHAnsi"/>
        </w:rPr>
        <w:t xml:space="preserve">　</w:t>
      </w:r>
      <w:r w:rsidRPr="00962972">
        <w:rPr>
          <w:rFonts w:asciiTheme="minorHAnsi" w:hAnsiTheme="minorHAnsi"/>
        </w:rPr>
        <w:t>201</w:t>
      </w:r>
      <w:r>
        <w:rPr>
          <w:rFonts w:asciiTheme="minorHAnsi" w:hAnsiTheme="minorHAnsi"/>
        </w:rPr>
        <w:t>8</w:t>
      </w:r>
      <w:r w:rsidRPr="00962972">
        <w:rPr>
          <w:rFonts w:asciiTheme="minorHAnsi" w:hAnsiTheme="minorHAnsi"/>
        </w:rPr>
        <w:t xml:space="preserve">　</w:t>
      </w:r>
      <w:r w:rsidRPr="00962972">
        <w:rPr>
          <w:rFonts w:asciiTheme="minorHAnsi" w:hAnsiTheme="minorHAnsi"/>
        </w:rPr>
        <w:t>Multicenter Joint Study Grant</w:t>
      </w:r>
    </w:p>
    <w:p w14:paraId="0A225CFD" w14:textId="77777777" w:rsidR="00962972" w:rsidRPr="00962972" w:rsidRDefault="00962972" w:rsidP="00154CF1">
      <w:pPr>
        <w:suppressAutoHyphens/>
        <w:rPr>
          <w:rFonts w:asciiTheme="minorHAnsi" w:hAnsiTheme="minorHAnsi"/>
        </w:rPr>
      </w:pPr>
    </w:p>
    <w:p w14:paraId="3CDCC862" w14:textId="77777777" w:rsidR="00962972" w:rsidRPr="00962972" w:rsidRDefault="00962972" w:rsidP="00154CF1">
      <w:pPr>
        <w:suppressAutoHyphens/>
        <w:rPr>
          <w:rFonts w:asciiTheme="minorHAnsi" w:hAnsiTheme="minorHAnsi"/>
          <w:color w:val="FF0000"/>
          <w:lang w:val="en-GB"/>
        </w:rPr>
      </w:pPr>
    </w:p>
    <w:p w14:paraId="31C8E43D" w14:textId="26A92FE7" w:rsidR="00CB30F9" w:rsidRPr="00000E1D" w:rsidRDefault="00962972" w:rsidP="00154CF1">
      <w:pPr>
        <w:suppressAutoHyphens/>
        <w:jc w:val="center"/>
        <w:rPr>
          <w:rFonts w:asciiTheme="minorHAnsi" w:hAnsiTheme="minorHAnsi"/>
          <w:color w:val="FF0000"/>
          <w:sz w:val="24"/>
          <w:szCs w:val="24"/>
          <w:lang w:val="en-GB"/>
        </w:rPr>
      </w:pPr>
      <w:r w:rsidRPr="00000E1D">
        <w:rPr>
          <w:rFonts w:asciiTheme="minorHAnsi" w:hAnsiTheme="minorHAnsi"/>
          <w:b/>
          <w:bCs/>
          <w:sz w:val="24"/>
          <w:szCs w:val="24"/>
        </w:rPr>
        <w:t>Medical Research Protocol</w:t>
      </w:r>
    </w:p>
    <w:p w14:paraId="02E8C0C5" w14:textId="77777777" w:rsidR="00CB30F9" w:rsidRPr="009229B4" w:rsidRDefault="00CB30F9" w:rsidP="00154CF1">
      <w:pPr>
        <w:suppressAutoHyphens/>
        <w:jc w:val="center"/>
        <w:rPr>
          <w:sz w:val="36"/>
          <w:lang w:val="en-GB"/>
        </w:rPr>
      </w:pPr>
    </w:p>
    <w:p w14:paraId="377F848D" w14:textId="77777777" w:rsidR="00962972" w:rsidRDefault="00F13B84" w:rsidP="00F13B84">
      <w:pPr>
        <w:jc w:val="center"/>
        <w:rPr>
          <w:rFonts w:asciiTheme="minorHAnsi" w:eastAsia="ＭＳ Ｐゴシック" w:hAnsiTheme="minorHAnsi"/>
          <w:sz w:val="32"/>
          <w:szCs w:val="32"/>
        </w:rPr>
      </w:pPr>
      <w:r w:rsidRPr="00962972">
        <w:rPr>
          <w:rFonts w:asciiTheme="minorHAnsi" w:eastAsia="ＭＳ Ｐゴシック" w:hAnsiTheme="minorHAnsi"/>
          <w:sz w:val="32"/>
          <w:szCs w:val="32"/>
        </w:rPr>
        <w:t>Continuous Warfarin administration versus Heparin bridging therapy in post colorectal polypectomy hemorrhage</w:t>
      </w:r>
    </w:p>
    <w:p w14:paraId="11D56A99" w14:textId="22E49D9E" w:rsidR="00F13B84" w:rsidRPr="00962972" w:rsidRDefault="00F13B84" w:rsidP="00F13B84">
      <w:pPr>
        <w:jc w:val="center"/>
        <w:rPr>
          <w:rFonts w:asciiTheme="minorHAnsi" w:eastAsia="ＭＳ Ｐゴシック" w:hAnsiTheme="minorHAnsi"/>
          <w:sz w:val="32"/>
          <w:szCs w:val="32"/>
        </w:rPr>
      </w:pPr>
      <w:r w:rsidRPr="00962972">
        <w:rPr>
          <w:rFonts w:asciiTheme="minorHAnsi" w:eastAsia="ＭＳ Ｐゴシック" w:hAnsiTheme="minorHAnsi"/>
          <w:sz w:val="32"/>
          <w:szCs w:val="32"/>
        </w:rPr>
        <w:t xml:space="preserve">: </w:t>
      </w:r>
      <w:r w:rsidRPr="00962972">
        <w:rPr>
          <w:rFonts w:asciiTheme="minorHAnsi" w:hAnsiTheme="minorHAnsi"/>
          <w:bCs/>
          <w:color w:val="000000"/>
          <w:kern w:val="0"/>
          <w:sz w:val="32"/>
          <w:szCs w:val="32"/>
        </w:rPr>
        <w:t>A randomized controlled multicenter study</w:t>
      </w:r>
      <w:r w:rsidRPr="00962972">
        <w:rPr>
          <w:rFonts w:asciiTheme="minorHAnsi" w:eastAsia="ＭＳ Ｐゴシック" w:hAnsiTheme="minorHAnsi"/>
          <w:sz w:val="32"/>
          <w:szCs w:val="32"/>
        </w:rPr>
        <w:t xml:space="preserve">  </w:t>
      </w:r>
    </w:p>
    <w:p w14:paraId="43673737" w14:textId="77777777" w:rsidR="00F13B84" w:rsidRPr="00962972" w:rsidRDefault="00F13B84" w:rsidP="00F13B84">
      <w:pPr>
        <w:rPr>
          <w:rFonts w:asciiTheme="minorHAnsi" w:eastAsia="ＭＳ Ｐ明朝" w:hAnsiTheme="minorHAnsi"/>
          <w:sz w:val="32"/>
          <w:szCs w:val="32"/>
        </w:rPr>
      </w:pPr>
    </w:p>
    <w:p w14:paraId="69BE0555" w14:textId="77777777" w:rsidR="00F13B84" w:rsidRPr="00962972" w:rsidRDefault="00F13B84" w:rsidP="00F13B84">
      <w:pPr>
        <w:jc w:val="center"/>
        <w:rPr>
          <w:rFonts w:asciiTheme="minorHAnsi" w:eastAsia="ＭＳ Ｐ明朝" w:hAnsiTheme="minorHAnsi"/>
          <w:sz w:val="32"/>
          <w:szCs w:val="32"/>
        </w:rPr>
      </w:pPr>
      <w:r w:rsidRPr="00962972">
        <w:rPr>
          <w:rFonts w:asciiTheme="minorHAnsi" w:hAnsiTheme="minorHAnsi"/>
          <w:sz w:val="32"/>
          <w:szCs w:val="32"/>
        </w:rPr>
        <w:t xml:space="preserve">Short title: </w:t>
      </w:r>
      <w:r w:rsidRPr="00962972">
        <w:rPr>
          <w:rFonts w:asciiTheme="minorHAnsi" w:eastAsia="ＭＳ Ｐ明朝" w:hAnsiTheme="minorHAnsi"/>
          <w:sz w:val="32"/>
          <w:szCs w:val="32"/>
        </w:rPr>
        <w:t>WHICH study</w:t>
      </w:r>
    </w:p>
    <w:p w14:paraId="68395DF7" w14:textId="77777777" w:rsidR="00CB30F9" w:rsidRPr="009229B4" w:rsidRDefault="00CB30F9" w:rsidP="00154CF1">
      <w:pPr>
        <w:suppressAutoHyphens/>
        <w:jc w:val="center"/>
        <w:rPr>
          <w:sz w:val="28"/>
          <w:lang w:val="en-GB"/>
        </w:rPr>
      </w:pPr>
    </w:p>
    <w:p w14:paraId="77AF3EF4" w14:textId="77777777" w:rsidR="00CB30F9" w:rsidRPr="009229B4" w:rsidRDefault="00CB30F9" w:rsidP="00154CF1">
      <w:pPr>
        <w:suppressAutoHyphens/>
        <w:rPr>
          <w:rFonts w:eastAsia="ＤＦ平成ゴシック体W5"/>
          <w:lang w:val="en-GB"/>
        </w:rPr>
      </w:pPr>
    </w:p>
    <w:p w14:paraId="1056B0AE" w14:textId="77777777" w:rsidR="005E645E" w:rsidRPr="00A06812" w:rsidRDefault="005E645E" w:rsidP="005E645E">
      <w:pPr>
        <w:jc w:val="center"/>
        <w:rPr>
          <w:rFonts w:asciiTheme="minorHAnsi" w:hAnsiTheme="minorHAnsi"/>
          <w:color w:val="000000"/>
        </w:rPr>
      </w:pPr>
      <w:r w:rsidRPr="00A06812">
        <w:rPr>
          <w:rFonts w:asciiTheme="minorHAnsi" w:hAnsiTheme="minorHAnsi"/>
          <w:color w:val="000000"/>
        </w:rPr>
        <w:t>The clinical trial registry website and the clinical trial number</w:t>
      </w:r>
    </w:p>
    <w:p w14:paraId="68C4AE38" w14:textId="19B6C1BB" w:rsidR="005E645E" w:rsidRPr="00A06812" w:rsidRDefault="005E645E" w:rsidP="005E645E">
      <w:pPr>
        <w:jc w:val="center"/>
        <w:rPr>
          <w:rFonts w:asciiTheme="minorHAnsi" w:hAnsiTheme="minorHAnsi"/>
          <w:color w:val="000000"/>
        </w:rPr>
      </w:pPr>
      <w:r w:rsidRPr="00A06812">
        <w:rPr>
          <w:rFonts w:asciiTheme="minorHAnsi" w:hAnsiTheme="minorHAnsi"/>
          <w:color w:val="000000"/>
        </w:rPr>
        <w:t>http://www.umin.ac.jp (number UMIN0000</w:t>
      </w:r>
      <w:r w:rsidR="00A06812" w:rsidRPr="00A06812">
        <w:rPr>
          <w:rFonts w:asciiTheme="minorHAnsi" w:hAnsiTheme="minorHAnsi"/>
          <w:color w:val="000000"/>
        </w:rPr>
        <w:t>23720</w:t>
      </w:r>
      <w:r w:rsidRPr="00A06812">
        <w:rPr>
          <w:rFonts w:asciiTheme="minorHAnsi" w:hAnsiTheme="minorHAnsi"/>
          <w:color w:val="000000"/>
        </w:rPr>
        <w:t>)</w:t>
      </w:r>
    </w:p>
    <w:p w14:paraId="190F150C" w14:textId="77777777" w:rsidR="00CB30F9" w:rsidRPr="005E645E" w:rsidRDefault="00CB30F9" w:rsidP="00154CF1">
      <w:pPr>
        <w:suppressAutoHyphens/>
        <w:rPr>
          <w:rFonts w:eastAsia="ＤＦ平成ゴシック体W5"/>
        </w:rPr>
      </w:pPr>
    </w:p>
    <w:p w14:paraId="72A73151" w14:textId="77777777" w:rsidR="00CB30F9" w:rsidRPr="009229B4" w:rsidRDefault="00CB30F9" w:rsidP="00154CF1">
      <w:pPr>
        <w:suppressAutoHyphens/>
        <w:rPr>
          <w:rFonts w:eastAsia="ＤＦ平成ゴシック体W5"/>
          <w:lang w:val="en-GB"/>
        </w:rPr>
      </w:pPr>
    </w:p>
    <w:p w14:paraId="131BE6F7" w14:textId="77777777" w:rsidR="00CB30F9" w:rsidRPr="00962972" w:rsidRDefault="00CB30F9" w:rsidP="00154CF1">
      <w:pPr>
        <w:suppressAutoHyphens/>
        <w:rPr>
          <w:rFonts w:asciiTheme="minorHAnsi" w:eastAsia="ＤＦ平成ゴシック体W5" w:hAnsiTheme="minorHAnsi"/>
          <w:lang w:val="en-GB"/>
        </w:rPr>
      </w:pPr>
    </w:p>
    <w:p w14:paraId="29B55E04" w14:textId="77777777" w:rsidR="00962972" w:rsidRPr="00962972" w:rsidRDefault="00962972" w:rsidP="00A06812">
      <w:pPr>
        <w:jc w:val="center"/>
        <w:rPr>
          <w:rFonts w:asciiTheme="minorHAnsi" w:hAnsiTheme="minorHAnsi"/>
          <w:sz w:val="28"/>
          <w:szCs w:val="28"/>
        </w:rPr>
      </w:pPr>
      <w:r w:rsidRPr="00962972">
        <w:rPr>
          <w:rFonts w:asciiTheme="minorHAnsi" w:hAnsiTheme="minorHAnsi"/>
          <w:sz w:val="28"/>
          <w:szCs w:val="28"/>
        </w:rPr>
        <w:t>Principal investigator</w:t>
      </w:r>
      <w:r w:rsidRPr="00962972">
        <w:rPr>
          <w:rFonts w:asciiTheme="minorHAnsi" w:hAnsiTheme="minorHAnsi"/>
          <w:sz w:val="28"/>
          <w:szCs w:val="28"/>
        </w:rPr>
        <w:tab/>
      </w:r>
      <w:r w:rsidRPr="00962972">
        <w:rPr>
          <w:rFonts w:asciiTheme="minorHAnsi" w:hAnsiTheme="minorHAnsi"/>
          <w:sz w:val="28"/>
          <w:szCs w:val="28"/>
        </w:rPr>
        <w:tab/>
        <w:t>Yasuaki Nagami</w:t>
      </w:r>
    </w:p>
    <w:p w14:paraId="2DE47F12" w14:textId="77777777" w:rsidR="00962972" w:rsidRPr="00962972" w:rsidRDefault="00962972" w:rsidP="00A06812">
      <w:pPr>
        <w:jc w:val="center"/>
        <w:rPr>
          <w:rFonts w:asciiTheme="minorHAnsi" w:eastAsia="ＭＳ Ｐ明朝" w:hAnsiTheme="minorHAnsi"/>
          <w:sz w:val="24"/>
        </w:rPr>
      </w:pPr>
      <w:r w:rsidRPr="00962972">
        <w:rPr>
          <w:rFonts w:asciiTheme="minorHAnsi" w:eastAsiaTheme="majorEastAsia" w:hAnsiTheme="minorHAnsi"/>
          <w:szCs w:val="21"/>
        </w:rPr>
        <w:t>Department of Gastroenterology, Osaka City University Graduate School of Medicine</w:t>
      </w:r>
    </w:p>
    <w:p w14:paraId="0060AC96" w14:textId="77777777" w:rsidR="00A25133" w:rsidRPr="0045652B" w:rsidRDefault="00A25133" w:rsidP="00A25133">
      <w:pPr>
        <w:adjustRightInd w:val="0"/>
        <w:snapToGrid w:val="0"/>
        <w:spacing w:line="480" w:lineRule="auto"/>
        <w:jc w:val="center"/>
        <w:rPr>
          <w:rFonts w:ascii="Times New Roman" w:eastAsiaTheme="majorEastAsia" w:hAnsi="Times New Roman"/>
          <w:szCs w:val="21"/>
        </w:rPr>
      </w:pPr>
      <w:r w:rsidRPr="0045652B">
        <w:rPr>
          <w:rFonts w:ascii="Times New Roman" w:hAnsi="Times New Roman"/>
          <w:szCs w:val="21"/>
        </w:rPr>
        <w:t>1-4-3, Asahimachi, Abeno-ku, Osaka 545-8585, Japan</w:t>
      </w:r>
    </w:p>
    <w:p w14:paraId="17C99A29" w14:textId="77777777" w:rsidR="00A25133" w:rsidRPr="0045652B" w:rsidRDefault="00A25133" w:rsidP="00A25133">
      <w:pPr>
        <w:adjustRightInd w:val="0"/>
        <w:snapToGrid w:val="0"/>
        <w:spacing w:line="480" w:lineRule="auto"/>
        <w:jc w:val="center"/>
        <w:rPr>
          <w:rFonts w:ascii="Times New Roman" w:eastAsiaTheme="majorEastAsia" w:hAnsi="Times New Roman"/>
          <w:szCs w:val="21"/>
        </w:rPr>
      </w:pPr>
      <w:r w:rsidRPr="0045652B">
        <w:rPr>
          <w:rFonts w:ascii="Times New Roman" w:hAnsi="Times New Roman"/>
          <w:szCs w:val="21"/>
        </w:rPr>
        <w:t>Tel: +81-6-6645-3811</w:t>
      </w:r>
    </w:p>
    <w:p w14:paraId="180D09DC" w14:textId="77777777" w:rsidR="00CB30F9" w:rsidRPr="00A25133" w:rsidRDefault="00CB30F9" w:rsidP="00154CF1">
      <w:pPr>
        <w:suppressAutoHyphens/>
        <w:ind w:left="630"/>
        <w:jc w:val="left"/>
        <w:rPr>
          <w:color w:val="FF0000"/>
        </w:rPr>
      </w:pPr>
    </w:p>
    <w:p w14:paraId="56BAD80B" w14:textId="77777777" w:rsidR="00CB30F9" w:rsidRPr="009229B4" w:rsidRDefault="00CB30F9" w:rsidP="00154CF1">
      <w:pPr>
        <w:suppressAutoHyphens/>
        <w:ind w:left="630"/>
        <w:jc w:val="left"/>
        <w:rPr>
          <w:lang w:val="en-GB"/>
        </w:rPr>
      </w:pPr>
    </w:p>
    <w:p w14:paraId="58FF143B" w14:textId="77777777" w:rsidR="00CB30F9" w:rsidRPr="005E645E" w:rsidRDefault="00CB30F9" w:rsidP="00154CF1">
      <w:pPr>
        <w:suppressAutoHyphens/>
        <w:ind w:left="630"/>
        <w:jc w:val="left"/>
      </w:pPr>
    </w:p>
    <w:p w14:paraId="4BE6E675" w14:textId="77777777" w:rsidR="00CB30F9" w:rsidRPr="009229B4" w:rsidRDefault="00CB30F9" w:rsidP="00154CF1">
      <w:pPr>
        <w:suppressAutoHyphens/>
        <w:ind w:left="630"/>
        <w:jc w:val="left"/>
        <w:rPr>
          <w:lang w:val="en-GB"/>
        </w:rPr>
      </w:pPr>
    </w:p>
    <w:p w14:paraId="63ED4A1F" w14:textId="32EC6C5B" w:rsidR="00CB30F9" w:rsidRPr="00962972" w:rsidRDefault="00962972" w:rsidP="00154CF1">
      <w:pPr>
        <w:suppressAutoHyphens/>
        <w:ind w:left="3360" w:firstLine="1638"/>
        <w:jc w:val="right"/>
        <w:rPr>
          <w:rFonts w:asciiTheme="minorHAnsi" w:hAnsiTheme="minorHAnsi"/>
          <w:lang w:val="en-GB"/>
        </w:rPr>
      </w:pPr>
      <w:r w:rsidRPr="00962972">
        <w:rPr>
          <w:rFonts w:asciiTheme="minorHAnsi" w:hAnsiTheme="minorHAnsi"/>
        </w:rPr>
        <w:t>ver.1.0 April 28, 2016</w:t>
      </w:r>
    </w:p>
    <w:p w14:paraId="207A6060" w14:textId="12AFAEC5" w:rsidR="00962972" w:rsidRPr="00962972" w:rsidRDefault="00962972" w:rsidP="00962972">
      <w:pPr>
        <w:suppressAutoHyphens/>
        <w:ind w:left="3360" w:firstLine="1638"/>
        <w:jc w:val="right"/>
        <w:rPr>
          <w:rFonts w:asciiTheme="minorHAnsi" w:hAnsiTheme="minorHAnsi"/>
          <w:lang w:val="en-GB"/>
        </w:rPr>
      </w:pPr>
      <w:r w:rsidRPr="00962972">
        <w:rPr>
          <w:rFonts w:asciiTheme="minorHAnsi" w:hAnsiTheme="minorHAnsi"/>
        </w:rPr>
        <w:t>ver.</w:t>
      </w:r>
      <w:r>
        <w:rPr>
          <w:rFonts w:asciiTheme="minorHAnsi" w:hAnsiTheme="minorHAnsi"/>
        </w:rPr>
        <w:t>2</w:t>
      </w:r>
      <w:r w:rsidRPr="00962972">
        <w:rPr>
          <w:rFonts w:asciiTheme="minorHAnsi" w:hAnsiTheme="minorHAnsi"/>
        </w:rPr>
        <w:t xml:space="preserve">.0 </w:t>
      </w:r>
      <w:r>
        <w:rPr>
          <w:rFonts w:asciiTheme="minorHAnsi" w:hAnsiTheme="minorHAnsi"/>
        </w:rPr>
        <w:t xml:space="preserve">June </w:t>
      </w:r>
      <w:r w:rsidRPr="00962972">
        <w:rPr>
          <w:rFonts w:asciiTheme="minorHAnsi" w:hAnsiTheme="minorHAnsi"/>
        </w:rPr>
        <w:t>2</w:t>
      </w:r>
      <w:r>
        <w:rPr>
          <w:rFonts w:asciiTheme="minorHAnsi" w:hAnsiTheme="minorHAnsi"/>
        </w:rPr>
        <w:t>9</w:t>
      </w:r>
      <w:r w:rsidRPr="00962972">
        <w:rPr>
          <w:rFonts w:asciiTheme="minorHAnsi" w:hAnsiTheme="minorHAnsi"/>
        </w:rPr>
        <w:t>, 201</w:t>
      </w:r>
      <w:r>
        <w:rPr>
          <w:rFonts w:asciiTheme="minorHAnsi" w:hAnsiTheme="minorHAnsi"/>
        </w:rPr>
        <w:t>7</w:t>
      </w:r>
    </w:p>
    <w:p w14:paraId="78D086F1" w14:textId="48C84632" w:rsidR="00962972" w:rsidRPr="00962972" w:rsidRDefault="00962972" w:rsidP="00962972">
      <w:pPr>
        <w:suppressAutoHyphens/>
        <w:ind w:left="3360" w:firstLine="1638"/>
        <w:jc w:val="right"/>
        <w:rPr>
          <w:rFonts w:asciiTheme="minorHAnsi" w:hAnsiTheme="minorHAnsi"/>
          <w:lang w:val="en-GB"/>
        </w:rPr>
      </w:pPr>
      <w:r w:rsidRPr="00962972">
        <w:rPr>
          <w:rFonts w:asciiTheme="minorHAnsi" w:hAnsiTheme="minorHAnsi"/>
        </w:rPr>
        <w:t>ver.</w:t>
      </w:r>
      <w:r>
        <w:rPr>
          <w:rFonts w:asciiTheme="minorHAnsi" w:hAnsiTheme="minorHAnsi"/>
        </w:rPr>
        <w:t>3</w:t>
      </w:r>
      <w:r w:rsidRPr="00962972">
        <w:rPr>
          <w:rFonts w:asciiTheme="minorHAnsi" w:hAnsiTheme="minorHAnsi"/>
        </w:rPr>
        <w:t xml:space="preserve">.0 </w:t>
      </w:r>
      <w:r>
        <w:rPr>
          <w:rFonts w:asciiTheme="minorHAnsi" w:hAnsiTheme="minorHAnsi"/>
        </w:rPr>
        <w:t>October</w:t>
      </w:r>
      <w:r w:rsidRPr="00962972">
        <w:rPr>
          <w:rFonts w:asciiTheme="minorHAnsi" w:hAnsiTheme="minorHAnsi"/>
        </w:rPr>
        <w:t xml:space="preserve"> </w:t>
      </w:r>
      <w:r>
        <w:rPr>
          <w:rFonts w:asciiTheme="minorHAnsi" w:hAnsiTheme="minorHAnsi"/>
        </w:rPr>
        <w:t>31</w:t>
      </w:r>
      <w:r w:rsidRPr="00962972">
        <w:rPr>
          <w:rFonts w:asciiTheme="minorHAnsi" w:hAnsiTheme="minorHAnsi"/>
        </w:rPr>
        <w:t>, 201</w:t>
      </w:r>
      <w:r>
        <w:rPr>
          <w:rFonts w:asciiTheme="minorHAnsi" w:hAnsiTheme="minorHAnsi"/>
        </w:rPr>
        <w:t>7</w:t>
      </w:r>
    </w:p>
    <w:p w14:paraId="4639D282" w14:textId="661ECEC9" w:rsidR="00962972" w:rsidRPr="00962972" w:rsidRDefault="00962972" w:rsidP="00962972">
      <w:pPr>
        <w:suppressAutoHyphens/>
        <w:ind w:left="3360" w:firstLine="1638"/>
        <w:jc w:val="right"/>
        <w:rPr>
          <w:rFonts w:asciiTheme="minorHAnsi" w:hAnsiTheme="minorHAnsi"/>
          <w:lang w:val="en-GB"/>
        </w:rPr>
      </w:pPr>
      <w:r w:rsidRPr="00962972">
        <w:rPr>
          <w:rFonts w:asciiTheme="minorHAnsi" w:hAnsiTheme="minorHAnsi"/>
        </w:rPr>
        <w:t>ver.</w:t>
      </w:r>
      <w:r>
        <w:rPr>
          <w:rFonts w:asciiTheme="minorHAnsi" w:hAnsiTheme="minorHAnsi"/>
        </w:rPr>
        <w:t>4</w:t>
      </w:r>
      <w:r w:rsidRPr="00962972">
        <w:rPr>
          <w:rFonts w:asciiTheme="minorHAnsi" w:hAnsiTheme="minorHAnsi"/>
        </w:rPr>
        <w:t xml:space="preserve">.0 </w:t>
      </w:r>
      <w:r>
        <w:rPr>
          <w:rFonts w:asciiTheme="minorHAnsi" w:hAnsiTheme="minorHAnsi"/>
        </w:rPr>
        <w:t>January</w:t>
      </w:r>
      <w:r w:rsidRPr="00962972">
        <w:rPr>
          <w:rFonts w:asciiTheme="minorHAnsi" w:hAnsiTheme="minorHAnsi"/>
        </w:rPr>
        <w:t xml:space="preserve"> </w:t>
      </w:r>
      <w:r>
        <w:rPr>
          <w:rFonts w:asciiTheme="minorHAnsi" w:hAnsiTheme="minorHAnsi"/>
        </w:rPr>
        <w:t>31</w:t>
      </w:r>
      <w:r w:rsidRPr="00962972">
        <w:rPr>
          <w:rFonts w:asciiTheme="minorHAnsi" w:hAnsiTheme="minorHAnsi"/>
        </w:rPr>
        <w:t>, 201</w:t>
      </w:r>
      <w:r>
        <w:rPr>
          <w:rFonts w:asciiTheme="minorHAnsi" w:hAnsiTheme="minorHAnsi"/>
        </w:rPr>
        <w:t>8</w:t>
      </w:r>
    </w:p>
    <w:p w14:paraId="46EFD18F" w14:textId="60BE2CE6" w:rsidR="00962972" w:rsidRPr="00962972" w:rsidRDefault="00962972" w:rsidP="00962972">
      <w:pPr>
        <w:suppressAutoHyphens/>
        <w:ind w:left="3360" w:firstLine="1638"/>
        <w:jc w:val="right"/>
        <w:rPr>
          <w:rFonts w:asciiTheme="minorHAnsi" w:hAnsiTheme="minorHAnsi"/>
          <w:lang w:val="en-GB"/>
        </w:rPr>
      </w:pPr>
      <w:r w:rsidRPr="00962972">
        <w:rPr>
          <w:rFonts w:asciiTheme="minorHAnsi" w:hAnsiTheme="minorHAnsi"/>
        </w:rPr>
        <w:t>ver.</w:t>
      </w:r>
      <w:r>
        <w:rPr>
          <w:rFonts w:asciiTheme="minorHAnsi" w:hAnsiTheme="minorHAnsi"/>
        </w:rPr>
        <w:t>5</w:t>
      </w:r>
      <w:r w:rsidRPr="00962972">
        <w:rPr>
          <w:rFonts w:asciiTheme="minorHAnsi" w:hAnsiTheme="minorHAnsi"/>
        </w:rPr>
        <w:t xml:space="preserve">.0 April </w:t>
      </w:r>
      <w:r>
        <w:rPr>
          <w:rFonts w:asciiTheme="minorHAnsi" w:hAnsiTheme="minorHAnsi"/>
        </w:rPr>
        <w:t>30</w:t>
      </w:r>
      <w:r w:rsidRPr="00962972">
        <w:rPr>
          <w:rFonts w:asciiTheme="minorHAnsi" w:hAnsiTheme="minorHAnsi"/>
        </w:rPr>
        <w:t>, 201</w:t>
      </w:r>
      <w:r>
        <w:rPr>
          <w:rFonts w:asciiTheme="minorHAnsi" w:hAnsiTheme="minorHAnsi"/>
        </w:rPr>
        <w:t>8</w:t>
      </w:r>
    </w:p>
    <w:p w14:paraId="7ACD4B4B" w14:textId="39CC95F3" w:rsidR="00962972" w:rsidRDefault="00962972" w:rsidP="00962972">
      <w:pPr>
        <w:suppressAutoHyphens/>
        <w:ind w:left="3360" w:firstLine="1638"/>
        <w:jc w:val="right"/>
        <w:rPr>
          <w:rFonts w:asciiTheme="minorHAnsi" w:hAnsiTheme="minorHAnsi"/>
        </w:rPr>
      </w:pPr>
      <w:r w:rsidRPr="00962972">
        <w:rPr>
          <w:rFonts w:asciiTheme="minorHAnsi" w:hAnsiTheme="minorHAnsi"/>
        </w:rPr>
        <w:t>ver.</w:t>
      </w:r>
      <w:r>
        <w:rPr>
          <w:rFonts w:asciiTheme="minorHAnsi" w:hAnsiTheme="minorHAnsi"/>
        </w:rPr>
        <w:t>6</w:t>
      </w:r>
      <w:r w:rsidRPr="00962972">
        <w:rPr>
          <w:rFonts w:asciiTheme="minorHAnsi" w:hAnsiTheme="minorHAnsi"/>
        </w:rPr>
        <w:t>.0 A</w:t>
      </w:r>
      <w:r>
        <w:rPr>
          <w:rFonts w:asciiTheme="minorHAnsi" w:hAnsiTheme="minorHAnsi"/>
        </w:rPr>
        <w:t>ugust</w:t>
      </w:r>
      <w:r w:rsidRPr="00962972">
        <w:rPr>
          <w:rFonts w:asciiTheme="minorHAnsi" w:hAnsiTheme="minorHAnsi"/>
        </w:rPr>
        <w:t xml:space="preserve"> </w:t>
      </w:r>
      <w:r>
        <w:rPr>
          <w:rFonts w:asciiTheme="minorHAnsi" w:hAnsiTheme="minorHAnsi"/>
        </w:rPr>
        <w:t>31</w:t>
      </w:r>
      <w:r w:rsidRPr="00962972">
        <w:rPr>
          <w:rFonts w:asciiTheme="minorHAnsi" w:hAnsiTheme="minorHAnsi"/>
        </w:rPr>
        <w:t>, 201</w:t>
      </w:r>
      <w:r>
        <w:rPr>
          <w:rFonts w:asciiTheme="minorHAnsi" w:hAnsiTheme="minorHAnsi"/>
        </w:rPr>
        <w:t>8</w:t>
      </w:r>
    </w:p>
    <w:p w14:paraId="78A15095" w14:textId="0C99D183" w:rsidR="00403176" w:rsidRPr="00403176" w:rsidRDefault="00403176" w:rsidP="00962972">
      <w:pPr>
        <w:suppressAutoHyphens/>
        <w:ind w:left="3360" w:firstLine="1638"/>
        <w:jc w:val="right"/>
        <w:rPr>
          <w:rFonts w:asciiTheme="minorHAnsi" w:hAnsiTheme="minorHAnsi"/>
          <w:szCs w:val="21"/>
          <w:lang w:val="en-GB"/>
        </w:rPr>
      </w:pPr>
      <w:r w:rsidRPr="00403176">
        <w:rPr>
          <w:rFonts w:asciiTheme="minorHAnsi" w:hAnsiTheme="minorHAnsi"/>
          <w:szCs w:val="21"/>
          <w:lang w:val="en-GB"/>
        </w:rPr>
        <w:t xml:space="preserve">ver.7.0 </w:t>
      </w:r>
      <w:r w:rsidRPr="00403176">
        <w:rPr>
          <w:rFonts w:asciiTheme="minorHAnsi" w:eastAsia="ArialUnicodeMS" w:hAnsiTheme="minorHAnsi"/>
          <w:kern w:val="0"/>
          <w:szCs w:val="21"/>
        </w:rPr>
        <w:t>June 9, 2020</w:t>
      </w:r>
    </w:p>
    <w:p w14:paraId="37AACF56" w14:textId="77777777" w:rsidR="00CB30F9" w:rsidRPr="009229B4" w:rsidRDefault="00CB30F9" w:rsidP="00154CF1">
      <w:pPr>
        <w:widowControl/>
        <w:suppressAutoHyphens/>
        <w:jc w:val="left"/>
        <w:rPr>
          <w:lang w:val="en-GB"/>
        </w:rPr>
        <w:sectPr w:rsidR="00CB30F9" w:rsidRPr="009229B4" w:rsidSect="00410860">
          <w:footerReference w:type="default" r:id="rId9"/>
          <w:pgSz w:w="11906" w:h="16838"/>
          <w:pgMar w:top="1440" w:right="1080" w:bottom="1440" w:left="1080" w:header="851" w:footer="992" w:gutter="0"/>
          <w:pgNumType w:fmt="lowerRoman" w:start="1"/>
          <w:cols w:space="425"/>
          <w:docGrid w:type="lines" w:linePitch="360"/>
        </w:sectPr>
      </w:pPr>
    </w:p>
    <w:p w14:paraId="2EE0E585" w14:textId="77777777" w:rsidR="00CB30F9" w:rsidRPr="009229B4" w:rsidRDefault="00221886" w:rsidP="00154CF1">
      <w:pPr>
        <w:pStyle w:val="1"/>
        <w:suppressAutoHyphens/>
        <w:rPr>
          <w:rFonts w:ascii="Century" w:hAnsi="Century"/>
          <w:lang w:val="en-GB"/>
        </w:rPr>
      </w:pPr>
      <w:bookmarkStart w:id="0" w:name="_Toc299891461"/>
      <w:bookmarkStart w:id="1" w:name="_Toc38214692"/>
      <w:r w:rsidRPr="009229B4">
        <w:rPr>
          <w:rFonts w:ascii="Century" w:hAnsi="Century"/>
          <w:lang w:val="en-GB"/>
        </w:rPr>
        <w:lastRenderedPageBreak/>
        <w:t>Overview</w:t>
      </w:r>
      <w:bookmarkEnd w:id="0"/>
      <w:bookmarkEnd w:id="1"/>
    </w:p>
    <w:p w14:paraId="04D1D98A" w14:textId="08B9A416" w:rsidR="00CB30F9" w:rsidRPr="009229B4" w:rsidRDefault="00221886" w:rsidP="00154CF1">
      <w:pPr>
        <w:pStyle w:val="2"/>
        <w:suppressAutoHyphens/>
        <w:rPr>
          <w:rFonts w:ascii="Century" w:hAnsi="Century"/>
          <w:lang w:val="en-GB"/>
        </w:rPr>
      </w:pPr>
      <w:bookmarkStart w:id="2" w:name="_Toc299891462"/>
      <w:bookmarkStart w:id="3" w:name="_Toc38214693"/>
      <w:r w:rsidRPr="009229B4">
        <w:rPr>
          <w:rFonts w:ascii="Century" w:hAnsi="Century"/>
          <w:lang w:val="en-GB"/>
        </w:rPr>
        <w:t>Schem</w:t>
      </w:r>
      <w:r w:rsidR="00251A7B" w:rsidRPr="009229B4">
        <w:rPr>
          <w:rFonts w:ascii="Century" w:hAnsi="Century"/>
          <w:lang w:val="en-GB"/>
        </w:rPr>
        <w:t>e</w:t>
      </w:r>
      <w:bookmarkEnd w:id="2"/>
      <w:bookmarkEnd w:id="3"/>
    </w:p>
    <w:p w14:paraId="01933BC8" w14:textId="1B22AE20" w:rsidR="00CB30F9" w:rsidRPr="009229B4" w:rsidRDefault="00242B67" w:rsidP="00154CF1">
      <w:pPr>
        <w:suppressAutoHyphens/>
        <w:rPr>
          <w:lang w:val="en-GB"/>
        </w:rPr>
      </w:pPr>
      <w:r w:rsidRPr="009229B4">
        <w:rPr>
          <w:noProof/>
          <w:lang w:eastAsia="en-US"/>
        </w:rPr>
        <mc:AlternateContent>
          <mc:Choice Requires="wps">
            <w:drawing>
              <wp:anchor distT="0" distB="0" distL="114300" distR="114300" simplePos="0" relativeHeight="251675136" behindDoc="0" locked="0" layoutInCell="1" allowOverlap="1" wp14:anchorId="3B1728A0" wp14:editId="4E4C5F3B">
                <wp:simplePos x="0" y="0"/>
                <wp:positionH relativeFrom="column">
                  <wp:posOffset>660400</wp:posOffset>
                </wp:positionH>
                <wp:positionV relativeFrom="paragraph">
                  <wp:posOffset>38100</wp:posOffset>
                </wp:positionV>
                <wp:extent cx="4038600" cy="644525"/>
                <wp:effectExtent l="0" t="0" r="12700" b="15875"/>
                <wp:wrapNone/>
                <wp:docPr id="195" name="正方形/長方形 195"/>
                <wp:cNvGraphicFramePr/>
                <a:graphic xmlns:a="http://schemas.openxmlformats.org/drawingml/2006/main">
                  <a:graphicData uri="http://schemas.microsoft.com/office/word/2010/wordprocessingShape">
                    <wps:wsp>
                      <wps:cNvSpPr/>
                      <wps:spPr>
                        <a:xfrm>
                          <a:off x="0" y="0"/>
                          <a:ext cx="4038600" cy="6445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25116" id="正方形/長方形 195" o:spid="_x0000_s1026" style="position:absolute;left:0;text-align:left;margin-left:52pt;margin-top:3pt;width:318pt;height:50.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" fillcolor="window" strokecolor="windowText" strokeweight="1pt"/>
            </w:pict>
          </mc:Fallback>
        </mc:AlternateContent>
      </w:r>
      <w:r w:rsidR="006F0205" w:rsidRPr="009229B4">
        <w:rPr>
          <w:noProof/>
          <w:lang w:eastAsia="en-US"/>
        </w:rPr>
        <mc:AlternateContent>
          <mc:Choice Requires="wps">
            <w:drawing>
              <wp:anchor distT="0" distB="0" distL="114300" distR="114300" simplePos="0" relativeHeight="251677184" behindDoc="0" locked="0" layoutInCell="1" allowOverlap="1" wp14:anchorId="2573EDA0" wp14:editId="5E70B93C">
                <wp:simplePos x="0" y="0"/>
                <wp:positionH relativeFrom="column">
                  <wp:posOffset>758439</wp:posOffset>
                </wp:positionH>
                <wp:positionV relativeFrom="paragraph">
                  <wp:posOffset>106822</wp:posOffset>
                </wp:positionV>
                <wp:extent cx="3759200" cy="555477"/>
                <wp:effectExtent l="0" t="0" r="25400" b="29210"/>
                <wp:wrapNone/>
                <wp:docPr id="194" name="テキスト ボックス 194"/>
                <wp:cNvGraphicFramePr/>
                <a:graphic xmlns:a="http://schemas.openxmlformats.org/drawingml/2006/main">
                  <a:graphicData uri="http://schemas.microsoft.com/office/word/2010/wordprocessingShape">
                    <wps:wsp>
                      <wps:cNvSpPr txBox="1"/>
                      <wps:spPr>
                        <a:xfrm>
                          <a:off x="0" y="0"/>
                          <a:ext cx="3759200" cy="555477"/>
                        </a:xfrm>
                        <a:prstGeom prst="rect">
                          <a:avLst/>
                        </a:prstGeom>
                        <a:solidFill>
                          <a:sysClr val="window" lastClr="FFFFFF"/>
                        </a:solidFill>
                        <a:ln w="6350">
                          <a:solidFill>
                            <a:sysClr val="window" lastClr="FFFFFF"/>
                          </a:solidFill>
                        </a:ln>
                        <a:effectLst/>
                      </wps:spPr>
                      <wps:txbx>
                        <w:txbxContent>
                          <w:p w14:paraId="2D00DC62" w14:textId="110C9141" w:rsidR="001F02E2" w:rsidRDefault="001F02E2">
                            <w:pPr>
                              <w:pStyle w:val="afa"/>
                              <w:jc w:val="center"/>
                              <w:rPr>
                                <w:sz w:val="24"/>
                              </w:rPr>
                            </w:pPr>
                            <w:r>
                              <w:rPr>
                                <w:rFonts w:hint="eastAsia"/>
                                <w:sz w:val="24"/>
                              </w:rPr>
                              <w:t>Warfarin user</w:t>
                            </w:r>
                          </w:p>
                          <w:p w14:paraId="15137658" w14:textId="56A79056" w:rsidR="001F02E2" w:rsidRDefault="001F02E2">
                            <w:pPr>
                              <w:pStyle w:val="afa"/>
                              <w:jc w:val="center"/>
                              <w:rPr>
                                <w:sz w:val="24"/>
                              </w:rPr>
                            </w:pPr>
                            <w:r>
                              <w:rPr>
                                <w:sz w:val="24"/>
                                <w:lang w:val="it-IT"/>
                              </w:rPr>
                              <w:t>W</w:t>
                            </w:r>
                            <w:r>
                              <w:rPr>
                                <w:rFonts w:hint="eastAsia"/>
                                <w:sz w:val="24"/>
                              </w:rPr>
                              <w:t xml:space="preserve">ith planned removal of </w:t>
                            </w:r>
                            <w:r>
                              <w:rPr>
                                <w:sz w:val="24"/>
                              </w:rPr>
                              <w:t xml:space="preserve">colorectal </w:t>
                            </w:r>
                            <w:r>
                              <w:rPr>
                                <w:rFonts w:hint="eastAsia"/>
                                <w:sz w:val="24"/>
                              </w:rPr>
                              <w:t>polyp</w:t>
                            </w:r>
                          </w:p>
                          <w:p w14:paraId="26AFC02C" w14:textId="77777777" w:rsidR="001F02E2" w:rsidRDefault="001F0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3EDA0" id="_x0000_t202" coordsize="21600,21600" o:spt="202" path="m,l,21600r21600,l21600,xe">
                <v:stroke joinstyle="miter"/>
                <v:path gradientshapeok="t" o:connecttype="rect"/>
              </v:shapetype>
              <v:shape id="テキスト ボックス 194" o:spid="_x0000_s1026" type="#_x0000_t202" style="position:absolute;left:0;text-align:left;margin-left:59.7pt;margin-top:8.4pt;width:296pt;height:4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" fillcolor="window" strokecolor="window" strokeweight=".5pt">
                <v:textbox>
                  <w:txbxContent>
                    <w:p w14:paraId="2D00DC62" w14:textId="110C9141" w:rsidR="001F02E2" w:rsidRDefault="001F02E2">
                      <w:pPr>
                        <w:pStyle w:val="afa"/>
                        <w:jc w:val="center"/>
                        <w:rPr>
                          <w:sz w:val="24"/>
                        </w:rPr>
                      </w:pPr>
                      <w:r>
                        <w:rPr>
                          <w:rFonts w:hint="eastAsia"/>
                          <w:sz w:val="24"/>
                        </w:rPr>
                        <w:t>Warfarin user</w:t>
                      </w:r>
                    </w:p>
                    <w:p w14:paraId="15137658" w14:textId="56A79056" w:rsidR="001F02E2" w:rsidRDefault="001F02E2">
                      <w:pPr>
                        <w:pStyle w:val="afa"/>
                        <w:jc w:val="center"/>
                        <w:rPr>
                          <w:sz w:val="24"/>
                        </w:rPr>
                      </w:pPr>
                      <w:r>
                        <w:rPr>
                          <w:sz w:val="24"/>
                          <w:lang w:val="it-IT"/>
                        </w:rPr>
                        <w:t>W</w:t>
                      </w:r>
                      <w:r>
                        <w:rPr>
                          <w:rFonts w:hint="eastAsia"/>
                          <w:sz w:val="24"/>
                        </w:rPr>
                        <w:t xml:space="preserve">ith planned removal of </w:t>
                      </w:r>
                      <w:r>
                        <w:rPr>
                          <w:sz w:val="24"/>
                        </w:rPr>
                        <w:t xml:space="preserve">colorectal </w:t>
                      </w:r>
                      <w:r>
                        <w:rPr>
                          <w:rFonts w:hint="eastAsia"/>
                          <w:sz w:val="24"/>
                        </w:rPr>
                        <w:t>polyp</w:t>
                      </w:r>
                    </w:p>
                    <w:p w14:paraId="26AFC02C" w14:textId="77777777" w:rsidR="001F02E2" w:rsidRDefault="001F02E2"/>
                  </w:txbxContent>
                </v:textbox>
              </v:shape>
            </w:pict>
          </mc:Fallback>
        </mc:AlternateContent>
      </w:r>
    </w:p>
    <w:p w14:paraId="0869276D" w14:textId="77777777" w:rsidR="00CB30F9" w:rsidRPr="009229B4" w:rsidRDefault="00CB30F9" w:rsidP="00154CF1">
      <w:pPr>
        <w:suppressAutoHyphens/>
        <w:rPr>
          <w:lang w:val="en-GB"/>
        </w:rPr>
      </w:pPr>
    </w:p>
    <w:p w14:paraId="451A23D1" w14:textId="77777777" w:rsidR="00CB30F9" w:rsidRPr="009229B4" w:rsidRDefault="00CB30F9" w:rsidP="00154CF1">
      <w:pPr>
        <w:suppressAutoHyphens/>
        <w:rPr>
          <w:lang w:val="en-GB"/>
        </w:rPr>
      </w:pPr>
    </w:p>
    <w:p w14:paraId="16DCD624" w14:textId="3D3AE067" w:rsidR="00CB30F9" w:rsidRPr="009229B4" w:rsidRDefault="006F0205" w:rsidP="00154CF1">
      <w:pPr>
        <w:suppressAutoHyphens/>
        <w:rPr>
          <w:lang w:val="en-GB"/>
        </w:rPr>
      </w:pPr>
      <w:r w:rsidRPr="009229B4">
        <w:rPr>
          <w:noProof/>
          <w:lang w:eastAsia="en-US"/>
        </w:rPr>
        <mc:AlternateContent>
          <mc:Choice Requires="wps">
            <w:drawing>
              <wp:anchor distT="0" distB="0" distL="114300" distR="114300" simplePos="0" relativeHeight="251687424" behindDoc="0" locked="0" layoutInCell="1" allowOverlap="1" wp14:anchorId="6B78D7CC" wp14:editId="3E7EEE41">
                <wp:simplePos x="0" y="0"/>
                <wp:positionH relativeFrom="column">
                  <wp:posOffset>1450482</wp:posOffset>
                </wp:positionH>
                <wp:positionV relativeFrom="paragraph">
                  <wp:posOffset>164228</wp:posOffset>
                </wp:positionV>
                <wp:extent cx="2059537" cy="504202"/>
                <wp:effectExtent l="0" t="0" r="10795" b="16510"/>
                <wp:wrapNone/>
                <wp:docPr id="6" name="正方形/長方形 6"/>
                <wp:cNvGraphicFramePr/>
                <a:graphic xmlns:a="http://schemas.openxmlformats.org/drawingml/2006/main">
                  <a:graphicData uri="http://schemas.microsoft.com/office/word/2010/wordprocessingShape">
                    <wps:wsp>
                      <wps:cNvSpPr/>
                      <wps:spPr>
                        <a:xfrm>
                          <a:off x="0" y="0"/>
                          <a:ext cx="2059537" cy="50420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1A154" id="正方形/長方形 6" o:spid="_x0000_s1026" style="position:absolute;left:0;text-align:left;margin-left:114.2pt;margin-top:12.95pt;width:162.15pt;height:39.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" fillcolor="window" strokecolor="windowText" strokeweight="1pt"/>
            </w:pict>
          </mc:Fallback>
        </mc:AlternateContent>
      </w:r>
      <w:r w:rsidR="00221886" w:rsidRPr="009229B4">
        <w:rPr>
          <w:noProof/>
          <w:lang w:eastAsia="en-US"/>
        </w:rPr>
        <mc:AlternateContent>
          <mc:Choice Requires="wps">
            <w:drawing>
              <wp:anchor distT="0" distB="0" distL="114300" distR="114300" simplePos="0" relativeHeight="251676160" behindDoc="0" locked="0" layoutInCell="1" allowOverlap="1" wp14:anchorId="5BCE6ABC" wp14:editId="599C76DA">
                <wp:simplePos x="0" y="0"/>
                <wp:positionH relativeFrom="column">
                  <wp:posOffset>2547564</wp:posOffset>
                </wp:positionH>
                <wp:positionV relativeFrom="paragraph">
                  <wp:posOffset>1422400</wp:posOffset>
                </wp:positionV>
                <wp:extent cx="5105" cy="261891"/>
                <wp:effectExtent l="76200" t="0" r="71120" b="62230"/>
                <wp:wrapNone/>
                <wp:docPr id="198" name="直線矢印コネクタ 198"/>
                <wp:cNvGraphicFramePr/>
                <a:graphic xmlns:a="http://schemas.openxmlformats.org/drawingml/2006/main">
                  <a:graphicData uri="http://schemas.microsoft.com/office/word/2010/wordprocessingShape">
                    <wps:wsp>
                      <wps:cNvCnPr/>
                      <wps:spPr>
                        <a:xfrm flipH="1">
                          <a:off x="0" y="0"/>
                          <a:ext cx="5105" cy="26189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AE367D0" id="_x0000_t32" coordsize="21600,21600" o:spt="32" o:oned="t" path="m,l21600,21600e" filled="f">
                <v:path arrowok="t" fillok="f" o:connecttype="none"/>
                <o:lock v:ext="edit" shapetype="t"/>
              </v:shapetype>
              <v:shape id="直線矢印コネクタ 198" o:spid="_x0000_s1026" type="#_x0000_t32" style="position:absolute;left:0;text-align:left;margin-left:200.6pt;margin-top:112pt;width:.4pt;height:20.6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" strokecolor="windowText" strokeweight="1pt">
                <v:stroke endarrow="block" joinstyle="miter"/>
              </v:shape>
            </w:pict>
          </mc:Fallback>
        </mc:AlternateContent>
      </w:r>
      <w:r w:rsidR="00221886" w:rsidRPr="009229B4">
        <w:rPr>
          <w:noProof/>
          <w:lang w:eastAsia="en-US"/>
        </w:rPr>
        <mc:AlternateContent>
          <mc:Choice Requires="wps">
            <w:drawing>
              <wp:anchor distT="0" distB="0" distL="114300" distR="114300" simplePos="0" relativeHeight="251690496" behindDoc="0" locked="0" layoutInCell="1" allowOverlap="1" wp14:anchorId="20C0066A" wp14:editId="0EF5B79D">
                <wp:simplePos x="0" y="0"/>
                <wp:positionH relativeFrom="column">
                  <wp:posOffset>2543452</wp:posOffset>
                </wp:positionH>
                <wp:positionV relativeFrom="paragraph">
                  <wp:posOffset>557074</wp:posOffset>
                </wp:positionV>
                <wp:extent cx="0" cy="470516"/>
                <wp:effectExtent l="0" t="0" r="19050" b="25400"/>
                <wp:wrapNone/>
                <wp:docPr id="9" name="直線コネクタ 9"/>
                <wp:cNvGraphicFramePr/>
                <a:graphic xmlns:a="http://schemas.openxmlformats.org/drawingml/2006/main">
                  <a:graphicData uri="http://schemas.microsoft.com/office/word/2010/wordprocessingShape">
                    <wps:wsp>
                      <wps:cNvCnPr/>
                      <wps:spPr>
                        <a:xfrm>
                          <a:off x="0" y="0"/>
                          <a:ext cx="0" cy="47051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4CEF7A" id="直線コネクタ 9" o:spid="_x0000_s1026"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25pt,43.85pt" to="200.2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" strokecolor="windowText" strokeweight="1pt">
                <v:stroke joinstyle="miter"/>
              </v:line>
            </w:pict>
          </mc:Fallback>
        </mc:AlternateContent>
      </w:r>
      <w:r w:rsidR="00221886" w:rsidRPr="009229B4">
        <w:rPr>
          <w:noProof/>
          <w:lang w:eastAsia="en-US"/>
        </w:rPr>
        <mc:AlternateContent>
          <mc:Choice Requires="wps">
            <w:drawing>
              <wp:anchor distT="0" distB="0" distL="114300" distR="114300" simplePos="0" relativeHeight="251689472" behindDoc="0" locked="0" layoutInCell="1" allowOverlap="1" wp14:anchorId="2838C878" wp14:editId="7B7F3196">
                <wp:simplePos x="0" y="0"/>
                <wp:positionH relativeFrom="column">
                  <wp:posOffset>2534575</wp:posOffset>
                </wp:positionH>
                <wp:positionV relativeFrom="paragraph">
                  <wp:posOffset>11097</wp:posOffset>
                </wp:positionV>
                <wp:extent cx="4439" cy="168676"/>
                <wp:effectExtent l="0" t="0" r="34290" b="22225"/>
                <wp:wrapNone/>
                <wp:docPr id="8" name="直線コネクタ 8"/>
                <wp:cNvGraphicFramePr/>
                <a:graphic xmlns:a="http://schemas.openxmlformats.org/drawingml/2006/main">
                  <a:graphicData uri="http://schemas.microsoft.com/office/word/2010/wordprocessingShape">
                    <wps:wsp>
                      <wps:cNvCnPr/>
                      <wps:spPr>
                        <a:xfrm>
                          <a:off x="0" y="0"/>
                          <a:ext cx="4439" cy="168676"/>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2E5A880" id="直線コネクタ 8" o:spid="_x0000_s1026" style="position:absolute;left:0;text-align:left;z-index:251689472;visibility:visible;mso-wrap-style:square;mso-wrap-distance-left:9pt;mso-wrap-distance-top:0;mso-wrap-distance-right:9pt;mso-wrap-distance-bottom:0;mso-position-horizontal:absolute;mso-position-horizontal-relative:text;mso-position-vertical:absolute;mso-position-vertical-relative:text" from="199.55pt,.85pt" to="199.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" strokecolor="windowText" strokeweight="1pt">
                <v:stroke joinstyle="miter"/>
              </v:line>
            </w:pict>
          </mc:Fallback>
        </mc:AlternateContent>
      </w:r>
    </w:p>
    <w:p w14:paraId="310FF0B4" w14:textId="16BFA091" w:rsidR="00CB30F9" w:rsidRPr="009229B4" w:rsidRDefault="00B163F3" w:rsidP="00154CF1">
      <w:pPr>
        <w:suppressAutoHyphens/>
        <w:rPr>
          <w:lang w:val="en-GB"/>
        </w:rPr>
      </w:pPr>
      <w:r w:rsidRPr="009229B4">
        <w:rPr>
          <w:noProof/>
          <w:lang w:eastAsia="en-US"/>
        </w:rPr>
        <mc:AlternateContent>
          <mc:Choice Requires="wps">
            <w:drawing>
              <wp:anchor distT="0" distB="0" distL="114300" distR="114300" simplePos="0" relativeHeight="251691520" behindDoc="0" locked="0" layoutInCell="1" allowOverlap="1" wp14:anchorId="5D5DE1DB" wp14:editId="7FAD3BF6">
                <wp:simplePos x="0" y="0"/>
                <wp:positionH relativeFrom="column">
                  <wp:posOffset>1595298</wp:posOffset>
                </wp:positionH>
                <wp:positionV relativeFrom="paragraph">
                  <wp:posOffset>21192</wp:posOffset>
                </wp:positionV>
                <wp:extent cx="1880075" cy="283845"/>
                <wp:effectExtent l="0" t="0" r="12700" b="8255"/>
                <wp:wrapNone/>
                <wp:docPr id="10" name="テキスト ボックス 10"/>
                <wp:cNvGraphicFramePr/>
                <a:graphic xmlns:a="http://schemas.openxmlformats.org/drawingml/2006/main">
                  <a:graphicData uri="http://schemas.microsoft.com/office/word/2010/wordprocessingShape">
                    <wps:wsp>
                      <wps:cNvSpPr txBox="1"/>
                      <wps:spPr>
                        <a:xfrm>
                          <a:off x="0" y="0"/>
                          <a:ext cx="1880075" cy="283845"/>
                        </a:xfrm>
                        <a:prstGeom prst="rect">
                          <a:avLst/>
                        </a:prstGeom>
                        <a:solidFill>
                          <a:sysClr val="window" lastClr="FFFFFF"/>
                        </a:solidFill>
                        <a:ln w="6350">
                          <a:solidFill>
                            <a:sysClr val="window" lastClr="FFFFFF"/>
                          </a:solidFill>
                        </a:ln>
                        <a:effectLst/>
                      </wps:spPr>
                      <wps:txbx>
                        <w:txbxContent>
                          <w:p w14:paraId="2D9AA152" w14:textId="77777777" w:rsidR="001F02E2" w:rsidRDefault="001F02E2">
                            <w:pPr>
                              <w:jc w:val="center"/>
                              <w:rPr>
                                <w:sz w:val="24"/>
                              </w:rPr>
                            </w:pPr>
                            <w:r>
                              <w:rPr>
                                <w:rFonts w:hint="eastAsia"/>
                                <w:sz w:val="24"/>
                              </w:rPr>
                              <w:t>Eligibility assessment</w:t>
                            </w:r>
                          </w:p>
                          <w:p w14:paraId="202B7F36" w14:textId="77777777" w:rsidR="001F02E2" w:rsidRDefault="001F0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5DE1DB" id="テキスト ボックス 10" o:spid="_x0000_s1027" type="#_x0000_t202" style="position:absolute;left:0;text-align:left;margin-left:125.6pt;margin-top:1.65pt;width:148.05pt;height:22.35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" fillcolor="window" strokecolor="window" strokeweight=".5pt">
                <v:textbox>
                  <w:txbxContent>
                    <w:p w14:paraId="2D9AA152" w14:textId="77777777" w:rsidR="001F02E2" w:rsidRDefault="001F02E2">
                      <w:pPr>
                        <w:jc w:val="center"/>
                        <w:rPr>
                          <w:sz w:val="24"/>
                        </w:rPr>
                      </w:pPr>
                      <w:r>
                        <w:rPr>
                          <w:rFonts w:hint="eastAsia"/>
                          <w:sz w:val="24"/>
                        </w:rPr>
                        <w:t>Eligibility assessment</w:t>
                      </w:r>
                    </w:p>
                    <w:p w14:paraId="202B7F36" w14:textId="77777777" w:rsidR="001F02E2" w:rsidRDefault="001F02E2"/>
                  </w:txbxContent>
                </v:textbox>
              </v:shape>
            </w:pict>
          </mc:Fallback>
        </mc:AlternateContent>
      </w:r>
    </w:p>
    <w:p w14:paraId="4B920A1F" w14:textId="30DE7520" w:rsidR="00CB30F9" w:rsidRPr="009229B4" w:rsidRDefault="00CB30F9" w:rsidP="00154CF1">
      <w:pPr>
        <w:suppressAutoHyphens/>
        <w:rPr>
          <w:lang w:val="en-GB"/>
        </w:rPr>
      </w:pPr>
    </w:p>
    <w:p w14:paraId="3C9B3435" w14:textId="77777777" w:rsidR="00CB30F9" w:rsidRPr="009229B4" w:rsidRDefault="00CB30F9" w:rsidP="00154CF1">
      <w:pPr>
        <w:suppressAutoHyphens/>
        <w:rPr>
          <w:lang w:val="en-GB"/>
        </w:rPr>
      </w:pPr>
    </w:p>
    <w:p w14:paraId="292EB324" w14:textId="31AD07D7" w:rsidR="00CB30F9" w:rsidRPr="009229B4" w:rsidRDefault="006F0205" w:rsidP="00154CF1">
      <w:pPr>
        <w:suppressAutoHyphens/>
        <w:rPr>
          <w:lang w:val="en-GB"/>
        </w:rPr>
      </w:pPr>
      <w:r w:rsidRPr="009229B4">
        <w:rPr>
          <w:noProof/>
          <w:lang w:eastAsia="en-US"/>
        </w:rPr>
        <mc:AlternateContent>
          <mc:Choice Requires="wps">
            <w:drawing>
              <wp:anchor distT="0" distB="0" distL="114300" distR="114300" simplePos="0" relativeHeight="251692544" behindDoc="0" locked="0" layoutInCell="1" allowOverlap="1" wp14:anchorId="73F940E7" wp14:editId="62734FC8">
                <wp:simplePos x="0" y="0"/>
                <wp:positionH relativeFrom="column">
                  <wp:posOffset>1907018</wp:posOffset>
                </wp:positionH>
                <wp:positionV relativeFrom="paragraph">
                  <wp:posOffset>135071</wp:posOffset>
                </wp:positionV>
                <wp:extent cx="1371600" cy="317500"/>
                <wp:effectExtent l="0" t="0" r="12700" b="12700"/>
                <wp:wrapNone/>
                <wp:docPr id="11" name="テキスト ボックス 11"/>
                <wp:cNvGraphicFramePr/>
                <a:graphic xmlns:a="http://schemas.openxmlformats.org/drawingml/2006/main">
                  <a:graphicData uri="http://schemas.microsoft.com/office/word/2010/wordprocessingShape">
                    <wps:wsp>
                      <wps:cNvSpPr txBox="1"/>
                      <wps:spPr>
                        <a:xfrm>
                          <a:off x="0" y="0"/>
                          <a:ext cx="1371600" cy="317500"/>
                        </a:xfrm>
                        <a:prstGeom prst="rect">
                          <a:avLst/>
                        </a:prstGeom>
                        <a:solidFill>
                          <a:sysClr val="window" lastClr="FFFFFF"/>
                        </a:solidFill>
                        <a:ln w="6350">
                          <a:solidFill>
                            <a:sysClr val="window" lastClr="FFFFFF"/>
                          </a:solidFill>
                        </a:ln>
                        <a:effectLst/>
                      </wps:spPr>
                      <wps:txbx>
                        <w:txbxContent>
                          <w:p w14:paraId="22EA4197" w14:textId="77777777" w:rsidR="001F02E2" w:rsidRDefault="001F02E2">
                            <w:pPr>
                              <w:jc w:val="center"/>
                              <w:rPr>
                                <w:sz w:val="24"/>
                              </w:rPr>
                            </w:pPr>
                            <w:r>
                              <w:rPr>
                                <w:rFonts w:hint="eastAsia"/>
                                <w:sz w:val="24"/>
                              </w:rPr>
                              <w:t>Obtain consent</w:t>
                            </w:r>
                          </w:p>
                          <w:p w14:paraId="0FE2F47C" w14:textId="77777777" w:rsidR="001F02E2" w:rsidRDefault="001F0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940E7" id="テキスト ボックス 11" o:spid="_x0000_s1028" type="#_x0000_t202" style="position:absolute;left:0;text-align:left;margin-left:150.15pt;margin-top:10.65pt;width:108pt;height: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" fillcolor="window" strokecolor="window" strokeweight=".5pt">
                <v:textbox>
                  <w:txbxContent>
                    <w:p w14:paraId="22EA4197" w14:textId="77777777" w:rsidR="001F02E2" w:rsidRDefault="001F02E2">
                      <w:pPr>
                        <w:jc w:val="center"/>
                        <w:rPr>
                          <w:sz w:val="24"/>
                        </w:rPr>
                      </w:pPr>
                      <w:r>
                        <w:rPr>
                          <w:rFonts w:hint="eastAsia"/>
                          <w:sz w:val="24"/>
                        </w:rPr>
                        <w:t>Obtain consent</w:t>
                      </w:r>
                    </w:p>
                    <w:p w14:paraId="0FE2F47C" w14:textId="77777777" w:rsidR="001F02E2" w:rsidRDefault="001F02E2"/>
                  </w:txbxContent>
                </v:textbox>
              </v:shape>
            </w:pict>
          </mc:Fallback>
        </mc:AlternateContent>
      </w:r>
      <w:r w:rsidRPr="009229B4">
        <w:rPr>
          <w:noProof/>
          <w:lang w:eastAsia="en-US"/>
        </w:rPr>
        <mc:AlternateContent>
          <mc:Choice Requires="wps">
            <w:drawing>
              <wp:anchor distT="0" distB="0" distL="114300" distR="114300" simplePos="0" relativeHeight="251688448" behindDoc="0" locked="0" layoutInCell="1" allowOverlap="1" wp14:anchorId="40711C68" wp14:editId="0B03C872">
                <wp:simplePos x="0" y="0"/>
                <wp:positionH relativeFrom="column">
                  <wp:posOffset>1831293</wp:posOffset>
                </wp:positionH>
                <wp:positionV relativeFrom="paragraph">
                  <wp:posOffset>80117</wp:posOffset>
                </wp:positionV>
                <wp:extent cx="1473200" cy="406400"/>
                <wp:effectExtent l="0" t="0" r="12700" b="12700"/>
                <wp:wrapNone/>
                <wp:docPr id="7" name="正方形/長方形 7"/>
                <wp:cNvGraphicFramePr/>
                <a:graphic xmlns:a="http://schemas.openxmlformats.org/drawingml/2006/main">
                  <a:graphicData uri="http://schemas.microsoft.com/office/word/2010/wordprocessingShape">
                    <wps:wsp>
                      <wps:cNvSpPr/>
                      <wps:spPr>
                        <a:xfrm>
                          <a:off x="0" y="0"/>
                          <a:ext cx="1473200" cy="406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B5911" id="正方形/長方形 7" o:spid="_x0000_s1026" style="position:absolute;left:0;text-align:left;margin-left:144.2pt;margin-top:6.3pt;width:116pt;height:3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" fillcolor="window" strokecolor="windowText" strokeweight="1pt"/>
            </w:pict>
          </mc:Fallback>
        </mc:AlternateContent>
      </w:r>
    </w:p>
    <w:p w14:paraId="7F9B3667" w14:textId="4AF4DF98" w:rsidR="00CB30F9" w:rsidRPr="009229B4" w:rsidRDefault="00CB30F9" w:rsidP="00154CF1">
      <w:pPr>
        <w:suppressAutoHyphens/>
        <w:rPr>
          <w:lang w:val="en-GB"/>
        </w:rPr>
      </w:pPr>
    </w:p>
    <w:p w14:paraId="008314D1" w14:textId="77777777" w:rsidR="00CB30F9" w:rsidRPr="009229B4" w:rsidRDefault="00CB30F9" w:rsidP="00154CF1">
      <w:pPr>
        <w:suppressAutoHyphens/>
        <w:rPr>
          <w:lang w:val="en-GB"/>
        </w:rPr>
      </w:pPr>
    </w:p>
    <w:p w14:paraId="3FC25218" w14:textId="59A5CF0E" w:rsidR="00CB30F9" w:rsidRPr="009229B4" w:rsidRDefault="00221886" w:rsidP="00154CF1">
      <w:pPr>
        <w:suppressAutoHyphens/>
        <w:rPr>
          <w:lang w:val="en-GB"/>
        </w:rPr>
      </w:pPr>
      <w:r w:rsidRPr="009229B4">
        <w:rPr>
          <w:noProof/>
          <w:lang w:eastAsia="en-US"/>
        </w:rPr>
        <mc:AlternateContent>
          <mc:Choice Requires="wpg">
            <w:drawing>
              <wp:anchor distT="0" distB="0" distL="114300" distR="114300" simplePos="0" relativeHeight="251679232" behindDoc="0" locked="0" layoutInCell="1" allowOverlap="1" wp14:anchorId="49053356" wp14:editId="289081F0">
                <wp:simplePos x="0" y="0"/>
                <wp:positionH relativeFrom="column">
                  <wp:posOffset>997721</wp:posOffset>
                </wp:positionH>
                <wp:positionV relativeFrom="paragraph">
                  <wp:posOffset>111096</wp:posOffset>
                </wp:positionV>
                <wp:extent cx="3321146" cy="444382"/>
                <wp:effectExtent l="0" t="0" r="19050" b="13335"/>
                <wp:wrapNone/>
                <wp:docPr id="3" name="グループ化 3"/>
                <wp:cNvGraphicFramePr/>
                <a:graphic xmlns:a="http://schemas.openxmlformats.org/drawingml/2006/main">
                  <a:graphicData uri="http://schemas.microsoft.com/office/word/2010/wordprocessingGroup">
                    <wpg:wgp>
                      <wpg:cNvGrpSpPr/>
                      <wpg:grpSpPr>
                        <a:xfrm>
                          <a:off x="0" y="0"/>
                          <a:ext cx="3321146" cy="444382"/>
                          <a:chOff x="0" y="0"/>
                          <a:chExt cx="1473536" cy="408111"/>
                        </a:xfrm>
                      </wpg:grpSpPr>
                      <wps:wsp>
                        <wps:cNvPr id="192" name="正方形/長方形 192"/>
                        <wps:cNvSpPr/>
                        <wps:spPr>
                          <a:xfrm>
                            <a:off x="0" y="0"/>
                            <a:ext cx="1473536" cy="40811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テキスト ボックス 191"/>
                        <wps:cNvSpPr txBox="1"/>
                        <wps:spPr>
                          <a:xfrm>
                            <a:off x="22326" y="22185"/>
                            <a:ext cx="1437449" cy="273742"/>
                          </a:xfrm>
                          <a:prstGeom prst="rect">
                            <a:avLst/>
                          </a:prstGeom>
                          <a:solidFill>
                            <a:sysClr val="window" lastClr="FFFFFF"/>
                          </a:solidFill>
                          <a:ln w="12700">
                            <a:solidFill>
                              <a:sysClr val="window" lastClr="FFFFFF"/>
                            </a:solidFill>
                          </a:ln>
                          <a:effectLst/>
                        </wps:spPr>
                        <wps:txbx>
                          <w:txbxContent>
                            <w:p w14:paraId="5ED35248" w14:textId="77777777" w:rsidR="001F02E2" w:rsidRDefault="001F02E2">
                              <w:pPr>
                                <w:rPr>
                                  <w:sz w:val="28"/>
                                </w:rPr>
                              </w:pPr>
                              <w:r>
                                <w:rPr>
                                  <w:rFonts w:hint="eastAsia"/>
                                  <w:sz w:val="28"/>
                                </w:rPr>
                                <w:t>Registration/randomised assignment</w:t>
                              </w:r>
                            </w:p>
                            <w:p w14:paraId="6C08897E" w14:textId="77777777" w:rsidR="001F02E2" w:rsidRDefault="001F0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053356" id="グループ化 3" o:spid="_x0000_s1029" style="position:absolute;left:0;text-align:left;margin-left:78.55pt;margin-top:8.75pt;width:261.5pt;height:35pt;z-index:251679232;mso-width-relative:margin;mso-height-relative:margin" coordsize="14735,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">
                <v:rect id="正方形/長方形 192" o:spid="_x0000_s1030" style="position:absolute;width:14735;height:4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" fillcolor="window" strokecolor="windowText" strokeweight="1pt"/>
                <v:shape id="テキスト ボックス 191" o:spid="_x0000_s1031" type="#_x0000_t202" style="position:absolute;left:223;top:221;width:14374;height:2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" fillcolor="window" strokecolor="window" strokeweight="1pt">
                  <v:textbox>
                    <w:txbxContent>
                      <w:p w14:paraId="5ED35248" w14:textId="77777777" w:rsidR="001F02E2" w:rsidRDefault="001F02E2">
                        <w:pPr>
                          <w:rPr>
                            <w:sz w:val="28"/>
                          </w:rPr>
                        </w:pPr>
                        <w:r>
                          <w:rPr>
                            <w:rFonts w:hint="eastAsia"/>
                            <w:sz w:val="28"/>
                          </w:rPr>
                          <w:t>Registration/randomised assignment</w:t>
                        </w:r>
                      </w:p>
                      <w:p w14:paraId="6C08897E" w14:textId="77777777" w:rsidR="001F02E2" w:rsidRDefault="001F02E2"/>
                    </w:txbxContent>
                  </v:textbox>
                </v:shape>
              </v:group>
            </w:pict>
          </mc:Fallback>
        </mc:AlternateContent>
      </w:r>
    </w:p>
    <w:p w14:paraId="1CD43717" w14:textId="77777777" w:rsidR="00CB30F9" w:rsidRPr="009229B4" w:rsidRDefault="00CB30F9" w:rsidP="00154CF1">
      <w:pPr>
        <w:suppressAutoHyphens/>
        <w:rPr>
          <w:lang w:val="en-GB"/>
        </w:rPr>
      </w:pPr>
    </w:p>
    <w:p w14:paraId="14524087" w14:textId="75A36490" w:rsidR="00CB30F9" w:rsidRPr="009229B4" w:rsidRDefault="00221886" w:rsidP="00154CF1">
      <w:pPr>
        <w:suppressAutoHyphens/>
        <w:rPr>
          <w:lang w:val="en-GB"/>
        </w:rPr>
      </w:pPr>
      <w:r w:rsidRPr="009229B4">
        <w:rPr>
          <w:noProof/>
          <w:lang w:eastAsia="en-US"/>
        </w:rPr>
        <mc:AlternateContent>
          <mc:Choice Requires="wps">
            <w:drawing>
              <wp:anchor distT="0" distB="0" distL="114300" distR="114300" simplePos="0" relativeHeight="251680256" behindDoc="0" locked="0" layoutInCell="1" allowOverlap="1" wp14:anchorId="1855E466" wp14:editId="765C4F42">
                <wp:simplePos x="0" y="0"/>
                <wp:positionH relativeFrom="column">
                  <wp:posOffset>2552228</wp:posOffset>
                </wp:positionH>
                <wp:positionV relativeFrom="paragraph">
                  <wp:posOffset>93945</wp:posOffset>
                </wp:positionV>
                <wp:extent cx="0" cy="297103"/>
                <wp:effectExtent l="0" t="0" r="19050" b="27305"/>
                <wp:wrapNone/>
                <wp:docPr id="190" name="直線コネクタ 190"/>
                <wp:cNvGraphicFramePr/>
                <a:graphic xmlns:a="http://schemas.openxmlformats.org/drawingml/2006/main">
                  <a:graphicData uri="http://schemas.microsoft.com/office/word/2010/wordprocessingShape">
                    <wps:wsp>
                      <wps:cNvCnPr/>
                      <wps:spPr>
                        <a:xfrm>
                          <a:off x="0" y="0"/>
                          <a:ext cx="0" cy="297103"/>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F9321EA" id="直線コネクタ 190" o:spid="_x0000_s1026" style="position:absolute;left:0;text-align:left;z-index:251680256;visibility:visible;mso-wrap-style:square;mso-wrap-distance-left:9pt;mso-wrap-distance-top:0;mso-wrap-distance-right:9pt;mso-wrap-distance-bottom:0;mso-position-horizontal:absolute;mso-position-horizontal-relative:text;mso-position-vertical:absolute;mso-position-vertical-relative:text" from="200.95pt,7.4pt" to="200.9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" strokecolor="windowText" strokeweight="1pt">
                <v:stroke joinstyle="miter"/>
              </v:line>
            </w:pict>
          </mc:Fallback>
        </mc:AlternateContent>
      </w:r>
    </w:p>
    <w:p w14:paraId="05696420" w14:textId="522A0FCD" w:rsidR="00CB30F9" w:rsidRPr="009229B4" w:rsidRDefault="00221886" w:rsidP="00154CF1">
      <w:pPr>
        <w:suppressAutoHyphens/>
        <w:rPr>
          <w:lang w:val="en-GB"/>
        </w:rPr>
      </w:pPr>
      <w:r w:rsidRPr="009229B4">
        <w:rPr>
          <w:noProof/>
          <w:color w:val="00B0F0"/>
          <w:lang w:eastAsia="en-US"/>
        </w:rPr>
        <mc:AlternateContent>
          <mc:Choice Requires="wps">
            <w:drawing>
              <wp:anchor distT="0" distB="0" distL="114300" distR="114300" simplePos="0" relativeHeight="251682304" behindDoc="0" locked="0" layoutInCell="1" allowOverlap="1" wp14:anchorId="39F74136" wp14:editId="289BC2F2">
                <wp:simplePos x="0" y="0"/>
                <wp:positionH relativeFrom="column">
                  <wp:posOffset>855345</wp:posOffset>
                </wp:positionH>
                <wp:positionV relativeFrom="paragraph">
                  <wp:posOffset>180340</wp:posOffset>
                </wp:positionV>
                <wp:extent cx="0" cy="271145"/>
                <wp:effectExtent l="76200" t="0" r="57150" b="52705"/>
                <wp:wrapNone/>
                <wp:docPr id="188" name="直線矢印コネクタ 188"/>
                <wp:cNvGraphicFramePr/>
                <a:graphic xmlns:a="http://schemas.openxmlformats.org/drawingml/2006/main">
                  <a:graphicData uri="http://schemas.microsoft.com/office/word/2010/wordprocessingShape">
                    <wps:wsp>
                      <wps:cNvCnPr/>
                      <wps:spPr>
                        <a:xfrm>
                          <a:off x="0" y="0"/>
                          <a:ext cx="0" cy="271145"/>
                        </a:xfrm>
                        <a:prstGeom prst="straightConnector1">
                          <a:avLst/>
                        </a:prstGeom>
                        <a:noFill/>
                        <a:ln w="12700" cap="flat" cmpd="sng" algn="ctr">
                          <a:solidFill>
                            <a:schemeClr val="tx1"/>
                          </a:solidFill>
                          <a:prstDash val="solid"/>
                          <a:miter lim="800000"/>
                          <a:tailEnd type="triangle"/>
                        </a:ln>
                        <a:effectLst/>
                      </wps:spPr>
                      <wps:bodyPr/>
                    </wps:wsp>
                  </a:graphicData>
                </a:graphic>
              </wp:anchor>
            </w:drawing>
          </mc:Choice>
          <mc:Fallback>
            <w:pict>
              <v:shape w14:anchorId="678C5468" id="直線矢印コネクタ 188" o:spid="_x0000_s1026" type="#_x0000_t32" style="position:absolute;left:0;text-align:left;margin-left:67.35pt;margin-top:14.2pt;width:0;height:21.3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" strokecolor="black [3213]" strokeweight="1pt">
                <v:stroke endarrow="block" joinstyle="miter"/>
              </v:shape>
            </w:pict>
          </mc:Fallback>
        </mc:AlternateContent>
      </w:r>
      <w:r w:rsidRPr="009229B4">
        <w:rPr>
          <w:noProof/>
          <w:lang w:eastAsia="en-US"/>
        </w:rPr>
        <mc:AlternateContent>
          <mc:Choice Requires="wps">
            <w:drawing>
              <wp:anchor distT="0" distB="0" distL="114300" distR="114300" simplePos="0" relativeHeight="251681280" behindDoc="0" locked="0" layoutInCell="1" allowOverlap="1" wp14:anchorId="699A1486" wp14:editId="32AD0636">
                <wp:simplePos x="0" y="0"/>
                <wp:positionH relativeFrom="column">
                  <wp:posOffset>861164</wp:posOffset>
                </wp:positionH>
                <wp:positionV relativeFrom="paragraph">
                  <wp:posOffset>171545</wp:posOffset>
                </wp:positionV>
                <wp:extent cx="3372856" cy="3809"/>
                <wp:effectExtent l="0" t="0" r="37465" b="34925"/>
                <wp:wrapNone/>
                <wp:docPr id="189" name="直線コネクタ 189"/>
                <wp:cNvGraphicFramePr/>
                <a:graphic xmlns:a="http://schemas.openxmlformats.org/drawingml/2006/main">
                  <a:graphicData uri="http://schemas.microsoft.com/office/word/2010/wordprocessingShape">
                    <wps:wsp>
                      <wps:cNvCnPr/>
                      <wps:spPr>
                        <a:xfrm flipV="1">
                          <a:off x="0" y="0"/>
                          <a:ext cx="3372856" cy="3809"/>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62C48A4" id="直線コネクタ 189" o:spid="_x0000_s1026" style="position:absolute;left:0;text-align:left;flip:y;z-index:251681280;visibility:visible;mso-wrap-style:square;mso-wrap-distance-left:9pt;mso-wrap-distance-top:0;mso-wrap-distance-right:9pt;mso-wrap-distance-bottom:0;mso-position-horizontal:absolute;mso-position-horizontal-relative:text;mso-position-vertical:absolute;mso-position-vertical-relative:text" from="67.8pt,13.5pt" to="333.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" strokecolor="windowText" strokeweight="1pt">
                <v:stroke joinstyle="miter"/>
              </v:line>
            </w:pict>
          </mc:Fallback>
        </mc:AlternateContent>
      </w:r>
      <w:r w:rsidRPr="009229B4">
        <w:rPr>
          <w:noProof/>
          <w:lang w:eastAsia="en-US"/>
        </w:rPr>
        <mc:AlternateContent>
          <mc:Choice Requires="wps">
            <w:drawing>
              <wp:anchor distT="0" distB="0" distL="114300" distR="114300" simplePos="0" relativeHeight="251683328" behindDoc="0" locked="0" layoutInCell="1" allowOverlap="1" wp14:anchorId="4ACECDAA" wp14:editId="20840A47">
                <wp:simplePos x="0" y="0"/>
                <wp:positionH relativeFrom="column">
                  <wp:posOffset>4238853</wp:posOffset>
                </wp:positionH>
                <wp:positionV relativeFrom="paragraph">
                  <wp:posOffset>175982</wp:posOffset>
                </wp:positionV>
                <wp:extent cx="0" cy="271709"/>
                <wp:effectExtent l="76200" t="0" r="57150" b="52705"/>
                <wp:wrapNone/>
                <wp:docPr id="187" name="直線矢印コネクタ 187"/>
                <wp:cNvGraphicFramePr/>
                <a:graphic xmlns:a="http://schemas.openxmlformats.org/drawingml/2006/main">
                  <a:graphicData uri="http://schemas.microsoft.com/office/word/2010/wordprocessingShape">
                    <wps:wsp>
                      <wps:cNvCnPr/>
                      <wps:spPr>
                        <a:xfrm>
                          <a:off x="0" y="0"/>
                          <a:ext cx="0" cy="27170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12E01AC7" id="直線矢印コネクタ 187" o:spid="_x0000_s1026" type="#_x0000_t32" style="position:absolute;left:0;text-align:left;margin-left:333.75pt;margin-top:13.85pt;width:0;height:21.4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" strokecolor="windowText" strokeweight="1pt">
                <v:stroke endarrow="block" joinstyle="miter"/>
              </v:shape>
            </w:pict>
          </mc:Fallback>
        </mc:AlternateContent>
      </w:r>
    </w:p>
    <w:p w14:paraId="3732C77D" w14:textId="3209A993" w:rsidR="00CB30F9" w:rsidRPr="009229B4" w:rsidRDefault="006F0205" w:rsidP="00154CF1">
      <w:pPr>
        <w:suppressAutoHyphens/>
        <w:rPr>
          <w:lang w:val="en-GB"/>
        </w:rPr>
      </w:pPr>
      <w:r w:rsidRPr="009229B4">
        <w:rPr>
          <w:noProof/>
          <w:lang w:eastAsia="en-US"/>
        </w:rPr>
        <mc:AlternateContent>
          <mc:Choice Requires="wps">
            <w:drawing>
              <wp:anchor distT="0" distB="0" distL="114300" distR="114300" simplePos="0" relativeHeight="251621888" behindDoc="0" locked="0" layoutInCell="1" allowOverlap="1" wp14:anchorId="5C005B14" wp14:editId="3D887F03">
                <wp:simplePos x="0" y="0"/>
                <wp:positionH relativeFrom="column">
                  <wp:posOffset>-87594</wp:posOffset>
                </wp:positionH>
                <wp:positionV relativeFrom="paragraph">
                  <wp:posOffset>230737</wp:posOffset>
                </wp:positionV>
                <wp:extent cx="2409914" cy="1008404"/>
                <wp:effectExtent l="0" t="0" r="15875" b="7620"/>
                <wp:wrapNone/>
                <wp:docPr id="186" name="正方形/長方形 186"/>
                <wp:cNvGraphicFramePr/>
                <a:graphic xmlns:a="http://schemas.openxmlformats.org/drawingml/2006/main">
                  <a:graphicData uri="http://schemas.microsoft.com/office/word/2010/wordprocessingShape">
                    <wps:wsp>
                      <wps:cNvSpPr/>
                      <wps:spPr>
                        <a:xfrm>
                          <a:off x="0" y="0"/>
                          <a:ext cx="2409914" cy="1008404"/>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15A67" id="正方形/長方形 186" o:spid="_x0000_s1026" style="position:absolute;left:0;text-align:left;margin-left:-6.9pt;margin-top:18.15pt;width:189.75pt;height:79.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" fillcolor="window" strokecolor="windowText" strokeweight="1pt"/>
            </w:pict>
          </mc:Fallback>
        </mc:AlternateContent>
      </w:r>
      <w:r w:rsidR="00221886" w:rsidRPr="009229B4">
        <w:rPr>
          <w:noProof/>
          <w:lang w:eastAsia="en-US"/>
        </w:rPr>
        <mc:AlternateContent>
          <mc:Choice Requires="wps">
            <w:drawing>
              <wp:anchor distT="0" distB="0" distL="114300" distR="114300" simplePos="0" relativeHeight="251684352" behindDoc="0" locked="0" layoutInCell="1" allowOverlap="1" wp14:anchorId="435720C7" wp14:editId="0503767C">
                <wp:simplePos x="0" y="0"/>
                <wp:positionH relativeFrom="column">
                  <wp:posOffset>3185160</wp:posOffset>
                </wp:positionH>
                <wp:positionV relativeFrom="paragraph">
                  <wp:posOffset>228600</wp:posOffset>
                </wp:positionV>
                <wp:extent cx="2110740" cy="1020445"/>
                <wp:effectExtent l="0" t="0" r="22860" b="27305"/>
                <wp:wrapNone/>
                <wp:docPr id="185" name="正方形/長方形 185"/>
                <wp:cNvGraphicFramePr/>
                <a:graphic xmlns:a="http://schemas.openxmlformats.org/drawingml/2006/main">
                  <a:graphicData uri="http://schemas.microsoft.com/office/word/2010/wordprocessingShape">
                    <wps:wsp>
                      <wps:cNvSpPr/>
                      <wps:spPr>
                        <a:xfrm>
                          <a:off x="0" y="0"/>
                          <a:ext cx="2110740" cy="102044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DC37B" id="正方形/長方形 185" o:spid="_x0000_s1026" style="position:absolute;left:0;text-align:left;margin-left:250.8pt;margin-top:18pt;width:166.2pt;height:80.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" fillcolor="window" strokecolor="windowText" strokeweight="1pt"/>
            </w:pict>
          </mc:Fallback>
        </mc:AlternateContent>
      </w:r>
    </w:p>
    <w:p w14:paraId="321BD22A" w14:textId="0A9A6D5C" w:rsidR="00CB30F9" w:rsidRPr="009229B4" w:rsidRDefault="007E0A6C" w:rsidP="00154CF1">
      <w:pPr>
        <w:suppressAutoHyphens/>
        <w:rPr>
          <w:lang w:val="en-GB"/>
        </w:rPr>
      </w:pPr>
      <w:r w:rsidRPr="009229B4">
        <w:rPr>
          <w:noProof/>
          <w:lang w:eastAsia="en-US"/>
        </w:rPr>
        <mc:AlternateContent>
          <mc:Choice Requires="wps">
            <w:drawing>
              <wp:anchor distT="0" distB="0" distL="114300" distR="114300" simplePos="0" relativeHeight="251685376" behindDoc="0" locked="0" layoutInCell="1" allowOverlap="1" wp14:anchorId="0D46962D" wp14:editId="2BCBE9CA">
                <wp:simplePos x="0" y="0"/>
                <wp:positionH relativeFrom="column">
                  <wp:posOffset>3217824</wp:posOffset>
                </wp:positionH>
                <wp:positionV relativeFrom="paragraph">
                  <wp:posOffset>59055</wp:posOffset>
                </wp:positionV>
                <wp:extent cx="2054831" cy="895350"/>
                <wp:effectExtent l="12700" t="12700" r="15875" b="19050"/>
                <wp:wrapNone/>
                <wp:docPr id="180" name="テキスト ボックス 180"/>
                <wp:cNvGraphicFramePr/>
                <a:graphic xmlns:a="http://schemas.openxmlformats.org/drawingml/2006/main">
                  <a:graphicData uri="http://schemas.microsoft.com/office/word/2010/wordprocessingShape">
                    <wps:wsp>
                      <wps:cNvSpPr txBox="1"/>
                      <wps:spPr>
                        <a:xfrm>
                          <a:off x="0" y="0"/>
                          <a:ext cx="2054831" cy="895350"/>
                        </a:xfrm>
                        <a:prstGeom prst="rect">
                          <a:avLst/>
                        </a:prstGeom>
                        <a:solidFill>
                          <a:sysClr val="window" lastClr="FFFFFF"/>
                        </a:solidFill>
                        <a:ln w="19050">
                          <a:solidFill>
                            <a:sysClr val="window" lastClr="FFFFFF"/>
                          </a:solidFill>
                        </a:ln>
                        <a:effectLst/>
                      </wps:spPr>
                      <wps:txbx>
                        <w:txbxContent>
                          <w:p w14:paraId="0AF20E03" w14:textId="77777777" w:rsidR="001F02E2" w:rsidRDefault="001F02E2">
                            <w:pPr>
                              <w:jc w:val="center"/>
                              <w:rPr>
                                <w:sz w:val="28"/>
                              </w:rPr>
                            </w:pPr>
                            <w:r>
                              <w:rPr>
                                <w:rFonts w:hint="eastAsia"/>
                                <w:sz w:val="28"/>
                              </w:rPr>
                              <w:t>Trial treatment group</w:t>
                            </w:r>
                          </w:p>
                          <w:p w14:paraId="7EFF65DD" w14:textId="7D792BE6" w:rsidR="001F02E2" w:rsidRDefault="001F02E2">
                            <w:pPr>
                              <w:jc w:val="center"/>
                            </w:pPr>
                            <w:r>
                              <w:rPr>
                                <w:rFonts w:hint="eastAsia"/>
                                <w:sz w:val="28"/>
                              </w:rPr>
                              <w:t>Continued warfarin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6962D" id="テキスト ボックス 180" o:spid="_x0000_s1032" type="#_x0000_t202" style="position:absolute;left:0;text-align:left;margin-left:253.35pt;margin-top:4.65pt;width:161.8pt;height:7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" fillcolor="window" strokecolor="window" strokeweight="1.5pt">
                <v:textbox>
                  <w:txbxContent>
                    <w:p w14:paraId="0AF20E03" w14:textId="77777777" w:rsidR="001F02E2" w:rsidRDefault="001F02E2">
                      <w:pPr>
                        <w:jc w:val="center"/>
                        <w:rPr>
                          <w:sz w:val="28"/>
                        </w:rPr>
                      </w:pPr>
                      <w:r>
                        <w:rPr>
                          <w:rFonts w:hint="eastAsia"/>
                          <w:sz w:val="28"/>
                        </w:rPr>
                        <w:t>Trial treatment group</w:t>
                      </w:r>
                    </w:p>
                    <w:p w14:paraId="7EFF65DD" w14:textId="7D792BE6" w:rsidR="001F02E2" w:rsidRDefault="001F02E2">
                      <w:pPr>
                        <w:jc w:val="center"/>
                      </w:pPr>
                      <w:r>
                        <w:rPr>
                          <w:rFonts w:hint="eastAsia"/>
                          <w:sz w:val="28"/>
                        </w:rPr>
                        <w:t>Continued warfarin group</w:t>
                      </w:r>
                    </w:p>
                  </w:txbxContent>
                </v:textbox>
              </v:shape>
            </w:pict>
          </mc:Fallback>
        </mc:AlternateContent>
      </w:r>
      <w:r w:rsidR="006F0205" w:rsidRPr="009229B4">
        <w:rPr>
          <w:noProof/>
          <w:lang w:eastAsia="en-US"/>
        </w:rPr>
        <mc:AlternateContent>
          <mc:Choice Requires="wps">
            <w:drawing>
              <wp:anchor distT="0" distB="0" distL="114300" distR="114300" simplePos="0" relativeHeight="251693568" behindDoc="0" locked="0" layoutInCell="1" allowOverlap="1" wp14:anchorId="2E805DDD" wp14:editId="69AB56C2">
                <wp:simplePos x="0" y="0"/>
                <wp:positionH relativeFrom="margin">
                  <wp:posOffset>23863</wp:posOffset>
                </wp:positionH>
                <wp:positionV relativeFrom="paragraph">
                  <wp:posOffset>104508</wp:posOffset>
                </wp:positionV>
                <wp:extent cx="2153540" cy="828942"/>
                <wp:effectExtent l="12700" t="12700" r="18415" b="9525"/>
                <wp:wrapNone/>
                <wp:docPr id="13" name="テキスト ボックス 13"/>
                <wp:cNvGraphicFramePr/>
                <a:graphic xmlns:a="http://schemas.openxmlformats.org/drawingml/2006/main">
                  <a:graphicData uri="http://schemas.microsoft.com/office/word/2010/wordprocessingShape">
                    <wps:wsp>
                      <wps:cNvSpPr txBox="1"/>
                      <wps:spPr>
                        <a:xfrm>
                          <a:off x="0" y="0"/>
                          <a:ext cx="2153540" cy="828942"/>
                        </a:xfrm>
                        <a:prstGeom prst="rect">
                          <a:avLst/>
                        </a:prstGeom>
                        <a:solidFill>
                          <a:sysClr val="window" lastClr="FFFFFF"/>
                        </a:solidFill>
                        <a:ln w="19050">
                          <a:solidFill>
                            <a:sysClr val="window" lastClr="FFFFFF"/>
                          </a:solidFill>
                        </a:ln>
                        <a:effectLst/>
                      </wps:spPr>
                      <wps:txbx>
                        <w:txbxContent>
                          <w:p w14:paraId="5B2E43EE" w14:textId="5DE351F5" w:rsidR="001F02E2" w:rsidRDefault="001F02E2">
                            <w:pPr>
                              <w:jc w:val="center"/>
                              <w:rPr>
                                <w:sz w:val="28"/>
                              </w:rPr>
                            </w:pPr>
                            <w:r>
                              <w:rPr>
                                <w:rFonts w:hint="eastAsia"/>
                                <w:sz w:val="28"/>
                              </w:rPr>
                              <w:t>Standard treatment group</w:t>
                            </w:r>
                          </w:p>
                          <w:p w14:paraId="6CAC5889" w14:textId="01E794BD" w:rsidR="001F02E2" w:rsidRDefault="001F02E2">
                            <w:pPr>
                              <w:jc w:val="center"/>
                              <w:rPr>
                                <w:sz w:val="28"/>
                              </w:rPr>
                            </w:pPr>
                            <w:r>
                              <w:rPr>
                                <w:rFonts w:hint="eastAsia"/>
                                <w:sz w:val="28"/>
                              </w:rPr>
                              <w:t xml:space="preserve">Heparin </w:t>
                            </w:r>
                            <w:r>
                              <w:rPr>
                                <w:sz w:val="28"/>
                              </w:rPr>
                              <w:t>bridge</w:t>
                            </w:r>
                            <w:r>
                              <w:rPr>
                                <w:rFonts w:hint="eastAsia"/>
                                <w:sz w:val="28"/>
                              </w:rPr>
                              <w:t xml:space="preserve">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05DDD" id="テキスト ボックス 13" o:spid="_x0000_s1033" type="#_x0000_t202" style="position:absolute;left:0;text-align:left;margin-left:1.9pt;margin-top:8.25pt;width:169.55pt;height:65.2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" fillcolor="window" strokecolor="window" strokeweight="1.5pt">
                <v:textbox>
                  <w:txbxContent>
                    <w:p w14:paraId="5B2E43EE" w14:textId="5DE351F5" w:rsidR="001F02E2" w:rsidRDefault="001F02E2">
                      <w:pPr>
                        <w:jc w:val="center"/>
                        <w:rPr>
                          <w:sz w:val="28"/>
                        </w:rPr>
                      </w:pPr>
                      <w:r>
                        <w:rPr>
                          <w:rFonts w:hint="eastAsia"/>
                          <w:sz w:val="28"/>
                        </w:rPr>
                        <w:t>Standard treatment group</w:t>
                      </w:r>
                    </w:p>
                    <w:p w14:paraId="6CAC5889" w14:textId="01E794BD" w:rsidR="001F02E2" w:rsidRDefault="001F02E2">
                      <w:pPr>
                        <w:jc w:val="center"/>
                        <w:rPr>
                          <w:sz w:val="28"/>
                        </w:rPr>
                      </w:pPr>
                      <w:r>
                        <w:rPr>
                          <w:rFonts w:hint="eastAsia"/>
                          <w:sz w:val="28"/>
                        </w:rPr>
                        <w:t xml:space="preserve">Heparin </w:t>
                      </w:r>
                      <w:r>
                        <w:rPr>
                          <w:sz w:val="28"/>
                        </w:rPr>
                        <w:t>bridge</w:t>
                      </w:r>
                      <w:r>
                        <w:rPr>
                          <w:rFonts w:hint="eastAsia"/>
                          <w:sz w:val="28"/>
                        </w:rPr>
                        <w:t xml:space="preserve"> group</w:t>
                      </w:r>
                    </w:p>
                  </w:txbxContent>
                </v:textbox>
                <w10:wrap anchorx="margin"/>
              </v:shape>
            </w:pict>
          </mc:Fallback>
        </mc:AlternateContent>
      </w:r>
    </w:p>
    <w:p w14:paraId="705A613C" w14:textId="270E4CB5" w:rsidR="00CB30F9" w:rsidRPr="009229B4" w:rsidRDefault="00CB30F9" w:rsidP="00154CF1">
      <w:pPr>
        <w:suppressAutoHyphens/>
        <w:rPr>
          <w:lang w:val="en-GB"/>
        </w:rPr>
      </w:pPr>
    </w:p>
    <w:p w14:paraId="32824659" w14:textId="39287B59" w:rsidR="00CB30F9" w:rsidRPr="009229B4" w:rsidRDefault="00CB30F9" w:rsidP="00154CF1">
      <w:pPr>
        <w:suppressAutoHyphens/>
        <w:rPr>
          <w:lang w:val="en-GB"/>
        </w:rPr>
      </w:pPr>
    </w:p>
    <w:p w14:paraId="4AD18CDD" w14:textId="789C9EAA" w:rsidR="00CB30F9" w:rsidRPr="009229B4" w:rsidRDefault="00CB30F9" w:rsidP="00154CF1">
      <w:pPr>
        <w:suppressAutoHyphens/>
        <w:rPr>
          <w:lang w:val="en-GB"/>
        </w:rPr>
      </w:pPr>
    </w:p>
    <w:p w14:paraId="6415CD87" w14:textId="385C9892" w:rsidR="00CB30F9" w:rsidRPr="009229B4" w:rsidRDefault="00CB30F9" w:rsidP="00154CF1">
      <w:pPr>
        <w:suppressAutoHyphens/>
        <w:rPr>
          <w:lang w:val="en-GB"/>
        </w:rPr>
      </w:pPr>
    </w:p>
    <w:p w14:paraId="337AACAE" w14:textId="193D13F2" w:rsidR="00CB30F9" w:rsidRPr="009229B4" w:rsidRDefault="00CB30F9" w:rsidP="00154CF1">
      <w:pPr>
        <w:suppressAutoHyphens/>
        <w:rPr>
          <w:lang w:val="en-GB"/>
        </w:rPr>
      </w:pPr>
    </w:p>
    <w:p w14:paraId="043F53A0" w14:textId="77777777" w:rsidR="00CB30F9" w:rsidRPr="009229B4" w:rsidRDefault="00CB30F9" w:rsidP="00154CF1">
      <w:pPr>
        <w:suppressAutoHyphens/>
        <w:rPr>
          <w:lang w:val="en-GB"/>
        </w:rPr>
      </w:pPr>
    </w:p>
    <w:p w14:paraId="0C77CE63" w14:textId="77777777" w:rsidR="00CB30F9" w:rsidRPr="009229B4" w:rsidRDefault="00CB30F9" w:rsidP="00154CF1">
      <w:pPr>
        <w:suppressAutoHyphens/>
        <w:rPr>
          <w:lang w:val="en-GB"/>
        </w:rPr>
      </w:pPr>
    </w:p>
    <w:p w14:paraId="6B355459" w14:textId="77777777" w:rsidR="00CB30F9" w:rsidRPr="009229B4" w:rsidRDefault="00221886" w:rsidP="00154CF1">
      <w:pPr>
        <w:pStyle w:val="2"/>
        <w:suppressAutoHyphens/>
        <w:rPr>
          <w:rFonts w:ascii="Century" w:hAnsi="Century" w:cs="Arial"/>
          <w:lang w:val="en-GB"/>
        </w:rPr>
      </w:pPr>
      <w:bookmarkStart w:id="4" w:name="_Toc299891463"/>
      <w:bookmarkStart w:id="5" w:name="_Toc38214694"/>
      <w:r w:rsidRPr="009229B4">
        <w:rPr>
          <w:rFonts w:ascii="Century" w:hAnsi="Century" w:cs="Arial"/>
          <w:lang w:val="en-GB"/>
        </w:rPr>
        <w:t>Purpose</w:t>
      </w:r>
      <w:bookmarkEnd w:id="4"/>
      <w:bookmarkEnd w:id="5"/>
    </w:p>
    <w:p w14:paraId="77F1D6DC" w14:textId="7F428AB7" w:rsidR="00CB30F9" w:rsidRPr="009229B4" w:rsidRDefault="000354F0" w:rsidP="00154CF1">
      <w:pPr>
        <w:suppressAutoHyphens/>
        <w:ind w:left="630"/>
        <w:rPr>
          <w:rFonts w:cs="Arial"/>
          <w:lang w:val="en-GB"/>
        </w:rPr>
      </w:pPr>
      <w:r w:rsidRPr="009229B4">
        <w:rPr>
          <w:rFonts w:cs="Arial" w:hint="eastAsia"/>
          <w:lang w:val="en-GB"/>
        </w:rPr>
        <w:t>Compared with</w:t>
      </w:r>
      <w:r w:rsidR="00221886" w:rsidRPr="009229B4">
        <w:rPr>
          <w:rFonts w:cs="Arial"/>
          <w:lang w:val="en-GB"/>
        </w:rPr>
        <w:t xml:space="preserve"> conventional method </w:t>
      </w:r>
      <w:r w:rsidRPr="009229B4">
        <w:rPr>
          <w:rFonts w:cs="Arial" w:hint="eastAsia"/>
          <w:lang w:val="en-GB"/>
        </w:rPr>
        <w:t xml:space="preserve">where </w:t>
      </w:r>
      <w:r w:rsidR="00221886" w:rsidRPr="009229B4">
        <w:rPr>
          <w:rFonts w:cs="Arial"/>
          <w:lang w:val="en-GB"/>
        </w:rPr>
        <w:t>patients on warfarin potassium (warfarin) switch to heparin sodium (heparin) for endoscopic colorectal polypectomy</w:t>
      </w:r>
      <w:r w:rsidRPr="009229B4">
        <w:rPr>
          <w:rFonts w:cs="Arial" w:hint="eastAsia"/>
          <w:lang w:val="en-GB"/>
        </w:rPr>
        <w:t>,</w:t>
      </w:r>
      <w:r w:rsidR="00221886" w:rsidRPr="009229B4">
        <w:rPr>
          <w:rFonts w:cs="Arial"/>
          <w:lang w:val="en-GB"/>
        </w:rPr>
        <w:t xml:space="preserve"> </w:t>
      </w:r>
      <w:r w:rsidRPr="009229B4">
        <w:rPr>
          <w:rFonts w:cs="Arial" w:hint="eastAsia"/>
          <w:lang w:val="en-GB"/>
        </w:rPr>
        <w:t>t</w:t>
      </w:r>
      <w:r w:rsidR="00221886" w:rsidRPr="009229B4">
        <w:rPr>
          <w:rFonts w:cs="Arial"/>
          <w:lang w:val="en-GB"/>
        </w:rPr>
        <w:t xml:space="preserve">his study was designed to demonstrate that </w:t>
      </w:r>
      <w:r w:rsidR="007B237C" w:rsidRPr="009229B4">
        <w:rPr>
          <w:rFonts w:cs="Arial" w:hint="eastAsia"/>
          <w:lang w:val="en-GB"/>
        </w:rPr>
        <w:t xml:space="preserve">the trial treatment method of </w:t>
      </w:r>
      <w:r w:rsidR="00221886" w:rsidRPr="009229B4">
        <w:rPr>
          <w:rFonts w:cs="Arial"/>
          <w:lang w:val="en-GB"/>
        </w:rPr>
        <w:t xml:space="preserve">endoscopic colorectal polypectomy under continuous warfarin is not inferior to the conventional </w:t>
      </w:r>
      <w:r w:rsidR="0085427D" w:rsidRPr="009229B4">
        <w:rPr>
          <w:rFonts w:cs="Arial"/>
          <w:lang w:val="en-GB"/>
        </w:rPr>
        <w:t xml:space="preserve">heparin bridge </w:t>
      </w:r>
      <w:r w:rsidR="00221886" w:rsidRPr="009229B4">
        <w:rPr>
          <w:rFonts w:cs="Arial"/>
          <w:lang w:val="en-GB"/>
        </w:rPr>
        <w:t>method in terms of the frequency of post</w:t>
      </w:r>
      <w:r w:rsidR="006F0205" w:rsidRPr="009229B4">
        <w:rPr>
          <w:rFonts w:cs="Arial"/>
          <w:lang w:val="en-GB"/>
        </w:rPr>
        <w:t xml:space="preserve">operative </w:t>
      </w:r>
      <w:r w:rsidR="00221886" w:rsidRPr="009229B4">
        <w:rPr>
          <w:rFonts w:cs="Arial"/>
          <w:lang w:val="en-GB"/>
        </w:rPr>
        <w:t>bleeding event</w:t>
      </w:r>
      <w:r w:rsidR="0085427D" w:rsidRPr="009229B4">
        <w:rPr>
          <w:rFonts w:cs="Arial"/>
          <w:lang w:val="en-GB"/>
        </w:rPr>
        <w:t>s</w:t>
      </w:r>
      <w:r w:rsidR="00221886" w:rsidRPr="009229B4">
        <w:rPr>
          <w:rFonts w:cs="Arial"/>
          <w:lang w:val="en-GB"/>
        </w:rPr>
        <w:t>.</w:t>
      </w:r>
    </w:p>
    <w:p w14:paraId="13CCB1EE" w14:textId="77777777" w:rsidR="00CB30F9" w:rsidRPr="009229B4" w:rsidRDefault="00CB30F9" w:rsidP="00154CF1">
      <w:pPr>
        <w:suppressAutoHyphens/>
        <w:autoSpaceDE w:val="0"/>
        <w:autoSpaceDN w:val="0"/>
        <w:adjustRightInd w:val="0"/>
        <w:jc w:val="left"/>
        <w:rPr>
          <w:rFonts w:eastAsiaTheme="minorEastAsia" w:cs="Arial"/>
          <w:color w:val="FF0000"/>
          <w:kern w:val="0"/>
          <w:sz w:val="20"/>
          <w:lang w:val="en-GB"/>
        </w:rPr>
      </w:pPr>
    </w:p>
    <w:p w14:paraId="2ED2C29E" w14:textId="77777777" w:rsidR="00CB30F9" w:rsidRPr="009229B4" w:rsidRDefault="00221886" w:rsidP="00154CF1">
      <w:pPr>
        <w:pStyle w:val="2"/>
        <w:suppressAutoHyphens/>
        <w:rPr>
          <w:rFonts w:ascii="Century" w:hAnsi="Century" w:cs="Arial"/>
          <w:lang w:val="en-GB"/>
        </w:rPr>
      </w:pPr>
      <w:bookmarkStart w:id="6" w:name="_Toc299891464"/>
      <w:bookmarkStart w:id="7" w:name="_Toc38214695"/>
      <w:r w:rsidRPr="009229B4">
        <w:rPr>
          <w:rFonts w:ascii="Century" w:hAnsi="Century" w:cs="Arial"/>
          <w:lang w:val="en-GB"/>
        </w:rPr>
        <w:t>Subjects</w:t>
      </w:r>
      <w:bookmarkEnd w:id="6"/>
      <w:bookmarkEnd w:id="7"/>
    </w:p>
    <w:p w14:paraId="6680E1FE" w14:textId="36BAC010" w:rsidR="00CB30F9" w:rsidRPr="009229B4" w:rsidRDefault="006F0205" w:rsidP="00154CF1">
      <w:pPr>
        <w:suppressAutoHyphens/>
        <w:ind w:left="630"/>
        <w:rPr>
          <w:rFonts w:cs="Arial"/>
          <w:lang w:val="en-GB"/>
        </w:rPr>
      </w:pPr>
      <w:r w:rsidRPr="009229B4">
        <w:rPr>
          <w:rFonts w:cs="Arial"/>
          <w:lang w:val="en-GB"/>
        </w:rPr>
        <w:t>S</w:t>
      </w:r>
      <w:r w:rsidR="00221886" w:rsidRPr="009229B4">
        <w:rPr>
          <w:rFonts w:cs="Arial"/>
          <w:lang w:val="en-GB"/>
        </w:rPr>
        <w:t xml:space="preserve">ubjects of this study include patients </w:t>
      </w:r>
      <w:r w:rsidR="000B4E4A" w:rsidRPr="009229B4">
        <w:rPr>
          <w:rFonts w:cs="Arial" w:hint="eastAsia"/>
          <w:lang w:val="en-GB"/>
        </w:rPr>
        <w:t>who underwent consultation at</w:t>
      </w:r>
      <w:r w:rsidR="00221886" w:rsidRPr="009229B4">
        <w:rPr>
          <w:rFonts w:cs="Arial"/>
          <w:lang w:val="en-GB"/>
        </w:rPr>
        <w:t xml:space="preserve"> institutions </w:t>
      </w:r>
      <w:r w:rsidR="000B4E4A" w:rsidRPr="009229B4">
        <w:rPr>
          <w:rFonts w:cs="Arial"/>
          <w:lang w:val="en-GB"/>
        </w:rPr>
        <w:t xml:space="preserve">participating </w:t>
      </w:r>
      <w:r w:rsidR="000B4E4A" w:rsidRPr="009229B4">
        <w:rPr>
          <w:rFonts w:cs="Arial" w:hint="eastAsia"/>
          <w:lang w:val="en-GB"/>
        </w:rPr>
        <w:t xml:space="preserve">in this study, </w:t>
      </w:r>
      <w:r w:rsidR="00221886" w:rsidRPr="009229B4">
        <w:rPr>
          <w:rFonts w:cs="Arial"/>
          <w:lang w:val="en-GB"/>
        </w:rPr>
        <w:t xml:space="preserve">who are taking warfarin in an outpatient or inpatient setting, </w:t>
      </w:r>
      <w:r w:rsidR="000B4E4A" w:rsidRPr="009229B4">
        <w:rPr>
          <w:rFonts w:cs="Arial" w:hint="eastAsia"/>
          <w:lang w:val="en-GB"/>
        </w:rPr>
        <w:t>and who</w:t>
      </w:r>
      <w:r w:rsidR="00221886" w:rsidRPr="009229B4">
        <w:rPr>
          <w:rFonts w:cs="Arial"/>
          <w:lang w:val="en-GB"/>
        </w:rPr>
        <w:t xml:space="preserve"> are planned to undergo </w:t>
      </w:r>
      <w:r w:rsidRPr="009229B4">
        <w:rPr>
          <w:rFonts w:cs="Arial"/>
          <w:lang w:val="en-GB"/>
        </w:rPr>
        <w:t>colorectal polypectomy</w:t>
      </w:r>
      <w:r w:rsidR="00221886" w:rsidRPr="009229B4">
        <w:rPr>
          <w:rFonts w:cs="Arial"/>
          <w:lang w:val="en-GB"/>
        </w:rPr>
        <w:t>, the target disease of this study.</w:t>
      </w:r>
    </w:p>
    <w:p w14:paraId="796AA8C2" w14:textId="77777777" w:rsidR="00CB30F9" w:rsidRPr="009229B4" w:rsidRDefault="00CB30F9" w:rsidP="00154CF1">
      <w:pPr>
        <w:suppressAutoHyphens/>
        <w:rPr>
          <w:rFonts w:cs="Arial"/>
          <w:lang w:val="en-GB"/>
        </w:rPr>
      </w:pPr>
    </w:p>
    <w:p w14:paraId="0BD9125E" w14:textId="13C4D3AA" w:rsidR="00CB30F9" w:rsidRPr="009229B4" w:rsidRDefault="00EE631C" w:rsidP="00154CF1">
      <w:pPr>
        <w:suppressAutoHyphens/>
        <w:ind w:left="420"/>
        <w:rPr>
          <w:rFonts w:cs="Arial"/>
          <w:b/>
          <w:lang w:val="en-GB"/>
        </w:rPr>
      </w:pPr>
      <w:r w:rsidRPr="009229B4">
        <w:rPr>
          <w:rFonts w:asciiTheme="minorHAnsi" w:hAnsiTheme="minorHAnsi" w:cs="Arial"/>
          <w:b/>
          <w:lang w:val="en-GB"/>
        </w:rPr>
        <w:t>・</w:t>
      </w:r>
      <w:r w:rsidR="00221886" w:rsidRPr="009229B4">
        <w:rPr>
          <w:rFonts w:cs="Arial"/>
          <w:b/>
          <w:lang w:val="en-GB"/>
        </w:rPr>
        <w:t>Inclusion Criteria</w:t>
      </w:r>
    </w:p>
    <w:p w14:paraId="21A2453D" w14:textId="3566EC79" w:rsidR="00CB30F9" w:rsidRPr="009229B4" w:rsidRDefault="00221886" w:rsidP="00154CF1">
      <w:pPr>
        <w:suppressAutoHyphens/>
        <w:ind w:left="420" w:firstLine="210"/>
        <w:rPr>
          <w:rFonts w:cs="Arial"/>
          <w:lang w:val="en-GB"/>
        </w:rPr>
      </w:pPr>
      <w:r w:rsidRPr="009229B4">
        <w:rPr>
          <w:rFonts w:cs="Arial"/>
          <w:lang w:val="en-GB"/>
        </w:rPr>
        <w:lastRenderedPageBreak/>
        <w:t xml:space="preserve">Patients who satisfy the following criteria are </w:t>
      </w:r>
      <w:r w:rsidR="00402B01" w:rsidRPr="009229B4">
        <w:rPr>
          <w:rFonts w:cs="Arial" w:hint="eastAsia"/>
          <w:lang w:val="en-GB"/>
        </w:rPr>
        <w:t>included</w:t>
      </w:r>
      <w:r w:rsidRPr="009229B4">
        <w:rPr>
          <w:rFonts w:cs="Arial"/>
          <w:lang w:val="en-GB"/>
        </w:rPr>
        <w:t>.</w:t>
      </w:r>
      <w:r w:rsidRPr="009229B4">
        <w:rPr>
          <w:lang w:val="en-GB"/>
        </w:rPr>
        <w:t xml:space="preserve"> </w:t>
      </w:r>
    </w:p>
    <w:p w14:paraId="69470BA0" w14:textId="488A9C72" w:rsidR="00CB30F9" w:rsidRPr="009229B4" w:rsidRDefault="00221886" w:rsidP="00154CF1">
      <w:pPr>
        <w:numPr>
          <w:ilvl w:val="0"/>
          <w:numId w:val="11"/>
        </w:numPr>
        <w:suppressAutoHyphens/>
        <w:rPr>
          <w:rFonts w:cs="Arial"/>
          <w:lang w:val="en-GB"/>
        </w:rPr>
      </w:pPr>
      <w:r w:rsidRPr="009229B4">
        <w:rPr>
          <w:rFonts w:cs="Arial"/>
          <w:lang w:val="en-GB"/>
        </w:rPr>
        <w:t xml:space="preserve">Patients with polyps that can undergo </w:t>
      </w:r>
      <w:r w:rsidR="0058107B" w:rsidRPr="009229B4">
        <w:rPr>
          <w:rFonts w:cs="Arial"/>
          <w:lang w:val="en-GB"/>
        </w:rPr>
        <w:t>en-bloc</w:t>
      </w:r>
      <w:r w:rsidRPr="009229B4">
        <w:rPr>
          <w:rFonts w:cs="Arial"/>
          <w:lang w:val="en-GB"/>
        </w:rPr>
        <w:t xml:space="preserve"> resection of the large intestine (cecum, colon, and rectum), and who </w:t>
      </w:r>
      <w:r w:rsidR="006F0205" w:rsidRPr="009229B4">
        <w:rPr>
          <w:rFonts w:cs="Arial"/>
          <w:lang w:val="en-GB"/>
        </w:rPr>
        <w:t>are</w:t>
      </w:r>
      <w:r w:rsidRPr="009229B4">
        <w:rPr>
          <w:rFonts w:cs="Arial"/>
          <w:lang w:val="en-GB"/>
        </w:rPr>
        <w:t xml:space="preserve"> </w:t>
      </w:r>
      <w:r w:rsidR="008A2F48" w:rsidRPr="009229B4">
        <w:rPr>
          <w:rFonts w:cs="Arial"/>
          <w:lang w:val="en-GB"/>
        </w:rPr>
        <w:t xml:space="preserve">scheduled </w:t>
      </w:r>
      <w:r w:rsidRPr="009229B4">
        <w:rPr>
          <w:rFonts w:cs="Arial"/>
          <w:lang w:val="en-GB"/>
        </w:rPr>
        <w:t>for endoscopic colorectal polypectomy</w:t>
      </w:r>
    </w:p>
    <w:p w14:paraId="6595EA7D" w14:textId="33E5C43A" w:rsidR="00CB30F9" w:rsidRPr="009229B4" w:rsidRDefault="00221886" w:rsidP="00154CF1">
      <w:pPr>
        <w:numPr>
          <w:ilvl w:val="0"/>
          <w:numId w:val="11"/>
        </w:numPr>
        <w:suppressAutoHyphens/>
        <w:rPr>
          <w:rFonts w:cs="Arial"/>
          <w:lang w:val="en-GB"/>
        </w:rPr>
      </w:pPr>
      <w:r w:rsidRPr="009229B4">
        <w:rPr>
          <w:rFonts w:cs="Arial"/>
          <w:lang w:val="en-GB"/>
        </w:rPr>
        <w:t xml:space="preserve">Patients who have been taking warfarin for at least 2 weeks prior </w:t>
      </w:r>
      <w:r w:rsidR="006F0205" w:rsidRPr="009229B4">
        <w:rPr>
          <w:rFonts w:cs="Arial"/>
          <w:lang w:val="en-GB"/>
        </w:rPr>
        <w:t>to the day of</w:t>
      </w:r>
      <w:r w:rsidRPr="009229B4">
        <w:rPr>
          <w:rFonts w:cs="Arial"/>
          <w:lang w:val="en-GB"/>
        </w:rPr>
        <w:t xml:space="preserve"> endoscopic colorectal polypectomy</w:t>
      </w:r>
    </w:p>
    <w:p w14:paraId="4351B6CB" w14:textId="08A0ADFD" w:rsidR="00CB30F9" w:rsidRPr="009229B4" w:rsidRDefault="00221886" w:rsidP="00154CF1">
      <w:pPr>
        <w:numPr>
          <w:ilvl w:val="0"/>
          <w:numId w:val="11"/>
        </w:numPr>
        <w:suppressAutoHyphens/>
        <w:rPr>
          <w:rFonts w:cs="Arial"/>
          <w:lang w:val="en-GB"/>
        </w:rPr>
      </w:pPr>
      <w:r w:rsidRPr="009229B4">
        <w:rPr>
          <w:rFonts w:cs="Arial"/>
          <w:lang w:val="en-GB"/>
        </w:rPr>
        <w:t xml:space="preserve">Patient </w:t>
      </w:r>
      <w:r w:rsidR="008A2F48" w:rsidRPr="009229B4">
        <w:rPr>
          <w:rFonts w:cs="Arial"/>
          <w:lang w:val="en-GB"/>
        </w:rPr>
        <w:t xml:space="preserve">who are </w:t>
      </w:r>
      <w:r w:rsidRPr="009229B4">
        <w:rPr>
          <w:rFonts w:cs="Arial"/>
          <w:lang w:val="en-GB"/>
        </w:rPr>
        <w:t xml:space="preserve">at least 20 years old at the time of </w:t>
      </w:r>
      <w:r w:rsidR="00C63A54" w:rsidRPr="009229B4">
        <w:rPr>
          <w:rFonts w:cs="Arial" w:hint="eastAsia"/>
          <w:lang w:val="en-GB"/>
        </w:rPr>
        <w:t xml:space="preserve">obtaining </w:t>
      </w:r>
      <w:r w:rsidRPr="009229B4">
        <w:rPr>
          <w:rFonts w:cs="Arial"/>
          <w:lang w:val="en-GB"/>
        </w:rPr>
        <w:t>consent</w:t>
      </w:r>
    </w:p>
    <w:p w14:paraId="36AA52AB" w14:textId="07208289" w:rsidR="006F0205" w:rsidRPr="009229B4" w:rsidRDefault="00C63A54" w:rsidP="009229B4">
      <w:pPr>
        <w:suppressAutoHyphens/>
        <w:ind w:left="991" w:hanging="1352"/>
        <w:rPr>
          <w:rFonts w:cs="Arial"/>
          <w:lang w:val="en-GB"/>
        </w:rPr>
      </w:pPr>
      <w:r w:rsidRPr="009229B4">
        <w:rPr>
          <w:rFonts w:cs="Arial" w:hint="eastAsia"/>
          <w:lang w:val="en-GB"/>
        </w:rPr>
        <w:t xml:space="preserve">          4) </w:t>
      </w:r>
      <w:r w:rsidR="00BF1414" w:rsidRPr="009229B4">
        <w:rPr>
          <w:rFonts w:cs="Arial"/>
          <w:lang w:val="en-GB"/>
        </w:rPr>
        <w:t>A w</w:t>
      </w:r>
      <w:r w:rsidR="006F0205" w:rsidRPr="009229B4">
        <w:rPr>
          <w:rFonts w:cs="Arial"/>
          <w:lang w:val="en-GB"/>
        </w:rPr>
        <w:t>ritten c</w:t>
      </w:r>
      <w:r w:rsidR="00221886" w:rsidRPr="009229B4">
        <w:rPr>
          <w:rFonts w:cs="Arial"/>
          <w:lang w:val="en-GB"/>
        </w:rPr>
        <w:t xml:space="preserve">onsent </w:t>
      </w:r>
      <w:r w:rsidR="006F0205" w:rsidRPr="009229B4">
        <w:rPr>
          <w:rFonts w:cs="Arial"/>
          <w:lang w:val="en-GB"/>
        </w:rPr>
        <w:t>is</w:t>
      </w:r>
      <w:r w:rsidR="00221886" w:rsidRPr="009229B4">
        <w:rPr>
          <w:rFonts w:cs="Arial"/>
          <w:lang w:val="en-GB"/>
        </w:rPr>
        <w:t xml:space="preserve"> </w:t>
      </w:r>
      <w:r w:rsidR="009C6ACC" w:rsidRPr="009229B4">
        <w:rPr>
          <w:rFonts w:cs="Arial"/>
          <w:lang w:val="en-GB"/>
        </w:rPr>
        <w:t>provided</w:t>
      </w:r>
      <w:r w:rsidR="00221886" w:rsidRPr="009229B4">
        <w:rPr>
          <w:rFonts w:cs="Arial"/>
          <w:lang w:val="en-GB"/>
        </w:rPr>
        <w:t xml:space="preserve"> </w:t>
      </w:r>
      <w:r w:rsidR="006A0A7C" w:rsidRPr="009229B4">
        <w:rPr>
          <w:rFonts w:cs="Arial"/>
          <w:lang w:val="en-GB"/>
        </w:rPr>
        <w:t>based on the</w:t>
      </w:r>
      <w:r w:rsidR="00ED5E54" w:rsidRPr="009229B4">
        <w:rPr>
          <w:rFonts w:cs="Arial"/>
          <w:lang w:val="en-GB"/>
        </w:rPr>
        <w:t xml:space="preserve"> </w:t>
      </w:r>
      <w:r w:rsidR="006A0A7C" w:rsidRPr="009229B4">
        <w:rPr>
          <w:rFonts w:cs="Arial"/>
          <w:lang w:val="en-GB"/>
        </w:rPr>
        <w:t xml:space="preserve">patient’s free will, </w:t>
      </w:r>
      <w:r w:rsidR="0087475E" w:rsidRPr="009229B4">
        <w:rPr>
          <w:rFonts w:cs="Arial"/>
          <w:lang w:val="en-GB"/>
        </w:rPr>
        <w:t xml:space="preserve">after </w:t>
      </w:r>
      <w:r w:rsidR="00CB227C" w:rsidRPr="009229B4">
        <w:rPr>
          <w:rFonts w:cs="Arial"/>
          <w:lang w:val="en-GB"/>
        </w:rPr>
        <w:t>he or she</w:t>
      </w:r>
      <w:r w:rsidR="0087475E" w:rsidRPr="009229B4">
        <w:rPr>
          <w:rFonts w:cs="Arial"/>
          <w:lang w:val="en-GB"/>
        </w:rPr>
        <w:t xml:space="preserve"> has a </w:t>
      </w:r>
      <w:r w:rsidR="00672A0D" w:rsidRPr="009229B4">
        <w:rPr>
          <w:rFonts w:cs="Arial"/>
          <w:lang w:val="en-GB"/>
        </w:rPr>
        <w:t xml:space="preserve">thorough </w:t>
      </w:r>
      <w:r w:rsidR="0087475E" w:rsidRPr="009229B4">
        <w:rPr>
          <w:rFonts w:cs="Arial"/>
          <w:lang w:val="en-GB"/>
        </w:rPr>
        <w:t xml:space="preserve">understanding of the </w:t>
      </w:r>
      <w:r w:rsidR="00672A0D" w:rsidRPr="009229B4">
        <w:rPr>
          <w:rFonts w:cs="Arial"/>
          <w:lang w:val="en-GB"/>
        </w:rPr>
        <w:t>instructions</w:t>
      </w:r>
      <w:r w:rsidR="008A2F48" w:rsidRPr="009229B4">
        <w:rPr>
          <w:rFonts w:cs="Arial"/>
          <w:lang w:val="en-GB"/>
        </w:rPr>
        <w:t xml:space="preserve"> </w:t>
      </w:r>
      <w:r w:rsidR="0087475E" w:rsidRPr="009229B4">
        <w:rPr>
          <w:rFonts w:cs="Arial"/>
          <w:lang w:val="en-GB"/>
        </w:rPr>
        <w:t>given regarding study participation</w:t>
      </w:r>
    </w:p>
    <w:p w14:paraId="7DD2BE98" w14:textId="77777777" w:rsidR="0087475E" w:rsidRPr="009229B4" w:rsidRDefault="0087475E" w:rsidP="00154CF1">
      <w:pPr>
        <w:suppressAutoHyphens/>
        <w:rPr>
          <w:rFonts w:cs="Arial"/>
          <w:lang w:val="en-GB"/>
        </w:rPr>
      </w:pPr>
    </w:p>
    <w:p w14:paraId="584DB84B" w14:textId="17D41216"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 xml:space="preserve">[Criteria </w:t>
      </w:r>
      <w:r w:rsidR="00B83957" w:rsidRPr="009229B4">
        <w:rPr>
          <w:rFonts w:ascii="Century" w:cs="Arial"/>
          <w:sz w:val="21"/>
          <w:lang w:val="en-GB"/>
        </w:rPr>
        <w:t>rationale</w:t>
      </w:r>
      <w:r w:rsidRPr="009229B4">
        <w:rPr>
          <w:rFonts w:ascii="Century" w:cs="Arial"/>
          <w:sz w:val="21"/>
          <w:lang w:val="en-GB"/>
        </w:rPr>
        <w:t>]</w:t>
      </w:r>
    </w:p>
    <w:p w14:paraId="38A402DE" w14:textId="0E9E5880" w:rsidR="00CB30F9" w:rsidRPr="009229B4" w:rsidRDefault="00221886" w:rsidP="00154CF1">
      <w:pPr>
        <w:pStyle w:val="a3"/>
        <w:suppressAutoHyphens/>
        <w:wordWrap/>
        <w:overflowPunct w:val="0"/>
        <w:spacing w:line="240" w:lineRule="auto"/>
        <w:ind w:left="630"/>
        <w:rPr>
          <w:rFonts w:ascii="Century" w:cs="Arial"/>
          <w:sz w:val="21"/>
          <w:lang w:val="en-GB"/>
        </w:rPr>
      </w:pPr>
      <w:r w:rsidRPr="009229B4">
        <w:rPr>
          <w:rFonts w:ascii="Century" w:cs="Arial"/>
          <w:sz w:val="21"/>
          <w:lang w:val="en-GB"/>
        </w:rPr>
        <w:t>1)</w:t>
      </w:r>
      <w:r w:rsidR="00672A0D" w:rsidRPr="009229B4">
        <w:rPr>
          <w:rFonts w:ascii="Century" w:cs="Arial"/>
          <w:sz w:val="21"/>
          <w:lang w:val="en-GB"/>
        </w:rPr>
        <w:t xml:space="preserve"> and </w:t>
      </w:r>
      <w:r w:rsidRPr="009229B4">
        <w:rPr>
          <w:rFonts w:ascii="Century" w:cs="Arial"/>
          <w:sz w:val="21"/>
          <w:lang w:val="en-GB"/>
        </w:rPr>
        <w:t xml:space="preserve">2) </w:t>
      </w:r>
      <w:r w:rsidR="00C5586F" w:rsidRPr="009229B4">
        <w:rPr>
          <w:rFonts w:ascii="Century" w:cs="Arial"/>
          <w:sz w:val="21"/>
          <w:lang w:val="en-GB"/>
        </w:rPr>
        <w:t>Target</w:t>
      </w:r>
      <w:r w:rsidR="00672A0D" w:rsidRPr="009229B4">
        <w:rPr>
          <w:rFonts w:ascii="Century" w:cs="Arial"/>
          <w:sz w:val="21"/>
          <w:lang w:val="en-GB"/>
        </w:rPr>
        <w:t>s</w:t>
      </w:r>
      <w:r w:rsidR="00307433" w:rsidRPr="009229B4">
        <w:rPr>
          <w:rFonts w:ascii="Century" w:cs="Arial" w:hint="eastAsia"/>
          <w:sz w:val="21"/>
          <w:lang w:val="en-GB"/>
        </w:rPr>
        <w:t xml:space="preserve"> are</w:t>
      </w:r>
      <w:r w:rsidR="00C5586F" w:rsidRPr="009229B4">
        <w:rPr>
          <w:rFonts w:ascii="Century" w:cs="Arial"/>
          <w:sz w:val="21"/>
          <w:lang w:val="en-GB"/>
        </w:rPr>
        <w:t xml:space="preserve"> patients </w:t>
      </w:r>
      <w:r w:rsidR="001F3B01" w:rsidRPr="009229B4">
        <w:rPr>
          <w:rFonts w:ascii="Century" w:cs="Arial"/>
          <w:sz w:val="21"/>
          <w:lang w:val="en-GB"/>
        </w:rPr>
        <w:t xml:space="preserve">who </w:t>
      </w:r>
      <w:r w:rsidR="00307433" w:rsidRPr="009229B4">
        <w:rPr>
          <w:rFonts w:ascii="Century" w:cs="Arial"/>
          <w:sz w:val="21"/>
          <w:lang w:val="en-GB"/>
        </w:rPr>
        <w:t>continu</w:t>
      </w:r>
      <w:r w:rsidR="00307433" w:rsidRPr="009229B4">
        <w:rPr>
          <w:rFonts w:ascii="Century" w:cs="Arial" w:hint="eastAsia"/>
          <w:sz w:val="21"/>
          <w:lang w:val="en-GB"/>
        </w:rPr>
        <w:t>e</w:t>
      </w:r>
      <w:r w:rsidR="00307433" w:rsidRPr="009229B4">
        <w:rPr>
          <w:rFonts w:ascii="Century" w:cs="Arial"/>
          <w:sz w:val="21"/>
          <w:lang w:val="en-GB"/>
        </w:rPr>
        <w:t xml:space="preserve"> </w:t>
      </w:r>
      <w:r w:rsidR="00307433" w:rsidRPr="009229B4">
        <w:rPr>
          <w:rFonts w:ascii="Century" w:cs="Arial" w:hint="eastAsia"/>
          <w:sz w:val="21"/>
          <w:lang w:val="en-GB"/>
        </w:rPr>
        <w:t xml:space="preserve">to </w:t>
      </w:r>
      <w:r w:rsidR="001F3B01" w:rsidRPr="009229B4">
        <w:rPr>
          <w:rFonts w:ascii="Century" w:cs="Arial"/>
          <w:sz w:val="21"/>
          <w:lang w:val="en-GB"/>
        </w:rPr>
        <w:t xml:space="preserve">take </w:t>
      </w:r>
      <w:r w:rsidR="00A5110A" w:rsidRPr="009229B4">
        <w:rPr>
          <w:rFonts w:ascii="Century" w:cs="Arial"/>
          <w:sz w:val="21"/>
          <w:lang w:val="en-GB"/>
        </w:rPr>
        <w:t>anticoagulants</w:t>
      </w:r>
      <w:r w:rsidR="001F3B01" w:rsidRPr="009229B4">
        <w:rPr>
          <w:rFonts w:ascii="Century" w:cs="Arial"/>
          <w:sz w:val="21"/>
          <w:lang w:val="en-GB"/>
        </w:rPr>
        <w:t xml:space="preserve"> </w:t>
      </w:r>
      <w:r w:rsidR="00307433" w:rsidRPr="009229B4">
        <w:rPr>
          <w:rFonts w:ascii="Century" w:cs="Arial" w:hint="eastAsia"/>
          <w:sz w:val="21"/>
          <w:lang w:val="en-GB"/>
        </w:rPr>
        <w:t>and undergo</w:t>
      </w:r>
      <w:r w:rsidR="00A5110A" w:rsidRPr="009229B4">
        <w:rPr>
          <w:rFonts w:ascii="Century" w:cs="Arial"/>
          <w:sz w:val="21"/>
          <w:lang w:val="en-GB"/>
        </w:rPr>
        <w:t xml:space="preserve"> </w:t>
      </w:r>
      <w:r w:rsidRPr="009229B4">
        <w:rPr>
          <w:rFonts w:ascii="Century" w:cs="Arial"/>
          <w:sz w:val="21"/>
          <w:lang w:val="en-GB"/>
        </w:rPr>
        <w:t xml:space="preserve">endoscopic </w:t>
      </w:r>
      <w:r w:rsidR="005E0651" w:rsidRPr="009229B4">
        <w:rPr>
          <w:rFonts w:ascii="Century" w:cs="Arial"/>
          <w:sz w:val="21"/>
          <w:lang w:val="en-GB"/>
        </w:rPr>
        <w:t>colorectal</w:t>
      </w:r>
      <w:r w:rsidRPr="009229B4">
        <w:rPr>
          <w:rFonts w:ascii="Century" w:cs="Arial"/>
          <w:sz w:val="21"/>
          <w:lang w:val="en-GB"/>
        </w:rPr>
        <w:t xml:space="preserve"> polypectomy</w:t>
      </w:r>
    </w:p>
    <w:p w14:paraId="070ECE87" w14:textId="63AA8F8C" w:rsidR="00CB30F9" w:rsidRPr="009229B4" w:rsidRDefault="00221886" w:rsidP="00154CF1">
      <w:pPr>
        <w:pStyle w:val="a3"/>
        <w:suppressAutoHyphens/>
        <w:wordWrap/>
        <w:overflowPunct w:val="0"/>
        <w:spacing w:line="240" w:lineRule="auto"/>
        <w:ind w:left="630"/>
        <w:rPr>
          <w:rFonts w:ascii="Century" w:cs="Arial"/>
          <w:sz w:val="21"/>
          <w:lang w:val="en-GB"/>
        </w:rPr>
      </w:pPr>
      <w:r w:rsidRPr="009229B4">
        <w:rPr>
          <w:rFonts w:ascii="Century" w:cs="Arial"/>
          <w:sz w:val="21"/>
          <w:lang w:val="en-GB"/>
        </w:rPr>
        <w:t>3)</w:t>
      </w:r>
      <w:r w:rsidR="00672A0D" w:rsidRPr="009229B4">
        <w:rPr>
          <w:rFonts w:ascii="Century" w:cs="Arial"/>
          <w:sz w:val="21"/>
          <w:lang w:val="en-GB"/>
        </w:rPr>
        <w:t xml:space="preserve"> and </w:t>
      </w:r>
      <w:r w:rsidRPr="009229B4">
        <w:rPr>
          <w:rFonts w:ascii="Century" w:cs="Arial"/>
          <w:sz w:val="21"/>
          <w:lang w:val="en-GB"/>
        </w:rPr>
        <w:t>4) For safety considerations</w:t>
      </w:r>
      <w:r w:rsidRPr="009229B4">
        <w:rPr>
          <w:rFonts w:ascii="Century" w:cs="Arial"/>
          <w:sz w:val="21"/>
          <w:lang w:val="en-GB"/>
        </w:rPr>
        <w:t xml:space="preserve">　</w:t>
      </w:r>
    </w:p>
    <w:p w14:paraId="34D18EFA" w14:textId="77777777" w:rsidR="00CB30F9" w:rsidRPr="009229B4" w:rsidRDefault="00CB30F9" w:rsidP="00154CF1">
      <w:pPr>
        <w:pStyle w:val="a3"/>
        <w:suppressAutoHyphens/>
        <w:wordWrap/>
        <w:spacing w:line="240" w:lineRule="auto"/>
        <w:ind w:left="630"/>
        <w:rPr>
          <w:rFonts w:ascii="Century" w:cs="Arial"/>
          <w:sz w:val="21"/>
          <w:lang w:val="en-GB"/>
        </w:rPr>
      </w:pPr>
    </w:p>
    <w:p w14:paraId="4F27B90C" w14:textId="2151DFD4" w:rsidR="00CB30F9" w:rsidRPr="009229B4" w:rsidRDefault="00221886" w:rsidP="00154CF1">
      <w:pPr>
        <w:pStyle w:val="a3"/>
        <w:suppressAutoHyphens/>
        <w:wordWrap/>
        <w:spacing w:line="240" w:lineRule="auto"/>
        <w:ind w:left="630"/>
        <w:rPr>
          <w:rFonts w:ascii="Century"/>
          <w:lang w:val="en-GB"/>
        </w:rPr>
      </w:pPr>
      <w:r w:rsidRPr="009229B4">
        <w:rPr>
          <w:rFonts w:ascii="Century" w:cs="Arial"/>
          <w:sz w:val="21"/>
          <w:lang w:val="en-GB"/>
        </w:rPr>
        <w:t>Note</w:t>
      </w:r>
      <w:r w:rsidR="00672A0D" w:rsidRPr="009229B4">
        <w:rPr>
          <w:rFonts w:ascii="Century" w:cs="Arial"/>
          <w:sz w:val="21"/>
          <w:lang w:val="en-GB"/>
        </w:rPr>
        <w:t xml:space="preserve"> </w:t>
      </w:r>
      <w:r w:rsidRPr="009229B4">
        <w:rPr>
          <w:rFonts w:ascii="Century" w:cs="Arial"/>
          <w:sz w:val="21"/>
          <w:lang w:val="en-GB"/>
        </w:rPr>
        <w:t xml:space="preserve">1) </w:t>
      </w:r>
      <w:r w:rsidR="0058107B" w:rsidRPr="009229B4">
        <w:rPr>
          <w:rFonts w:ascii="Century" w:cs="Arial"/>
          <w:sz w:val="21"/>
          <w:lang w:val="en-GB"/>
        </w:rPr>
        <w:t>P</w:t>
      </w:r>
      <w:r w:rsidRPr="009229B4">
        <w:rPr>
          <w:rFonts w:ascii="Century" w:cs="Arial"/>
          <w:sz w:val="21"/>
          <w:lang w:val="en-GB"/>
        </w:rPr>
        <w:t xml:space="preserve">atients taking </w:t>
      </w:r>
      <w:r w:rsidR="003877C9" w:rsidRPr="009229B4">
        <w:rPr>
          <w:rFonts w:ascii="Century" w:cs="Arial"/>
          <w:sz w:val="21"/>
          <w:lang w:val="en-GB"/>
        </w:rPr>
        <w:t>di</w:t>
      </w:r>
      <w:r w:rsidRPr="009229B4">
        <w:rPr>
          <w:rFonts w:ascii="Century" w:cs="Arial"/>
          <w:sz w:val="21"/>
          <w:lang w:val="en-GB"/>
        </w:rPr>
        <w:t>rect oral anticoagulant drugs</w:t>
      </w:r>
      <w:r w:rsidR="003877C9" w:rsidRPr="009229B4">
        <w:rPr>
          <w:rFonts w:ascii="Century" w:cs="Arial"/>
          <w:sz w:val="21"/>
          <w:lang w:val="en-GB"/>
        </w:rPr>
        <w:t xml:space="preserve"> </w:t>
      </w:r>
      <w:r w:rsidRPr="009229B4">
        <w:rPr>
          <w:rFonts w:ascii="Century"/>
          <w:color w:val="000000"/>
          <w:lang w:val="en-GB"/>
        </w:rPr>
        <w:t>(DOAC</w:t>
      </w:r>
      <w:r w:rsidR="003877C9" w:rsidRPr="009229B4">
        <w:rPr>
          <w:rFonts w:ascii="Century"/>
          <w:color w:val="000000"/>
          <w:lang w:val="en-GB"/>
        </w:rPr>
        <w:t>)</w:t>
      </w:r>
      <w:r w:rsidR="0058107B" w:rsidRPr="009229B4">
        <w:rPr>
          <w:rFonts w:ascii="Century"/>
          <w:color w:val="000000"/>
          <w:lang w:val="en-GB"/>
        </w:rPr>
        <w:t xml:space="preserve"> are not included.</w:t>
      </w:r>
    </w:p>
    <w:p w14:paraId="6666EEC0" w14:textId="6BB5F027"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Note</w:t>
      </w:r>
      <w:r w:rsidR="00672A0D" w:rsidRPr="009229B4">
        <w:rPr>
          <w:rFonts w:ascii="Century" w:cs="Arial"/>
          <w:sz w:val="21"/>
          <w:lang w:val="en-GB"/>
        </w:rPr>
        <w:t xml:space="preserve"> </w:t>
      </w:r>
      <w:r w:rsidRPr="009229B4">
        <w:rPr>
          <w:rFonts w:ascii="Century" w:cs="Arial"/>
          <w:sz w:val="21"/>
          <w:lang w:val="en-GB"/>
        </w:rPr>
        <w:t>2) Include</w:t>
      </w:r>
      <w:r w:rsidR="005A2282" w:rsidRPr="009229B4">
        <w:rPr>
          <w:rFonts w:ascii="Century" w:cs="Arial" w:hint="eastAsia"/>
          <w:sz w:val="21"/>
          <w:lang w:val="en-GB"/>
        </w:rPr>
        <w:t>d also are</w:t>
      </w:r>
      <w:r w:rsidRPr="009229B4">
        <w:rPr>
          <w:rFonts w:ascii="Century" w:cs="Arial"/>
          <w:sz w:val="21"/>
          <w:lang w:val="en-GB"/>
        </w:rPr>
        <w:t xml:space="preserve"> cases that </w:t>
      </w:r>
      <w:r w:rsidR="0058107B" w:rsidRPr="009229B4">
        <w:rPr>
          <w:rFonts w:ascii="Century" w:cs="Arial"/>
          <w:sz w:val="21"/>
          <w:lang w:val="en-GB"/>
        </w:rPr>
        <w:t>are</w:t>
      </w:r>
      <w:r w:rsidRPr="009229B4">
        <w:rPr>
          <w:rFonts w:ascii="Century" w:cs="Arial"/>
          <w:sz w:val="21"/>
          <w:lang w:val="en-GB"/>
        </w:rPr>
        <w:t xml:space="preserve"> diagnosed as resectable </w:t>
      </w:r>
      <w:r w:rsidR="0058107B" w:rsidRPr="009229B4">
        <w:rPr>
          <w:rFonts w:ascii="Century" w:cs="Arial"/>
          <w:sz w:val="21"/>
          <w:lang w:val="en-GB"/>
        </w:rPr>
        <w:t>en-bloc</w:t>
      </w:r>
      <w:r w:rsidRPr="009229B4">
        <w:rPr>
          <w:rFonts w:ascii="Century" w:cs="Arial"/>
          <w:sz w:val="21"/>
          <w:lang w:val="en-GB"/>
        </w:rPr>
        <w:t xml:space="preserve">, but actually </w:t>
      </w:r>
      <w:r w:rsidR="00F3493D" w:rsidRPr="009229B4">
        <w:rPr>
          <w:rFonts w:ascii="Century" w:cs="Arial"/>
          <w:sz w:val="21"/>
          <w:lang w:val="en-GB"/>
        </w:rPr>
        <w:t>undergo</w:t>
      </w:r>
      <w:r w:rsidRPr="009229B4">
        <w:rPr>
          <w:rFonts w:ascii="Century" w:cs="Arial"/>
          <w:sz w:val="21"/>
          <w:lang w:val="en-GB"/>
        </w:rPr>
        <w:t xml:space="preserve"> piecemeal resection.</w:t>
      </w:r>
    </w:p>
    <w:p w14:paraId="5E15B648" w14:textId="77777777" w:rsidR="00CB30F9" w:rsidRPr="009229B4" w:rsidRDefault="00CB30F9" w:rsidP="00154CF1">
      <w:pPr>
        <w:pStyle w:val="a3"/>
        <w:suppressAutoHyphens/>
        <w:wordWrap/>
        <w:spacing w:line="240" w:lineRule="auto"/>
        <w:ind w:left="630"/>
        <w:rPr>
          <w:rFonts w:ascii="Century" w:cs="Arial"/>
          <w:sz w:val="21"/>
          <w:lang w:val="en-GB"/>
        </w:rPr>
      </w:pPr>
    </w:p>
    <w:p w14:paraId="01FECC90" w14:textId="77777777" w:rsidR="00CB30F9" w:rsidRPr="009229B4" w:rsidRDefault="00221886" w:rsidP="00154CF1">
      <w:pPr>
        <w:suppressAutoHyphens/>
        <w:rPr>
          <w:rFonts w:cs="Arial"/>
          <w:b/>
          <w:lang w:val="en-GB"/>
        </w:rPr>
      </w:pPr>
      <w:r w:rsidRPr="009229B4">
        <w:rPr>
          <w:rFonts w:cs="Arial"/>
          <w:lang w:val="en-GB"/>
        </w:rPr>
        <w:t xml:space="preserve">　　</w:t>
      </w:r>
      <w:r w:rsidRPr="009229B4">
        <w:rPr>
          <w:rFonts w:cs="Arial"/>
          <w:lang w:val="en-GB"/>
        </w:rPr>
        <w:t>Exclusion</w:t>
      </w:r>
      <w:r w:rsidRPr="009229B4">
        <w:rPr>
          <w:rFonts w:cs="Arial"/>
          <w:b/>
          <w:lang w:val="en-GB"/>
        </w:rPr>
        <w:t xml:space="preserve"> </w:t>
      </w:r>
      <w:r w:rsidRPr="009229B4">
        <w:rPr>
          <w:rFonts w:cs="Arial"/>
          <w:lang w:val="en-GB"/>
        </w:rPr>
        <w:t>Criteria</w:t>
      </w:r>
    </w:p>
    <w:p w14:paraId="473AFC13" w14:textId="1EF9FFAC" w:rsidR="00CB30F9" w:rsidRPr="009229B4" w:rsidRDefault="00221886" w:rsidP="00154CF1">
      <w:pPr>
        <w:suppressAutoHyphens/>
        <w:ind w:left="420" w:firstLine="210"/>
        <w:rPr>
          <w:rFonts w:cs="Arial"/>
          <w:lang w:val="en-GB"/>
        </w:rPr>
      </w:pPr>
      <w:r w:rsidRPr="009229B4">
        <w:rPr>
          <w:rFonts w:cs="Arial"/>
          <w:lang w:val="en-GB"/>
        </w:rPr>
        <w:t>Patients who meet any of the following criteria are excluded.</w:t>
      </w:r>
      <w:r w:rsidRPr="009229B4">
        <w:rPr>
          <w:lang w:val="en-GB"/>
        </w:rPr>
        <w:t xml:space="preserve"> </w:t>
      </w:r>
    </w:p>
    <w:p w14:paraId="18B638C6" w14:textId="77777777" w:rsidR="00CB30F9" w:rsidRPr="009229B4" w:rsidRDefault="00CB30F9" w:rsidP="00154CF1">
      <w:pPr>
        <w:pStyle w:val="ad"/>
        <w:suppressAutoHyphens/>
        <w:ind w:leftChars="0"/>
        <w:rPr>
          <w:lang w:val="en-GB"/>
        </w:rPr>
      </w:pPr>
    </w:p>
    <w:p w14:paraId="11EB812D" w14:textId="4FDF455D" w:rsidR="00CB30F9" w:rsidRPr="009229B4" w:rsidRDefault="00CB30F9" w:rsidP="00154CF1">
      <w:pPr>
        <w:suppressAutoHyphens/>
        <w:ind w:left="420" w:firstLine="210"/>
        <w:rPr>
          <w:rFonts w:cs="Arial"/>
          <w:lang w:val="en-GB"/>
        </w:rPr>
      </w:pPr>
    </w:p>
    <w:p w14:paraId="7C90958D" w14:textId="02778D7C" w:rsidR="00CB30F9" w:rsidRPr="009229B4" w:rsidRDefault="00221886" w:rsidP="00154CF1">
      <w:pPr>
        <w:pStyle w:val="ad"/>
        <w:numPr>
          <w:ilvl w:val="0"/>
          <w:numId w:val="35"/>
        </w:numPr>
        <w:suppressAutoHyphens/>
        <w:ind w:leftChars="0"/>
        <w:rPr>
          <w:lang w:val="en-GB"/>
        </w:rPr>
      </w:pPr>
      <w:r w:rsidRPr="009229B4">
        <w:rPr>
          <w:rFonts w:cs="Arial"/>
          <w:lang w:val="en-GB"/>
        </w:rPr>
        <w:t>Patient</w:t>
      </w:r>
      <w:r w:rsidR="003877C9" w:rsidRPr="009229B4">
        <w:rPr>
          <w:rFonts w:cs="Arial"/>
          <w:lang w:val="en-GB"/>
        </w:rPr>
        <w:t>s</w:t>
      </w:r>
      <w:r w:rsidRPr="009229B4">
        <w:rPr>
          <w:rFonts w:cs="Arial"/>
          <w:lang w:val="en-GB"/>
        </w:rPr>
        <w:t xml:space="preserve"> with a history of enrolment in this study</w:t>
      </w:r>
    </w:p>
    <w:p w14:paraId="3FAAFDB6" w14:textId="7C9A6257" w:rsidR="00CB30F9" w:rsidRPr="009229B4" w:rsidRDefault="00221886" w:rsidP="00154CF1">
      <w:pPr>
        <w:pStyle w:val="ad"/>
        <w:numPr>
          <w:ilvl w:val="0"/>
          <w:numId w:val="35"/>
        </w:numPr>
        <w:suppressAutoHyphens/>
        <w:ind w:leftChars="0"/>
        <w:rPr>
          <w:lang w:val="en-GB"/>
        </w:rPr>
      </w:pPr>
      <w:r w:rsidRPr="009229B4">
        <w:rPr>
          <w:lang w:val="en-GB"/>
        </w:rPr>
        <w:t>Patients with inflammatory bowel disease, familial adenomatous polyposis, and Peutz-Jeghers syndrome</w:t>
      </w:r>
    </w:p>
    <w:p w14:paraId="1DD40C7B" w14:textId="32EED111" w:rsidR="00CB30F9" w:rsidRPr="009229B4" w:rsidRDefault="004A58FD" w:rsidP="00154CF1">
      <w:pPr>
        <w:pStyle w:val="ad"/>
        <w:numPr>
          <w:ilvl w:val="0"/>
          <w:numId w:val="35"/>
        </w:numPr>
        <w:suppressAutoHyphens/>
        <w:ind w:leftChars="0"/>
        <w:rPr>
          <w:rFonts w:cs="Arial"/>
          <w:lang w:val="en-GB"/>
        </w:rPr>
      </w:pPr>
      <w:r w:rsidRPr="009229B4">
        <w:rPr>
          <w:rFonts w:cs="Arial"/>
          <w:lang w:val="en-GB"/>
        </w:rPr>
        <w:t>Patients</w:t>
      </w:r>
      <w:r w:rsidR="00221886" w:rsidRPr="009229B4">
        <w:rPr>
          <w:rFonts w:cs="Arial"/>
          <w:lang w:val="en-GB"/>
        </w:rPr>
        <w:t xml:space="preserve"> whose clinical course cannot be followed up to 28 days after treatment</w:t>
      </w:r>
    </w:p>
    <w:p w14:paraId="6AEF8A98" w14:textId="3DCAF736" w:rsidR="00CB30F9" w:rsidRPr="009229B4" w:rsidRDefault="004A58FD" w:rsidP="00154CF1">
      <w:pPr>
        <w:pStyle w:val="ad"/>
        <w:numPr>
          <w:ilvl w:val="0"/>
          <w:numId w:val="35"/>
        </w:numPr>
        <w:suppressAutoHyphens/>
        <w:ind w:leftChars="0"/>
        <w:rPr>
          <w:rFonts w:cs="Arial"/>
          <w:lang w:val="en-GB"/>
        </w:rPr>
      </w:pPr>
      <w:r w:rsidRPr="009229B4">
        <w:rPr>
          <w:rFonts w:cs="Arial"/>
          <w:lang w:val="en-GB"/>
        </w:rPr>
        <w:t>Patients</w:t>
      </w:r>
      <w:r w:rsidR="00221886" w:rsidRPr="009229B4">
        <w:rPr>
          <w:rFonts w:cs="Arial"/>
          <w:lang w:val="en-GB"/>
        </w:rPr>
        <w:t xml:space="preserve"> with </w:t>
      </w:r>
      <w:r w:rsidRPr="009229B4">
        <w:rPr>
          <w:rFonts w:cs="Arial"/>
          <w:lang w:val="en-GB"/>
        </w:rPr>
        <w:t xml:space="preserve">either </w:t>
      </w:r>
      <w:r w:rsidR="00221886" w:rsidRPr="009229B4">
        <w:rPr>
          <w:rFonts w:cs="Arial"/>
          <w:lang w:val="en-GB"/>
        </w:rPr>
        <w:t>a history of bleeding with blood transfusion of 2 RBC units or more, Hb reduction of</w:t>
      </w:r>
      <w:r w:rsidR="00221886" w:rsidRPr="009229B4">
        <w:rPr>
          <w:lang w:val="en-GB"/>
        </w:rPr>
        <w:t xml:space="preserve"> </w:t>
      </w:r>
      <w:r w:rsidR="00221886" w:rsidRPr="009229B4">
        <w:rPr>
          <w:rFonts w:ascii="Cambria Math" w:hAnsi="Cambria Math" w:cs="Cambria Math"/>
          <w:lang w:val="en-GB"/>
        </w:rPr>
        <w:t>≧</w:t>
      </w:r>
      <w:r w:rsidR="00E032D7" w:rsidRPr="009229B4">
        <w:rPr>
          <w:rFonts w:ascii="Cambria Math" w:hAnsi="Cambria Math" w:cs="Cambria Math"/>
          <w:lang w:val="en-GB"/>
        </w:rPr>
        <w:t xml:space="preserve"> </w:t>
      </w:r>
      <w:r w:rsidR="00221886" w:rsidRPr="009229B4">
        <w:rPr>
          <w:lang w:val="en-GB"/>
        </w:rPr>
        <w:t>2g/d</w:t>
      </w:r>
      <w:r w:rsidR="008A2F48" w:rsidRPr="009229B4">
        <w:rPr>
          <w:lang w:val="en-GB"/>
        </w:rPr>
        <w:t>L</w:t>
      </w:r>
      <w:r w:rsidRPr="009229B4">
        <w:rPr>
          <w:lang w:val="en-GB"/>
        </w:rPr>
        <w:t>, or haemostasis</w:t>
      </w:r>
      <w:r w:rsidR="00221886" w:rsidRPr="009229B4">
        <w:rPr>
          <w:lang w:val="en-GB"/>
        </w:rPr>
        <w:t xml:space="preserve"> treatment within 6 weeks before surgery </w:t>
      </w:r>
    </w:p>
    <w:p w14:paraId="47888B6B" w14:textId="77777777" w:rsidR="00CB30F9" w:rsidRPr="009229B4" w:rsidRDefault="00221886" w:rsidP="00154CF1">
      <w:pPr>
        <w:pStyle w:val="ad"/>
        <w:numPr>
          <w:ilvl w:val="0"/>
          <w:numId w:val="35"/>
        </w:numPr>
        <w:suppressAutoHyphens/>
        <w:ind w:leftChars="0"/>
        <w:rPr>
          <w:lang w:val="en-GB"/>
        </w:rPr>
      </w:pPr>
      <w:r w:rsidRPr="009229B4">
        <w:rPr>
          <w:lang w:val="en-GB"/>
        </w:rPr>
        <w:t>Dialysis patients</w:t>
      </w:r>
    </w:p>
    <w:p w14:paraId="5C310152" w14:textId="2E7AB3F3" w:rsidR="00CB30F9" w:rsidRPr="009229B4" w:rsidRDefault="00221886" w:rsidP="00154CF1">
      <w:pPr>
        <w:pStyle w:val="ad"/>
        <w:numPr>
          <w:ilvl w:val="0"/>
          <w:numId w:val="35"/>
        </w:numPr>
        <w:suppressAutoHyphens/>
        <w:ind w:leftChars="0"/>
        <w:rPr>
          <w:lang w:val="en-GB"/>
        </w:rPr>
      </w:pPr>
      <w:r w:rsidRPr="009229B4">
        <w:rPr>
          <w:lang w:val="en-GB"/>
        </w:rPr>
        <w:t>Patients whose blood test showed a platelet count of less than 50,000</w:t>
      </w:r>
      <w:r w:rsidR="00C7050D" w:rsidRPr="009229B4">
        <w:rPr>
          <w:lang w:val="en-GB"/>
        </w:rPr>
        <w:t>/</w:t>
      </w:r>
      <w:r w:rsidRPr="009229B4">
        <w:rPr>
          <w:lang w:val="en-GB"/>
        </w:rPr>
        <w:t>μ</w:t>
      </w:r>
      <w:r w:rsidR="008A2F48" w:rsidRPr="009229B4">
        <w:rPr>
          <w:lang w:val="en-GB"/>
        </w:rPr>
        <w:t>L</w:t>
      </w:r>
      <w:r w:rsidRPr="009229B4">
        <w:rPr>
          <w:lang w:val="en-GB"/>
        </w:rPr>
        <w:t xml:space="preserve"> within 12 weeks before surgery</w:t>
      </w:r>
    </w:p>
    <w:p w14:paraId="07460CE9" w14:textId="31437113" w:rsidR="00CB30F9" w:rsidRPr="009229B4" w:rsidRDefault="00221886" w:rsidP="00154CF1">
      <w:pPr>
        <w:pStyle w:val="ad"/>
        <w:numPr>
          <w:ilvl w:val="0"/>
          <w:numId w:val="35"/>
        </w:numPr>
        <w:suppressAutoHyphens/>
        <w:ind w:leftChars="0"/>
        <w:rPr>
          <w:lang w:val="en-GB"/>
        </w:rPr>
      </w:pPr>
      <w:r w:rsidRPr="009229B4">
        <w:rPr>
          <w:lang w:val="en-GB"/>
        </w:rPr>
        <w:t>Patients with coagulation dysfunctions</w:t>
      </w:r>
    </w:p>
    <w:p w14:paraId="1581BFC0" w14:textId="6D2E48FE" w:rsidR="00CB30F9" w:rsidRPr="009229B4" w:rsidRDefault="00221886" w:rsidP="00154CF1">
      <w:pPr>
        <w:pStyle w:val="ad"/>
        <w:numPr>
          <w:ilvl w:val="0"/>
          <w:numId w:val="35"/>
        </w:numPr>
        <w:suppressAutoHyphens/>
        <w:ind w:leftChars="0"/>
        <w:rPr>
          <w:rFonts w:cs="Arial"/>
          <w:lang w:val="en-GB"/>
        </w:rPr>
      </w:pPr>
      <w:r w:rsidRPr="009229B4">
        <w:rPr>
          <w:rFonts w:cs="Arial"/>
          <w:lang w:val="en-GB"/>
        </w:rPr>
        <w:t>Pregnant patients</w:t>
      </w:r>
    </w:p>
    <w:p w14:paraId="55DF7D7C" w14:textId="06B16D31" w:rsidR="00CB30F9" w:rsidRPr="009229B4" w:rsidRDefault="00221886" w:rsidP="00154CF1">
      <w:pPr>
        <w:pStyle w:val="ad"/>
        <w:numPr>
          <w:ilvl w:val="0"/>
          <w:numId w:val="35"/>
        </w:numPr>
        <w:suppressAutoHyphens/>
        <w:ind w:leftChars="0"/>
        <w:rPr>
          <w:rFonts w:cs="Arial"/>
          <w:lang w:val="en-GB"/>
        </w:rPr>
      </w:pPr>
      <w:r w:rsidRPr="009229B4">
        <w:rPr>
          <w:rFonts w:cs="Arial"/>
          <w:lang w:val="en-GB"/>
        </w:rPr>
        <w:t>Lactating patients</w:t>
      </w:r>
    </w:p>
    <w:p w14:paraId="2E49270E" w14:textId="3C0884B9" w:rsidR="00CB30F9" w:rsidRPr="009229B4" w:rsidRDefault="00221886" w:rsidP="00154CF1">
      <w:pPr>
        <w:pStyle w:val="ad"/>
        <w:numPr>
          <w:ilvl w:val="0"/>
          <w:numId w:val="35"/>
        </w:numPr>
        <w:suppressAutoHyphens/>
        <w:ind w:leftChars="0"/>
        <w:rPr>
          <w:rFonts w:cs="Arial"/>
          <w:lang w:val="en-GB"/>
        </w:rPr>
      </w:pPr>
      <w:r w:rsidRPr="009229B4">
        <w:rPr>
          <w:rFonts w:cs="Arial"/>
          <w:lang w:val="en-GB"/>
        </w:rPr>
        <w:t>Patient</w:t>
      </w:r>
      <w:r w:rsidR="00C7050D" w:rsidRPr="009229B4">
        <w:rPr>
          <w:rFonts w:cs="Arial"/>
          <w:lang w:val="en-GB"/>
        </w:rPr>
        <w:t xml:space="preserve">s who are </w:t>
      </w:r>
      <w:r w:rsidRPr="009229B4">
        <w:rPr>
          <w:rFonts w:cs="Arial"/>
          <w:lang w:val="en-GB"/>
        </w:rPr>
        <w:t>allergic to heparin and</w:t>
      </w:r>
      <w:r w:rsidR="00C7050D" w:rsidRPr="009229B4">
        <w:rPr>
          <w:rFonts w:cs="Arial"/>
          <w:lang w:val="en-GB"/>
        </w:rPr>
        <w:t>/or</w:t>
      </w:r>
      <w:r w:rsidRPr="009229B4">
        <w:rPr>
          <w:rFonts w:cs="Arial"/>
          <w:lang w:val="en-GB"/>
        </w:rPr>
        <w:t xml:space="preserve"> warfarin</w:t>
      </w:r>
    </w:p>
    <w:p w14:paraId="20356A72" w14:textId="7C71940C" w:rsidR="00CB30F9" w:rsidRPr="009229B4" w:rsidRDefault="00221886" w:rsidP="00154CF1">
      <w:pPr>
        <w:pStyle w:val="ad"/>
        <w:numPr>
          <w:ilvl w:val="0"/>
          <w:numId w:val="35"/>
        </w:numPr>
        <w:suppressAutoHyphens/>
        <w:ind w:leftChars="0"/>
        <w:rPr>
          <w:rFonts w:cs="Arial"/>
          <w:lang w:val="en-GB"/>
        </w:rPr>
      </w:pPr>
      <w:r w:rsidRPr="009229B4">
        <w:rPr>
          <w:rFonts w:cs="Arial"/>
          <w:lang w:val="en-GB"/>
        </w:rPr>
        <w:t xml:space="preserve">Other cases determined to be unfit for study by </w:t>
      </w:r>
      <w:bookmarkStart w:id="8" w:name="_Hlk40280422"/>
      <w:r w:rsidR="001A1C22" w:rsidRPr="009229B4">
        <w:rPr>
          <w:rFonts w:cs="Arial" w:hint="eastAsia"/>
          <w:lang w:val="en-GB"/>
        </w:rPr>
        <w:t>a</w:t>
      </w:r>
      <w:r w:rsidR="00851FB2">
        <w:rPr>
          <w:rFonts w:cs="Arial"/>
          <w:lang w:val="en-GB"/>
        </w:rPr>
        <w:t>n</w:t>
      </w:r>
      <w:r w:rsidR="001A1C22" w:rsidRPr="009229B4">
        <w:rPr>
          <w:rFonts w:cs="Arial" w:hint="eastAsia"/>
          <w:lang w:val="en-GB"/>
        </w:rPr>
        <w:t xml:space="preserve"> </w:t>
      </w:r>
      <w:r w:rsidR="00851FB2">
        <w:rPr>
          <w:rFonts w:cs="Arial"/>
          <w:lang w:val="en-GB"/>
        </w:rPr>
        <w:t>investigator</w:t>
      </w:r>
      <w:bookmarkEnd w:id="8"/>
    </w:p>
    <w:p w14:paraId="13D5A8DD" w14:textId="77777777" w:rsidR="00CB30F9" w:rsidRPr="009229B4" w:rsidRDefault="00CB30F9" w:rsidP="00154CF1">
      <w:pPr>
        <w:suppressAutoHyphens/>
        <w:ind w:left="420" w:firstLine="210"/>
        <w:rPr>
          <w:rFonts w:cs="Arial"/>
          <w:color w:val="FF0000"/>
          <w:lang w:val="en-GB"/>
        </w:rPr>
      </w:pPr>
    </w:p>
    <w:p w14:paraId="06BBF1D1" w14:textId="77777777" w:rsidR="00CB30F9" w:rsidRPr="009229B4" w:rsidRDefault="00CB30F9" w:rsidP="00154CF1">
      <w:pPr>
        <w:pStyle w:val="a3"/>
        <w:tabs>
          <w:tab w:val="num" w:pos="3888"/>
        </w:tabs>
        <w:suppressAutoHyphens/>
        <w:wordWrap/>
        <w:spacing w:line="240" w:lineRule="auto"/>
        <w:rPr>
          <w:rFonts w:ascii="Century" w:cs="Arial"/>
          <w:color w:val="FF0000"/>
          <w:sz w:val="21"/>
          <w:lang w:val="en-GB"/>
        </w:rPr>
      </w:pPr>
    </w:p>
    <w:p w14:paraId="733895FF" w14:textId="77777777" w:rsidR="00CB30F9" w:rsidRPr="009229B4" w:rsidRDefault="00221886" w:rsidP="00154CF1">
      <w:pPr>
        <w:pStyle w:val="a3"/>
        <w:tabs>
          <w:tab w:val="num" w:pos="3888"/>
        </w:tabs>
        <w:suppressAutoHyphens/>
        <w:wordWrap/>
        <w:spacing w:line="240" w:lineRule="auto"/>
        <w:rPr>
          <w:rFonts w:ascii="Century" w:cs="Arial"/>
          <w:sz w:val="21"/>
          <w:lang w:val="en-GB"/>
        </w:rPr>
      </w:pPr>
      <w:r w:rsidRPr="009229B4">
        <w:rPr>
          <w:rFonts w:ascii="Century" w:cs="Arial"/>
          <w:color w:val="FF0000"/>
          <w:sz w:val="21"/>
          <w:lang w:val="en-GB"/>
        </w:rPr>
        <w:lastRenderedPageBreak/>
        <w:t xml:space="preserve">   </w:t>
      </w:r>
      <w:r w:rsidRPr="009229B4">
        <w:rPr>
          <w:rFonts w:ascii="Century" w:cs="Arial"/>
          <w:sz w:val="21"/>
          <w:lang w:val="en-GB"/>
        </w:rPr>
        <w:t>[Criteria rationale]</w:t>
      </w:r>
    </w:p>
    <w:p w14:paraId="5CDF44E1" w14:textId="45D24E1E" w:rsidR="00CB30F9" w:rsidRPr="009229B4" w:rsidRDefault="00221886" w:rsidP="009229B4">
      <w:pPr>
        <w:pStyle w:val="a3"/>
        <w:suppressAutoHyphens/>
        <w:wordWrap/>
        <w:spacing w:line="240" w:lineRule="auto"/>
        <w:ind w:firstLine="630"/>
        <w:rPr>
          <w:rFonts w:ascii="Century" w:cs="Arial"/>
          <w:sz w:val="21"/>
          <w:lang w:val="en-GB"/>
        </w:rPr>
      </w:pPr>
      <w:r w:rsidRPr="009229B4">
        <w:rPr>
          <w:rFonts w:ascii="Century" w:cs="Arial"/>
          <w:sz w:val="21"/>
          <w:lang w:val="en-GB"/>
        </w:rPr>
        <w:t>1)</w:t>
      </w:r>
      <w:r w:rsidRPr="009229B4">
        <w:rPr>
          <w:rFonts w:ascii="Century" w:cs="Arial"/>
          <w:sz w:val="21"/>
          <w:lang w:val="en-GB"/>
        </w:rPr>
        <w:t>～</w:t>
      </w:r>
      <w:r w:rsidRPr="009229B4">
        <w:rPr>
          <w:rFonts w:ascii="Century" w:cs="Arial"/>
          <w:sz w:val="21"/>
          <w:lang w:val="en-GB"/>
        </w:rPr>
        <w:t xml:space="preserve">4) </w:t>
      </w:r>
      <w:r w:rsidR="00976637" w:rsidRPr="009229B4">
        <w:rPr>
          <w:rFonts w:ascii="Century" w:cs="Arial" w:hint="eastAsia"/>
          <w:sz w:val="21"/>
          <w:lang w:val="en-GB"/>
        </w:rPr>
        <w:t>Due to</w:t>
      </w:r>
      <w:r w:rsidRPr="009229B4">
        <w:rPr>
          <w:rFonts w:ascii="Century" w:cs="Arial"/>
          <w:sz w:val="21"/>
          <w:lang w:val="en-GB"/>
        </w:rPr>
        <w:t xml:space="preserve"> their impact on effectiveness evaluation</w:t>
      </w:r>
    </w:p>
    <w:p w14:paraId="7C6265A5" w14:textId="175690C0" w:rsidR="00CB30F9" w:rsidRPr="009229B4" w:rsidRDefault="00221886" w:rsidP="00154CF1">
      <w:pPr>
        <w:pStyle w:val="a3"/>
        <w:suppressAutoHyphens/>
        <w:wordWrap/>
        <w:spacing w:line="240" w:lineRule="auto"/>
        <w:ind w:left="624"/>
        <w:rPr>
          <w:rFonts w:ascii="Century" w:cs="Arial"/>
          <w:sz w:val="21"/>
          <w:lang w:val="en-GB"/>
        </w:rPr>
      </w:pPr>
      <w:r w:rsidRPr="009229B4">
        <w:rPr>
          <w:rFonts w:ascii="Century" w:cs="Arial"/>
          <w:sz w:val="21"/>
          <w:lang w:val="en-GB"/>
        </w:rPr>
        <w:t>5)</w:t>
      </w:r>
      <w:r w:rsidR="00745921" w:rsidRPr="009229B4">
        <w:rPr>
          <w:rFonts w:ascii="Century" w:cs="Arial"/>
          <w:sz w:val="21"/>
          <w:lang w:val="en-GB"/>
        </w:rPr>
        <w:t>~</w:t>
      </w:r>
      <w:r w:rsidRPr="009229B4">
        <w:rPr>
          <w:rFonts w:ascii="Century" w:cs="Arial"/>
          <w:sz w:val="21"/>
          <w:lang w:val="en-GB"/>
        </w:rPr>
        <w:t>11) For safety considerations</w:t>
      </w:r>
    </w:p>
    <w:p w14:paraId="65E25916" w14:textId="77777777" w:rsidR="00CB30F9" w:rsidRPr="009229B4" w:rsidRDefault="00CB30F9" w:rsidP="00154CF1">
      <w:pPr>
        <w:suppressAutoHyphens/>
        <w:rPr>
          <w:rFonts w:cs="Arial"/>
          <w:color w:val="FF0000"/>
          <w:lang w:val="en-GB"/>
        </w:rPr>
      </w:pPr>
    </w:p>
    <w:p w14:paraId="37807B6E" w14:textId="77777777" w:rsidR="00CB30F9" w:rsidRPr="009229B4" w:rsidRDefault="00CB30F9" w:rsidP="00154CF1">
      <w:pPr>
        <w:suppressAutoHyphens/>
        <w:autoSpaceDE w:val="0"/>
        <w:autoSpaceDN w:val="0"/>
        <w:adjustRightInd w:val="0"/>
        <w:jc w:val="left"/>
        <w:rPr>
          <w:rFonts w:eastAsiaTheme="minorEastAsia" w:cs="Arial"/>
          <w:color w:val="FF0000"/>
          <w:kern w:val="0"/>
          <w:sz w:val="20"/>
          <w:lang w:val="en-GB"/>
        </w:rPr>
      </w:pPr>
    </w:p>
    <w:p w14:paraId="570C0E04" w14:textId="7B0D0B02" w:rsidR="00CB30F9" w:rsidRPr="009229B4" w:rsidRDefault="00B83957" w:rsidP="00154CF1">
      <w:pPr>
        <w:pStyle w:val="2"/>
        <w:suppressAutoHyphens/>
        <w:rPr>
          <w:rFonts w:ascii="Century" w:hAnsi="Century" w:cs="Arial"/>
          <w:lang w:val="en-GB"/>
        </w:rPr>
      </w:pPr>
      <w:bookmarkStart w:id="9" w:name="_Toc38214696"/>
      <w:r w:rsidRPr="009229B4">
        <w:rPr>
          <w:rFonts w:ascii="Century" w:hAnsi="Century" w:cs="Arial"/>
          <w:lang w:val="en-GB"/>
        </w:rPr>
        <w:t>Study m</w:t>
      </w:r>
      <w:r w:rsidR="00221886" w:rsidRPr="009229B4">
        <w:rPr>
          <w:rFonts w:ascii="Century" w:hAnsi="Century" w:cs="Arial"/>
          <w:lang w:val="en-GB"/>
        </w:rPr>
        <w:t>ethod</w:t>
      </w:r>
      <w:bookmarkEnd w:id="9"/>
    </w:p>
    <w:p w14:paraId="04828E3E" w14:textId="4AD3DEFD" w:rsidR="00CB30F9" w:rsidRPr="009229B4" w:rsidRDefault="00221886" w:rsidP="00154CF1">
      <w:pPr>
        <w:suppressAutoHyphens/>
        <w:ind w:left="570"/>
        <w:rPr>
          <w:rFonts w:cs="Arial"/>
          <w:lang w:val="en-GB"/>
        </w:rPr>
      </w:pPr>
      <w:r w:rsidRPr="009229B4">
        <w:rPr>
          <w:rFonts w:cs="Arial"/>
          <w:lang w:val="en-GB"/>
        </w:rPr>
        <w:t xml:space="preserve">This study </w:t>
      </w:r>
      <w:r w:rsidR="00563917" w:rsidRPr="009229B4">
        <w:rPr>
          <w:rFonts w:cs="Arial"/>
          <w:lang w:val="en-GB"/>
        </w:rPr>
        <w:t xml:space="preserve">will </w:t>
      </w:r>
      <w:r w:rsidRPr="009229B4">
        <w:rPr>
          <w:rFonts w:cs="Arial"/>
          <w:lang w:val="en-GB"/>
        </w:rPr>
        <w:t>asses</w:t>
      </w:r>
      <w:r w:rsidR="00563917" w:rsidRPr="009229B4">
        <w:rPr>
          <w:rFonts w:cs="Arial"/>
          <w:lang w:val="en-GB"/>
        </w:rPr>
        <w:t>s</w:t>
      </w:r>
      <w:r w:rsidRPr="009229B4">
        <w:rPr>
          <w:rFonts w:cs="Arial"/>
          <w:lang w:val="en-GB"/>
        </w:rPr>
        <w:t xml:space="preserve"> patients on warfarin who </w:t>
      </w:r>
      <w:r w:rsidR="00E03B7C" w:rsidRPr="009229B4">
        <w:rPr>
          <w:rFonts w:cs="Arial"/>
          <w:lang w:val="en-GB"/>
        </w:rPr>
        <w:t>are</w:t>
      </w:r>
      <w:r w:rsidRPr="009229B4">
        <w:rPr>
          <w:rFonts w:cs="Arial"/>
          <w:lang w:val="en-GB"/>
        </w:rPr>
        <w:t xml:space="preserve"> scheduled </w:t>
      </w:r>
      <w:r w:rsidR="00B83957" w:rsidRPr="009229B4">
        <w:rPr>
          <w:rFonts w:cs="Arial"/>
          <w:lang w:val="en-GB"/>
        </w:rPr>
        <w:t>for colorectal polypectomy</w:t>
      </w:r>
      <w:r w:rsidRPr="009229B4">
        <w:rPr>
          <w:rFonts w:cs="Arial"/>
          <w:lang w:val="en-GB"/>
        </w:rPr>
        <w:t xml:space="preserve">, the target disease of this study. Patients </w:t>
      </w:r>
      <w:r w:rsidR="00E03B7C" w:rsidRPr="009229B4">
        <w:rPr>
          <w:rFonts w:cs="Arial"/>
          <w:lang w:val="en-GB"/>
        </w:rPr>
        <w:t>will be</w:t>
      </w:r>
      <w:r w:rsidRPr="009229B4">
        <w:rPr>
          <w:rFonts w:cs="Arial"/>
          <w:lang w:val="en-GB"/>
        </w:rPr>
        <w:t xml:space="preserve"> allocated into a standard treatment group (heparin bridge group) or a trial treatment group (continued warfarin group) before starting treatment. Postoperative bleeding rates after endoscopic </w:t>
      </w:r>
      <w:r w:rsidR="00B83957" w:rsidRPr="009229B4">
        <w:rPr>
          <w:rFonts w:cs="Arial"/>
          <w:lang w:val="en-GB"/>
        </w:rPr>
        <w:t>colorectal</w:t>
      </w:r>
      <w:r w:rsidRPr="009229B4">
        <w:rPr>
          <w:rFonts w:cs="Arial"/>
          <w:lang w:val="en-GB"/>
        </w:rPr>
        <w:t xml:space="preserve"> polypectomy </w:t>
      </w:r>
      <w:r w:rsidR="00E03B7C" w:rsidRPr="009229B4">
        <w:rPr>
          <w:rFonts w:cs="Arial"/>
          <w:lang w:val="en-GB"/>
        </w:rPr>
        <w:t>will be</w:t>
      </w:r>
      <w:r w:rsidRPr="009229B4">
        <w:rPr>
          <w:rFonts w:cs="Arial"/>
          <w:lang w:val="en-GB"/>
        </w:rPr>
        <w:t xml:space="preserve"> </w:t>
      </w:r>
      <w:r w:rsidR="00577D58" w:rsidRPr="009229B4">
        <w:rPr>
          <w:rFonts w:cs="Arial"/>
          <w:lang w:val="en-GB"/>
        </w:rPr>
        <w:t>compared</w:t>
      </w:r>
      <w:r w:rsidRPr="009229B4">
        <w:rPr>
          <w:rFonts w:cs="Arial"/>
          <w:lang w:val="en-GB"/>
        </w:rPr>
        <w:t xml:space="preserve">. This </w:t>
      </w:r>
      <w:r w:rsidR="0048209A" w:rsidRPr="009229B4">
        <w:rPr>
          <w:rFonts w:cs="Arial"/>
          <w:lang w:val="en-GB"/>
        </w:rPr>
        <w:t>is</w:t>
      </w:r>
      <w:r w:rsidRPr="009229B4">
        <w:rPr>
          <w:rFonts w:cs="Arial"/>
          <w:lang w:val="en-GB"/>
        </w:rPr>
        <w:t xml:space="preserve"> </w:t>
      </w:r>
      <w:r w:rsidR="00476C95" w:rsidRPr="009229B4">
        <w:rPr>
          <w:rFonts w:cs="Arial"/>
          <w:lang w:val="en-GB"/>
        </w:rPr>
        <w:t xml:space="preserve">a </w:t>
      </w:r>
      <w:r w:rsidRPr="009229B4">
        <w:rPr>
          <w:rFonts w:cs="Arial"/>
          <w:lang w:val="en-GB"/>
        </w:rPr>
        <w:t xml:space="preserve">prospective, </w:t>
      </w:r>
      <w:r w:rsidR="003F78FB" w:rsidRPr="009229B4">
        <w:rPr>
          <w:rFonts w:cs="Arial"/>
          <w:lang w:val="en-GB"/>
        </w:rPr>
        <w:t xml:space="preserve">multi-centre, </w:t>
      </w:r>
      <w:r w:rsidRPr="009229B4">
        <w:rPr>
          <w:rFonts w:cs="Arial"/>
          <w:lang w:val="en-GB"/>
        </w:rPr>
        <w:t>two-group parallel</w:t>
      </w:r>
      <w:r w:rsidR="00873F25" w:rsidRPr="009229B4">
        <w:rPr>
          <w:rFonts w:cs="Arial"/>
          <w:lang w:val="en-GB"/>
        </w:rPr>
        <w:t xml:space="preserve">, </w:t>
      </w:r>
      <w:r w:rsidRPr="009229B4">
        <w:rPr>
          <w:rFonts w:cs="Arial"/>
          <w:lang w:val="en-GB"/>
        </w:rPr>
        <w:t>dynamically randomised</w:t>
      </w:r>
      <w:r w:rsidR="006539D8" w:rsidRPr="009229B4">
        <w:rPr>
          <w:rFonts w:cs="Arial" w:hint="eastAsia"/>
          <w:lang w:val="en-GB"/>
        </w:rPr>
        <w:t>,</w:t>
      </w:r>
      <w:r w:rsidRPr="009229B4">
        <w:rPr>
          <w:rFonts w:cs="Arial"/>
          <w:lang w:val="en-GB"/>
        </w:rPr>
        <w:t xml:space="preserve"> non</w:t>
      </w:r>
      <w:r w:rsidR="006539D8" w:rsidRPr="009229B4">
        <w:rPr>
          <w:rFonts w:cs="Arial" w:hint="eastAsia"/>
          <w:lang w:val="en-GB"/>
        </w:rPr>
        <w:t>-</w:t>
      </w:r>
      <w:r w:rsidRPr="009229B4">
        <w:rPr>
          <w:rFonts w:cs="Arial"/>
          <w:lang w:val="en-GB"/>
        </w:rPr>
        <w:t xml:space="preserve">inferiority </w:t>
      </w:r>
      <w:r w:rsidR="006539D8" w:rsidRPr="009229B4">
        <w:rPr>
          <w:rFonts w:cs="Arial" w:hint="eastAsia"/>
          <w:lang w:val="en-GB"/>
        </w:rPr>
        <w:t>study</w:t>
      </w:r>
      <w:r w:rsidRPr="009229B4">
        <w:rPr>
          <w:rFonts w:cs="Arial"/>
          <w:lang w:val="en-GB"/>
        </w:rPr>
        <w:t>.</w:t>
      </w:r>
    </w:p>
    <w:p w14:paraId="1F978B62" w14:textId="77777777" w:rsidR="00CB30F9" w:rsidRPr="009229B4" w:rsidRDefault="00CB30F9" w:rsidP="00154CF1">
      <w:pPr>
        <w:suppressAutoHyphens/>
        <w:autoSpaceDE w:val="0"/>
        <w:autoSpaceDN w:val="0"/>
        <w:adjustRightInd w:val="0"/>
        <w:jc w:val="left"/>
        <w:rPr>
          <w:rFonts w:eastAsiaTheme="minorEastAsia" w:cs="Arial"/>
          <w:color w:val="FF0000"/>
          <w:kern w:val="0"/>
          <w:sz w:val="20"/>
          <w:lang w:val="en-GB"/>
        </w:rPr>
      </w:pPr>
    </w:p>
    <w:p w14:paraId="13CB048C" w14:textId="77777777" w:rsidR="00CB30F9" w:rsidRPr="009229B4" w:rsidRDefault="00221886" w:rsidP="00154CF1">
      <w:pPr>
        <w:pStyle w:val="2"/>
        <w:suppressAutoHyphens/>
        <w:rPr>
          <w:rFonts w:ascii="Century" w:hAnsi="Century" w:cs="Arial"/>
          <w:lang w:val="en-GB"/>
        </w:rPr>
      </w:pPr>
      <w:bookmarkStart w:id="10" w:name="_Toc299891466"/>
      <w:bookmarkStart w:id="11" w:name="_Toc38214697"/>
      <w:r w:rsidRPr="009229B4">
        <w:rPr>
          <w:rFonts w:ascii="Century" w:hAnsi="Century" w:cs="Arial"/>
          <w:lang w:val="en-GB"/>
        </w:rPr>
        <w:t>Target number of registered patients and study period</w:t>
      </w:r>
      <w:bookmarkEnd w:id="10"/>
      <w:bookmarkEnd w:id="11"/>
    </w:p>
    <w:p w14:paraId="78677A26" w14:textId="6D5A0E5D" w:rsidR="00CB30F9" w:rsidRPr="009229B4" w:rsidRDefault="00221886" w:rsidP="00154CF1">
      <w:pPr>
        <w:suppressAutoHyphens/>
        <w:ind w:firstLine="630"/>
        <w:rPr>
          <w:rFonts w:cs="Arial"/>
          <w:lang w:val="en-GB"/>
        </w:rPr>
      </w:pPr>
      <w:r w:rsidRPr="009229B4">
        <w:rPr>
          <w:rFonts w:cs="Arial"/>
          <w:lang w:val="en-GB"/>
        </w:rPr>
        <w:t>Case registration period: From the date of approval to August 31, 202</w:t>
      </w:r>
      <w:r w:rsidR="00F52E3D" w:rsidRPr="009229B4">
        <w:rPr>
          <w:rFonts w:cs="Arial"/>
          <w:lang w:val="en-GB"/>
        </w:rPr>
        <w:t>2</w:t>
      </w:r>
      <w:r w:rsidRPr="009229B4">
        <w:rPr>
          <w:rFonts w:cs="Arial"/>
          <w:lang w:val="en-GB"/>
        </w:rPr>
        <w:t xml:space="preserve"> (registration deadline August 31, 202</w:t>
      </w:r>
      <w:r w:rsidR="00F52E3D" w:rsidRPr="009229B4">
        <w:rPr>
          <w:rFonts w:cs="Arial"/>
          <w:lang w:val="en-GB"/>
        </w:rPr>
        <w:t>2</w:t>
      </w:r>
      <w:r w:rsidRPr="009229B4">
        <w:rPr>
          <w:rFonts w:cs="Arial"/>
          <w:lang w:val="en-GB"/>
        </w:rPr>
        <w:t>)</w:t>
      </w:r>
    </w:p>
    <w:p w14:paraId="34C5FA31" w14:textId="1D63A33C" w:rsidR="00CB30F9" w:rsidRPr="009229B4" w:rsidRDefault="00221886" w:rsidP="00154CF1">
      <w:pPr>
        <w:suppressAutoHyphens/>
        <w:ind w:firstLine="630"/>
        <w:rPr>
          <w:rFonts w:cs="Arial"/>
          <w:lang w:val="en-GB"/>
        </w:rPr>
      </w:pPr>
      <w:r w:rsidRPr="009229B4">
        <w:rPr>
          <w:rFonts w:cs="Arial"/>
          <w:lang w:val="en-GB"/>
        </w:rPr>
        <w:t>Total research period: From the date of approval to August 31, 202</w:t>
      </w:r>
      <w:r w:rsidR="00F52E3D" w:rsidRPr="009229B4">
        <w:rPr>
          <w:rFonts w:cs="Arial"/>
          <w:lang w:val="en-GB"/>
        </w:rPr>
        <w:t>3</w:t>
      </w:r>
    </w:p>
    <w:p w14:paraId="42FC698C" w14:textId="77777777" w:rsidR="008A2F48" w:rsidRPr="009229B4" w:rsidRDefault="00221886" w:rsidP="00154CF1">
      <w:pPr>
        <w:suppressAutoHyphens/>
        <w:ind w:left="210" w:firstLine="420"/>
        <w:rPr>
          <w:rFonts w:cs="Arial"/>
          <w:lang w:val="en-GB"/>
        </w:rPr>
      </w:pPr>
      <w:r w:rsidRPr="009229B4">
        <w:rPr>
          <w:rFonts w:cs="Arial"/>
          <w:lang w:val="en-GB"/>
        </w:rPr>
        <w:t xml:space="preserve">Registration period: 6 years. </w:t>
      </w:r>
    </w:p>
    <w:p w14:paraId="2A1C0357" w14:textId="686A05E9" w:rsidR="00CB30F9" w:rsidRPr="009229B4" w:rsidRDefault="00221886" w:rsidP="00154CF1">
      <w:pPr>
        <w:suppressAutoHyphens/>
        <w:ind w:left="210" w:firstLine="420"/>
        <w:rPr>
          <w:rFonts w:cs="Arial"/>
          <w:lang w:val="en-GB"/>
        </w:rPr>
      </w:pPr>
      <w:r w:rsidRPr="009229B4">
        <w:rPr>
          <w:rFonts w:cs="Arial"/>
          <w:lang w:val="en-GB"/>
        </w:rPr>
        <w:t>Follow-up period: Up to 28 days after surgery.</w:t>
      </w:r>
      <w:r w:rsidRPr="009229B4">
        <w:rPr>
          <w:lang w:val="en-GB"/>
        </w:rPr>
        <w:t xml:space="preserve"> </w:t>
      </w:r>
    </w:p>
    <w:p w14:paraId="78F561ED" w14:textId="20BA9E28" w:rsidR="00CB30F9" w:rsidRPr="009229B4" w:rsidRDefault="00221886" w:rsidP="00154CF1">
      <w:pPr>
        <w:suppressAutoHyphens/>
        <w:ind w:left="210" w:firstLine="420"/>
        <w:rPr>
          <w:rFonts w:cs="Arial"/>
          <w:lang w:val="en-GB"/>
        </w:rPr>
      </w:pPr>
      <w:r w:rsidRPr="009229B4">
        <w:rPr>
          <w:rFonts w:cs="Arial"/>
          <w:lang w:val="en-GB"/>
        </w:rPr>
        <w:t>Total research period: 7 years</w:t>
      </w:r>
    </w:p>
    <w:p w14:paraId="1C2E936E" w14:textId="41DA90E4" w:rsidR="00CB30F9" w:rsidRPr="009229B4" w:rsidRDefault="00CB30F9" w:rsidP="00154CF1">
      <w:pPr>
        <w:suppressAutoHyphens/>
        <w:rPr>
          <w:rFonts w:cs="Arial"/>
          <w:lang w:val="en-GB"/>
        </w:rPr>
      </w:pPr>
    </w:p>
    <w:p w14:paraId="6D5F6356" w14:textId="77777777" w:rsidR="00CB30F9" w:rsidRPr="009229B4" w:rsidRDefault="00CB30F9" w:rsidP="00154CF1">
      <w:pPr>
        <w:suppressAutoHyphens/>
        <w:autoSpaceDE w:val="0"/>
        <w:autoSpaceDN w:val="0"/>
        <w:adjustRightInd w:val="0"/>
        <w:jc w:val="left"/>
        <w:rPr>
          <w:rFonts w:eastAsiaTheme="minorEastAsia" w:cs="Arial"/>
          <w:color w:val="000000"/>
          <w:kern w:val="0"/>
          <w:sz w:val="20"/>
          <w:lang w:val="en-GB"/>
        </w:rPr>
      </w:pPr>
    </w:p>
    <w:p w14:paraId="7F72CAA2" w14:textId="77777777" w:rsidR="00CB30F9" w:rsidRPr="009229B4" w:rsidRDefault="00221886" w:rsidP="00154CF1">
      <w:pPr>
        <w:widowControl/>
        <w:suppressAutoHyphens/>
        <w:jc w:val="left"/>
        <w:rPr>
          <w:rFonts w:eastAsia="ＭＳ ゴシック" w:cs="Arial"/>
          <w:kern w:val="0"/>
          <w:sz w:val="24"/>
          <w:lang w:val="en-GB"/>
        </w:rPr>
      </w:pPr>
      <w:r w:rsidRPr="009229B4">
        <w:rPr>
          <w:rFonts w:cs="Arial"/>
          <w:lang w:val="en-GB"/>
        </w:rPr>
        <w:br w:type="page"/>
      </w:r>
    </w:p>
    <w:p w14:paraId="71D4945F" w14:textId="77777777" w:rsidR="00CB30F9" w:rsidRPr="009229B4" w:rsidRDefault="00CB30F9" w:rsidP="00154CF1">
      <w:pPr>
        <w:pStyle w:val="a4"/>
        <w:suppressAutoHyphens/>
        <w:ind w:left="1050"/>
        <w:jc w:val="both"/>
        <w:rPr>
          <w:rFonts w:ascii="Century" w:hAnsi="Century"/>
          <w:lang w:val="en-GB"/>
        </w:rPr>
      </w:pPr>
    </w:p>
    <w:p w14:paraId="034CF388" w14:textId="30C7D5FA" w:rsidR="00CB30F9" w:rsidRPr="009229B4" w:rsidRDefault="00221886" w:rsidP="00154CF1">
      <w:pPr>
        <w:suppressAutoHyphens/>
        <w:jc w:val="center"/>
        <w:rPr>
          <w:rFonts w:cs="Arial"/>
          <w:lang w:val="en-GB"/>
        </w:rPr>
      </w:pPr>
      <w:r w:rsidRPr="009229B4">
        <w:rPr>
          <w:rFonts w:cs="Arial"/>
          <w:lang w:val="en-GB"/>
        </w:rPr>
        <w:t>List of definition of terms and abbreviations</w:t>
      </w:r>
    </w:p>
    <w:p w14:paraId="3A2754FD" w14:textId="77777777" w:rsidR="00CB30F9" w:rsidRPr="009229B4" w:rsidRDefault="00CB30F9" w:rsidP="00154CF1">
      <w:pPr>
        <w:suppressAutoHyphens/>
        <w:jc w:val="center"/>
        <w:rPr>
          <w:rFonts w:cs="Arial"/>
          <w:lang w:val="en-GB"/>
        </w:rPr>
      </w:pPr>
    </w:p>
    <w:p w14:paraId="552ABFE0" w14:textId="365B4B22" w:rsidR="00CB30F9" w:rsidRPr="009229B4" w:rsidRDefault="00221886" w:rsidP="00154CF1">
      <w:pPr>
        <w:pStyle w:val="ad"/>
        <w:suppressAutoHyphens/>
        <w:ind w:leftChars="0" w:left="1140"/>
        <w:rPr>
          <w:rFonts w:cs="Arial"/>
          <w:lang w:val="en-GB"/>
        </w:rPr>
      </w:pPr>
      <w:r w:rsidRPr="009229B4">
        <w:rPr>
          <w:rFonts w:cs="Arial"/>
          <w:lang w:val="en-GB"/>
        </w:rPr>
        <w:t>Terms used in this study protocol</w:t>
      </w:r>
    </w:p>
    <w:p w14:paraId="11F44AAD" w14:textId="77777777" w:rsidR="00CB30F9" w:rsidRPr="009229B4" w:rsidRDefault="00CB30F9" w:rsidP="00154CF1">
      <w:pPr>
        <w:suppressAutoHyphens/>
        <w:jc w:val="left"/>
        <w:rPr>
          <w:rFonts w:cs="Arial"/>
          <w:lang w:val="en-GB"/>
        </w:rPr>
      </w:pPr>
    </w:p>
    <w:tbl>
      <w:tblPr>
        <w:tblStyle w:val="aa"/>
        <w:tblW w:w="0" w:type="auto"/>
        <w:jc w:val="center"/>
        <w:tblLook w:val="04A0" w:firstRow="1" w:lastRow="0" w:firstColumn="1" w:lastColumn="0" w:noHBand="0" w:noVBand="1"/>
      </w:tblPr>
      <w:tblGrid>
        <w:gridCol w:w="1668"/>
        <w:gridCol w:w="7139"/>
      </w:tblGrid>
      <w:tr w:rsidR="00CB30F9" w:rsidRPr="009229B4" w14:paraId="6A51D6B0" w14:textId="77777777">
        <w:trPr>
          <w:jc w:val="center"/>
        </w:trPr>
        <w:tc>
          <w:tcPr>
            <w:tcW w:w="1668" w:type="dxa"/>
            <w:tcBorders>
              <w:bottom w:val="double" w:sz="4" w:space="0" w:color="auto"/>
            </w:tcBorders>
          </w:tcPr>
          <w:p w14:paraId="63E19461" w14:textId="77777777" w:rsidR="00CB30F9" w:rsidRPr="009229B4" w:rsidRDefault="00221886" w:rsidP="00154CF1">
            <w:pPr>
              <w:suppressAutoHyphens/>
              <w:jc w:val="center"/>
              <w:rPr>
                <w:rFonts w:cs="Arial"/>
                <w:lang w:val="en-GB"/>
              </w:rPr>
            </w:pPr>
            <w:r w:rsidRPr="009229B4">
              <w:rPr>
                <w:rFonts w:cs="Arial"/>
                <w:lang w:val="en-GB"/>
              </w:rPr>
              <w:t>Term</w:t>
            </w:r>
          </w:p>
        </w:tc>
        <w:tc>
          <w:tcPr>
            <w:tcW w:w="7139" w:type="dxa"/>
            <w:tcBorders>
              <w:bottom w:val="double" w:sz="4" w:space="0" w:color="auto"/>
            </w:tcBorders>
          </w:tcPr>
          <w:p w14:paraId="60063CA8" w14:textId="77777777" w:rsidR="00CB30F9" w:rsidRPr="009229B4" w:rsidRDefault="00221886" w:rsidP="00154CF1">
            <w:pPr>
              <w:suppressAutoHyphens/>
              <w:jc w:val="center"/>
              <w:rPr>
                <w:rFonts w:cs="Arial"/>
                <w:lang w:val="en-GB"/>
              </w:rPr>
            </w:pPr>
            <w:r w:rsidRPr="009229B4">
              <w:rPr>
                <w:rFonts w:cs="Arial"/>
                <w:lang w:val="en-GB"/>
              </w:rPr>
              <w:t>Definition</w:t>
            </w:r>
          </w:p>
        </w:tc>
      </w:tr>
      <w:tr w:rsidR="00CB30F9" w:rsidRPr="009229B4" w14:paraId="40858C4C" w14:textId="77777777">
        <w:trPr>
          <w:jc w:val="center"/>
        </w:trPr>
        <w:tc>
          <w:tcPr>
            <w:tcW w:w="1668" w:type="dxa"/>
            <w:tcBorders>
              <w:top w:val="double" w:sz="4" w:space="0" w:color="auto"/>
            </w:tcBorders>
          </w:tcPr>
          <w:p w14:paraId="60A62016" w14:textId="0751855C" w:rsidR="00CB30F9" w:rsidRPr="009229B4" w:rsidRDefault="00885D88" w:rsidP="00154CF1">
            <w:pPr>
              <w:suppressAutoHyphens/>
              <w:jc w:val="center"/>
              <w:rPr>
                <w:rFonts w:cs="Arial"/>
                <w:lang w:val="en-GB"/>
              </w:rPr>
            </w:pPr>
            <w:r w:rsidRPr="009229B4">
              <w:rPr>
                <w:rFonts w:cs="Arial"/>
                <w:lang w:val="en-GB"/>
              </w:rPr>
              <w:t>Postoperative haemorrhage</w:t>
            </w:r>
          </w:p>
        </w:tc>
        <w:tc>
          <w:tcPr>
            <w:tcW w:w="7139" w:type="dxa"/>
            <w:tcBorders>
              <w:top w:val="double" w:sz="4" w:space="0" w:color="auto"/>
            </w:tcBorders>
          </w:tcPr>
          <w:p w14:paraId="2BE6CD85" w14:textId="16F64248" w:rsidR="00CB30F9" w:rsidRPr="009229B4" w:rsidRDefault="00221886" w:rsidP="00154CF1">
            <w:pPr>
              <w:suppressAutoHyphens/>
              <w:rPr>
                <w:rFonts w:cs="Arial"/>
                <w:lang w:val="en-GB"/>
              </w:rPr>
            </w:pPr>
            <w:r w:rsidRPr="009229B4">
              <w:rPr>
                <w:rFonts w:cs="Arial"/>
                <w:lang w:val="en-GB"/>
              </w:rPr>
              <w:t xml:space="preserve">Observation of any of the following within 28 days after surgery will be defined as </w:t>
            </w:r>
            <w:r w:rsidR="00885D88" w:rsidRPr="009229B4">
              <w:rPr>
                <w:rFonts w:cs="Arial"/>
                <w:lang w:val="en-GB"/>
              </w:rPr>
              <w:t>postoperative haemorrhage</w:t>
            </w:r>
            <w:r w:rsidRPr="009229B4">
              <w:rPr>
                <w:rFonts w:cs="Arial"/>
                <w:lang w:val="en-GB"/>
              </w:rPr>
              <w:t>.</w:t>
            </w:r>
            <w:r w:rsidRPr="009229B4">
              <w:rPr>
                <w:lang w:val="en-GB"/>
              </w:rPr>
              <w:t xml:space="preserve"> </w:t>
            </w:r>
          </w:p>
          <w:p w14:paraId="5067298D" w14:textId="3D1E6434" w:rsidR="00CB30F9" w:rsidRPr="009229B4" w:rsidRDefault="00221886" w:rsidP="00154CF1">
            <w:pPr>
              <w:suppressAutoHyphens/>
              <w:rPr>
                <w:rFonts w:cs="Arial"/>
                <w:lang w:val="en-GB"/>
              </w:rPr>
            </w:pPr>
            <w:r w:rsidRPr="009229B4">
              <w:rPr>
                <w:rFonts w:cs="Arial"/>
                <w:lang w:val="en-GB"/>
              </w:rPr>
              <w:t>-Bloody stool with a</w:t>
            </w:r>
            <w:r w:rsidR="008E1430" w:rsidRPr="009229B4">
              <w:rPr>
                <w:rFonts w:cs="Arial" w:hint="eastAsia"/>
                <w:lang w:val="en-GB"/>
              </w:rPr>
              <w:t>n</w:t>
            </w:r>
            <w:r w:rsidRPr="009229B4">
              <w:rPr>
                <w:rFonts w:cs="Arial"/>
                <w:lang w:val="en-GB"/>
              </w:rPr>
              <w:t xml:space="preserve"> Hb decrease of 2</w:t>
            </w:r>
            <w:r w:rsidR="00E032D7" w:rsidRPr="009229B4">
              <w:rPr>
                <w:rFonts w:cs="Arial"/>
                <w:lang w:val="en-GB"/>
              </w:rPr>
              <w:t xml:space="preserve"> </w:t>
            </w:r>
            <w:r w:rsidRPr="009229B4">
              <w:rPr>
                <w:rFonts w:cs="Arial"/>
                <w:lang w:val="en-GB"/>
              </w:rPr>
              <w:t>g/d</w:t>
            </w:r>
            <w:r w:rsidR="008A2F48" w:rsidRPr="009229B4">
              <w:rPr>
                <w:rFonts w:cs="Arial"/>
                <w:lang w:val="en-GB"/>
              </w:rPr>
              <w:t>L</w:t>
            </w:r>
            <w:r w:rsidRPr="009229B4">
              <w:rPr>
                <w:rFonts w:cs="Arial"/>
                <w:lang w:val="en-GB"/>
              </w:rPr>
              <w:t xml:space="preserve"> or more.</w:t>
            </w:r>
            <w:r w:rsidRPr="009229B4">
              <w:rPr>
                <w:lang w:val="en-GB"/>
              </w:rPr>
              <w:t xml:space="preserve"> </w:t>
            </w:r>
          </w:p>
          <w:p w14:paraId="6029D963" w14:textId="173CAECA" w:rsidR="00CB30F9" w:rsidRPr="009229B4" w:rsidRDefault="00221886" w:rsidP="00154CF1">
            <w:pPr>
              <w:suppressAutoHyphens/>
              <w:rPr>
                <w:rFonts w:cs="Arial"/>
                <w:lang w:val="en-GB"/>
              </w:rPr>
            </w:pPr>
            <w:r w:rsidRPr="009229B4">
              <w:rPr>
                <w:rFonts w:cs="Arial"/>
                <w:lang w:val="en-GB"/>
              </w:rPr>
              <w:t>-</w:t>
            </w:r>
            <w:r w:rsidR="003F78FB" w:rsidRPr="009229B4">
              <w:rPr>
                <w:rFonts w:cs="Arial"/>
                <w:lang w:val="en-GB"/>
              </w:rPr>
              <w:t>O</w:t>
            </w:r>
            <w:r w:rsidRPr="009229B4">
              <w:rPr>
                <w:rFonts w:cs="Arial"/>
                <w:lang w:val="en-GB"/>
              </w:rPr>
              <w:t xml:space="preserve">vert bloody stool </w:t>
            </w:r>
            <w:r w:rsidR="005C0FEA" w:rsidRPr="009229B4">
              <w:rPr>
                <w:rFonts w:cs="Arial"/>
                <w:lang w:val="en-GB"/>
              </w:rPr>
              <w:t>treated</w:t>
            </w:r>
            <w:r w:rsidR="003825CE" w:rsidRPr="009229B4">
              <w:rPr>
                <w:rFonts w:cs="Arial"/>
                <w:lang w:val="en-GB"/>
              </w:rPr>
              <w:t xml:space="preserve"> with </w:t>
            </w:r>
            <w:r w:rsidRPr="009229B4">
              <w:rPr>
                <w:rFonts w:cs="Arial"/>
                <w:lang w:val="en-GB"/>
              </w:rPr>
              <w:t xml:space="preserve">endoscopic </w:t>
            </w:r>
            <w:r w:rsidR="004A58FD" w:rsidRPr="009229B4">
              <w:rPr>
                <w:rFonts w:cs="Arial"/>
                <w:lang w:val="en-GB"/>
              </w:rPr>
              <w:t>haemostasis</w:t>
            </w:r>
            <w:r w:rsidRPr="009229B4">
              <w:rPr>
                <w:rFonts w:cs="Arial"/>
                <w:lang w:val="en-GB"/>
              </w:rPr>
              <w:t xml:space="preserve">, angiography, surgery, </w:t>
            </w:r>
            <w:r w:rsidR="005C0FEA" w:rsidRPr="009229B4">
              <w:rPr>
                <w:rFonts w:cs="Arial"/>
                <w:lang w:val="en-GB"/>
              </w:rPr>
              <w:t xml:space="preserve">and/or </w:t>
            </w:r>
            <w:r w:rsidRPr="009229B4">
              <w:rPr>
                <w:rFonts w:cs="Arial"/>
                <w:lang w:val="en-GB"/>
              </w:rPr>
              <w:t>blood transfusion.</w:t>
            </w:r>
            <w:r w:rsidRPr="009229B4">
              <w:rPr>
                <w:lang w:val="en-GB"/>
              </w:rPr>
              <w:t xml:space="preserve"> </w:t>
            </w:r>
          </w:p>
        </w:tc>
      </w:tr>
      <w:tr w:rsidR="00CB30F9" w:rsidRPr="009229B4" w14:paraId="79A22359" w14:textId="77777777">
        <w:trPr>
          <w:jc w:val="center"/>
        </w:trPr>
        <w:tc>
          <w:tcPr>
            <w:tcW w:w="1668" w:type="dxa"/>
            <w:tcBorders>
              <w:top w:val="double" w:sz="4" w:space="0" w:color="auto"/>
            </w:tcBorders>
          </w:tcPr>
          <w:p w14:paraId="2EE55C52" w14:textId="612DA1C5" w:rsidR="00CB30F9" w:rsidRPr="009229B4" w:rsidRDefault="003825CE" w:rsidP="00154CF1">
            <w:pPr>
              <w:suppressAutoHyphens/>
              <w:jc w:val="center"/>
              <w:rPr>
                <w:rFonts w:cs="Arial"/>
                <w:lang w:val="en-GB"/>
              </w:rPr>
            </w:pPr>
            <w:r w:rsidRPr="009229B4">
              <w:rPr>
                <w:rFonts w:eastAsiaTheme="minorEastAsia" w:cs="Arial"/>
                <w:lang w:val="en-GB"/>
              </w:rPr>
              <w:t>C</w:t>
            </w:r>
            <w:r w:rsidR="00221886" w:rsidRPr="009229B4">
              <w:rPr>
                <w:rFonts w:eastAsiaTheme="minorEastAsia" w:cs="Arial"/>
                <w:lang w:val="en-GB"/>
              </w:rPr>
              <w:t xml:space="preserve">ase requiring </w:t>
            </w:r>
            <w:r w:rsidR="004A58FD" w:rsidRPr="009229B4">
              <w:rPr>
                <w:rFonts w:eastAsiaTheme="minorEastAsia" w:cs="Arial"/>
                <w:lang w:val="en-GB"/>
              </w:rPr>
              <w:t>haemostasis</w:t>
            </w:r>
            <w:r w:rsidR="00221886" w:rsidRPr="009229B4">
              <w:rPr>
                <w:rFonts w:eastAsiaTheme="minorEastAsia" w:cs="Arial"/>
                <w:lang w:val="en-GB"/>
              </w:rPr>
              <w:t xml:space="preserve"> during surgery</w:t>
            </w:r>
          </w:p>
        </w:tc>
        <w:tc>
          <w:tcPr>
            <w:tcW w:w="7139" w:type="dxa"/>
            <w:tcBorders>
              <w:top w:val="double" w:sz="4" w:space="0" w:color="auto"/>
            </w:tcBorders>
          </w:tcPr>
          <w:p w14:paraId="301390AE" w14:textId="00F1A7F5" w:rsidR="00CB30F9" w:rsidRPr="009229B4" w:rsidRDefault="00221886" w:rsidP="00154CF1">
            <w:pPr>
              <w:suppressAutoHyphens/>
              <w:rPr>
                <w:rFonts w:cs="Arial"/>
                <w:lang w:val="en-GB"/>
              </w:rPr>
            </w:pPr>
            <w:r w:rsidRPr="009229B4">
              <w:rPr>
                <w:rFonts w:eastAsiaTheme="minorEastAsia" w:cs="Arial"/>
                <w:kern w:val="0"/>
                <w:lang w:val="en-GB"/>
              </w:rPr>
              <w:t xml:space="preserve">A case in which </w:t>
            </w:r>
            <w:r w:rsidR="004A58FD" w:rsidRPr="009229B4">
              <w:rPr>
                <w:rFonts w:eastAsiaTheme="minorEastAsia" w:cs="Arial"/>
                <w:kern w:val="0"/>
                <w:lang w:val="en-GB"/>
              </w:rPr>
              <w:t>haemostasis</w:t>
            </w:r>
            <w:r w:rsidRPr="009229B4">
              <w:rPr>
                <w:rFonts w:eastAsiaTheme="minorEastAsia" w:cs="Arial"/>
                <w:kern w:val="0"/>
                <w:lang w:val="en-GB"/>
              </w:rPr>
              <w:t xml:space="preserve"> </w:t>
            </w:r>
            <w:r w:rsidR="00885D88" w:rsidRPr="009229B4">
              <w:rPr>
                <w:rFonts w:eastAsiaTheme="minorEastAsia" w:cs="Arial"/>
                <w:kern w:val="0"/>
                <w:lang w:val="en-GB"/>
              </w:rPr>
              <w:t>techniques</w:t>
            </w:r>
            <w:r w:rsidRPr="009229B4">
              <w:rPr>
                <w:rFonts w:eastAsiaTheme="minorEastAsia" w:cs="Arial"/>
                <w:kern w:val="0"/>
                <w:lang w:val="en-GB"/>
              </w:rPr>
              <w:t xml:space="preserve"> such as </w:t>
            </w:r>
            <w:r w:rsidR="00885D88" w:rsidRPr="009229B4">
              <w:rPr>
                <w:rFonts w:eastAsiaTheme="minorEastAsia" w:cs="Arial"/>
                <w:kern w:val="0"/>
                <w:lang w:val="en-GB"/>
              </w:rPr>
              <w:t>clipping</w:t>
            </w:r>
            <w:r w:rsidRPr="009229B4">
              <w:rPr>
                <w:rFonts w:eastAsiaTheme="minorEastAsia" w:cs="Arial"/>
                <w:kern w:val="0"/>
                <w:lang w:val="en-GB"/>
              </w:rPr>
              <w:t xml:space="preserve"> was performed where </w:t>
            </w:r>
            <w:r w:rsidR="00493414" w:rsidRPr="009229B4">
              <w:rPr>
                <w:rFonts w:eastAsiaTheme="minorEastAsia" w:cs="Arial"/>
                <w:kern w:val="0"/>
                <w:lang w:val="en-GB"/>
              </w:rPr>
              <w:t>spontaneous</w:t>
            </w:r>
            <w:r w:rsidRPr="009229B4">
              <w:rPr>
                <w:rFonts w:eastAsiaTheme="minorEastAsia" w:cs="Arial"/>
                <w:kern w:val="0"/>
                <w:lang w:val="en-GB"/>
              </w:rPr>
              <w:t xml:space="preserve"> </w:t>
            </w:r>
            <w:r w:rsidR="004A58FD" w:rsidRPr="009229B4">
              <w:rPr>
                <w:rFonts w:eastAsiaTheme="minorEastAsia" w:cs="Arial"/>
                <w:kern w:val="0"/>
                <w:lang w:val="en-GB"/>
              </w:rPr>
              <w:t>haemostasis</w:t>
            </w:r>
            <w:r w:rsidRPr="009229B4">
              <w:rPr>
                <w:rFonts w:eastAsiaTheme="minorEastAsia" w:cs="Arial"/>
                <w:kern w:val="0"/>
                <w:lang w:val="en-GB"/>
              </w:rPr>
              <w:t xml:space="preserve"> </w:t>
            </w:r>
            <w:r w:rsidR="003825CE" w:rsidRPr="009229B4">
              <w:rPr>
                <w:rFonts w:eastAsiaTheme="minorEastAsia" w:cs="Arial"/>
                <w:kern w:val="0"/>
                <w:lang w:val="en-GB"/>
              </w:rPr>
              <w:t>did not occur</w:t>
            </w:r>
            <w:r w:rsidRPr="009229B4">
              <w:rPr>
                <w:rFonts w:eastAsiaTheme="minorEastAsia" w:cs="Arial"/>
                <w:kern w:val="0"/>
                <w:lang w:val="en-GB"/>
              </w:rPr>
              <w:t>.</w:t>
            </w:r>
          </w:p>
        </w:tc>
      </w:tr>
      <w:tr w:rsidR="00CB30F9" w:rsidRPr="009229B4" w14:paraId="502317E6" w14:textId="77777777">
        <w:trPr>
          <w:jc w:val="center"/>
        </w:trPr>
        <w:tc>
          <w:tcPr>
            <w:tcW w:w="1668" w:type="dxa"/>
          </w:tcPr>
          <w:p w14:paraId="5E641793" w14:textId="167DE88C" w:rsidR="00CB30F9" w:rsidRPr="009229B4" w:rsidRDefault="00221886" w:rsidP="00154CF1">
            <w:pPr>
              <w:suppressAutoHyphens/>
              <w:jc w:val="center"/>
              <w:rPr>
                <w:rFonts w:cs="Arial"/>
                <w:lang w:val="en-GB"/>
              </w:rPr>
            </w:pPr>
            <w:r w:rsidRPr="009229B4">
              <w:rPr>
                <w:rFonts w:cs="Arial"/>
                <w:lang w:val="en-GB"/>
              </w:rPr>
              <w:t>Warfarin therapeutic range</w:t>
            </w:r>
          </w:p>
        </w:tc>
        <w:tc>
          <w:tcPr>
            <w:tcW w:w="7139" w:type="dxa"/>
          </w:tcPr>
          <w:p w14:paraId="03B52C64" w14:textId="77777777" w:rsidR="00CB30F9" w:rsidRPr="009229B4" w:rsidRDefault="00221886" w:rsidP="00154CF1">
            <w:pPr>
              <w:suppressAutoHyphens/>
              <w:ind w:right="42"/>
              <w:rPr>
                <w:rFonts w:cs="Arial"/>
                <w:iCs/>
                <w:lang w:val="en-GB"/>
              </w:rPr>
            </w:pPr>
            <w:r w:rsidRPr="009229B4">
              <w:rPr>
                <w:rFonts w:cs="Arial"/>
                <w:lang w:val="en-GB"/>
              </w:rPr>
              <w:t>PT-INR of 1.5 or more and 3.0 or less</w:t>
            </w:r>
            <w:r w:rsidRPr="009229B4">
              <w:rPr>
                <w:rFonts w:cs="Arial"/>
                <w:lang w:val="en-GB"/>
              </w:rPr>
              <w:t xml:space="preserve">　</w:t>
            </w:r>
          </w:p>
          <w:p w14:paraId="7E9057C7" w14:textId="51F705FE" w:rsidR="00CB30F9" w:rsidRPr="009229B4" w:rsidRDefault="00221886" w:rsidP="00154CF1">
            <w:pPr>
              <w:suppressAutoHyphens/>
              <w:ind w:right="42"/>
              <w:rPr>
                <w:rFonts w:cs="Arial"/>
                <w:iCs/>
                <w:lang w:val="en-GB"/>
              </w:rPr>
            </w:pPr>
            <w:r w:rsidRPr="009229B4">
              <w:rPr>
                <w:rFonts w:cs="Arial"/>
                <w:iCs/>
                <w:lang w:val="en-GB"/>
              </w:rPr>
              <w:t xml:space="preserve">Refer to the Gastrointestinal </w:t>
            </w:r>
            <w:r w:rsidR="00493414" w:rsidRPr="009229B4">
              <w:rPr>
                <w:rFonts w:cs="Arial"/>
                <w:iCs/>
                <w:lang w:val="en-GB"/>
              </w:rPr>
              <w:t>E</w:t>
            </w:r>
            <w:r w:rsidRPr="009229B4">
              <w:rPr>
                <w:rFonts w:cs="Arial"/>
                <w:iCs/>
                <w:lang w:val="en-GB"/>
              </w:rPr>
              <w:t xml:space="preserve">ndoscopy </w:t>
            </w:r>
            <w:r w:rsidR="00493414" w:rsidRPr="009229B4">
              <w:rPr>
                <w:rFonts w:cs="Arial"/>
                <w:iCs/>
                <w:lang w:val="en-GB"/>
              </w:rPr>
              <w:t>P</w:t>
            </w:r>
            <w:r w:rsidRPr="009229B4">
              <w:rPr>
                <w:rFonts w:cs="Arial"/>
                <w:iCs/>
                <w:lang w:val="en-GB"/>
              </w:rPr>
              <w:t xml:space="preserve">ractice </w:t>
            </w:r>
            <w:r w:rsidR="00493414" w:rsidRPr="009229B4">
              <w:rPr>
                <w:rFonts w:cs="Arial"/>
                <w:iCs/>
                <w:lang w:val="en-GB"/>
              </w:rPr>
              <w:t>G</w:t>
            </w:r>
            <w:r w:rsidRPr="009229B4">
              <w:rPr>
                <w:rFonts w:cs="Arial"/>
                <w:iCs/>
                <w:lang w:val="en-GB"/>
              </w:rPr>
              <w:t xml:space="preserve">uidelines for </w:t>
            </w:r>
            <w:r w:rsidR="00493414" w:rsidRPr="009229B4">
              <w:rPr>
                <w:rFonts w:cs="Arial"/>
                <w:iCs/>
                <w:lang w:val="en-GB"/>
              </w:rPr>
              <w:t>P</w:t>
            </w:r>
            <w:r w:rsidRPr="009229B4">
              <w:rPr>
                <w:rFonts w:cs="Arial"/>
                <w:iCs/>
                <w:lang w:val="en-GB"/>
              </w:rPr>
              <w:t xml:space="preserve">atients on </w:t>
            </w:r>
            <w:r w:rsidR="00493414" w:rsidRPr="009229B4">
              <w:rPr>
                <w:rFonts w:cs="Arial"/>
                <w:iCs/>
                <w:lang w:val="en-GB"/>
              </w:rPr>
              <w:t>A</w:t>
            </w:r>
            <w:r w:rsidRPr="009229B4">
              <w:rPr>
                <w:rFonts w:cs="Arial"/>
                <w:iCs/>
                <w:lang w:val="en-GB"/>
              </w:rPr>
              <w:t xml:space="preserve">ntithrombotic </w:t>
            </w:r>
            <w:r w:rsidR="00493414" w:rsidRPr="009229B4">
              <w:rPr>
                <w:rFonts w:cs="Arial"/>
                <w:iCs/>
                <w:lang w:val="en-GB"/>
              </w:rPr>
              <w:t>D</w:t>
            </w:r>
            <w:r w:rsidRPr="009229B4">
              <w:rPr>
                <w:rFonts w:cs="Arial"/>
                <w:iCs/>
                <w:lang w:val="en-GB"/>
              </w:rPr>
              <w:t>rugs</w:t>
            </w:r>
            <w:r w:rsidR="00493414" w:rsidRPr="009229B4">
              <w:rPr>
                <w:rFonts w:cs="Arial"/>
                <w:iCs/>
                <w:lang w:val="en-GB"/>
              </w:rPr>
              <w:t xml:space="preserve"> by the</w:t>
            </w:r>
            <w:r w:rsidRPr="009229B4">
              <w:rPr>
                <w:rFonts w:cs="Arial"/>
                <w:iCs/>
                <w:lang w:val="en-GB"/>
              </w:rPr>
              <w:t xml:space="preserve"> Japanese Gastroenterological Endoscopy Society</w:t>
            </w:r>
            <w:r w:rsidR="00493414" w:rsidRPr="009229B4">
              <w:rPr>
                <w:rFonts w:cs="Arial"/>
                <w:iCs/>
                <w:lang w:val="en-GB"/>
              </w:rPr>
              <w:t>, 2012</w:t>
            </w:r>
          </w:p>
          <w:p w14:paraId="40E945AF" w14:textId="6BB44A39" w:rsidR="005E310F" w:rsidRPr="009229B4" w:rsidRDefault="005E310F" w:rsidP="00154CF1">
            <w:pPr>
              <w:suppressAutoHyphens/>
              <w:ind w:right="42"/>
              <w:rPr>
                <w:rFonts w:cs="Arial"/>
                <w:iCs/>
                <w:lang w:val="en-GB"/>
              </w:rPr>
            </w:pPr>
          </w:p>
        </w:tc>
      </w:tr>
      <w:tr w:rsidR="00CB30F9" w:rsidRPr="009229B4" w14:paraId="51612BA8" w14:textId="77777777">
        <w:trPr>
          <w:jc w:val="center"/>
        </w:trPr>
        <w:tc>
          <w:tcPr>
            <w:tcW w:w="1668" w:type="dxa"/>
          </w:tcPr>
          <w:p w14:paraId="764393CA" w14:textId="18F3D833" w:rsidR="00CB30F9" w:rsidRPr="009229B4" w:rsidRDefault="00221886" w:rsidP="00154CF1">
            <w:pPr>
              <w:suppressAutoHyphens/>
              <w:jc w:val="center"/>
              <w:rPr>
                <w:rFonts w:cs="Arial"/>
                <w:lang w:val="en-GB"/>
              </w:rPr>
            </w:pPr>
            <w:r w:rsidRPr="009229B4">
              <w:rPr>
                <w:rFonts w:cs="Arial"/>
                <w:lang w:val="en-GB"/>
              </w:rPr>
              <w:t>ESD</w:t>
            </w:r>
          </w:p>
        </w:tc>
        <w:tc>
          <w:tcPr>
            <w:tcW w:w="7139" w:type="dxa"/>
          </w:tcPr>
          <w:p w14:paraId="046C9D02" w14:textId="3176AAF0" w:rsidR="00CB30F9" w:rsidRPr="009229B4" w:rsidRDefault="00236520" w:rsidP="00154CF1">
            <w:pPr>
              <w:suppressAutoHyphens/>
              <w:jc w:val="left"/>
              <w:rPr>
                <w:rFonts w:cs="Arial"/>
                <w:lang w:val="en-GB"/>
              </w:rPr>
            </w:pPr>
            <w:r w:rsidRPr="009229B4">
              <w:rPr>
                <w:rFonts w:cs="Arial"/>
                <w:lang w:val="en-GB"/>
              </w:rPr>
              <w:t>E</w:t>
            </w:r>
            <w:r w:rsidR="00221886" w:rsidRPr="009229B4">
              <w:rPr>
                <w:rFonts w:cs="Arial"/>
                <w:lang w:val="en-GB"/>
              </w:rPr>
              <w:t>ndoscopic submucosal dissection;</w:t>
            </w:r>
          </w:p>
          <w:p w14:paraId="1989AA91" w14:textId="6DD768D8" w:rsidR="00CB30F9" w:rsidRPr="009229B4" w:rsidRDefault="00221886" w:rsidP="00154CF1">
            <w:pPr>
              <w:suppressAutoHyphens/>
              <w:jc w:val="left"/>
              <w:rPr>
                <w:rFonts w:eastAsiaTheme="minorEastAsia" w:cs="Arial"/>
                <w:lang w:val="en-GB"/>
              </w:rPr>
            </w:pPr>
            <w:r w:rsidRPr="009229B4">
              <w:rPr>
                <w:rFonts w:eastAsiaTheme="minorEastAsia"/>
                <w:color w:val="000000"/>
                <w:lang w:val="en-GB"/>
              </w:rPr>
              <w:t>A method in which a lesion is collectively removed by injecting sodium hyaluronate solution locally into the submucosal layer of the tumour and incising and peeling using an electric scalpel</w:t>
            </w:r>
          </w:p>
        </w:tc>
      </w:tr>
      <w:tr w:rsidR="00CB30F9" w:rsidRPr="009229B4" w14:paraId="2FE56FF6" w14:textId="77777777">
        <w:trPr>
          <w:jc w:val="center"/>
        </w:trPr>
        <w:tc>
          <w:tcPr>
            <w:tcW w:w="1668" w:type="dxa"/>
          </w:tcPr>
          <w:p w14:paraId="6D58BDC6" w14:textId="0ABD8B20" w:rsidR="00CB30F9" w:rsidRPr="009229B4" w:rsidRDefault="00221886" w:rsidP="00154CF1">
            <w:pPr>
              <w:suppressAutoHyphens/>
              <w:jc w:val="center"/>
              <w:rPr>
                <w:rFonts w:cs="Arial"/>
                <w:lang w:val="en-GB"/>
              </w:rPr>
            </w:pPr>
            <w:r w:rsidRPr="009229B4">
              <w:rPr>
                <w:rFonts w:cs="Arial"/>
                <w:lang w:val="en-GB"/>
              </w:rPr>
              <w:t>Hybrid ESD</w:t>
            </w:r>
          </w:p>
        </w:tc>
        <w:tc>
          <w:tcPr>
            <w:tcW w:w="7139" w:type="dxa"/>
          </w:tcPr>
          <w:p w14:paraId="0075525D" w14:textId="01ED8B64" w:rsidR="00CB30F9" w:rsidRPr="009229B4" w:rsidRDefault="00493414" w:rsidP="00154CF1">
            <w:pPr>
              <w:suppressAutoHyphens/>
              <w:autoSpaceDE w:val="0"/>
              <w:autoSpaceDN w:val="0"/>
              <w:adjustRightInd w:val="0"/>
              <w:jc w:val="left"/>
              <w:rPr>
                <w:rFonts w:eastAsiaTheme="minorEastAsia" w:cs="RyuminPr6-Light-90msp-RKSJ-H-Id"/>
                <w:kern w:val="0"/>
                <w:lang w:val="en-GB"/>
              </w:rPr>
            </w:pPr>
            <w:r w:rsidRPr="009229B4">
              <w:rPr>
                <w:lang w:val="en-GB"/>
              </w:rPr>
              <w:t xml:space="preserve">A method in which </w:t>
            </w:r>
            <w:r w:rsidRPr="009229B4">
              <w:rPr>
                <w:rFonts w:eastAsiaTheme="minorEastAsia" w:cs="RyuminPr6-Light-90msp-RKSJ-H-Id"/>
                <w:kern w:val="0"/>
                <w:lang w:val="en-GB"/>
              </w:rPr>
              <w:t xml:space="preserve">the submucosal layer is separated to perform a snare at the end </w:t>
            </w:r>
            <w:r w:rsidRPr="009229B4">
              <w:rPr>
                <w:kern w:val="0"/>
                <w:lang w:val="en-GB"/>
              </w:rPr>
              <w:t>a</w:t>
            </w:r>
            <w:r w:rsidR="00221886" w:rsidRPr="009229B4">
              <w:rPr>
                <w:lang w:val="en-GB"/>
              </w:rPr>
              <w:t xml:space="preserve">fter making a perilesional incision using an </w:t>
            </w:r>
            <w:r w:rsidR="00221886" w:rsidRPr="009229B4">
              <w:rPr>
                <w:rFonts w:eastAsiaTheme="minorEastAsia" w:cs="Arial"/>
                <w:lang w:val="en-GB"/>
              </w:rPr>
              <w:t>ESD</w:t>
            </w:r>
            <w:r w:rsidRPr="009229B4">
              <w:rPr>
                <w:rFonts w:eastAsiaTheme="minorEastAsia" w:cs="Arial"/>
                <w:lang w:val="en-GB"/>
              </w:rPr>
              <w:t xml:space="preserve"> </w:t>
            </w:r>
            <w:r w:rsidR="00221886" w:rsidRPr="009229B4">
              <w:rPr>
                <w:rFonts w:eastAsiaTheme="minorEastAsia" w:cs="RyuminPr6-Light-90msp-RKSJ-H-Id"/>
                <w:kern w:val="0"/>
                <w:lang w:val="en-GB"/>
              </w:rPr>
              <w:t xml:space="preserve">knife or </w:t>
            </w:r>
            <w:r w:rsidR="00C7374D" w:rsidRPr="009229B4">
              <w:rPr>
                <w:rFonts w:eastAsiaTheme="minorEastAsia" w:cs="RyuminPr6-Light-90msp-RKSJ-H-Id"/>
                <w:kern w:val="0"/>
                <w:lang w:val="en-GB"/>
              </w:rPr>
              <w:t xml:space="preserve">a </w:t>
            </w:r>
            <w:r w:rsidR="00221886" w:rsidRPr="009229B4">
              <w:rPr>
                <w:rFonts w:eastAsiaTheme="minorEastAsia" w:cs="RyuminPr6-Light-90msp-RKSJ-H-Id"/>
                <w:kern w:val="0"/>
                <w:lang w:val="en-GB"/>
              </w:rPr>
              <w:t>snare tip</w:t>
            </w:r>
          </w:p>
        </w:tc>
      </w:tr>
      <w:tr w:rsidR="00CB30F9" w:rsidRPr="009229B4" w14:paraId="63DF7088" w14:textId="77777777">
        <w:trPr>
          <w:jc w:val="center"/>
        </w:trPr>
        <w:tc>
          <w:tcPr>
            <w:tcW w:w="1668" w:type="dxa"/>
          </w:tcPr>
          <w:p w14:paraId="12A13EB8" w14:textId="3BAC55B6" w:rsidR="00CB30F9" w:rsidRPr="009229B4" w:rsidRDefault="00221886" w:rsidP="00154CF1">
            <w:pPr>
              <w:suppressAutoHyphens/>
              <w:jc w:val="center"/>
              <w:rPr>
                <w:rFonts w:cs="Arial"/>
                <w:lang w:val="en-GB"/>
              </w:rPr>
            </w:pPr>
            <w:r w:rsidRPr="009229B4">
              <w:rPr>
                <w:rFonts w:cs="Arial"/>
                <w:lang w:val="en-GB"/>
              </w:rPr>
              <w:t>FAS</w:t>
            </w:r>
          </w:p>
        </w:tc>
        <w:tc>
          <w:tcPr>
            <w:tcW w:w="7139" w:type="dxa"/>
          </w:tcPr>
          <w:p w14:paraId="4EEFE2DF" w14:textId="04BB5224" w:rsidR="00CB30F9" w:rsidRPr="009229B4" w:rsidRDefault="00493414" w:rsidP="00154CF1">
            <w:pPr>
              <w:suppressAutoHyphens/>
              <w:autoSpaceDE w:val="0"/>
              <w:autoSpaceDN w:val="0"/>
              <w:adjustRightInd w:val="0"/>
              <w:ind w:left="420" w:hanging="420"/>
              <w:jc w:val="left"/>
              <w:rPr>
                <w:rFonts w:eastAsiaTheme="minorEastAsia" w:cs="Arial"/>
                <w:lang w:val="en-GB"/>
              </w:rPr>
            </w:pPr>
            <w:r w:rsidRPr="009229B4">
              <w:rPr>
                <w:rFonts w:cs="Arial"/>
                <w:lang w:val="en-GB"/>
              </w:rPr>
              <w:t>F</w:t>
            </w:r>
            <w:r w:rsidR="00221886" w:rsidRPr="009229B4">
              <w:rPr>
                <w:rFonts w:cs="Arial"/>
                <w:lang w:val="en-GB"/>
              </w:rPr>
              <w:t>ull analysis set: Defined as subjects who have been assigned to this study, have taken the study drug at least once, and have been evaluated for efficacy at least once after drug administration.</w:t>
            </w:r>
            <w:r w:rsidR="00221886" w:rsidRPr="009229B4">
              <w:rPr>
                <w:lang w:val="en-GB"/>
              </w:rPr>
              <w:t xml:space="preserve"> </w:t>
            </w:r>
          </w:p>
        </w:tc>
      </w:tr>
      <w:tr w:rsidR="00CB30F9" w:rsidRPr="009229B4" w14:paraId="6A852CF7" w14:textId="77777777">
        <w:trPr>
          <w:jc w:val="center"/>
        </w:trPr>
        <w:tc>
          <w:tcPr>
            <w:tcW w:w="1668" w:type="dxa"/>
          </w:tcPr>
          <w:p w14:paraId="109EA488" w14:textId="40419458" w:rsidR="00CB30F9" w:rsidRPr="009229B4" w:rsidRDefault="00221886" w:rsidP="00154CF1">
            <w:pPr>
              <w:suppressAutoHyphens/>
              <w:jc w:val="center"/>
              <w:rPr>
                <w:rFonts w:cs="Arial"/>
                <w:lang w:val="en-GB"/>
              </w:rPr>
            </w:pPr>
            <w:r w:rsidRPr="009229B4">
              <w:rPr>
                <w:rFonts w:cs="Arial"/>
                <w:lang w:val="en-GB"/>
              </w:rPr>
              <w:t>PPS</w:t>
            </w:r>
          </w:p>
        </w:tc>
        <w:tc>
          <w:tcPr>
            <w:tcW w:w="7139" w:type="dxa"/>
          </w:tcPr>
          <w:p w14:paraId="311AC1AF" w14:textId="36A728B3" w:rsidR="00CB30F9" w:rsidRPr="009229B4" w:rsidRDefault="00493414" w:rsidP="00154CF1">
            <w:pPr>
              <w:suppressAutoHyphens/>
              <w:autoSpaceDE w:val="0"/>
              <w:autoSpaceDN w:val="0"/>
              <w:adjustRightInd w:val="0"/>
              <w:ind w:left="420" w:hanging="420"/>
              <w:jc w:val="left"/>
              <w:rPr>
                <w:rFonts w:cs="Arial"/>
                <w:lang w:val="en-GB"/>
              </w:rPr>
            </w:pPr>
            <w:r w:rsidRPr="009229B4">
              <w:rPr>
                <w:rFonts w:cs="Arial"/>
                <w:lang w:val="en-GB"/>
              </w:rPr>
              <w:t>P</w:t>
            </w:r>
            <w:r w:rsidR="00221886" w:rsidRPr="009229B4">
              <w:rPr>
                <w:rFonts w:cs="Arial"/>
                <w:lang w:val="en-GB"/>
              </w:rPr>
              <w:t xml:space="preserve">er protocol set: Target population that meets </w:t>
            </w:r>
            <w:r w:rsidR="00C7374D" w:rsidRPr="009229B4">
              <w:rPr>
                <w:rFonts w:cs="Arial"/>
                <w:lang w:val="en-GB"/>
              </w:rPr>
              <w:t xml:space="preserve">the </w:t>
            </w:r>
            <w:r w:rsidR="00221886" w:rsidRPr="009229B4">
              <w:rPr>
                <w:rFonts w:cs="Arial"/>
                <w:lang w:val="en-GB"/>
              </w:rPr>
              <w:t>protocol requirements.</w:t>
            </w:r>
            <w:r w:rsidR="00221886" w:rsidRPr="009229B4">
              <w:rPr>
                <w:lang w:val="en-GB"/>
              </w:rPr>
              <w:t xml:space="preserve"> </w:t>
            </w:r>
          </w:p>
        </w:tc>
      </w:tr>
    </w:tbl>
    <w:p w14:paraId="294F3EE6" w14:textId="77777777" w:rsidR="00CB30F9" w:rsidRPr="009229B4" w:rsidRDefault="00CB30F9" w:rsidP="00154CF1">
      <w:pPr>
        <w:suppressAutoHyphens/>
        <w:jc w:val="left"/>
        <w:rPr>
          <w:rFonts w:cs="Arial"/>
          <w:lang w:val="en-GB"/>
        </w:rPr>
      </w:pPr>
    </w:p>
    <w:p w14:paraId="2BBABD74" w14:textId="77777777" w:rsidR="00CB30F9" w:rsidRPr="009229B4" w:rsidRDefault="00CB30F9" w:rsidP="00154CF1">
      <w:pPr>
        <w:suppressAutoHyphens/>
        <w:jc w:val="center"/>
        <w:rPr>
          <w:rFonts w:cs="Arial"/>
          <w:lang w:val="en-GB"/>
        </w:rPr>
      </w:pPr>
    </w:p>
    <w:p w14:paraId="3602C98F" w14:textId="77777777" w:rsidR="00CB30F9" w:rsidRPr="009229B4" w:rsidRDefault="00221886" w:rsidP="00154CF1">
      <w:pPr>
        <w:suppressAutoHyphens/>
        <w:jc w:val="left"/>
        <w:rPr>
          <w:rFonts w:cs="Arial"/>
          <w:lang w:val="en-GB"/>
        </w:rPr>
      </w:pPr>
      <w:r w:rsidRPr="009229B4">
        <w:rPr>
          <w:rFonts w:cs="Arial"/>
          <w:lang w:val="en-GB"/>
        </w:rPr>
        <w:t>List of abbreviations for general items</w:t>
      </w:r>
    </w:p>
    <w:tbl>
      <w:tblPr>
        <w:tblStyle w:val="aa"/>
        <w:tblW w:w="0" w:type="auto"/>
        <w:jc w:val="center"/>
        <w:tblLook w:val="04A0" w:firstRow="1" w:lastRow="0" w:firstColumn="1" w:lastColumn="0" w:noHBand="0" w:noVBand="1"/>
      </w:tblPr>
      <w:tblGrid>
        <w:gridCol w:w="1668"/>
        <w:gridCol w:w="7139"/>
      </w:tblGrid>
      <w:tr w:rsidR="00CB30F9" w:rsidRPr="009229B4" w14:paraId="6EE6224A" w14:textId="77777777">
        <w:trPr>
          <w:jc w:val="center"/>
        </w:trPr>
        <w:tc>
          <w:tcPr>
            <w:tcW w:w="1668" w:type="dxa"/>
            <w:tcBorders>
              <w:bottom w:val="double" w:sz="4" w:space="0" w:color="auto"/>
            </w:tcBorders>
          </w:tcPr>
          <w:p w14:paraId="23FB3231" w14:textId="77777777" w:rsidR="00CB30F9" w:rsidRPr="009229B4" w:rsidRDefault="00221886" w:rsidP="00154CF1">
            <w:pPr>
              <w:suppressAutoHyphens/>
              <w:jc w:val="center"/>
              <w:rPr>
                <w:rFonts w:cs="Arial"/>
                <w:lang w:val="en-GB"/>
              </w:rPr>
            </w:pPr>
            <w:r w:rsidRPr="009229B4">
              <w:rPr>
                <w:rFonts w:cs="Arial"/>
                <w:lang w:val="en-GB"/>
              </w:rPr>
              <w:t>Abbreviation</w:t>
            </w:r>
          </w:p>
        </w:tc>
        <w:tc>
          <w:tcPr>
            <w:tcW w:w="7139" w:type="dxa"/>
            <w:tcBorders>
              <w:bottom w:val="double" w:sz="4" w:space="0" w:color="auto"/>
            </w:tcBorders>
          </w:tcPr>
          <w:p w14:paraId="76C140F6" w14:textId="77777777" w:rsidR="00CB30F9" w:rsidRPr="009229B4" w:rsidRDefault="00221886" w:rsidP="00154CF1">
            <w:pPr>
              <w:suppressAutoHyphens/>
              <w:jc w:val="center"/>
              <w:rPr>
                <w:rFonts w:cs="Arial"/>
                <w:lang w:val="en-GB"/>
              </w:rPr>
            </w:pPr>
            <w:r w:rsidRPr="009229B4">
              <w:rPr>
                <w:rFonts w:cs="Arial"/>
                <w:lang w:val="en-GB"/>
              </w:rPr>
              <w:t>Unabbreviated expressions (Japanese)</w:t>
            </w:r>
          </w:p>
        </w:tc>
      </w:tr>
      <w:tr w:rsidR="00CB30F9" w:rsidRPr="009229B4" w14:paraId="2B734FE1" w14:textId="77777777">
        <w:trPr>
          <w:jc w:val="center"/>
        </w:trPr>
        <w:tc>
          <w:tcPr>
            <w:tcW w:w="1668" w:type="dxa"/>
            <w:tcBorders>
              <w:top w:val="double" w:sz="4" w:space="0" w:color="auto"/>
            </w:tcBorders>
          </w:tcPr>
          <w:p w14:paraId="0DBE53B7" w14:textId="77777777" w:rsidR="00CB30F9" w:rsidRPr="009229B4" w:rsidRDefault="00221886" w:rsidP="00154CF1">
            <w:pPr>
              <w:suppressAutoHyphens/>
              <w:jc w:val="center"/>
              <w:rPr>
                <w:rFonts w:cs="Arial"/>
                <w:lang w:val="en-GB"/>
              </w:rPr>
            </w:pPr>
            <w:r w:rsidRPr="009229B4">
              <w:rPr>
                <w:rFonts w:cs="Arial"/>
                <w:lang w:val="en-GB"/>
              </w:rPr>
              <w:t>NBI</w:t>
            </w:r>
          </w:p>
        </w:tc>
        <w:tc>
          <w:tcPr>
            <w:tcW w:w="7139" w:type="dxa"/>
            <w:tcBorders>
              <w:top w:val="double" w:sz="4" w:space="0" w:color="auto"/>
            </w:tcBorders>
          </w:tcPr>
          <w:p w14:paraId="599E5D6F" w14:textId="786DE166" w:rsidR="00CB30F9" w:rsidRPr="009229B4" w:rsidRDefault="00221886" w:rsidP="00154CF1">
            <w:pPr>
              <w:suppressAutoHyphens/>
              <w:jc w:val="left"/>
              <w:rPr>
                <w:rFonts w:cs="Arial"/>
                <w:lang w:val="en-GB"/>
              </w:rPr>
            </w:pPr>
            <w:r w:rsidRPr="009229B4">
              <w:rPr>
                <w:rFonts w:cs="Arial"/>
                <w:lang w:val="en-GB"/>
              </w:rPr>
              <w:t>narrow band imaging</w:t>
            </w:r>
            <w:r w:rsidRPr="009229B4">
              <w:rPr>
                <w:lang w:val="en-GB"/>
              </w:rPr>
              <w:t xml:space="preserve"> </w:t>
            </w:r>
            <w:r w:rsidRPr="009229B4">
              <w:rPr>
                <w:rFonts w:cs="Arial"/>
                <w:lang w:val="en-GB"/>
              </w:rPr>
              <w:t>(</w:t>
            </w:r>
            <w:r w:rsidRPr="009229B4">
              <w:rPr>
                <w:rFonts w:cs="Arial"/>
                <w:lang w:val="en-GB"/>
              </w:rPr>
              <w:t>狭帯域光観察</w:t>
            </w:r>
            <w:r w:rsidRPr="009229B4">
              <w:rPr>
                <w:rFonts w:cs="Arial"/>
                <w:lang w:val="en-GB"/>
              </w:rPr>
              <w:t>)</w:t>
            </w:r>
          </w:p>
        </w:tc>
      </w:tr>
      <w:tr w:rsidR="00CB30F9" w:rsidRPr="009229B4" w14:paraId="0EB5326C" w14:textId="77777777">
        <w:trPr>
          <w:jc w:val="center"/>
        </w:trPr>
        <w:tc>
          <w:tcPr>
            <w:tcW w:w="1668" w:type="dxa"/>
          </w:tcPr>
          <w:p w14:paraId="01CC3B71" w14:textId="77777777" w:rsidR="00CB30F9" w:rsidRPr="009229B4" w:rsidRDefault="00221886" w:rsidP="00154CF1">
            <w:pPr>
              <w:suppressAutoHyphens/>
              <w:jc w:val="center"/>
              <w:rPr>
                <w:rFonts w:cs="Arial"/>
                <w:lang w:val="en-GB"/>
              </w:rPr>
            </w:pPr>
            <w:r w:rsidRPr="009229B4">
              <w:rPr>
                <w:rFonts w:cs="Arial"/>
                <w:lang w:val="en-GB"/>
              </w:rPr>
              <w:t>AFI</w:t>
            </w:r>
          </w:p>
        </w:tc>
        <w:tc>
          <w:tcPr>
            <w:tcW w:w="7139" w:type="dxa"/>
          </w:tcPr>
          <w:p w14:paraId="13110338" w14:textId="38C483FA" w:rsidR="00CB30F9" w:rsidRPr="009229B4" w:rsidRDefault="00221886" w:rsidP="00154CF1">
            <w:pPr>
              <w:suppressAutoHyphens/>
              <w:jc w:val="left"/>
              <w:rPr>
                <w:rFonts w:cs="Arial"/>
                <w:lang w:val="en-GB"/>
              </w:rPr>
            </w:pPr>
            <w:r w:rsidRPr="009229B4">
              <w:rPr>
                <w:rFonts w:cs="Arial"/>
                <w:lang w:val="en-GB"/>
              </w:rPr>
              <w:t>autofluorescence imaging (</w:t>
            </w:r>
            <w:r w:rsidRPr="009229B4">
              <w:rPr>
                <w:rFonts w:cs="Arial"/>
                <w:lang w:val="en-GB"/>
              </w:rPr>
              <w:t>自家蛍光観察</w:t>
            </w:r>
            <w:r w:rsidRPr="009229B4">
              <w:rPr>
                <w:rFonts w:cs="Arial"/>
                <w:lang w:val="en-GB"/>
              </w:rPr>
              <w:t>)</w:t>
            </w:r>
          </w:p>
        </w:tc>
      </w:tr>
      <w:tr w:rsidR="00CB30F9" w:rsidRPr="009229B4" w14:paraId="78213BDD" w14:textId="77777777">
        <w:trPr>
          <w:jc w:val="center"/>
        </w:trPr>
        <w:tc>
          <w:tcPr>
            <w:tcW w:w="1668" w:type="dxa"/>
          </w:tcPr>
          <w:p w14:paraId="585C10C1" w14:textId="77777777" w:rsidR="00CB30F9" w:rsidRPr="009229B4" w:rsidRDefault="00221886" w:rsidP="00154CF1">
            <w:pPr>
              <w:suppressAutoHyphens/>
              <w:jc w:val="center"/>
              <w:rPr>
                <w:rFonts w:cs="Arial"/>
                <w:lang w:val="en-GB"/>
              </w:rPr>
            </w:pPr>
            <w:r w:rsidRPr="009229B4">
              <w:rPr>
                <w:rFonts w:cs="Arial"/>
                <w:lang w:val="en-GB"/>
              </w:rPr>
              <w:t>SSA/P</w:t>
            </w:r>
          </w:p>
        </w:tc>
        <w:tc>
          <w:tcPr>
            <w:tcW w:w="7139" w:type="dxa"/>
          </w:tcPr>
          <w:p w14:paraId="5EFBACCE" w14:textId="6E2CD1E9" w:rsidR="00CB30F9" w:rsidRPr="009229B4" w:rsidRDefault="00221886" w:rsidP="00154CF1">
            <w:pPr>
              <w:suppressAutoHyphens/>
              <w:jc w:val="left"/>
              <w:rPr>
                <w:rFonts w:cs="Arial"/>
                <w:lang w:val="en-GB"/>
              </w:rPr>
            </w:pPr>
            <w:r w:rsidRPr="009229B4">
              <w:rPr>
                <w:rFonts w:cs="Arial"/>
                <w:lang w:val="en-GB"/>
              </w:rPr>
              <w:t>sessile serrated adenoma/polyp (</w:t>
            </w:r>
            <w:r w:rsidRPr="009229B4">
              <w:rPr>
                <w:rFonts w:cs="Arial"/>
                <w:lang w:val="en-GB"/>
              </w:rPr>
              <w:t>大腸鋸歯状腺腫</w:t>
            </w:r>
            <w:r w:rsidRPr="009229B4">
              <w:rPr>
                <w:rFonts w:cs="Arial"/>
                <w:lang w:val="en-GB"/>
              </w:rPr>
              <w:t>/</w:t>
            </w:r>
            <w:r w:rsidRPr="009229B4">
              <w:rPr>
                <w:rFonts w:cs="Arial"/>
                <w:lang w:val="en-GB"/>
              </w:rPr>
              <w:t>ポリープ</w:t>
            </w:r>
            <w:r w:rsidRPr="009229B4">
              <w:rPr>
                <w:rFonts w:cs="Arial"/>
                <w:lang w:val="en-GB"/>
              </w:rPr>
              <w:t>)</w:t>
            </w:r>
          </w:p>
        </w:tc>
      </w:tr>
      <w:tr w:rsidR="00CB30F9" w:rsidRPr="009229B4" w14:paraId="63353E2F" w14:textId="77777777">
        <w:trPr>
          <w:jc w:val="center"/>
        </w:trPr>
        <w:tc>
          <w:tcPr>
            <w:tcW w:w="1668" w:type="dxa"/>
          </w:tcPr>
          <w:p w14:paraId="2E02961B" w14:textId="6EF7F1FF" w:rsidR="00CB30F9" w:rsidRPr="009229B4" w:rsidRDefault="00221886" w:rsidP="00154CF1">
            <w:pPr>
              <w:suppressAutoHyphens/>
              <w:jc w:val="center"/>
              <w:rPr>
                <w:rFonts w:cs="Arial"/>
                <w:lang w:val="en-GB"/>
              </w:rPr>
            </w:pPr>
            <w:r w:rsidRPr="009229B4">
              <w:rPr>
                <w:rFonts w:cs="Arial"/>
                <w:lang w:val="en-GB"/>
              </w:rPr>
              <w:lastRenderedPageBreak/>
              <w:t>LST</w:t>
            </w:r>
          </w:p>
        </w:tc>
        <w:tc>
          <w:tcPr>
            <w:tcW w:w="7139" w:type="dxa"/>
          </w:tcPr>
          <w:p w14:paraId="3445575C" w14:textId="606E4203" w:rsidR="00CB30F9" w:rsidRPr="009229B4" w:rsidRDefault="00221886" w:rsidP="00154CF1">
            <w:pPr>
              <w:suppressAutoHyphens/>
              <w:jc w:val="left"/>
              <w:rPr>
                <w:rFonts w:cs="Arial"/>
                <w:lang w:val="en-GB"/>
              </w:rPr>
            </w:pPr>
            <w:r w:rsidRPr="009229B4">
              <w:rPr>
                <w:rStyle w:val="afb"/>
                <w:rFonts w:eastAsiaTheme="minorEastAsia" w:cs="Arial"/>
                <w:b w:val="0"/>
                <w:lang w:val="en-GB"/>
              </w:rPr>
              <w:t xml:space="preserve">laterally spreading </w:t>
            </w:r>
            <w:r w:rsidR="00F3493D" w:rsidRPr="009229B4">
              <w:rPr>
                <w:rStyle w:val="afb"/>
                <w:rFonts w:eastAsiaTheme="minorEastAsia" w:cs="Arial"/>
                <w:b w:val="0"/>
                <w:lang w:val="en-GB"/>
              </w:rPr>
              <w:t>tumours</w:t>
            </w:r>
            <w:r w:rsidRPr="009229B4">
              <w:rPr>
                <w:rStyle w:val="afb"/>
                <w:rFonts w:eastAsiaTheme="minorEastAsia" w:cs="Arial"/>
                <w:b w:val="0"/>
                <w:lang w:val="en-GB"/>
              </w:rPr>
              <w:t xml:space="preserve"> (</w:t>
            </w:r>
            <w:r w:rsidRPr="009229B4">
              <w:rPr>
                <w:rFonts w:cs="Arial"/>
                <w:lang w:val="en-GB"/>
              </w:rPr>
              <w:t>側方発育型腫瘍</w:t>
            </w:r>
            <w:r w:rsidRPr="009229B4">
              <w:rPr>
                <w:rFonts w:cs="Arial"/>
                <w:lang w:val="en-GB"/>
              </w:rPr>
              <w:t>)</w:t>
            </w:r>
          </w:p>
        </w:tc>
      </w:tr>
      <w:tr w:rsidR="00CB30F9" w:rsidRPr="009229B4" w14:paraId="5BF8031E" w14:textId="77777777">
        <w:trPr>
          <w:jc w:val="center"/>
        </w:trPr>
        <w:tc>
          <w:tcPr>
            <w:tcW w:w="1668" w:type="dxa"/>
          </w:tcPr>
          <w:p w14:paraId="3C8F006B" w14:textId="4012E3D7" w:rsidR="00CB30F9" w:rsidRPr="009229B4" w:rsidRDefault="00221886" w:rsidP="00154CF1">
            <w:pPr>
              <w:suppressAutoHyphens/>
              <w:jc w:val="center"/>
              <w:rPr>
                <w:rFonts w:cs="Arial"/>
                <w:lang w:val="en-GB"/>
              </w:rPr>
            </w:pPr>
            <w:r w:rsidRPr="009229B4">
              <w:rPr>
                <w:rFonts w:cs="Arial"/>
                <w:lang w:val="en-GB"/>
              </w:rPr>
              <w:t>CRF</w:t>
            </w:r>
          </w:p>
        </w:tc>
        <w:tc>
          <w:tcPr>
            <w:tcW w:w="7139" w:type="dxa"/>
          </w:tcPr>
          <w:p w14:paraId="550FD8AB" w14:textId="51B05CD1" w:rsidR="00CB30F9" w:rsidRPr="009229B4" w:rsidRDefault="00221886" w:rsidP="00154CF1">
            <w:pPr>
              <w:suppressAutoHyphens/>
              <w:jc w:val="left"/>
              <w:rPr>
                <w:rFonts w:cs="Arial"/>
                <w:lang w:val="en-GB"/>
              </w:rPr>
            </w:pPr>
            <w:r w:rsidRPr="009229B4">
              <w:rPr>
                <w:rFonts w:cs="Arial"/>
                <w:lang w:val="en-GB"/>
              </w:rPr>
              <w:t>case report form (</w:t>
            </w:r>
            <w:r w:rsidRPr="009229B4">
              <w:rPr>
                <w:rFonts w:cs="Arial"/>
                <w:lang w:val="en-GB"/>
              </w:rPr>
              <w:t>症例調査票</w:t>
            </w:r>
            <w:r w:rsidRPr="009229B4">
              <w:rPr>
                <w:rFonts w:cs="Arial"/>
                <w:lang w:val="en-GB"/>
              </w:rPr>
              <w:t>)</w:t>
            </w:r>
          </w:p>
        </w:tc>
      </w:tr>
      <w:tr w:rsidR="00CB30F9" w:rsidRPr="009229B4" w14:paraId="6592F9D7" w14:textId="77777777">
        <w:trPr>
          <w:jc w:val="center"/>
        </w:trPr>
        <w:tc>
          <w:tcPr>
            <w:tcW w:w="1668" w:type="dxa"/>
          </w:tcPr>
          <w:p w14:paraId="5CDEF89B" w14:textId="344ADDFE" w:rsidR="00CB30F9" w:rsidRPr="009229B4" w:rsidRDefault="00221886" w:rsidP="00154CF1">
            <w:pPr>
              <w:suppressAutoHyphens/>
              <w:jc w:val="center"/>
              <w:rPr>
                <w:rFonts w:cs="Arial"/>
                <w:lang w:val="en-GB"/>
              </w:rPr>
            </w:pPr>
            <w:r w:rsidRPr="009229B4">
              <w:rPr>
                <w:rFonts w:cs="Arial"/>
                <w:lang w:val="en-GB"/>
              </w:rPr>
              <w:t>POD</w:t>
            </w:r>
          </w:p>
        </w:tc>
        <w:tc>
          <w:tcPr>
            <w:tcW w:w="7139" w:type="dxa"/>
          </w:tcPr>
          <w:p w14:paraId="70F441F3" w14:textId="57E8A4ED" w:rsidR="00CB30F9" w:rsidRPr="009229B4" w:rsidRDefault="00221886" w:rsidP="00154CF1">
            <w:pPr>
              <w:suppressAutoHyphens/>
              <w:jc w:val="left"/>
              <w:rPr>
                <w:rFonts w:cs="Arial"/>
                <w:lang w:val="en-GB"/>
              </w:rPr>
            </w:pPr>
            <w:r w:rsidRPr="009229B4">
              <w:rPr>
                <w:rFonts w:cs="Arial"/>
                <w:lang w:val="en-GB"/>
              </w:rPr>
              <w:t>postoperative day (</w:t>
            </w:r>
            <w:r w:rsidRPr="009229B4">
              <w:rPr>
                <w:rFonts w:cs="Arial"/>
                <w:lang w:val="en-GB"/>
              </w:rPr>
              <w:t>術後日数</w:t>
            </w:r>
            <w:r w:rsidRPr="009229B4">
              <w:rPr>
                <w:rFonts w:cs="Arial"/>
                <w:lang w:val="en-GB"/>
              </w:rPr>
              <w:t>)</w:t>
            </w:r>
          </w:p>
        </w:tc>
      </w:tr>
      <w:tr w:rsidR="00CB30F9" w:rsidRPr="009229B4" w14:paraId="648EAE90" w14:textId="77777777">
        <w:trPr>
          <w:jc w:val="center"/>
        </w:trPr>
        <w:tc>
          <w:tcPr>
            <w:tcW w:w="1668" w:type="dxa"/>
          </w:tcPr>
          <w:p w14:paraId="5A2D613D" w14:textId="2C67B6E7" w:rsidR="00CB30F9" w:rsidRPr="009229B4" w:rsidRDefault="00221886" w:rsidP="00154CF1">
            <w:pPr>
              <w:suppressAutoHyphens/>
              <w:jc w:val="center"/>
              <w:rPr>
                <w:rFonts w:cs="Arial"/>
                <w:lang w:val="en-GB"/>
              </w:rPr>
            </w:pPr>
            <w:r w:rsidRPr="009229B4">
              <w:rPr>
                <w:rFonts w:cs="Arial"/>
                <w:lang w:val="en-GB"/>
              </w:rPr>
              <w:t>IRB</w:t>
            </w:r>
          </w:p>
        </w:tc>
        <w:tc>
          <w:tcPr>
            <w:tcW w:w="7139" w:type="dxa"/>
          </w:tcPr>
          <w:p w14:paraId="19F8457E" w14:textId="560A4FD0" w:rsidR="00CB30F9" w:rsidRPr="009229B4" w:rsidRDefault="00221886" w:rsidP="00154CF1">
            <w:pPr>
              <w:suppressAutoHyphens/>
              <w:jc w:val="left"/>
              <w:rPr>
                <w:rFonts w:cs="Arial"/>
                <w:lang w:val="en-GB"/>
              </w:rPr>
            </w:pPr>
            <w:r w:rsidRPr="009229B4">
              <w:rPr>
                <w:lang w:val="en-GB"/>
              </w:rPr>
              <w:t>Institutional Review Board (</w:t>
            </w:r>
            <w:r w:rsidRPr="009229B4">
              <w:rPr>
                <w:lang w:val="en-GB"/>
              </w:rPr>
              <w:t>治験審査委員会</w:t>
            </w:r>
            <w:r w:rsidRPr="009229B4">
              <w:rPr>
                <w:lang w:val="en-GB"/>
              </w:rPr>
              <w:t>)</w:t>
            </w:r>
          </w:p>
        </w:tc>
      </w:tr>
      <w:tr w:rsidR="00CB30F9" w:rsidRPr="009229B4" w14:paraId="67599E6F" w14:textId="77777777">
        <w:trPr>
          <w:jc w:val="center"/>
        </w:trPr>
        <w:tc>
          <w:tcPr>
            <w:tcW w:w="1668" w:type="dxa"/>
          </w:tcPr>
          <w:p w14:paraId="24535A96" w14:textId="59D8A9BE" w:rsidR="00CB30F9" w:rsidRPr="009229B4" w:rsidRDefault="00221886" w:rsidP="00154CF1">
            <w:pPr>
              <w:suppressAutoHyphens/>
              <w:jc w:val="center"/>
              <w:rPr>
                <w:rFonts w:cs="Arial"/>
                <w:lang w:val="en-GB"/>
              </w:rPr>
            </w:pPr>
            <w:r w:rsidRPr="009229B4">
              <w:rPr>
                <w:rFonts w:cs="Arial"/>
                <w:lang w:val="en-GB"/>
              </w:rPr>
              <w:t>DOAC</w:t>
            </w:r>
          </w:p>
        </w:tc>
        <w:tc>
          <w:tcPr>
            <w:tcW w:w="7139" w:type="dxa"/>
          </w:tcPr>
          <w:p w14:paraId="2CC6F2B4" w14:textId="067E7BC0" w:rsidR="00CB30F9" w:rsidRPr="009229B4" w:rsidRDefault="00221886" w:rsidP="00154CF1">
            <w:pPr>
              <w:suppressAutoHyphens/>
              <w:jc w:val="left"/>
              <w:rPr>
                <w:lang w:val="en-GB"/>
              </w:rPr>
            </w:pPr>
            <w:r w:rsidRPr="009229B4">
              <w:rPr>
                <w:rFonts w:cs="Arial"/>
                <w:lang w:val="en-GB"/>
              </w:rPr>
              <w:t xml:space="preserve">direct oral anticoagulant drugs </w:t>
            </w:r>
            <w:r w:rsidRPr="009229B4">
              <w:rPr>
                <w:color w:val="000000"/>
                <w:lang w:val="en-GB"/>
              </w:rPr>
              <w:t xml:space="preserve"> (</w:t>
            </w:r>
            <w:r w:rsidRPr="009229B4">
              <w:rPr>
                <w:color w:val="000000"/>
                <w:lang w:val="en-GB"/>
              </w:rPr>
              <w:t>直接経口抗凝固薬</w:t>
            </w:r>
            <w:r w:rsidRPr="009229B4">
              <w:rPr>
                <w:color w:val="000000"/>
                <w:lang w:val="en-GB"/>
              </w:rPr>
              <w:t>)</w:t>
            </w:r>
          </w:p>
        </w:tc>
      </w:tr>
      <w:tr w:rsidR="00CB30F9" w:rsidRPr="009229B4" w14:paraId="1D38D99B" w14:textId="77777777">
        <w:trPr>
          <w:jc w:val="center"/>
        </w:trPr>
        <w:tc>
          <w:tcPr>
            <w:tcW w:w="1668" w:type="dxa"/>
          </w:tcPr>
          <w:p w14:paraId="4394E008" w14:textId="6B368488" w:rsidR="00CB30F9" w:rsidRPr="009229B4" w:rsidRDefault="00221886" w:rsidP="00154CF1">
            <w:pPr>
              <w:suppressAutoHyphens/>
              <w:jc w:val="center"/>
              <w:rPr>
                <w:rFonts w:cs="Arial"/>
                <w:lang w:val="en-GB"/>
              </w:rPr>
            </w:pPr>
            <w:r w:rsidRPr="009229B4">
              <w:rPr>
                <w:rFonts w:cs="Arial"/>
                <w:lang w:val="en-GB"/>
              </w:rPr>
              <w:t>ASA-PS</w:t>
            </w:r>
          </w:p>
        </w:tc>
        <w:tc>
          <w:tcPr>
            <w:tcW w:w="7139" w:type="dxa"/>
          </w:tcPr>
          <w:p w14:paraId="4163657A" w14:textId="0C93ECBD" w:rsidR="00CB30F9" w:rsidRPr="009229B4" w:rsidRDefault="001F02E2" w:rsidP="00154CF1">
            <w:pPr>
              <w:suppressAutoHyphens/>
              <w:jc w:val="left"/>
              <w:rPr>
                <w:color w:val="000000"/>
                <w:lang w:val="en-GB"/>
              </w:rPr>
            </w:pPr>
            <w:hyperlink r:id="rId10" w:tooltip="en:American Society of Anesthesiologists" w:history="1">
              <w:r w:rsidR="00221886" w:rsidRPr="009229B4">
                <w:rPr>
                  <w:rStyle w:val="ac"/>
                  <w:rFonts w:cs="Arial"/>
                  <w:color w:val="auto"/>
                  <w:u w:val="none"/>
                  <w:lang w:val="en-GB"/>
                </w:rPr>
                <w:t xml:space="preserve">American Society of </w:t>
              </w:r>
              <w:r w:rsidR="00B417D8" w:rsidRPr="009229B4">
                <w:rPr>
                  <w:rStyle w:val="ac"/>
                  <w:rFonts w:cs="Arial"/>
                  <w:color w:val="auto"/>
                  <w:u w:val="none"/>
                  <w:lang w:val="en-GB"/>
                </w:rPr>
                <w:t>Anaesthesiologists</w:t>
              </w:r>
            </w:hyperlink>
            <w:r w:rsidR="00221886" w:rsidRPr="009229B4">
              <w:rPr>
                <w:lang w:val="en-GB"/>
              </w:rPr>
              <w:t xml:space="preserve"> - physical status classification (</w:t>
            </w:r>
            <w:r w:rsidR="00221886" w:rsidRPr="009229B4">
              <w:rPr>
                <w:lang w:val="en-GB"/>
              </w:rPr>
              <w:t>米国麻酔学会術前状態分類</w:t>
            </w:r>
            <w:r w:rsidR="00221886" w:rsidRPr="009229B4">
              <w:rPr>
                <w:lang w:val="en-GB"/>
              </w:rPr>
              <w:t>)</w:t>
            </w:r>
          </w:p>
        </w:tc>
      </w:tr>
    </w:tbl>
    <w:p w14:paraId="0C9F8225" w14:textId="77777777" w:rsidR="00CB30F9" w:rsidRPr="009229B4" w:rsidRDefault="00CB30F9" w:rsidP="00154CF1">
      <w:pPr>
        <w:suppressAutoHyphens/>
        <w:rPr>
          <w:rFonts w:cs="Arial"/>
          <w:lang w:val="en-GB"/>
        </w:rPr>
      </w:pPr>
    </w:p>
    <w:p w14:paraId="5E507C96" w14:textId="77777777" w:rsidR="00CB30F9" w:rsidRPr="009229B4" w:rsidRDefault="00CB30F9" w:rsidP="00154CF1">
      <w:pPr>
        <w:suppressAutoHyphens/>
        <w:rPr>
          <w:rFonts w:cs="Arial"/>
          <w:lang w:val="en-GB"/>
        </w:rPr>
      </w:pPr>
    </w:p>
    <w:p w14:paraId="50C87AB5" w14:textId="77777777" w:rsidR="00CB30F9" w:rsidRPr="009229B4" w:rsidRDefault="00CB30F9" w:rsidP="00154CF1">
      <w:pPr>
        <w:suppressAutoHyphens/>
        <w:rPr>
          <w:rFonts w:cs="Arial"/>
          <w:lang w:val="en-GB"/>
        </w:rPr>
      </w:pPr>
    </w:p>
    <w:p w14:paraId="36184107" w14:textId="77777777" w:rsidR="00CB30F9" w:rsidRPr="009229B4" w:rsidRDefault="00CB30F9" w:rsidP="00154CF1">
      <w:pPr>
        <w:suppressAutoHyphens/>
        <w:rPr>
          <w:rFonts w:cs="Arial"/>
          <w:lang w:val="en-GB"/>
        </w:rPr>
      </w:pPr>
    </w:p>
    <w:p w14:paraId="5B838A20" w14:textId="77777777" w:rsidR="00CB30F9" w:rsidRPr="009229B4" w:rsidRDefault="00CB30F9" w:rsidP="00154CF1">
      <w:pPr>
        <w:suppressAutoHyphens/>
        <w:rPr>
          <w:rFonts w:cs="Arial"/>
          <w:lang w:val="en-GB"/>
        </w:rPr>
      </w:pPr>
    </w:p>
    <w:p w14:paraId="6056CCA2" w14:textId="77777777" w:rsidR="00CB30F9" w:rsidRPr="009229B4" w:rsidRDefault="00221886" w:rsidP="00154CF1">
      <w:pPr>
        <w:widowControl/>
        <w:suppressAutoHyphens/>
        <w:jc w:val="left"/>
        <w:rPr>
          <w:rFonts w:cs="Arial"/>
          <w:lang w:val="en-GB"/>
        </w:rPr>
      </w:pPr>
      <w:r w:rsidRPr="009229B4">
        <w:rPr>
          <w:rFonts w:cs="Arial"/>
          <w:lang w:val="en-GB"/>
        </w:rPr>
        <w:br w:type="page"/>
      </w:r>
    </w:p>
    <w:p w14:paraId="7CF548FA" w14:textId="5BF18329" w:rsidR="00CB30F9" w:rsidRPr="009229B4" w:rsidRDefault="00221886" w:rsidP="00154CF1">
      <w:pPr>
        <w:suppressAutoHyphens/>
        <w:jc w:val="center"/>
        <w:rPr>
          <w:rFonts w:cs="Arial"/>
          <w:b/>
          <w:sz w:val="24"/>
          <w:u w:val="single"/>
          <w:lang w:val="en-GB"/>
        </w:rPr>
      </w:pPr>
      <w:r w:rsidRPr="009229B4">
        <w:rPr>
          <w:rFonts w:cs="Arial"/>
          <w:b/>
          <w:sz w:val="24"/>
          <w:u w:val="single"/>
          <w:lang w:val="en-GB"/>
        </w:rPr>
        <w:lastRenderedPageBreak/>
        <w:t>Table of Contents</w:t>
      </w:r>
    </w:p>
    <w:sdt>
      <w:sdtPr>
        <w:rPr>
          <w:rFonts w:ascii="Century" w:eastAsia="ＭＳ 明朝" w:hAnsi="Century" w:cs="Arial"/>
          <w:sz w:val="21"/>
          <w:szCs w:val="20"/>
          <w:lang w:val="en-GB"/>
        </w:rPr>
        <w:id w:val="19895522"/>
        <w:docPartObj>
          <w:docPartGallery w:val="Table of Contents"/>
          <w:docPartUnique/>
        </w:docPartObj>
      </w:sdtPr>
      <w:sdtContent>
        <w:p w14:paraId="68FD8EC3" w14:textId="77777777" w:rsidR="00CB30F9" w:rsidRPr="009229B4" w:rsidRDefault="00CB30F9" w:rsidP="00154CF1">
          <w:pPr>
            <w:pStyle w:val="1"/>
            <w:numPr>
              <w:ilvl w:val="0"/>
              <w:numId w:val="0"/>
            </w:numPr>
            <w:suppressAutoHyphens/>
            <w:ind w:left="425"/>
            <w:rPr>
              <w:rFonts w:ascii="Century" w:hAnsi="Century" w:cs="Arial"/>
              <w:lang w:val="en-GB"/>
            </w:rPr>
          </w:pPr>
        </w:p>
        <w:p w14:paraId="18BB1DBF" w14:textId="7EF6F44C" w:rsidR="003140F1" w:rsidRPr="009229B4" w:rsidRDefault="0027077F" w:rsidP="00154CF1">
          <w:pPr>
            <w:pStyle w:val="11"/>
            <w:suppressAutoHyphens/>
            <w:rPr>
              <w:rFonts w:asciiTheme="minorHAnsi" w:eastAsiaTheme="minorEastAsia" w:hAnsiTheme="minorHAnsi" w:cstheme="minorBidi"/>
              <w:noProof/>
              <w:kern w:val="0"/>
              <w:sz w:val="24"/>
              <w:szCs w:val="24"/>
            </w:rPr>
          </w:pPr>
          <w:r w:rsidRPr="009229B4">
            <w:rPr>
              <w:rFonts w:cs="Arial"/>
              <w:lang w:val="en-GB"/>
            </w:rPr>
            <w:fldChar w:fldCharType="begin"/>
          </w:r>
          <w:r w:rsidR="004D3250" w:rsidRPr="009229B4">
            <w:rPr>
              <w:rFonts w:cs="Arial"/>
              <w:lang w:val="en-GB"/>
            </w:rPr>
            <w:instrText xml:space="preserve"> TOC \o "1-3" \h \z \u </w:instrText>
          </w:r>
          <w:r w:rsidRPr="009229B4">
            <w:rPr>
              <w:rFonts w:cs="Arial"/>
              <w:lang w:val="en-GB"/>
            </w:rPr>
            <w:fldChar w:fldCharType="separate"/>
          </w:r>
          <w:hyperlink w:anchor="_Toc38214692" w:history="1">
            <w:r w:rsidR="003140F1" w:rsidRPr="009229B4">
              <w:rPr>
                <w:rStyle w:val="ac"/>
                <w:noProof/>
                <w:lang w:val="en-GB"/>
              </w:rPr>
              <w:t>0</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Overview</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_Toc38214692 \h </w:instrText>
            </w:r>
            <w:r w:rsidR="003140F1" w:rsidRPr="009229B4">
              <w:rPr>
                <w:noProof/>
                <w:webHidden/>
              </w:rPr>
            </w:r>
            <w:r w:rsidR="003140F1" w:rsidRPr="009229B4">
              <w:rPr>
                <w:noProof/>
                <w:webHidden/>
              </w:rPr>
              <w:fldChar w:fldCharType="separate"/>
            </w:r>
            <w:r w:rsidR="00695C4D" w:rsidRPr="009229B4">
              <w:rPr>
                <w:noProof/>
                <w:webHidden/>
              </w:rPr>
              <w:t>i</w:t>
            </w:r>
            <w:r w:rsidR="003140F1" w:rsidRPr="009229B4">
              <w:rPr>
                <w:noProof/>
                <w:webHidden/>
              </w:rPr>
              <w:fldChar w:fldCharType="end"/>
            </w:r>
          </w:hyperlink>
        </w:p>
        <w:p w14:paraId="5D70D4AB" w14:textId="7A3D839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693" w:history="1">
            <w:r w:rsidR="003140F1" w:rsidRPr="009229B4">
              <w:rPr>
                <w:rStyle w:val="ac"/>
                <w:rFonts w:eastAsia="ＭＳ Ｐゴシック"/>
                <w:noProof/>
                <w:lang w:val="en-GB"/>
              </w:rPr>
              <w:t>0.1</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Schema</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_Toc38214693 \h </w:instrText>
            </w:r>
            <w:r w:rsidR="003140F1" w:rsidRPr="009229B4">
              <w:rPr>
                <w:noProof/>
                <w:webHidden/>
              </w:rPr>
            </w:r>
            <w:r w:rsidR="003140F1" w:rsidRPr="009229B4">
              <w:rPr>
                <w:noProof/>
                <w:webHidden/>
              </w:rPr>
              <w:fldChar w:fldCharType="separate"/>
            </w:r>
            <w:r w:rsidR="00695C4D" w:rsidRPr="009229B4">
              <w:rPr>
                <w:noProof/>
                <w:webHidden/>
              </w:rPr>
              <w:t>i</w:t>
            </w:r>
            <w:r w:rsidR="003140F1" w:rsidRPr="009229B4">
              <w:rPr>
                <w:noProof/>
                <w:webHidden/>
              </w:rPr>
              <w:fldChar w:fldCharType="end"/>
            </w:r>
          </w:hyperlink>
        </w:p>
        <w:p w14:paraId="4C9B8B5F" w14:textId="462478A6"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694" w:history="1">
            <w:r w:rsidR="003140F1" w:rsidRPr="009229B4">
              <w:rPr>
                <w:rStyle w:val="ac"/>
                <w:rFonts w:eastAsia="ＭＳ Ｐゴシック" w:cs="Arial"/>
                <w:noProof/>
                <w:lang w:val="en-GB"/>
              </w:rPr>
              <w:t>0.2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Purpose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_Toc38214694 \h </w:instrText>
            </w:r>
            <w:r w:rsidR="003140F1" w:rsidRPr="009229B4">
              <w:rPr>
                <w:noProof/>
                <w:webHidden/>
              </w:rPr>
            </w:r>
            <w:r w:rsidR="003140F1" w:rsidRPr="009229B4">
              <w:rPr>
                <w:noProof/>
                <w:webHidden/>
              </w:rPr>
              <w:fldChar w:fldCharType="separate"/>
            </w:r>
            <w:r w:rsidR="00695C4D" w:rsidRPr="009229B4">
              <w:rPr>
                <w:noProof/>
                <w:webHidden/>
              </w:rPr>
              <w:t>i</w:t>
            </w:r>
            <w:r w:rsidR="003140F1" w:rsidRPr="009229B4">
              <w:rPr>
                <w:noProof/>
                <w:webHidden/>
              </w:rPr>
              <w:fldChar w:fldCharType="end"/>
            </w:r>
          </w:hyperlink>
        </w:p>
        <w:p w14:paraId="063EA0E5" w14:textId="5C9A8193"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695" w:history="1">
            <w:r w:rsidR="003140F1" w:rsidRPr="009229B4">
              <w:rPr>
                <w:rStyle w:val="ac"/>
                <w:rFonts w:eastAsia="ＭＳ Ｐゴシック" w:cs="Arial"/>
                <w:noProof/>
                <w:lang w:val="en-GB"/>
              </w:rPr>
              <w:t>0.3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Subjects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_Toc38214695 \h </w:instrText>
            </w:r>
            <w:r w:rsidR="003140F1" w:rsidRPr="009229B4">
              <w:rPr>
                <w:noProof/>
                <w:webHidden/>
              </w:rPr>
            </w:r>
            <w:r w:rsidR="003140F1" w:rsidRPr="009229B4">
              <w:rPr>
                <w:noProof/>
                <w:webHidden/>
              </w:rPr>
              <w:fldChar w:fldCharType="separate"/>
            </w:r>
            <w:r w:rsidR="00695C4D" w:rsidRPr="009229B4">
              <w:rPr>
                <w:noProof/>
                <w:webHidden/>
              </w:rPr>
              <w:t>i</w:t>
            </w:r>
            <w:r w:rsidR="003140F1" w:rsidRPr="009229B4">
              <w:rPr>
                <w:noProof/>
                <w:webHidden/>
              </w:rPr>
              <w:fldChar w:fldCharType="end"/>
            </w:r>
          </w:hyperlink>
        </w:p>
        <w:p w14:paraId="2BAF1B74" w14:textId="5516D6DB"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696" w:history="1">
            <w:r w:rsidR="003140F1" w:rsidRPr="009229B4">
              <w:rPr>
                <w:rStyle w:val="ac"/>
                <w:rFonts w:eastAsia="ＭＳ Ｐゴシック" w:cs="Arial"/>
                <w:noProof/>
                <w:lang w:val="en-GB"/>
              </w:rPr>
              <w:t>0.4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method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_Toc38214696 \h </w:instrText>
            </w:r>
            <w:r w:rsidR="003140F1" w:rsidRPr="009229B4">
              <w:rPr>
                <w:noProof/>
                <w:webHidden/>
              </w:rPr>
            </w:r>
            <w:r w:rsidR="003140F1" w:rsidRPr="009229B4">
              <w:rPr>
                <w:noProof/>
                <w:webHidden/>
              </w:rPr>
              <w:fldChar w:fldCharType="separate"/>
            </w:r>
            <w:r w:rsidR="00695C4D" w:rsidRPr="009229B4">
              <w:rPr>
                <w:noProof/>
                <w:webHidden/>
              </w:rPr>
              <w:t>iii</w:t>
            </w:r>
            <w:r w:rsidR="003140F1" w:rsidRPr="009229B4">
              <w:rPr>
                <w:noProof/>
                <w:webHidden/>
              </w:rPr>
              <w:fldChar w:fldCharType="end"/>
            </w:r>
          </w:hyperlink>
        </w:p>
        <w:p w14:paraId="77BCF5B2" w14:textId="512F491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697" w:history="1">
            <w:r w:rsidR="003140F1" w:rsidRPr="009229B4">
              <w:rPr>
                <w:rStyle w:val="ac"/>
                <w:rFonts w:eastAsia="ＭＳ Ｐゴシック" w:cs="Arial"/>
                <w:noProof/>
                <w:lang w:val="en-GB"/>
              </w:rPr>
              <w:t>0.5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Target number of registered patients and study period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_Toc38214697 \h </w:instrText>
            </w:r>
            <w:r w:rsidR="003140F1" w:rsidRPr="009229B4">
              <w:rPr>
                <w:noProof/>
                <w:webHidden/>
              </w:rPr>
            </w:r>
            <w:r w:rsidR="003140F1" w:rsidRPr="009229B4">
              <w:rPr>
                <w:noProof/>
                <w:webHidden/>
              </w:rPr>
              <w:fldChar w:fldCharType="separate"/>
            </w:r>
            <w:r w:rsidR="00695C4D" w:rsidRPr="009229B4">
              <w:rPr>
                <w:noProof/>
                <w:webHidden/>
              </w:rPr>
              <w:t>iii</w:t>
            </w:r>
            <w:r w:rsidR="003140F1" w:rsidRPr="009229B4">
              <w:rPr>
                <w:noProof/>
                <w:webHidden/>
              </w:rPr>
              <w:fldChar w:fldCharType="end"/>
            </w:r>
          </w:hyperlink>
        </w:p>
        <w:p w14:paraId="272AB596" w14:textId="3E28D99E"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698" w:history="1">
            <w:r w:rsidR="003140F1" w:rsidRPr="009229B4">
              <w:rPr>
                <w:rStyle w:val="ac"/>
                <w:rFonts w:cs="Arial"/>
                <w:noProof/>
                <w:lang w:val="en-GB"/>
              </w:rPr>
              <w:t>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Background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_Toc38214698 \h </w:instrText>
            </w:r>
            <w:r w:rsidR="003140F1" w:rsidRPr="009229B4">
              <w:rPr>
                <w:noProof/>
                <w:webHidden/>
              </w:rPr>
            </w:r>
            <w:r w:rsidR="003140F1" w:rsidRPr="009229B4">
              <w:rPr>
                <w:noProof/>
                <w:webHidden/>
              </w:rPr>
              <w:fldChar w:fldCharType="separate"/>
            </w:r>
            <w:r w:rsidR="00695C4D" w:rsidRPr="009229B4">
              <w:rPr>
                <w:noProof/>
                <w:webHidden/>
              </w:rPr>
              <w:t>1</w:t>
            </w:r>
            <w:r w:rsidR="003140F1" w:rsidRPr="009229B4">
              <w:rPr>
                <w:noProof/>
                <w:webHidden/>
              </w:rPr>
              <w:fldChar w:fldCharType="end"/>
            </w:r>
          </w:hyperlink>
        </w:p>
        <w:p w14:paraId="2C850227" w14:textId="7B931F06"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699" w:history="1">
            <w:r w:rsidR="003140F1" w:rsidRPr="009229B4">
              <w:rPr>
                <w:rStyle w:val="ac"/>
                <w:rFonts w:cs="Arial"/>
                <w:noProof/>
                <w:lang w:val="en-GB"/>
              </w:rPr>
              <w:t>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purpose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_Toc38214699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05B050A9" w14:textId="4165ED1B"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00" w:history="1">
            <w:r w:rsidR="003140F1" w:rsidRPr="009229B4">
              <w:rPr>
                <w:rStyle w:val="ac"/>
                <w:rFonts w:cs="Arial"/>
                <w:noProof/>
                <w:lang w:val="en-GB"/>
              </w:rPr>
              <w:t>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System of Research Implementation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_Toc38214700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5813299A" w14:textId="6E810EC6"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01" w:history="1">
            <w:r w:rsidR="003140F1" w:rsidRPr="009229B4">
              <w:rPr>
                <w:rStyle w:val="ac"/>
                <w:rFonts w:cs="Arial"/>
                <w:noProof/>
                <w:lang w:val="en-GB"/>
              </w:rPr>
              <w:t>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Researcher names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_Toc38214701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722FDA59" w14:textId="0CADB8B8"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2" w:history="1">
            <w:r w:rsidR="003140F1" w:rsidRPr="009229B4">
              <w:rPr>
                <w:rStyle w:val="ac"/>
                <w:rFonts w:eastAsia="ＭＳ Ｐゴシック"/>
                <w:noProof/>
                <w:lang w:val="en-GB"/>
              </w:rPr>
              <w:t>4.1</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Research participating facilities (</w:t>
            </w:r>
            <w:r w:rsidR="009C5DDA" w:rsidRPr="009229B4">
              <w:rPr>
                <w:rStyle w:val="ac"/>
                <w:rFonts w:hint="eastAsia"/>
                <w:noProof/>
                <w:lang w:val="en-GB"/>
              </w:rPr>
              <w:t>organisations</w:t>
            </w:r>
            <w:r w:rsidR="003140F1" w:rsidRPr="009229B4">
              <w:rPr>
                <w:rStyle w:val="ac"/>
                <w:noProof/>
                <w:lang w:val="en-GB"/>
              </w:rPr>
              <w:t>), facility managers, facility coordinators * Alphabetical order (facility)</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_Toc38214702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30D88DA1" w14:textId="2A52D492"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3" w:history="1">
            <w:r w:rsidR="003140F1" w:rsidRPr="009229B4">
              <w:rPr>
                <w:rStyle w:val="ac"/>
                <w:rFonts w:eastAsia="ＭＳ Ｐゴシック" w:cs="Arial"/>
                <w:noProof/>
                <w:lang w:val="en-GB"/>
              </w:rPr>
              <w:t>4.2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Statistical analysis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_Toc38214703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7EBE38B8" w14:textId="4E9A9DB2"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4" w:history="1">
            <w:r w:rsidR="003140F1" w:rsidRPr="009229B4">
              <w:rPr>
                <w:rStyle w:val="ac"/>
                <w:rFonts w:eastAsia="ＭＳ Ｐゴシック"/>
                <w:noProof/>
                <w:lang w:val="en-GB"/>
              </w:rPr>
              <w:t>4.3</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Institutional Review Board (IRB) of each facility</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_Toc38214704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6292E5E0" w14:textId="7F941D58"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05" w:history="1">
            <w:r w:rsidR="003140F1" w:rsidRPr="009229B4">
              <w:rPr>
                <w:rStyle w:val="ac"/>
                <w:rFonts w:cs="Arial"/>
                <w:noProof/>
                <w:lang w:val="en-GB"/>
              </w:rPr>
              <w:t>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Overview of Trial Drugs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_Toc38214705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3889A61B" w14:textId="7036A324"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6" w:history="1">
            <w:r w:rsidR="003140F1" w:rsidRPr="009229B4">
              <w:rPr>
                <w:rStyle w:val="ac"/>
                <w:rFonts w:eastAsia="ＭＳ Ｐゴシック" w:cs="Arial"/>
                <w:noProof/>
                <w:lang w:val="en-GB"/>
              </w:rPr>
              <w:t>5.1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Trial Drugs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_Toc38214706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13B62A96" w14:textId="215287C6"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7" w:history="1">
            <w:r w:rsidR="003140F1" w:rsidRPr="009229B4">
              <w:rPr>
                <w:rStyle w:val="ac"/>
                <w:rFonts w:eastAsia="ＭＳ Ｐゴシック" w:cs="Arial"/>
                <w:noProof/>
                <w:lang w:val="en-GB"/>
              </w:rPr>
              <w:t>5.2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Overview of equipment used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_Toc38214707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4E8C68A0" w14:textId="17A7F9D7"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08" w:history="1">
            <w:r w:rsidR="003140F1" w:rsidRPr="009229B4">
              <w:rPr>
                <w:rStyle w:val="ac"/>
                <w:rFonts w:eastAsia="ＭＳ Ｐゴシック" w:cs="Arial"/>
                <w:noProof/>
                <w:lang w:val="en-GB"/>
              </w:rPr>
              <w:t>5.3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Expected adverse reactions and medical device failures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_Toc38214708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7B969B70" w14:textId="7B1D84C0"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09" w:history="1">
            <w:r w:rsidR="003140F1" w:rsidRPr="009229B4">
              <w:rPr>
                <w:rStyle w:val="ac"/>
                <w:rFonts w:cs="Arial"/>
                <w:noProof/>
                <w:lang w:val="en-GB"/>
              </w:rPr>
              <w:t>6</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Target Disease and Macroscopic</w:t>
            </w:r>
            <w:r w:rsidR="003140F1" w:rsidRPr="009229B4">
              <w:rPr>
                <w:rStyle w:val="ac"/>
                <w:noProof/>
                <w:lang w:val="en-GB"/>
              </w:rPr>
              <w:t xml:space="preserve"> Classification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_Toc38214709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5BD6054E" w14:textId="367AB083"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0" w:history="1">
            <w:r w:rsidR="003140F1" w:rsidRPr="009229B4">
              <w:rPr>
                <w:rStyle w:val="ac"/>
                <w:rFonts w:eastAsia="ＭＳ Ｐゴシック" w:cs="Arial"/>
                <w:noProof/>
                <w:lang w:val="en-GB"/>
              </w:rPr>
              <w:t>6.1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Target</w:t>
            </w:r>
            <w:r w:rsidR="003140F1" w:rsidRPr="009229B4">
              <w:rPr>
                <w:rStyle w:val="ac"/>
                <w:rFonts w:eastAsia="ＭＳ Ｐゴシック" w:cs="Arial"/>
                <w:noProof/>
                <w:lang w:val="en-GB"/>
              </w:rPr>
              <w:t xml:space="preserve"> disease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_Toc38214710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3C9677A6" w14:textId="43433E4A"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1" w:history="1">
            <w:r w:rsidR="003140F1" w:rsidRPr="009229B4">
              <w:rPr>
                <w:rStyle w:val="ac"/>
                <w:rFonts w:eastAsia="ＭＳ Ｐゴシック" w:cs="Arial"/>
                <w:noProof/>
                <w:lang w:val="en-GB"/>
              </w:rPr>
              <w:t>6.2</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Macroscopic Classification</w:t>
            </w:r>
            <w:r w:rsidR="003140F1" w:rsidRPr="009229B4">
              <w:rPr>
                <w:rStyle w:val="ac"/>
                <w:rFonts w:cs="Arial"/>
                <w:noProof/>
                <w:lang w:val="en-GB"/>
              </w:rPr>
              <w:t xml:space="preserve"> of Colorectal Polyp</w:t>
            </w:r>
            <w:r w:rsidR="003140F1" w:rsidRPr="009229B4">
              <w:rPr>
                <w:rStyle w:val="ac"/>
                <w:rFonts w:cs="Arial"/>
                <w:noProof/>
                <w:vertAlign w:val="superscript"/>
                <w:lang w:val="en-GB"/>
              </w:rPr>
              <w:t xml:space="preserve"> 19)</w:t>
            </w:r>
            <w:r w:rsidR="003140F1" w:rsidRPr="009229B4">
              <w:rPr>
                <w:rStyle w:val="ac"/>
                <w:rFonts w:cs="Arial"/>
                <w:noProof/>
                <w:lang w:val="en-GB"/>
              </w:rPr>
              <w:t xml:space="preserve"> (Following the </w:t>
            </w:r>
            <w:r w:rsidR="00920BF2" w:rsidRPr="009229B4">
              <w:rPr>
                <w:rStyle w:val="ac"/>
                <w:rFonts w:cs="Arial" w:hint="eastAsia"/>
                <w:noProof/>
                <w:lang w:val="en-GB"/>
              </w:rPr>
              <w:t xml:space="preserve">Japanese </w:t>
            </w:r>
            <w:r w:rsidR="003140F1" w:rsidRPr="009229B4">
              <w:rPr>
                <w:rStyle w:val="ac"/>
                <w:rFonts w:cs="Arial"/>
                <w:noProof/>
                <w:lang w:val="en-GB"/>
              </w:rPr>
              <w:t>Classification of Colorectal, Appendiceal, and Anal Carcinoma, 8th edition, Japanese Society for Cancer of the Colon and Rectum)</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_Toc38214711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7378EDDF" w14:textId="1BD267AF"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12" w:history="1">
            <w:r w:rsidR="003140F1" w:rsidRPr="009229B4">
              <w:rPr>
                <w:rStyle w:val="ac"/>
                <w:rFonts w:cs="Arial"/>
                <w:noProof/>
                <w:lang w:val="en-GB"/>
              </w:rPr>
              <w:t>7</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Subjects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_Toc38214712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014A8AA9" w14:textId="71E07319"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3" w:history="1">
            <w:r w:rsidR="003140F1" w:rsidRPr="009229B4">
              <w:rPr>
                <w:rStyle w:val="ac"/>
                <w:rFonts w:eastAsia="ＭＳ Ｐゴシック" w:cs="Arial"/>
                <w:noProof/>
                <w:lang w:val="en-GB"/>
              </w:rPr>
              <w:t>7.1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Inclusion Criteria</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_Toc38214713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23B6389B" w14:textId="4477188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4" w:history="1">
            <w:r w:rsidR="003140F1" w:rsidRPr="009229B4">
              <w:rPr>
                <w:rStyle w:val="ac"/>
                <w:rFonts w:eastAsia="ＭＳ Ｐゴシック" w:cs="Arial"/>
                <w:noProof/>
                <w:lang w:val="en-GB"/>
              </w:rPr>
              <w:t>7.2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Exclusion Criteria</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_Toc38214714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20A66987" w14:textId="318C40F6"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15" w:history="1">
            <w:r w:rsidR="003140F1" w:rsidRPr="009229B4">
              <w:rPr>
                <w:rStyle w:val="ac"/>
                <w:rFonts w:cs="Arial"/>
                <w:noProof/>
                <w:lang w:val="en-GB"/>
              </w:rPr>
              <w:t>8</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protocol</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_Toc38214715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2B2B2F82" w14:textId="6B3C193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6" w:history="1">
            <w:r w:rsidR="003140F1" w:rsidRPr="009229B4">
              <w:rPr>
                <w:rStyle w:val="ac"/>
                <w:rFonts w:cs="Arial"/>
                <w:noProof/>
                <w:lang w:val="en-GB"/>
              </w:rPr>
              <w:t>8.1 Study Type/Design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_Toc38214716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32CA46B0" w14:textId="178ED2A1"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7" w:history="1">
            <w:r w:rsidR="003140F1" w:rsidRPr="009229B4">
              <w:rPr>
                <w:rStyle w:val="ac"/>
                <w:rFonts w:eastAsia="ＭＳ Ｐゴシック" w:cs="Arial"/>
                <w:noProof/>
                <w:lang w:val="en-GB"/>
              </w:rPr>
              <w:t>8.2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Case registration method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_Toc38214717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15068F77" w14:textId="4AAC6DB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8" w:history="1">
            <w:r w:rsidR="003140F1" w:rsidRPr="009229B4">
              <w:rPr>
                <w:rStyle w:val="ac"/>
                <w:rFonts w:eastAsia="ＭＳ Ｐゴシック" w:cs="Arial"/>
                <w:noProof/>
                <w:lang w:val="en-GB"/>
              </w:rPr>
              <w:t>8.3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outline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_Toc38214718 \h </w:instrText>
            </w:r>
            <w:r w:rsidR="003140F1" w:rsidRPr="009229B4">
              <w:rPr>
                <w:noProof/>
                <w:webHidden/>
              </w:rPr>
            </w:r>
            <w:r w:rsidR="003140F1" w:rsidRPr="009229B4">
              <w:rPr>
                <w:noProof/>
                <w:webHidden/>
              </w:rPr>
              <w:fldChar w:fldCharType="separate"/>
            </w:r>
            <w:r w:rsidR="00695C4D" w:rsidRPr="009229B4">
              <w:rPr>
                <w:noProof/>
                <w:webHidden/>
              </w:rPr>
              <w:t>11</w:t>
            </w:r>
            <w:r w:rsidR="003140F1" w:rsidRPr="009229B4">
              <w:rPr>
                <w:noProof/>
                <w:webHidden/>
              </w:rPr>
              <w:fldChar w:fldCharType="end"/>
            </w:r>
          </w:hyperlink>
        </w:p>
        <w:p w14:paraId="37BA88EF" w14:textId="1906D5DC"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19" w:history="1">
            <w:r w:rsidR="003140F1" w:rsidRPr="009229B4">
              <w:rPr>
                <w:rStyle w:val="ac"/>
                <w:rFonts w:eastAsia="ＭＳ Ｐゴシック" w:cs="Arial"/>
                <w:noProof/>
                <w:lang w:val="en-GB"/>
              </w:rPr>
              <w:t>8.4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participation period of subjects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_Toc38214719 \h </w:instrText>
            </w:r>
            <w:r w:rsidR="003140F1" w:rsidRPr="009229B4">
              <w:rPr>
                <w:noProof/>
                <w:webHidden/>
              </w:rPr>
            </w:r>
            <w:r w:rsidR="003140F1" w:rsidRPr="009229B4">
              <w:rPr>
                <w:noProof/>
                <w:webHidden/>
              </w:rPr>
              <w:fldChar w:fldCharType="separate"/>
            </w:r>
            <w:r w:rsidR="00695C4D" w:rsidRPr="009229B4">
              <w:rPr>
                <w:noProof/>
                <w:webHidden/>
              </w:rPr>
              <w:t>15</w:t>
            </w:r>
            <w:r w:rsidR="003140F1" w:rsidRPr="009229B4">
              <w:rPr>
                <w:noProof/>
                <w:webHidden/>
              </w:rPr>
              <w:fldChar w:fldCharType="end"/>
            </w:r>
          </w:hyperlink>
        </w:p>
        <w:p w14:paraId="0A23F99A" w14:textId="01F78C2B"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0" w:history="1">
            <w:r w:rsidR="003140F1" w:rsidRPr="009229B4">
              <w:rPr>
                <w:rStyle w:val="ac"/>
                <w:rFonts w:eastAsia="ＭＳ Ｐゴシック" w:cs="Arial"/>
                <w:noProof/>
                <w:lang w:val="en-GB"/>
              </w:rPr>
              <w:t>8.5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Usage and dose of trial drug, administration period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_Toc38214720 \h </w:instrText>
            </w:r>
            <w:r w:rsidR="003140F1" w:rsidRPr="009229B4">
              <w:rPr>
                <w:noProof/>
                <w:webHidden/>
              </w:rPr>
            </w:r>
            <w:r w:rsidR="003140F1" w:rsidRPr="009229B4">
              <w:rPr>
                <w:noProof/>
                <w:webHidden/>
              </w:rPr>
              <w:fldChar w:fldCharType="separate"/>
            </w:r>
            <w:r w:rsidR="00695C4D" w:rsidRPr="009229B4">
              <w:rPr>
                <w:noProof/>
                <w:webHidden/>
              </w:rPr>
              <w:t>16</w:t>
            </w:r>
            <w:r w:rsidR="003140F1" w:rsidRPr="009229B4">
              <w:rPr>
                <w:noProof/>
                <w:webHidden/>
              </w:rPr>
              <w:fldChar w:fldCharType="end"/>
            </w:r>
          </w:hyperlink>
        </w:p>
        <w:p w14:paraId="212B50BB" w14:textId="32A63712"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1" w:history="1">
            <w:r w:rsidR="003140F1" w:rsidRPr="009229B4">
              <w:rPr>
                <w:rStyle w:val="ac"/>
                <w:rFonts w:eastAsia="ＭＳ Ｐゴシック" w:cs="Arial"/>
                <w:noProof/>
                <w:lang w:val="en-GB"/>
              </w:rPr>
              <w:t>8.6</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Regulations regarding concomitant drugs (therapy)</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_Toc38214721 \h </w:instrText>
            </w:r>
            <w:r w:rsidR="003140F1" w:rsidRPr="009229B4">
              <w:rPr>
                <w:noProof/>
                <w:webHidden/>
              </w:rPr>
            </w:r>
            <w:r w:rsidR="003140F1" w:rsidRPr="009229B4">
              <w:rPr>
                <w:noProof/>
                <w:webHidden/>
              </w:rPr>
              <w:fldChar w:fldCharType="separate"/>
            </w:r>
            <w:r w:rsidR="00695C4D" w:rsidRPr="009229B4">
              <w:rPr>
                <w:noProof/>
                <w:webHidden/>
              </w:rPr>
              <w:t>16</w:t>
            </w:r>
            <w:r w:rsidR="003140F1" w:rsidRPr="009229B4">
              <w:rPr>
                <w:noProof/>
                <w:webHidden/>
              </w:rPr>
              <w:fldChar w:fldCharType="end"/>
            </w:r>
          </w:hyperlink>
        </w:p>
        <w:p w14:paraId="15C4C9DD" w14:textId="53F99AA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2" w:history="1">
            <w:r w:rsidR="003140F1" w:rsidRPr="009229B4">
              <w:rPr>
                <w:rStyle w:val="ac"/>
                <w:rFonts w:eastAsia="ＭＳ Ｐゴシック" w:cs="Arial"/>
                <w:noProof/>
                <w:lang w:val="en-GB"/>
              </w:rPr>
              <w:t>8.7</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Method of dose reduction/discontinuation (trial drug adjustment method) (only when necessary)</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_Toc38214722 \h </w:instrText>
            </w:r>
            <w:r w:rsidR="003140F1" w:rsidRPr="009229B4">
              <w:rPr>
                <w:noProof/>
                <w:webHidden/>
              </w:rPr>
            </w:r>
            <w:r w:rsidR="003140F1" w:rsidRPr="009229B4">
              <w:rPr>
                <w:noProof/>
                <w:webHidden/>
              </w:rPr>
              <w:fldChar w:fldCharType="separate"/>
            </w:r>
            <w:r w:rsidR="00695C4D" w:rsidRPr="009229B4">
              <w:rPr>
                <w:noProof/>
                <w:webHidden/>
              </w:rPr>
              <w:t>18</w:t>
            </w:r>
            <w:r w:rsidR="003140F1" w:rsidRPr="009229B4">
              <w:rPr>
                <w:noProof/>
                <w:webHidden/>
              </w:rPr>
              <w:fldChar w:fldCharType="end"/>
            </w:r>
          </w:hyperlink>
        </w:p>
        <w:p w14:paraId="3980D20B" w14:textId="3D6E174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3" w:history="1">
            <w:r w:rsidR="003140F1" w:rsidRPr="009229B4">
              <w:rPr>
                <w:rStyle w:val="ac"/>
                <w:rFonts w:eastAsia="ＭＳ Ｐゴシック" w:cs="Arial"/>
                <w:noProof/>
                <w:lang w:val="en-GB"/>
              </w:rPr>
              <w:t>8.8</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Management and distribution steps of the trial drug</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_Toc38214723 \h </w:instrText>
            </w:r>
            <w:r w:rsidR="003140F1" w:rsidRPr="009229B4">
              <w:rPr>
                <w:noProof/>
                <w:webHidden/>
              </w:rPr>
            </w:r>
            <w:r w:rsidR="003140F1" w:rsidRPr="009229B4">
              <w:rPr>
                <w:noProof/>
                <w:webHidden/>
              </w:rPr>
              <w:fldChar w:fldCharType="separate"/>
            </w:r>
            <w:r w:rsidR="00695C4D" w:rsidRPr="009229B4">
              <w:rPr>
                <w:noProof/>
                <w:webHidden/>
              </w:rPr>
              <w:t>18</w:t>
            </w:r>
            <w:r w:rsidR="003140F1" w:rsidRPr="009229B4">
              <w:rPr>
                <w:noProof/>
                <w:webHidden/>
              </w:rPr>
              <w:fldChar w:fldCharType="end"/>
            </w:r>
          </w:hyperlink>
        </w:p>
        <w:p w14:paraId="1E06B0A9" w14:textId="6D542FD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4" w:history="1">
            <w:r w:rsidR="003140F1" w:rsidRPr="009229B4">
              <w:rPr>
                <w:rStyle w:val="ac"/>
                <w:rFonts w:eastAsia="ＭＳ Ｐゴシック" w:cs="Arial"/>
                <w:noProof/>
                <w:lang w:val="en-GB"/>
              </w:rPr>
              <w:t>8.9</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Information on medication instruction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_Toc38214724 \h </w:instrText>
            </w:r>
            <w:r w:rsidR="003140F1" w:rsidRPr="009229B4">
              <w:rPr>
                <w:noProof/>
                <w:webHidden/>
              </w:rPr>
            </w:r>
            <w:r w:rsidR="003140F1" w:rsidRPr="009229B4">
              <w:rPr>
                <w:noProof/>
                <w:webHidden/>
              </w:rPr>
              <w:fldChar w:fldCharType="separate"/>
            </w:r>
            <w:r w:rsidR="00695C4D" w:rsidRPr="009229B4">
              <w:rPr>
                <w:noProof/>
                <w:webHidden/>
              </w:rPr>
              <w:t>18</w:t>
            </w:r>
            <w:r w:rsidR="003140F1" w:rsidRPr="009229B4">
              <w:rPr>
                <w:noProof/>
                <w:webHidden/>
              </w:rPr>
              <w:fldChar w:fldCharType="end"/>
            </w:r>
          </w:hyperlink>
        </w:p>
        <w:p w14:paraId="01B413DF" w14:textId="1021C883"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25" w:history="1">
            <w:r w:rsidR="003140F1" w:rsidRPr="009229B4">
              <w:rPr>
                <w:rStyle w:val="ac"/>
                <w:rFonts w:cs="Arial"/>
                <w:noProof/>
                <w:lang w:val="en-GB"/>
              </w:rPr>
              <w:t>9</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Observation items, test items, and schedule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_Toc38214725 \h </w:instrText>
            </w:r>
            <w:r w:rsidR="003140F1" w:rsidRPr="009229B4">
              <w:rPr>
                <w:noProof/>
                <w:webHidden/>
              </w:rPr>
            </w:r>
            <w:r w:rsidR="003140F1" w:rsidRPr="009229B4">
              <w:rPr>
                <w:noProof/>
                <w:webHidden/>
              </w:rPr>
              <w:fldChar w:fldCharType="separate"/>
            </w:r>
            <w:r w:rsidR="00695C4D" w:rsidRPr="009229B4">
              <w:rPr>
                <w:noProof/>
                <w:webHidden/>
              </w:rPr>
              <w:t>18</w:t>
            </w:r>
            <w:r w:rsidR="003140F1" w:rsidRPr="009229B4">
              <w:rPr>
                <w:noProof/>
                <w:webHidden/>
              </w:rPr>
              <w:fldChar w:fldCharType="end"/>
            </w:r>
          </w:hyperlink>
        </w:p>
        <w:p w14:paraId="746B08A2" w14:textId="29B014ED"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26" w:history="1">
            <w:r w:rsidR="003140F1" w:rsidRPr="009229B4">
              <w:rPr>
                <w:rStyle w:val="ac"/>
                <w:rFonts w:cs="Arial"/>
                <w:noProof/>
                <w:lang w:val="en-GB"/>
              </w:rPr>
              <w:t>10</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Discontinuation criteria for each subject</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_Toc38214726 \h </w:instrText>
            </w:r>
            <w:r w:rsidR="003140F1" w:rsidRPr="009229B4">
              <w:rPr>
                <w:noProof/>
                <w:webHidden/>
              </w:rPr>
            </w:r>
            <w:r w:rsidR="003140F1" w:rsidRPr="009229B4">
              <w:rPr>
                <w:noProof/>
                <w:webHidden/>
              </w:rPr>
              <w:fldChar w:fldCharType="separate"/>
            </w:r>
            <w:r w:rsidR="00695C4D" w:rsidRPr="009229B4">
              <w:rPr>
                <w:noProof/>
                <w:webHidden/>
              </w:rPr>
              <w:t>1</w:t>
            </w:r>
            <w:r w:rsidR="003140F1" w:rsidRPr="009229B4">
              <w:rPr>
                <w:noProof/>
                <w:webHidden/>
              </w:rPr>
              <w:fldChar w:fldCharType="end"/>
            </w:r>
          </w:hyperlink>
        </w:p>
        <w:p w14:paraId="493718A7" w14:textId="631F8A68"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27" w:history="1">
            <w:r w:rsidR="003140F1" w:rsidRPr="009229B4">
              <w:rPr>
                <w:rStyle w:val="ac"/>
                <w:rFonts w:cs="Arial"/>
                <w:noProof/>
                <w:lang w:val="en-GB"/>
              </w:rPr>
              <w:t>11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Response in case of an adverse event</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_Toc38214727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61B99B81" w14:textId="4C0DAE78"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8" w:history="1">
            <w:r w:rsidR="003140F1" w:rsidRPr="009229B4">
              <w:rPr>
                <w:rStyle w:val="ac"/>
                <w:rFonts w:eastAsia="ＭＳ Ｐゴシック" w:cs="Arial"/>
                <w:noProof/>
                <w:lang w:val="en-GB"/>
              </w:rPr>
              <w:t>11.1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Response to subjects when adverse events occur</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_Toc38214728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288F7FBA" w14:textId="43EB00A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29" w:history="1">
            <w:r w:rsidR="003140F1" w:rsidRPr="009229B4">
              <w:rPr>
                <w:rStyle w:val="ac"/>
                <w:rFonts w:eastAsia="ＭＳ Ｐゴシック" w:cs="Arial"/>
                <w:noProof/>
                <w:lang w:val="en-GB"/>
              </w:rPr>
              <w:t>11.2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Report of serious adverse events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_Toc38214729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2423D093" w14:textId="2984859F"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30" w:history="1">
            <w:r w:rsidR="003140F1" w:rsidRPr="009229B4">
              <w:rPr>
                <w:rStyle w:val="ac"/>
                <w:rFonts w:cs="Arial"/>
                <w:noProof/>
                <w:lang w:val="en-GB"/>
              </w:rPr>
              <w:t>12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Termination, cancellation and suspension of study</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_Toc38214730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0D054E41" w14:textId="5C06E9C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1" w:history="1">
            <w:r w:rsidR="003140F1" w:rsidRPr="009229B4">
              <w:rPr>
                <w:rStyle w:val="ac"/>
                <w:rFonts w:eastAsia="ＭＳ Ｐゴシック" w:cs="Arial"/>
                <w:noProof/>
                <w:lang w:val="en-GB"/>
              </w:rPr>
              <w:t>12.1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termination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_Toc38214731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1F97C598" w14:textId="10430F93"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2" w:history="1">
            <w:r w:rsidR="003140F1" w:rsidRPr="009229B4">
              <w:rPr>
                <w:rStyle w:val="ac"/>
                <w:rFonts w:eastAsia="ＭＳ Ｐゴシック" w:cs="Arial"/>
                <w:noProof/>
                <w:lang w:val="en-GB"/>
              </w:rPr>
              <w:t>12.2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cancellation and suspension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_Toc38214732 \h </w:instrText>
            </w:r>
            <w:r w:rsidR="003140F1" w:rsidRPr="009229B4">
              <w:rPr>
                <w:noProof/>
                <w:webHidden/>
              </w:rPr>
            </w:r>
            <w:r w:rsidR="003140F1" w:rsidRPr="009229B4">
              <w:rPr>
                <w:noProof/>
                <w:webHidden/>
              </w:rPr>
              <w:fldChar w:fldCharType="separate"/>
            </w:r>
            <w:r w:rsidR="00695C4D" w:rsidRPr="009229B4">
              <w:rPr>
                <w:noProof/>
                <w:webHidden/>
              </w:rPr>
              <w:t>2</w:t>
            </w:r>
            <w:r w:rsidR="003140F1" w:rsidRPr="009229B4">
              <w:rPr>
                <w:noProof/>
                <w:webHidden/>
              </w:rPr>
              <w:fldChar w:fldCharType="end"/>
            </w:r>
          </w:hyperlink>
        </w:p>
        <w:p w14:paraId="1C84119E" w14:textId="77B9282E"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33" w:history="1">
            <w:r w:rsidR="003140F1" w:rsidRPr="009229B4">
              <w:rPr>
                <w:rStyle w:val="ac"/>
                <w:rFonts w:cs="Arial"/>
                <w:noProof/>
                <w:lang w:val="en-GB"/>
              </w:rPr>
              <w:t>13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Assessment parameters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_Toc38214733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11A4931F" w14:textId="15476C3E"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4" w:history="1">
            <w:r w:rsidR="003140F1" w:rsidRPr="009229B4">
              <w:rPr>
                <w:rStyle w:val="ac"/>
                <w:rFonts w:eastAsia="ＭＳ Ｐゴシック" w:cs="Arial"/>
                <w:noProof/>
                <w:lang w:val="en-GB"/>
              </w:rPr>
              <w:t>13.1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Primary assessment parameters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_Toc38214734 \h </w:instrText>
            </w:r>
            <w:r w:rsidR="003140F1" w:rsidRPr="009229B4">
              <w:rPr>
                <w:noProof/>
                <w:webHidden/>
              </w:rPr>
            </w:r>
            <w:r w:rsidR="003140F1" w:rsidRPr="009229B4">
              <w:rPr>
                <w:noProof/>
                <w:webHidden/>
              </w:rPr>
              <w:fldChar w:fldCharType="separate"/>
            </w:r>
            <w:r w:rsidR="00695C4D" w:rsidRPr="009229B4">
              <w:rPr>
                <w:noProof/>
                <w:webHidden/>
              </w:rPr>
              <w:t>3</w:t>
            </w:r>
            <w:r w:rsidR="003140F1" w:rsidRPr="009229B4">
              <w:rPr>
                <w:noProof/>
                <w:webHidden/>
              </w:rPr>
              <w:fldChar w:fldCharType="end"/>
            </w:r>
          </w:hyperlink>
        </w:p>
        <w:p w14:paraId="71ACD2FE" w14:textId="70103FFE"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5" w:history="1">
            <w:r w:rsidR="003140F1" w:rsidRPr="009229B4">
              <w:rPr>
                <w:rStyle w:val="ac"/>
                <w:rFonts w:eastAsia="ＭＳ Ｐゴシック" w:cs="Arial"/>
                <w:noProof/>
                <w:lang w:val="en-GB"/>
              </w:rPr>
              <w:t>13.2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Secondary assessment parameters: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_Toc38214735 \h </w:instrText>
            </w:r>
            <w:r w:rsidR="003140F1" w:rsidRPr="009229B4">
              <w:rPr>
                <w:noProof/>
                <w:webHidden/>
              </w:rPr>
            </w:r>
            <w:r w:rsidR="003140F1" w:rsidRPr="009229B4">
              <w:rPr>
                <w:noProof/>
                <w:webHidden/>
              </w:rPr>
              <w:fldChar w:fldCharType="separate"/>
            </w:r>
            <w:r w:rsidR="00695C4D" w:rsidRPr="009229B4">
              <w:rPr>
                <w:noProof/>
                <w:webHidden/>
              </w:rPr>
              <w:t>4</w:t>
            </w:r>
            <w:r w:rsidR="003140F1" w:rsidRPr="009229B4">
              <w:rPr>
                <w:noProof/>
                <w:webHidden/>
              </w:rPr>
              <w:fldChar w:fldCharType="end"/>
            </w:r>
          </w:hyperlink>
        </w:p>
        <w:p w14:paraId="0E274619" w14:textId="3A73D954"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36" w:history="1">
            <w:r w:rsidR="003140F1" w:rsidRPr="009229B4">
              <w:rPr>
                <w:rStyle w:val="ac"/>
                <w:rFonts w:cs="Arial"/>
                <w:noProof/>
                <w:lang w:val="en-GB"/>
              </w:rPr>
              <w:t>14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Aggregation of data</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_Toc38214736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13B8EF3F" w14:textId="09652E48"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37" w:history="1">
            <w:r w:rsidR="003140F1" w:rsidRPr="009229B4">
              <w:rPr>
                <w:rStyle w:val="ac"/>
                <w:rFonts w:cs="Arial"/>
                <w:noProof/>
                <w:lang w:val="en-GB"/>
              </w:rPr>
              <w:t>15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Statistical analysis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_Toc38214737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38BF0646" w14:textId="09AD2D91"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8" w:history="1">
            <w:r w:rsidR="003140F1" w:rsidRPr="009229B4">
              <w:rPr>
                <w:rStyle w:val="ac"/>
                <w:rFonts w:eastAsia="ＭＳ Ｐゴシック" w:cs="Arial"/>
                <w:noProof/>
                <w:lang w:val="en-GB"/>
              </w:rPr>
              <w:t>15.1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Data handling</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_Toc38214738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136082B9" w14:textId="53B9C9F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39" w:history="1">
            <w:r w:rsidR="003140F1" w:rsidRPr="009229B4">
              <w:rPr>
                <w:rStyle w:val="ac"/>
                <w:rFonts w:eastAsia="ＭＳ Ｐゴシック" w:cs="Arial"/>
                <w:noProof/>
                <w:lang w:val="en-GB"/>
              </w:rPr>
              <w:t>15.2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Effectiveness analysis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_Toc38214739 \h </w:instrText>
            </w:r>
            <w:r w:rsidR="003140F1" w:rsidRPr="009229B4">
              <w:rPr>
                <w:noProof/>
                <w:webHidden/>
              </w:rPr>
            </w:r>
            <w:r w:rsidR="003140F1" w:rsidRPr="009229B4">
              <w:rPr>
                <w:noProof/>
                <w:webHidden/>
              </w:rPr>
              <w:fldChar w:fldCharType="separate"/>
            </w:r>
            <w:r w:rsidR="00695C4D" w:rsidRPr="009229B4">
              <w:rPr>
                <w:noProof/>
                <w:webHidden/>
              </w:rPr>
              <w:t>5</w:t>
            </w:r>
            <w:r w:rsidR="003140F1" w:rsidRPr="009229B4">
              <w:rPr>
                <w:noProof/>
                <w:webHidden/>
              </w:rPr>
              <w:fldChar w:fldCharType="end"/>
            </w:r>
          </w:hyperlink>
        </w:p>
        <w:p w14:paraId="7883BE22" w14:textId="19872FEE"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0" w:history="1">
            <w:r w:rsidR="003140F1" w:rsidRPr="009229B4">
              <w:rPr>
                <w:rStyle w:val="ac"/>
                <w:rFonts w:eastAsia="ＭＳ Ｐゴシック" w:cs="Arial"/>
                <w:noProof/>
                <w:lang w:val="en-GB"/>
              </w:rPr>
              <w:t>15.3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Safety analysis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_Toc38214740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712210C4" w14:textId="72466D56"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1" w:history="1">
            <w:r w:rsidR="003140F1" w:rsidRPr="009229B4">
              <w:rPr>
                <w:rStyle w:val="ac"/>
                <w:rFonts w:eastAsia="ＭＳ Ｐゴシック"/>
                <w:noProof/>
                <w:lang w:val="en-GB"/>
              </w:rPr>
              <w:t>15.4</w:t>
            </w:r>
            <w:r w:rsidR="003140F1" w:rsidRPr="009229B4">
              <w:rPr>
                <w:rFonts w:asciiTheme="minorHAnsi" w:eastAsiaTheme="minorEastAsia" w:hAnsiTheme="minorHAnsi" w:cstheme="minorBidi"/>
                <w:noProof/>
                <w:kern w:val="0"/>
                <w:sz w:val="24"/>
                <w:szCs w:val="24"/>
              </w:rPr>
              <w:tab/>
            </w:r>
            <w:r w:rsidR="003140F1" w:rsidRPr="009229B4">
              <w:rPr>
                <w:rStyle w:val="ac"/>
                <w:noProof/>
                <w:lang w:val="en-GB"/>
              </w:rPr>
              <w:t>Interim Analyses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_Toc38214741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42EA1721" w14:textId="12DD7F12"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42" w:history="1">
            <w:r w:rsidR="003140F1" w:rsidRPr="009229B4">
              <w:rPr>
                <w:rStyle w:val="ac"/>
                <w:rFonts w:cs="Arial"/>
                <w:noProof/>
                <w:lang w:val="en-GB"/>
              </w:rPr>
              <w:t>16</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Target number of cases and rationale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_Toc38214742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2986246E" w14:textId="56608EB5"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3" w:history="1">
            <w:r w:rsidR="003140F1" w:rsidRPr="009229B4">
              <w:rPr>
                <w:rStyle w:val="ac"/>
                <w:rFonts w:eastAsia="ＭＳ Ｐゴシック" w:cs="Arial"/>
                <w:noProof/>
                <w:lang w:val="en-GB"/>
              </w:rPr>
              <w:t>16.1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Target number of cases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_Toc38214743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1A3068D4" w14:textId="514FA64C"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4" w:history="1">
            <w:r w:rsidR="003140F1" w:rsidRPr="009229B4">
              <w:rPr>
                <w:rStyle w:val="ac"/>
                <w:rFonts w:eastAsia="ＭＳ Ｐゴシック" w:cs="Arial"/>
                <w:noProof/>
                <w:lang w:val="en-GB"/>
              </w:rPr>
              <w:t>16.2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Rationale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_Toc38214744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4E3250D3" w14:textId="77AB84B4"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45" w:history="1">
            <w:r w:rsidR="003140F1" w:rsidRPr="009229B4">
              <w:rPr>
                <w:rStyle w:val="ac"/>
                <w:rFonts w:cs="Arial"/>
                <w:noProof/>
                <w:lang w:val="en-GB"/>
              </w:rPr>
              <w:t>17</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period</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_Toc38214745 \h </w:instrText>
            </w:r>
            <w:r w:rsidR="003140F1" w:rsidRPr="009229B4">
              <w:rPr>
                <w:noProof/>
                <w:webHidden/>
              </w:rPr>
            </w:r>
            <w:r w:rsidR="003140F1" w:rsidRPr="009229B4">
              <w:rPr>
                <w:noProof/>
                <w:webHidden/>
              </w:rPr>
              <w:fldChar w:fldCharType="separate"/>
            </w:r>
            <w:r w:rsidR="00695C4D" w:rsidRPr="009229B4">
              <w:rPr>
                <w:noProof/>
                <w:webHidden/>
              </w:rPr>
              <w:t>6</w:t>
            </w:r>
            <w:r w:rsidR="003140F1" w:rsidRPr="009229B4">
              <w:rPr>
                <w:noProof/>
                <w:webHidden/>
              </w:rPr>
              <w:fldChar w:fldCharType="end"/>
            </w:r>
          </w:hyperlink>
        </w:p>
        <w:p w14:paraId="7B539740" w14:textId="0A0ED818"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46" w:history="1">
            <w:r w:rsidR="003140F1" w:rsidRPr="009229B4">
              <w:rPr>
                <w:rStyle w:val="ac"/>
                <w:rFonts w:cs="Arial"/>
                <w:noProof/>
                <w:lang w:val="en-GB"/>
              </w:rPr>
              <w:t>18</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Ethical matters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_Toc38214746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50DE61F8" w14:textId="7684B701"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7" w:history="1">
            <w:r w:rsidR="003140F1" w:rsidRPr="009229B4">
              <w:rPr>
                <w:rStyle w:val="ac"/>
                <w:rFonts w:eastAsia="ＭＳ Ｐゴシック" w:cs="Arial"/>
                <w:noProof/>
                <w:lang w:val="en-GB"/>
              </w:rPr>
              <w:t>18.1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Response to Guidelines and Declaration of Helsinki</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_Toc38214747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7E613A56" w14:textId="5C6D9A99"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8" w:history="1">
            <w:r w:rsidR="003140F1" w:rsidRPr="009229B4">
              <w:rPr>
                <w:rStyle w:val="ac"/>
                <w:rFonts w:eastAsia="ＭＳ Ｐゴシック" w:cs="Arial"/>
                <w:noProof/>
                <w:lang w:val="en-GB"/>
              </w:rPr>
              <w:t>18.2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Ethics Committee approval</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_Toc38214748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7307EDE0" w14:textId="73D0B586"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49" w:history="1">
            <w:r w:rsidR="003140F1" w:rsidRPr="009229B4">
              <w:rPr>
                <w:rStyle w:val="ac"/>
                <w:rFonts w:eastAsia="ＭＳ Ｐゴシック" w:cs="Arial"/>
                <w:noProof/>
                <w:lang w:val="en-GB"/>
              </w:rPr>
              <w:t>18.3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Consent/Explanatory documents and information provision to participants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_Toc38214749 \h </w:instrText>
            </w:r>
            <w:r w:rsidR="003140F1" w:rsidRPr="009229B4">
              <w:rPr>
                <w:noProof/>
                <w:webHidden/>
              </w:rPr>
            </w:r>
            <w:r w:rsidR="003140F1" w:rsidRPr="009229B4">
              <w:rPr>
                <w:noProof/>
                <w:webHidden/>
              </w:rPr>
              <w:fldChar w:fldCharType="separate"/>
            </w:r>
            <w:r w:rsidR="00695C4D" w:rsidRPr="009229B4">
              <w:rPr>
                <w:noProof/>
                <w:webHidden/>
              </w:rPr>
              <w:t>7</w:t>
            </w:r>
            <w:r w:rsidR="003140F1" w:rsidRPr="009229B4">
              <w:rPr>
                <w:noProof/>
                <w:webHidden/>
              </w:rPr>
              <w:fldChar w:fldCharType="end"/>
            </w:r>
          </w:hyperlink>
        </w:p>
        <w:p w14:paraId="123D954D" w14:textId="28D0BCA2"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0" w:history="1">
            <w:r w:rsidR="003140F1" w:rsidRPr="009229B4">
              <w:rPr>
                <w:rStyle w:val="ac"/>
                <w:rFonts w:eastAsia="ＭＳ Ｐゴシック" w:cs="Arial"/>
                <w:noProof/>
                <w:lang w:val="en-GB"/>
              </w:rPr>
              <w:t>18.4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Consideration for human rights (protection of personal information)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_Toc38214750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5F95663D" w14:textId="6AE15C81"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1" w:history="1">
            <w:r w:rsidR="003140F1" w:rsidRPr="009229B4">
              <w:rPr>
                <w:rStyle w:val="ac"/>
                <w:rFonts w:eastAsia="ＭＳ Ｐゴシック" w:cs="Arial"/>
                <w:noProof/>
                <w:lang w:val="en-GB"/>
              </w:rPr>
              <w:t>18.5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Consideration for safety and disadvantages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_Toc38214751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01802601" w14:textId="62A6AFE8"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2" w:history="1">
            <w:r w:rsidR="003140F1" w:rsidRPr="009229B4">
              <w:rPr>
                <w:rStyle w:val="ac"/>
                <w:rFonts w:eastAsia="ＭＳ Ｐゴシック" w:cs="Arial"/>
                <w:noProof/>
                <w:lang w:val="en-GB"/>
              </w:rPr>
              <w:t>18.6</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Response to inquiries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_Toc38214752 \h </w:instrText>
            </w:r>
            <w:r w:rsidR="003140F1" w:rsidRPr="009229B4">
              <w:rPr>
                <w:noProof/>
                <w:webHidden/>
              </w:rPr>
            </w:r>
            <w:r w:rsidR="003140F1" w:rsidRPr="009229B4">
              <w:rPr>
                <w:noProof/>
                <w:webHidden/>
              </w:rPr>
              <w:fldChar w:fldCharType="separate"/>
            </w:r>
            <w:r w:rsidR="00695C4D" w:rsidRPr="009229B4">
              <w:rPr>
                <w:noProof/>
                <w:webHidden/>
              </w:rPr>
              <w:t>8</w:t>
            </w:r>
            <w:r w:rsidR="003140F1" w:rsidRPr="009229B4">
              <w:rPr>
                <w:noProof/>
                <w:webHidden/>
              </w:rPr>
              <w:fldChar w:fldCharType="end"/>
            </w:r>
          </w:hyperlink>
        </w:p>
        <w:p w14:paraId="2C3EA0CC" w14:textId="2FB7389D"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53" w:history="1">
            <w:r w:rsidR="003140F1" w:rsidRPr="009229B4">
              <w:rPr>
                <w:rStyle w:val="ac"/>
                <w:rFonts w:cs="Arial"/>
                <w:noProof/>
                <w:lang w:val="en-GB"/>
              </w:rPr>
              <w:t>19</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Research expenses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_Toc38214753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79AB80EF" w14:textId="2303B701"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4" w:history="1">
            <w:r w:rsidR="003140F1" w:rsidRPr="009229B4">
              <w:rPr>
                <w:rStyle w:val="ac"/>
                <w:rFonts w:eastAsia="ＭＳ Ｐゴシック" w:cs="Arial"/>
                <w:noProof/>
                <w:lang w:val="en-GB"/>
              </w:rPr>
              <w:t>19.1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funds and conflicts of interest</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_Toc38214754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437E3976" w14:textId="60905E47"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5" w:history="1">
            <w:r w:rsidR="003140F1" w:rsidRPr="009229B4">
              <w:rPr>
                <w:rStyle w:val="ac"/>
                <w:rFonts w:eastAsia="ＭＳ Ｐゴシック" w:cs="Arial"/>
                <w:noProof/>
                <w:lang w:val="en-GB"/>
              </w:rPr>
              <w:t>19.2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Costs borne by patients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_Toc38214755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5C6F4400" w14:textId="1D7DBD7C"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56" w:history="1">
            <w:r w:rsidR="003140F1" w:rsidRPr="009229B4">
              <w:rPr>
                <w:rStyle w:val="ac"/>
                <w:rFonts w:eastAsia="ＭＳ Ｐゴシック" w:cs="Arial"/>
                <w:noProof/>
                <w:lang w:val="en-GB"/>
              </w:rPr>
              <w:t>19.3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Compensation for health damage and insurance participation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_Toc38214756 \h </w:instrText>
            </w:r>
            <w:r w:rsidR="003140F1" w:rsidRPr="009229B4">
              <w:rPr>
                <w:noProof/>
                <w:webHidden/>
              </w:rPr>
            </w:r>
            <w:r w:rsidR="003140F1" w:rsidRPr="009229B4">
              <w:rPr>
                <w:noProof/>
                <w:webHidden/>
              </w:rPr>
              <w:fldChar w:fldCharType="separate"/>
            </w:r>
            <w:r w:rsidR="00695C4D" w:rsidRPr="009229B4">
              <w:rPr>
                <w:noProof/>
                <w:webHidden/>
              </w:rPr>
              <w:t>9</w:t>
            </w:r>
            <w:r w:rsidR="003140F1" w:rsidRPr="009229B4">
              <w:rPr>
                <w:noProof/>
                <w:webHidden/>
              </w:rPr>
              <w:fldChar w:fldCharType="end"/>
            </w:r>
          </w:hyperlink>
        </w:p>
        <w:p w14:paraId="33908F90" w14:textId="7BDB02E7"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57" w:history="1">
            <w:r w:rsidR="003140F1" w:rsidRPr="009229B4">
              <w:rPr>
                <w:rStyle w:val="ac"/>
                <w:rFonts w:cs="Arial"/>
                <w:noProof/>
                <w:lang w:val="en-GB"/>
              </w:rPr>
              <w:t>20</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Saving records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_Toc38214757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4BE05FCD" w14:textId="1C0B555A"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58" w:history="1">
            <w:r w:rsidR="003140F1" w:rsidRPr="009229B4">
              <w:rPr>
                <w:rStyle w:val="ac"/>
                <w:rFonts w:cs="Arial"/>
                <w:noProof/>
                <w:lang w:val="en-GB"/>
              </w:rPr>
              <w:t>21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Release of study results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_Toc38214758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79C8292A" w14:textId="79D613DE"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59" w:history="1">
            <w:r w:rsidR="003140F1" w:rsidRPr="009229B4">
              <w:rPr>
                <w:rStyle w:val="ac"/>
                <w:rFonts w:cs="Arial"/>
                <w:noProof/>
                <w:lang w:val="en-GB"/>
              </w:rPr>
              <w:t>22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Study organisation</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_Toc38214759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0EE02D77" w14:textId="375068A3"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60" w:history="1">
            <w:r w:rsidR="003140F1" w:rsidRPr="009229B4">
              <w:rPr>
                <w:rStyle w:val="ac"/>
                <w:rFonts w:eastAsia="ＭＳ Ｐゴシック" w:cs="Arial"/>
                <w:noProof/>
                <w:lang w:val="en-GB"/>
              </w:rPr>
              <w:t>22.1</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 xml:space="preserve">Principal </w:t>
            </w:r>
            <w:r w:rsidR="00341E19" w:rsidRPr="009229B4">
              <w:rPr>
                <w:rStyle w:val="ac"/>
                <w:rFonts w:cs="Arial" w:hint="eastAsia"/>
                <w:noProof/>
                <w:lang w:val="en-GB"/>
              </w:rPr>
              <w:t>researcher</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_Toc38214760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493CF5C9" w14:textId="5FAC24AF"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61" w:history="1">
            <w:r w:rsidR="003140F1" w:rsidRPr="009229B4">
              <w:rPr>
                <w:rStyle w:val="ac"/>
                <w:rFonts w:eastAsia="ＭＳ Ｐゴシック" w:cs="Arial"/>
                <w:noProof/>
                <w:lang w:val="en-GB"/>
              </w:rPr>
              <w:t>22.2</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Participating facilities</w:t>
            </w:r>
            <w:r w:rsidR="003140F1" w:rsidRPr="009229B4">
              <w:rPr>
                <w:rStyle w:val="ac"/>
                <w:rFonts w:cs="Arial" w:hint="eastAsia"/>
                <w:noProof/>
                <w:lang w:val="en-GB"/>
              </w:rPr>
              <w:t>・</w:t>
            </w:r>
            <w:r w:rsidR="00341E19" w:rsidRPr="009229B4">
              <w:rPr>
                <w:rStyle w:val="ac"/>
                <w:rFonts w:cs="Arial" w:hint="eastAsia"/>
                <w:noProof/>
                <w:lang w:val="en-GB"/>
              </w:rPr>
              <w:t xml:space="preserve">Principal </w:t>
            </w:r>
            <w:r w:rsidR="00F46AA1" w:rsidRPr="009229B4">
              <w:rPr>
                <w:rStyle w:val="ac"/>
                <w:rFonts w:cs="Arial" w:hint="eastAsia"/>
                <w:noProof/>
                <w:lang w:val="en-GB"/>
              </w:rPr>
              <w:t>I</w:t>
            </w:r>
            <w:r w:rsidR="00557C52" w:rsidRPr="009229B4">
              <w:rPr>
                <w:rStyle w:val="ac"/>
                <w:rFonts w:cs="Arial" w:hint="eastAsia"/>
                <w:noProof/>
                <w:lang w:val="en-GB"/>
              </w:rPr>
              <w:t>nvestigator</w:t>
            </w:r>
            <w:r w:rsidR="003140F1" w:rsidRPr="009229B4">
              <w:rPr>
                <w:rStyle w:val="ac"/>
                <w:rFonts w:cs="Arial"/>
                <w:noProof/>
                <w:lang w:val="en-GB"/>
              </w:rPr>
              <w:t>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_Toc38214761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42AE0BC4" w14:textId="6A0833C6"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62" w:history="1">
            <w:r w:rsidR="003140F1" w:rsidRPr="009229B4">
              <w:rPr>
                <w:rStyle w:val="ac"/>
                <w:rFonts w:eastAsia="ＭＳ Ｐゴシック" w:cs="Arial"/>
                <w:noProof/>
                <w:lang w:val="en-GB"/>
              </w:rPr>
              <w:t>22.3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Clinical trial office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_Toc38214762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2A063FB0" w14:textId="57B729D7"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63" w:history="1">
            <w:r w:rsidR="003140F1" w:rsidRPr="009229B4">
              <w:rPr>
                <w:rStyle w:val="ac"/>
                <w:rFonts w:eastAsia="ＭＳ Ｐゴシック" w:cs="Arial"/>
                <w:noProof/>
                <w:lang w:val="en-GB"/>
              </w:rPr>
              <w:t>22.4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Data centre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_Toc38214763 \h </w:instrText>
            </w:r>
            <w:r w:rsidR="003140F1" w:rsidRPr="009229B4">
              <w:rPr>
                <w:noProof/>
                <w:webHidden/>
              </w:rPr>
            </w:r>
            <w:r w:rsidR="003140F1" w:rsidRPr="009229B4">
              <w:rPr>
                <w:noProof/>
                <w:webHidden/>
              </w:rPr>
              <w:fldChar w:fldCharType="separate"/>
            </w:r>
            <w:r w:rsidR="00695C4D" w:rsidRPr="009229B4">
              <w:rPr>
                <w:noProof/>
                <w:webHidden/>
              </w:rPr>
              <w:t>10</w:t>
            </w:r>
            <w:r w:rsidR="003140F1" w:rsidRPr="009229B4">
              <w:rPr>
                <w:noProof/>
                <w:webHidden/>
              </w:rPr>
              <w:fldChar w:fldCharType="end"/>
            </w:r>
          </w:hyperlink>
        </w:p>
        <w:p w14:paraId="4CC6027A" w14:textId="5BAE8220" w:rsidR="003140F1" w:rsidRPr="009229B4" w:rsidRDefault="001F02E2" w:rsidP="00154CF1">
          <w:pPr>
            <w:pStyle w:val="21"/>
            <w:suppressAutoHyphens/>
            <w:ind w:leftChars="0"/>
            <w:rPr>
              <w:rFonts w:asciiTheme="minorHAnsi" w:eastAsiaTheme="minorEastAsia" w:hAnsiTheme="minorHAnsi" w:cstheme="minorBidi"/>
              <w:noProof/>
              <w:kern w:val="0"/>
              <w:sz w:val="24"/>
              <w:szCs w:val="24"/>
            </w:rPr>
          </w:pPr>
          <w:hyperlink w:anchor="_Toc38214764" w:history="1">
            <w:r w:rsidR="003140F1" w:rsidRPr="009229B4">
              <w:rPr>
                <w:rStyle w:val="ac"/>
                <w:rFonts w:eastAsia="ＭＳ Ｐゴシック"/>
                <w:noProof/>
                <w:lang w:val="en-GB"/>
              </w:rPr>
              <w:t>22.5</w:t>
            </w:r>
            <w:r w:rsidR="003140F1" w:rsidRPr="009229B4">
              <w:rPr>
                <w:rFonts w:asciiTheme="minorHAnsi" w:eastAsiaTheme="minorEastAsia" w:hAnsiTheme="minorHAnsi" w:cstheme="minorBidi"/>
                <w:noProof/>
                <w:kern w:val="0"/>
                <w:sz w:val="24"/>
                <w:szCs w:val="24"/>
              </w:rPr>
              <w:tab/>
            </w:r>
            <w:r w:rsidR="00557C52" w:rsidRPr="009229B4">
              <w:rPr>
                <w:rFonts w:asciiTheme="minorHAnsi" w:eastAsiaTheme="minorEastAsia" w:hAnsiTheme="minorHAnsi" w:cstheme="minorBidi" w:hint="eastAsia"/>
                <w:noProof/>
                <w:kern w:val="0"/>
                <w:sz w:val="24"/>
                <w:szCs w:val="24"/>
              </w:rPr>
              <w:t>Effectiveness</w:t>
            </w:r>
            <w:r w:rsidR="003140F1" w:rsidRPr="009229B4">
              <w:rPr>
                <w:rStyle w:val="ac"/>
                <w:noProof/>
                <w:lang w:val="en-GB"/>
              </w:rPr>
              <w:t xml:space="preserve"> and Safety Monitoring Committee</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_Toc38214764 \h </w:instrText>
            </w:r>
            <w:r w:rsidR="003140F1" w:rsidRPr="009229B4">
              <w:rPr>
                <w:noProof/>
                <w:webHidden/>
              </w:rPr>
            </w:r>
            <w:r w:rsidR="003140F1" w:rsidRPr="009229B4">
              <w:rPr>
                <w:noProof/>
                <w:webHidden/>
              </w:rPr>
              <w:fldChar w:fldCharType="separate"/>
            </w:r>
            <w:r w:rsidR="00695C4D" w:rsidRPr="009229B4">
              <w:rPr>
                <w:noProof/>
                <w:webHidden/>
              </w:rPr>
              <w:t>11</w:t>
            </w:r>
            <w:r w:rsidR="003140F1" w:rsidRPr="009229B4">
              <w:rPr>
                <w:noProof/>
                <w:webHidden/>
              </w:rPr>
              <w:fldChar w:fldCharType="end"/>
            </w:r>
          </w:hyperlink>
        </w:p>
        <w:p w14:paraId="6359DD5B" w14:textId="50C2F21F"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65" w:history="1">
            <w:r w:rsidR="003140F1" w:rsidRPr="009229B4">
              <w:rPr>
                <w:rStyle w:val="ac"/>
                <w:rFonts w:cs="Arial"/>
                <w:noProof/>
                <w:lang w:val="en-GB"/>
              </w:rPr>
              <w:t>23</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Deviations or changes from the study protocol</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_Toc38214765 \h </w:instrText>
            </w:r>
            <w:r w:rsidR="003140F1" w:rsidRPr="009229B4">
              <w:rPr>
                <w:noProof/>
                <w:webHidden/>
              </w:rPr>
            </w:r>
            <w:r w:rsidR="003140F1" w:rsidRPr="009229B4">
              <w:rPr>
                <w:noProof/>
                <w:webHidden/>
              </w:rPr>
              <w:fldChar w:fldCharType="separate"/>
            </w:r>
            <w:r w:rsidR="00695C4D" w:rsidRPr="009229B4">
              <w:rPr>
                <w:noProof/>
                <w:webHidden/>
              </w:rPr>
              <w:t>11</w:t>
            </w:r>
            <w:r w:rsidR="003140F1" w:rsidRPr="009229B4">
              <w:rPr>
                <w:noProof/>
                <w:webHidden/>
              </w:rPr>
              <w:fldChar w:fldCharType="end"/>
            </w:r>
          </w:hyperlink>
        </w:p>
        <w:p w14:paraId="098DE080" w14:textId="61CF69B3"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66" w:history="1">
            <w:r w:rsidR="003140F1" w:rsidRPr="009229B4">
              <w:rPr>
                <w:rStyle w:val="ac"/>
                <w:rFonts w:cs="Arial"/>
                <w:noProof/>
                <w:lang w:val="en-GB"/>
              </w:rPr>
              <w:t>24</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Monitoring/Quality Control of Data</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_Toc38214766 \h </w:instrText>
            </w:r>
            <w:r w:rsidR="003140F1" w:rsidRPr="009229B4">
              <w:rPr>
                <w:noProof/>
                <w:webHidden/>
              </w:rPr>
            </w:r>
            <w:r w:rsidR="003140F1" w:rsidRPr="009229B4">
              <w:rPr>
                <w:noProof/>
                <w:webHidden/>
              </w:rPr>
              <w:fldChar w:fldCharType="separate"/>
            </w:r>
            <w:r w:rsidR="00695C4D" w:rsidRPr="009229B4">
              <w:rPr>
                <w:noProof/>
                <w:webHidden/>
              </w:rPr>
              <w:t>11</w:t>
            </w:r>
            <w:r w:rsidR="003140F1" w:rsidRPr="009229B4">
              <w:rPr>
                <w:noProof/>
                <w:webHidden/>
              </w:rPr>
              <w:fldChar w:fldCharType="end"/>
            </w:r>
          </w:hyperlink>
        </w:p>
        <w:p w14:paraId="22EA4C51" w14:textId="6D16DB15"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67" w:history="1">
            <w:r w:rsidR="003140F1" w:rsidRPr="009229B4">
              <w:rPr>
                <w:rStyle w:val="ac"/>
                <w:rFonts w:cs="Arial"/>
                <w:noProof/>
                <w:lang w:val="en-GB"/>
              </w:rPr>
              <w:t>25</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Audit</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_Toc38214767 \h </w:instrText>
            </w:r>
            <w:r w:rsidR="003140F1" w:rsidRPr="009229B4">
              <w:rPr>
                <w:noProof/>
                <w:webHidden/>
              </w:rPr>
            </w:r>
            <w:r w:rsidR="003140F1" w:rsidRPr="009229B4">
              <w:rPr>
                <w:noProof/>
                <w:webHidden/>
              </w:rPr>
              <w:fldChar w:fldCharType="separate"/>
            </w:r>
            <w:r w:rsidR="00695C4D" w:rsidRPr="009229B4">
              <w:rPr>
                <w:noProof/>
                <w:webHidden/>
              </w:rPr>
              <w:t>12</w:t>
            </w:r>
            <w:r w:rsidR="003140F1" w:rsidRPr="009229B4">
              <w:rPr>
                <w:noProof/>
                <w:webHidden/>
              </w:rPr>
              <w:fldChar w:fldCharType="end"/>
            </w:r>
          </w:hyperlink>
        </w:p>
        <w:p w14:paraId="117E93A6" w14:textId="20DF936A"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68" w:history="1">
            <w:r w:rsidR="003140F1" w:rsidRPr="009229B4">
              <w:rPr>
                <w:rStyle w:val="ac"/>
                <w:rFonts w:cs="Arial"/>
                <w:noProof/>
                <w:lang w:val="en-GB"/>
              </w:rPr>
              <w:t>26</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References</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_Toc38214768 \h </w:instrText>
            </w:r>
            <w:r w:rsidR="003140F1" w:rsidRPr="009229B4">
              <w:rPr>
                <w:noProof/>
                <w:webHidden/>
              </w:rPr>
            </w:r>
            <w:r w:rsidR="003140F1" w:rsidRPr="009229B4">
              <w:rPr>
                <w:noProof/>
                <w:webHidden/>
              </w:rPr>
              <w:fldChar w:fldCharType="separate"/>
            </w:r>
            <w:r w:rsidR="00695C4D" w:rsidRPr="009229B4">
              <w:rPr>
                <w:noProof/>
                <w:webHidden/>
              </w:rPr>
              <w:t>12</w:t>
            </w:r>
            <w:r w:rsidR="003140F1" w:rsidRPr="009229B4">
              <w:rPr>
                <w:noProof/>
                <w:webHidden/>
              </w:rPr>
              <w:fldChar w:fldCharType="end"/>
            </w:r>
          </w:hyperlink>
        </w:p>
        <w:p w14:paraId="3FF30113" w14:textId="3C271ACE" w:rsidR="003140F1" w:rsidRPr="009229B4" w:rsidRDefault="001F02E2" w:rsidP="00154CF1">
          <w:pPr>
            <w:pStyle w:val="11"/>
            <w:suppressAutoHyphens/>
            <w:rPr>
              <w:rFonts w:asciiTheme="minorHAnsi" w:eastAsiaTheme="minorEastAsia" w:hAnsiTheme="minorHAnsi" w:cstheme="minorBidi"/>
              <w:noProof/>
              <w:kern w:val="0"/>
              <w:sz w:val="24"/>
              <w:szCs w:val="24"/>
            </w:rPr>
          </w:pPr>
          <w:hyperlink w:anchor="_Toc38214769" w:history="1">
            <w:r w:rsidR="003140F1" w:rsidRPr="009229B4">
              <w:rPr>
                <w:rStyle w:val="ac"/>
                <w:rFonts w:cs="Arial"/>
                <w:noProof/>
                <w:lang w:val="en-GB"/>
              </w:rPr>
              <w:t>27</w:t>
            </w:r>
            <w:r w:rsidR="003140F1" w:rsidRPr="009229B4">
              <w:rPr>
                <w:rFonts w:asciiTheme="minorHAnsi" w:eastAsiaTheme="minorEastAsia" w:hAnsiTheme="minorHAnsi" w:cstheme="minorBidi"/>
                <w:noProof/>
                <w:kern w:val="0"/>
                <w:sz w:val="24"/>
                <w:szCs w:val="24"/>
              </w:rPr>
              <w:tab/>
            </w:r>
            <w:r w:rsidR="003140F1" w:rsidRPr="009229B4">
              <w:rPr>
                <w:rStyle w:val="ac"/>
                <w:rFonts w:cs="Arial"/>
                <w:noProof/>
                <w:lang w:val="en-GB"/>
              </w:rPr>
              <w:t>Attached documents</w:t>
            </w:r>
            <w:r w:rsidR="003140F1" w:rsidRPr="009229B4">
              <w:rPr>
                <w:rStyle w:val="ac"/>
                <w:rFonts w:cs="Arial" w:hint="eastAsia"/>
                <w:noProof/>
                <w:lang w:val="en-GB"/>
              </w:rPr>
              <w:t>／</w:t>
            </w:r>
            <w:r w:rsidR="003140F1" w:rsidRPr="009229B4">
              <w:rPr>
                <w:rStyle w:val="ac"/>
                <w:rFonts w:cs="Arial"/>
                <w:noProof/>
                <w:lang w:val="en-GB"/>
              </w:rPr>
              <w:t xml:space="preserve">Attached </w:t>
            </w:r>
            <w:r w:rsidR="00557C52" w:rsidRPr="009229B4">
              <w:rPr>
                <w:rStyle w:val="ac"/>
                <w:rFonts w:cs="Arial" w:hint="eastAsia"/>
                <w:noProof/>
                <w:lang w:val="en-GB"/>
              </w:rPr>
              <w:t xml:space="preserve">figures and </w:t>
            </w:r>
            <w:r w:rsidR="003140F1" w:rsidRPr="009229B4">
              <w:rPr>
                <w:rStyle w:val="ac"/>
                <w:rFonts w:cs="Arial"/>
                <w:noProof/>
                <w:lang w:val="en-GB"/>
              </w:rPr>
              <w:t>tables</w:t>
            </w:r>
            <w:r w:rsidR="003140F1" w:rsidRPr="009229B4">
              <w:rPr>
                <w:rStyle w:val="ac"/>
                <w:rFonts w:cs="Arial" w:hint="eastAsia"/>
                <w:noProof/>
                <w:lang w:val="en-GB"/>
              </w:rPr>
              <w:t>（</w:t>
            </w:r>
            <w:r w:rsidR="003140F1" w:rsidRPr="009229B4">
              <w:rPr>
                <w:rStyle w:val="ac"/>
                <w:rFonts w:cs="Arial"/>
                <w:noProof/>
                <w:lang w:val="en-GB"/>
              </w:rPr>
              <w:t>as needed</w:t>
            </w:r>
            <w:r w:rsidR="003140F1" w:rsidRPr="009229B4">
              <w:rPr>
                <w:rStyle w:val="ac"/>
                <w:rFonts w:cs="Arial" w:hint="eastAsia"/>
                <w:noProof/>
                <w:lang w:val="en-GB"/>
              </w:rPr>
              <w:t>）</w:t>
            </w:r>
            <w:r w:rsidR="003140F1" w:rsidRPr="009229B4">
              <w:rPr>
                <w:noProof/>
                <w:webHidden/>
              </w:rPr>
              <w:tab/>
            </w:r>
            <w:r w:rsidR="003140F1" w:rsidRPr="009229B4">
              <w:rPr>
                <w:noProof/>
                <w:webHidden/>
              </w:rPr>
              <w:fldChar w:fldCharType="begin"/>
            </w:r>
            <w:r w:rsidR="003140F1" w:rsidRPr="009229B4">
              <w:rPr>
                <w:noProof/>
                <w:webHidden/>
              </w:rPr>
              <w:instrText xml:space="preserve"> PAGEREF _Toc38214769 \h </w:instrText>
            </w:r>
            <w:r w:rsidR="003140F1" w:rsidRPr="009229B4">
              <w:rPr>
                <w:noProof/>
                <w:webHidden/>
              </w:rPr>
            </w:r>
            <w:r w:rsidR="003140F1" w:rsidRPr="009229B4">
              <w:rPr>
                <w:noProof/>
                <w:webHidden/>
              </w:rPr>
              <w:fldChar w:fldCharType="separate"/>
            </w:r>
            <w:r w:rsidR="00695C4D" w:rsidRPr="009229B4">
              <w:rPr>
                <w:noProof/>
                <w:webHidden/>
              </w:rPr>
              <w:t>13</w:t>
            </w:r>
            <w:r w:rsidR="003140F1" w:rsidRPr="009229B4">
              <w:rPr>
                <w:noProof/>
                <w:webHidden/>
              </w:rPr>
              <w:fldChar w:fldCharType="end"/>
            </w:r>
          </w:hyperlink>
        </w:p>
        <w:p w14:paraId="184B020D" w14:textId="7163B246" w:rsidR="004D3250" w:rsidRPr="009229B4" w:rsidRDefault="0027077F" w:rsidP="00154CF1">
          <w:pPr>
            <w:suppressAutoHyphens/>
            <w:rPr>
              <w:rFonts w:cs="Arial"/>
              <w:lang w:val="en-GB"/>
            </w:rPr>
          </w:pPr>
          <w:r w:rsidRPr="009229B4">
            <w:rPr>
              <w:rFonts w:cs="Arial"/>
              <w:lang w:val="en-GB"/>
            </w:rPr>
            <w:fldChar w:fldCharType="end"/>
          </w:r>
        </w:p>
      </w:sdtContent>
    </w:sdt>
    <w:p w14:paraId="109A68D2" w14:textId="77777777" w:rsidR="00CB30F9" w:rsidRPr="009229B4" w:rsidRDefault="00CB30F9" w:rsidP="00154CF1">
      <w:pPr>
        <w:suppressAutoHyphens/>
        <w:jc w:val="left"/>
        <w:rPr>
          <w:rFonts w:cs="Arial"/>
          <w:sz w:val="24"/>
          <w:lang w:val="en-GB"/>
        </w:rPr>
      </w:pPr>
    </w:p>
    <w:p w14:paraId="0EB3E754" w14:textId="77777777" w:rsidR="00CB30F9" w:rsidRPr="009229B4" w:rsidRDefault="00CB30F9" w:rsidP="00154CF1">
      <w:pPr>
        <w:widowControl/>
        <w:suppressAutoHyphens/>
        <w:jc w:val="left"/>
        <w:rPr>
          <w:rFonts w:cs="Arial"/>
          <w:lang w:val="en-GB"/>
        </w:rPr>
        <w:sectPr w:rsidR="00CB30F9" w:rsidRPr="009229B4" w:rsidSect="00410860">
          <w:headerReference w:type="default" r:id="rId11"/>
          <w:footerReference w:type="default" r:id="rId12"/>
          <w:pgSz w:w="11906" w:h="16838"/>
          <w:pgMar w:top="1440" w:right="1080" w:bottom="1440" w:left="1080" w:header="851" w:footer="992" w:gutter="0"/>
          <w:pgNumType w:fmt="lowerRoman" w:start="1"/>
          <w:cols w:space="425"/>
          <w:docGrid w:type="lines" w:linePitch="360"/>
        </w:sectPr>
      </w:pPr>
    </w:p>
    <w:p w14:paraId="26BE4D58" w14:textId="77777777" w:rsidR="00CB30F9" w:rsidRPr="009229B4" w:rsidRDefault="00221886" w:rsidP="00154CF1">
      <w:pPr>
        <w:pStyle w:val="1"/>
        <w:suppressAutoHyphens/>
        <w:rPr>
          <w:rFonts w:ascii="Century" w:hAnsi="Century" w:cs="Arial"/>
          <w:lang w:val="en-GB"/>
        </w:rPr>
      </w:pPr>
      <w:bookmarkStart w:id="12" w:name="_Toc299891469"/>
      <w:bookmarkStart w:id="13" w:name="_Toc38214698"/>
      <w:r w:rsidRPr="009229B4">
        <w:rPr>
          <w:rFonts w:ascii="Century" w:hAnsi="Century" w:cs="Arial"/>
          <w:lang w:val="en-GB"/>
        </w:rPr>
        <w:lastRenderedPageBreak/>
        <w:t>Study Background</w:t>
      </w:r>
      <w:bookmarkEnd w:id="12"/>
      <w:bookmarkEnd w:id="13"/>
    </w:p>
    <w:p w14:paraId="6DB08A51" w14:textId="3E8C1038" w:rsidR="00CB30F9" w:rsidRPr="009229B4" w:rsidRDefault="00221886" w:rsidP="00154CF1">
      <w:pPr>
        <w:suppressAutoHyphens/>
        <w:ind w:firstLine="210"/>
        <w:rPr>
          <w:rFonts w:cs="Arial"/>
          <w:vertAlign w:val="superscript"/>
          <w:lang w:val="en-GB"/>
        </w:rPr>
      </w:pPr>
      <w:bookmarkStart w:id="14" w:name="_Hlk40281900"/>
      <w:r w:rsidRPr="009229B4">
        <w:rPr>
          <w:rFonts w:cs="Arial"/>
          <w:lang w:val="en-GB"/>
        </w:rPr>
        <w:t xml:space="preserve">　</w:t>
      </w:r>
      <w:r w:rsidRPr="009229B4">
        <w:rPr>
          <w:rFonts w:eastAsiaTheme="minorEastAsia"/>
          <w:lang w:val="en-GB"/>
        </w:rPr>
        <w:t>In Japan, the age-adjusted prevalence of colorectal cancer (per 100,000 population) is on the rise with approximately 64.1 for males and 36.1 for females. According to the 2014 Ministry of Health, Labour and Welfare's vital statistics</w:t>
      </w:r>
      <w:r w:rsidRPr="009229B4">
        <w:rPr>
          <w:rFonts w:eastAsiaTheme="minorEastAsia"/>
          <w:vertAlign w:val="superscript"/>
          <w:lang w:val="en-GB"/>
        </w:rPr>
        <w:t>1)</w:t>
      </w:r>
      <w:r w:rsidRPr="009229B4">
        <w:rPr>
          <w:lang w:val="en-GB"/>
        </w:rPr>
        <w:t>, the number of colorectal cancer death</w:t>
      </w:r>
      <w:r w:rsidR="005E0651" w:rsidRPr="009229B4">
        <w:rPr>
          <w:lang w:val="en-GB"/>
        </w:rPr>
        <w:t>s</w:t>
      </w:r>
      <w:r w:rsidRPr="009229B4">
        <w:rPr>
          <w:lang w:val="en-GB"/>
        </w:rPr>
        <w:t xml:space="preserve"> is close to 50,000 a year, and active measures are needed. </w:t>
      </w:r>
      <w:r w:rsidR="004B644B" w:rsidRPr="009229B4">
        <w:rPr>
          <w:lang w:val="en-GB"/>
        </w:rPr>
        <w:t>An e</w:t>
      </w:r>
      <w:r w:rsidRPr="009229B4">
        <w:rPr>
          <w:lang w:val="en-GB"/>
        </w:rPr>
        <w:t xml:space="preserve">ndoscopic removal of </w:t>
      </w:r>
      <w:r w:rsidR="005E0651" w:rsidRPr="009229B4">
        <w:rPr>
          <w:lang w:val="en-GB"/>
        </w:rPr>
        <w:t>colorectal</w:t>
      </w:r>
      <w:r w:rsidRPr="009229B4">
        <w:rPr>
          <w:lang w:val="en-GB"/>
        </w:rPr>
        <w:t xml:space="preserve"> adenoma, a precursor of </w:t>
      </w:r>
      <w:r w:rsidR="005E0651" w:rsidRPr="009229B4">
        <w:rPr>
          <w:lang w:val="en-GB"/>
        </w:rPr>
        <w:t>colorectal</w:t>
      </w:r>
      <w:r w:rsidRPr="009229B4">
        <w:rPr>
          <w:lang w:val="en-GB"/>
        </w:rPr>
        <w:t xml:space="preserve"> cancer, is considered an effective treatment to reduce </w:t>
      </w:r>
      <w:r w:rsidR="005E0651" w:rsidRPr="009229B4">
        <w:rPr>
          <w:lang w:val="en-GB"/>
        </w:rPr>
        <w:t>colorectal</w:t>
      </w:r>
      <w:r w:rsidRPr="009229B4">
        <w:rPr>
          <w:lang w:val="en-GB"/>
        </w:rPr>
        <w:t xml:space="preserve"> cancer death</w:t>
      </w:r>
      <w:r w:rsidR="00252936" w:rsidRPr="009229B4">
        <w:rPr>
          <w:lang w:val="en-GB"/>
        </w:rPr>
        <w:t>s</w:t>
      </w:r>
      <w:r w:rsidRPr="009229B4">
        <w:rPr>
          <w:rFonts w:cs="Arial"/>
          <w:vertAlign w:val="superscript"/>
          <w:lang w:val="en-GB"/>
        </w:rPr>
        <w:t>2) 3)</w:t>
      </w:r>
      <w:r w:rsidR="005E0651" w:rsidRPr="009229B4">
        <w:rPr>
          <w:lang w:val="en-GB"/>
        </w:rPr>
        <w:t>.</w:t>
      </w:r>
    </w:p>
    <w:p w14:paraId="759C6EBA" w14:textId="7EE22B46" w:rsidR="00CB30F9" w:rsidRPr="009229B4" w:rsidRDefault="00221886" w:rsidP="00154CF1">
      <w:pPr>
        <w:suppressAutoHyphens/>
        <w:rPr>
          <w:rFonts w:cs="Arial"/>
          <w:lang w:val="en-GB"/>
        </w:rPr>
      </w:pPr>
      <w:r w:rsidRPr="009229B4">
        <w:rPr>
          <w:lang w:val="en-GB"/>
        </w:rPr>
        <w:t xml:space="preserve">　</w:t>
      </w:r>
      <w:r w:rsidRPr="009229B4">
        <w:rPr>
          <w:lang w:val="en-GB"/>
        </w:rPr>
        <w:t xml:space="preserve">Warfarin, a type of anticoagulant, is widely used for the treatment and prevention of thromboembolism (venous thrombosis, myocardial infarction, pulmonary embolism, cerebral embolism, slowly progressing cerebral thrombosis, among others). Endoscopic resection of </w:t>
      </w:r>
      <w:r w:rsidR="005E0651" w:rsidRPr="009229B4">
        <w:rPr>
          <w:lang w:val="en-GB"/>
        </w:rPr>
        <w:t>colorectal</w:t>
      </w:r>
      <w:r w:rsidRPr="009229B4">
        <w:rPr>
          <w:lang w:val="en-GB"/>
        </w:rPr>
        <w:t xml:space="preserve"> polyp results in postoperative bleeding in 0.9-7% of cases, but the rate is reported to increase by about 10% in patients taking anticoagulants</w:t>
      </w:r>
      <w:r w:rsidRPr="009229B4">
        <w:rPr>
          <w:rFonts w:cs="Arial"/>
          <w:vertAlign w:val="superscript"/>
          <w:lang w:val="en-GB"/>
        </w:rPr>
        <w:t>4)</w:t>
      </w:r>
      <w:r w:rsidRPr="009229B4">
        <w:rPr>
          <w:rFonts w:cs="Arial"/>
          <w:lang w:val="en-GB"/>
        </w:rPr>
        <w:t xml:space="preserve">. On the other hand, </w:t>
      </w:r>
      <w:r w:rsidR="003E7011" w:rsidRPr="009229B4">
        <w:rPr>
          <w:rFonts w:cs="Arial"/>
          <w:lang w:val="en-GB"/>
        </w:rPr>
        <w:t>discontinuing</w:t>
      </w:r>
      <w:r w:rsidRPr="009229B4">
        <w:rPr>
          <w:rFonts w:cs="Arial"/>
          <w:lang w:val="en-GB"/>
        </w:rPr>
        <w:t xml:space="preserve"> anticoagulants is considered to increase the risk of thrombosis to about 3%</w:t>
      </w:r>
      <w:r w:rsidRPr="009229B4">
        <w:rPr>
          <w:rFonts w:cs="Arial"/>
          <w:vertAlign w:val="superscript"/>
          <w:lang w:val="en-GB"/>
        </w:rPr>
        <w:t>5)</w:t>
      </w:r>
      <w:r w:rsidRPr="009229B4">
        <w:rPr>
          <w:lang w:val="en-GB"/>
        </w:rPr>
        <w:t xml:space="preserve">. Therefore, the </w:t>
      </w:r>
      <w:r w:rsidR="00530921" w:rsidRPr="009229B4">
        <w:rPr>
          <w:lang w:val="en-GB"/>
        </w:rPr>
        <w:t>gu</w:t>
      </w:r>
      <w:r w:rsidRPr="009229B4">
        <w:rPr>
          <w:lang w:val="en-GB"/>
        </w:rPr>
        <w:t>ideline</w:t>
      </w:r>
      <w:r w:rsidR="004229A6" w:rsidRPr="009229B4">
        <w:rPr>
          <w:lang w:val="en-GB"/>
        </w:rPr>
        <w:t>s</w:t>
      </w:r>
      <w:r w:rsidRPr="009229B4">
        <w:rPr>
          <w:lang w:val="en-GB"/>
        </w:rPr>
        <w:t xml:space="preserve"> for gastroenterological endoscopy in patients undergoing antithrombotic treatments</w:t>
      </w:r>
      <w:r w:rsidR="00C81060" w:rsidRPr="009229B4">
        <w:rPr>
          <w:lang w:val="en-GB"/>
        </w:rPr>
        <w:t>,</w:t>
      </w:r>
      <w:r w:rsidR="00A36657" w:rsidRPr="009229B4">
        <w:rPr>
          <w:lang w:val="en-GB"/>
        </w:rPr>
        <w:t xml:space="preserve"> issued by </w:t>
      </w:r>
      <w:r w:rsidRPr="009229B4">
        <w:rPr>
          <w:lang w:val="en-GB"/>
        </w:rPr>
        <w:t>the Japanese Society of Gastroenterological Endoscopy (JGES)</w:t>
      </w:r>
      <w:r w:rsidR="00C81060" w:rsidRPr="009229B4">
        <w:rPr>
          <w:lang w:val="en-GB"/>
        </w:rPr>
        <w:t>,</w:t>
      </w:r>
      <w:r w:rsidRPr="009229B4">
        <w:rPr>
          <w:lang w:val="en-GB"/>
        </w:rPr>
        <w:t xml:space="preserve"> recommend that patients discontinue anticoagulants and replace them with heparin</w:t>
      </w:r>
      <w:r w:rsidR="008D41C7" w:rsidRPr="009229B4">
        <w:rPr>
          <w:lang w:val="en-GB"/>
        </w:rPr>
        <w:t xml:space="preserve">, and perform </w:t>
      </w:r>
      <w:r w:rsidRPr="009229B4">
        <w:rPr>
          <w:lang w:val="en-GB"/>
        </w:rPr>
        <w:t xml:space="preserve">endoscopic procedures. The American Society for Gastrointestinal Endoscopy (ASGE) guidelines also recommend heparin bridge in patients taking anticoagulants, a standard treatment at present. The JGES guidelines are based on </w:t>
      </w:r>
      <w:r w:rsidR="00344692" w:rsidRPr="009229B4">
        <w:rPr>
          <w:lang w:val="en-GB"/>
        </w:rPr>
        <w:t xml:space="preserve">the results of </w:t>
      </w:r>
      <w:r w:rsidR="00EC746C" w:rsidRPr="009229B4">
        <w:rPr>
          <w:lang w:val="en-GB"/>
        </w:rPr>
        <w:t xml:space="preserve">a </w:t>
      </w:r>
      <w:r w:rsidRPr="009229B4">
        <w:rPr>
          <w:lang w:val="en-GB"/>
        </w:rPr>
        <w:t>case series</w:t>
      </w:r>
      <w:r w:rsidR="00C81060" w:rsidRPr="009229B4">
        <w:rPr>
          <w:lang w:val="en-GB"/>
        </w:rPr>
        <w:t xml:space="preserve"> of </w:t>
      </w:r>
      <w:r w:rsidR="00344692" w:rsidRPr="009229B4">
        <w:rPr>
          <w:lang w:val="en-GB"/>
        </w:rPr>
        <w:t xml:space="preserve">heparin bridged </w:t>
      </w:r>
      <w:r w:rsidR="00C81060" w:rsidRPr="009229B4">
        <w:rPr>
          <w:lang w:val="en-GB"/>
        </w:rPr>
        <w:t>patients</w:t>
      </w:r>
      <w:r w:rsidR="001668F1" w:rsidRPr="009229B4">
        <w:rPr>
          <w:lang w:val="en-GB"/>
        </w:rPr>
        <w:t xml:space="preserve">, </w:t>
      </w:r>
      <w:r w:rsidR="00344692" w:rsidRPr="009229B4">
        <w:rPr>
          <w:lang w:val="en-GB"/>
        </w:rPr>
        <w:t>previously on anti</w:t>
      </w:r>
      <w:r w:rsidR="001668F1" w:rsidRPr="009229B4">
        <w:rPr>
          <w:lang w:val="en-GB"/>
        </w:rPr>
        <w:t xml:space="preserve">platelets, whose </w:t>
      </w:r>
      <w:r w:rsidRPr="009229B4">
        <w:rPr>
          <w:lang w:val="en-GB"/>
        </w:rPr>
        <w:t>upper and lower gastrointestinal endoscopy</w:t>
      </w:r>
      <w:r w:rsidR="001668F1" w:rsidRPr="009229B4">
        <w:rPr>
          <w:lang w:val="en-GB"/>
        </w:rPr>
        <w:t xml:space="preserve"> treatments did not develop any </w:t>
      </w:r>
      <w:r w:rsidR="0014722D" w:rsidRPr="009229B4">
        <w:rPr>
          <w:rFonts w:hint="eastAsia"/>
          <w:lang w:val="en-GB"/>
        </w:rPr>
        <w:t>accidental contitions</w:t>
      </w:r>
      <w:r w:rsidRPr="009229B4">
        <w:rPr>
          <w:rFonts w:cs="Arial"/>
          <w:vertAlign w:val="superscript"/>
          <w:lang w:val="en-GB"/>
        </w:rPr>
        <w:t>6)</w:t>
      </w:r>
      <w:r w:rsidRPr="009229B4">
        <w:rPr>
          <w:rFonts w:cs="Arial"/>
          <w:lang w:val="en-GB"/>
        </w:rPr>
        <w:t>.</w:t>
      </w:r>
    </w:p>
    <w:p w14:paraId="78F0A2BD" w14:textId="1B693D3A" w:rsidR="00CB30F9" w:rsidRPr="009229B4" w:rsidRDefault="00221886" w:rsidP="00154CF1">
      <w:pPr>
        <w:suppressAutoHyphens/>
        <w:ind w:firstLine="210"/>
        <w:rPr>
          <w:rFonts w:cs="Arial"/>
          <w:color w:val="262626" w:themeColor="text1" w:themeTint="D9"/>
          <w:lang w:val="en-GB"/>
        </w:rPr>
      </w:pPr>
      <w:r w:rsidRPr="009229B4">
        <w:rPr>
          <w:rFonts w:cs="Arial"/>
          <w:lang w:val="en-GB"/>
        </w:rPr>
        <w:t xml:space="preserve">In contrast, in atrial fibrillation surgical cases where patients remained on warfarin </w:t>
      </w:r>
      <w:r w:rsidR="008D41C7" w:rsidRPr="009229B4">
        <w:rPr>
          <w:rFonts w:cs="Arial"/>
          <w:lang w:val="en-GB"/>
        </w:rPr>
        <w:t>without</w:t>
      </w:r>
      <w:r w:rsidRPr="009229B4">
        <w:rPr>
          <w:rFonts w:cs="Arial"/>
          <w:lang w:val="en-GB"/>
        </w:rPr>
        <w:t xml:space="preserve"> heparin bridg</w:t>
      </w:r>
      <w:r w:rsidR="008D41C7" w:rsidRPr="009229B4">
        <w:rPr>
          <w:rFonts w:cs="Arial"/>
          <w:lang w:val="en-GB"/>
        </w:rPr>
        <w:t>e</w:t>
      </w:r>
      <w:r w:rsidRPr="009229B4">
        <w:rPr>
          <w:rFonts w:cs="Arial"/>
          <w:lang w:val="en-GB"/>
        </w:rPr>
        <w:t xml:space="preserve">, the incidence of embolism was inferior to </w:t>
      </w:r>
      <w:r w:rsidR="00EE293D" w:rsidRPr="009229B4">
        <w:rPr>
          <w:rFonts w:cs="Arial"/>
          <w:lang w:val="en-GB"/>
        </w:rPr>
        <w:t>that of</w:t>
      </w:r>
      <w:r w:rsidRPr="009229B4">
        <w:rPr>
          <w:rFonts w:cs="Arial"/>
          <w:lang w:val="en-GB"/>
        </w:rPr>
        <w:t xml:space="preserve"> heparin bridge. Meanwhile, </w:t>
      </w:r>
      <w:r w:rsidR="00C66DD3" w:rsidRPr="009229B4">
        <w:rPr>
          <w:rFonts w:cs="Arial"/>
          <w:lang w:val="en-GB"/>
        </w:rPr>
        <w:t xml:space="preserve">it was reported that with heparin replacement, </w:t>
      </w:r>
      <w:r w:rsidRPr="009229B4">
        <w:rPr>
          <w:rFonts w:cs="Arial"/>
          <w:lang w:val="en-GB"/>
        </w:rPr>
        <w:t>the rate of haemorrhage increased</w:t>
      </w:r>
      <w:r w:rsidRPr="009229B4">
        <w:rPr>
          <w:vertAlign w:val="superscript"/>
          <w:lang w:val="en-GB"/>
        </w:rPr>
        <w:t>7</w:t>
      </w:r>
      <w:r w:rsidRPr="009229B4">
        <w:rPr>
          <w:rFonts w:cs="Arial"/>
          <w:vertAlign w:val="superscript"/>
          <w:lang w:val="en-GB"/>
        </w:rPr>
        <w:t>)</w:t>
      </w:r>
      <w:r w:rsidRPr="009229B4">
        <w:rPr>
          <w:rFonts w:cs="Arial"/>
          <w:lang w:val="en-GB"/>
        </w:rPr>
        <w:t>. The incidence of haematoma in patients with pacemakers/implantable defibrillators was 16.0% in heparin bridge cases, significantly higher than those who remained on warfarin with a rate of 3.5%</w:t>
      </w:r>
      <w:r w:rsidRPr="009229B4">
        <w:rPr>
          <w:rFonts w:cs="Arial"/>
          <w:vertAlign w:val="superscript"/>
          <w:lang w:val="en-GB"/>
        </w:rPr>
        <w:t>8)</w:t>
      </w:r>
      <w:r w:rsidRPr="009229B4">
        <w:rPr>
          <w:rFonts w:cs="Arial"/>
          <w:lang w:val="en-GB"/>
        </w:rPr>
        <w:t xml:space="preserve">. In a meta-analysis study, patients who continued on warfarin was shown to have a significantly lower risk of </w:t>
      </w:r>
      <w:r w:rsidR="006F0205" w:rsidRPr="009229B4">
        <w:rPr>
          <w:rFonts w:cs="Arial"/>
          <w:lang w:val="en-GB"/>
        </w:rPr>
        <w:t>postsurgical</w:t>
      </w:r>
      <w:r w:rsidRPr="009229B4">
        <w:rPr>
          <w:rFonts w:cs="Arial"/>
          <w:lang w:val="en-GB"/>
        </w:rPr>
        <w:t xml:space="preserve"> haemorrhage and haematoma than patients with heparin bridge, and the two groups did not show any difference in the embolism risk</w:t>
      </w:r>
      <w:r w:rsidRPr="009229B4">
        <w:rPr>
          <w:rFonts w:cs="Arial"/>
          <w:vertAlign w:val="superscript"/>
          <w:lang w:val="en-GB"/>
        </w:rPr>
        <w:t xml:space="preserve"> 9)</w:t>
      </w:r>
      <w:r w:rsidRPr="009229B4">
        <w:rPr>
          <w:lang w:val="en-GB"/>
        </w:rPr>
        <w:t>. A meta-analysis of 207 studies on dental surgery, including tooth extraction, indicate</w:t>
      </w:r>
      <w:r w:rsidR="008D41C7" w:rsidRPr="009229B4">
        <w:rPr>
          <w:lang w:val="en-GB"/>
        </w:rPr>
        <w:t>d</w:t>
      </w:r>
      <w:r w:rsidRPr="009229B4">
        <w:rPr>
          <w:lang w:val="en-GB"/>
        </w:rPr>
        <w:t xml:space="preserve"> that continued anticoagulants do</w:t>
      </w:r>
      <w:r w:rsidR="00757F18" w:rsidRPr="009229B4">
        <w:rPr>
          <w:lang w:val="en-GB"/>
        </w:rPr>
        <w:t>es</w:t>
      </w:r>
      <w:r w:rsidRPr="009229B4">
        <w:rPr>
          <w:lang w:val="en-GB"/>
        </w:rPr>
        <w:t xml:space="preserve"> not increase the risk of clinically significant bleeding compared to cases where anticoagulants were reduced or interrupted</w:t>
      </w:r>
      <w:r w:rsidRPr="009229B4">
        <w:rPr>
          <w:vertAlign w:val="superscript"/>
          <w:lang w:val="en-GB"/>
        </w:rPr>
        <w:t>10) 11)</w:t>
      </w:r>
      <w:r w:rsidR="008D41C7" w:rsidRPr="009229B4">
        <w:rPr>
          <w:lang w:val="en-GB"/>
        </w:rPr>
        <w:t>.</w:t>
      </w:r>
    </w:p>
    <w:p w14:paraId="3B81C8F5" w14:textId="1A547D10" w:rsidR="00CB30F9" w:rsidRPr="009229B4" w:rsidRDefault="00221886" w:rsidP="00154CF1">
      <w:pPr>
        <w:suppressAutoHyphens/>
        <w:ind w:firstLine="210"/>
        <w:rPr>
          <w:lang w:val="en-GB"/>
        </w:rPr>
      </w:pPr>
      <w:r w:rsidRPr="009229B4">
        <w:rPr>
          <w:lang w:val="en-GB"/>
        </w:rPr>
        <w:t xml:space="preserve">The rate of bleeding after endoscopic polypectomy with heparin bridge </w:t>
      </w:r>
      <w:r w:rsidR="008D41C7" w:rsidRPr="009229B4">
        <w:rPr>
          <w:lang w:val="en-GB"/>
        </w:rPr>
        <w:t xml:space="preserve">is reported </w:t>
      </w:r>
      <w:r w:rsidR="00142FB2" w:rsidRPr="009229B4">
        <w:rPr>
          <w:lang w:val="en-GB"/>
        </w:rPr>
        <w:t>to be</w:t>
      </w:r>
      <w:r w:rsidRPr="009229B4">
        <w:rPr>
          <w:lang w:val="en-GB"/>
        </w:rPr>
        <w:t xml:space="preserve"> 20.0%</w:t>
      </w:r>
      <w:r w:rsidRPr="009229B4">
        <w:rPr>
          <w:vertAlign w:val="superscript"/>
          <w:lang w:val="en-GB"/>
        </w:rPr>
        <w:t>12)</w:t>
      </w:r>
      <w:r w:rsidRPr="009229B4">
        <w:rPr>
          <w:lang w:val="en-GB"/>
        </w:rPr>
        <w:t>. The postoperative bleeding rate was 12% in a retrospective study at the Department of Gastroenterology, Osaka City University School of Medicine. It has been reported that</w:t>
      </w:r>
      <w:r w:rsidR="00142FB2" w:rsidRPr="009229B4">
        <w:rPr>
          <w:lang w:val="en-GB"/>
        </w:rPr>
        <w:t xml:space="preserve"> the frequency of</w:t>
      </w:r>
      <w:r w:rsidRPr="009229B4">
        <w:rPr>
          <w:lang w:val="en-GB"/>
        </w:rPr>
        <w:t xml:space="preserve"> postoperative bleeding </w:t>
      </w:r>
      <w:r w:rsidR="00142FB2" w:rsidRPr="009229B4">
        <w:rPr>
          <w:lang w:val="en-GB"/>
        </w:rPr>
        <w:t>is high</w:t>
      </w:r>
      <w:r w:rsidRPr="009229B4">
        <w:rPr>
          <w:lang w:val="en-GB"/>
        </w:rPr>
        <w:t xml:space="preserve"> in heparin</w:t>
      </w:r>
      <w:r w:rsidR="00D55D53" w:rsidRPr="009229B4">
        <w:rPr>
          <w:lang w:val="en-GB"/>
        </w:rPr>
        <w:t xml:space="preserve"> bridged</w:t>
      </w:r>
      <w:r w:rsidRPr="009229B4">
        <w:rPr>
          <w:lang w:val="en-GB"/>
        </w:rPr>
        <w:t xml:space="preserve"> cases of </w:t>
      </w:r>
      <w:r w:rsidR="005E0651" w:rsidRPr="009229B4">
        <w:rPr>
          <w:lang w:val="en-GB"/>
        </w:rPr>
        <w:t>colorectal</w:t>
      </w:r>
      <w:r w:rsidRPr="009229B4">
        <w:rPr>
          <w:lang w:val="en-GB"/>
        </w:rPr>
        <w:t xml:space="preserve"> polypectomy.</w:t>
      </w:r>
    </w:p>
    <w:p w14:paraId="6B1EF2D2" w14:textId="2F5EA0F4" w:rsidR="00CB30F9" w:rsidRPr="009229B4" w:rsidRDefault="00221886" w:rsidP="00154CF1">
      <w:pPr>
        <w:suppressAutoHyphens/>
        <w:ind w:firstLine="210"/>
        <w:rPr>
          <w:rFonts w:cs="Arial"/>
          <w:iCs/>
          <w:lang w:val="en-GB"/>
        </w:rPr>
      </w:pPr>
      <w:r w:rsidRPr="009229B4">
        <w:rPr>
          <w:lang w:val="en-GB"/>
        </w:rPr>
        <w:t xml:space="preserve">On the other hand, polypectomy in 70 patients who continued </w:t>
      </w:r>
      <w:r w:rsidR="00BA245E" w:rsidRPr="009229B4">
        <w:rPr>
          <w:lang w:val="en-GB"/>
        </w:rPr>
        <w:t xml:space="preserve">on </w:t>
      </w:r>
      <w:r w:rsidRPr="009229B4">
        <w:rPr>
          <w:lang w:val="en-GB"/>
        </w:rPr>
        <w:t xml:space="preserve">warfarin did not show intraoperative or postoperative bleeding with haemostatic difficulties, and the </w:t>
      </w:r>
      <w:r w:rsidR="006F0205" w:rsidRPr="009229B4">
        <w:rPr>
          <w:lang w:val="en-GB"/>
        </w:rPr>
        <w:t>postsurgical</w:t>
      </w:r>
      <w:r w:rsidRPr="009229B4">
        <w:rPr>
          <w:lang w:val="en-GB"/>
        </w:rPr>
        <w:t xml:space="preserve"> bleeding rate was 14% </w:t>
      </w:r>
      <w:r w:rsidRPr="009229B4">
        <w:rPr>
          <w:vertAlign w:val="superscript"/>
          <w:lang w:val="en-GB"/>
        </w:rPr>
        <w:t>13)</w:t>
      </w:r>
      <w:r w:rsidRPr="009229B4">
        <w:rPr>
          <w:lang w:val="en-GB"/>
        </w:rPr>
        <w:t xml:space="preserve">. In addition, </w:t>
      </w:r>
      <w:r w:rsidR="00BA245E" w:rsidRPr="009229B4">
        <w:rPr>
          <w:lang w:val="en-GB"/>
        </w:rPr>
        <w:t>among</w:t>
      </w:r>
      <w:r w:rsidRPr="009229B4">
        <w:rPr>
          <w:lang w:val="en-GB"/>
        </w:rPr>
        <w:t xml:space="preserve"> patients with continuous warfarin</w:t>
      </w:r>
      <w:r w:rsidRPr="009229B4">
        <w:rPr>
          <w:rFonts w:cs="Arial"/>
          <w:iCs/>
          <w:lang w:val="en-GB"/>
        </w:rPr>
        <w:t xml:space="preserve">, the rate of bleeding was 4.6% (4/87) in Cold polypectomy, whereby a lesion is removed without electric current, while the rate was </w:t>
      </w:r>
      <w:r w:rsidRPr="009229B4">
        <w:rPr>
          <w:rFonts w:cs="Arial"/>
          <w:iCs/>
          <w:lang w:val="en-GB"/>
        </w:rPr>
        <w:lastRenderedPageBreak/>
        <w:t>3.6%</w:t>
      </w:r>
      <w:r w:rsidR="003151B1" w:rsidRPr="009229B4">
        <w:rPr>
          <w:rFonts w:cs="Arial"/>
          <w:iCs/>
          <w:lang w:val="en-GB"/>
        </w:rPr>
        <w:t xml:space="preserve"> (2/56)</w:t>
      </w:r>
      <w:r w:rsidRPr="009229B4">
        <w:rPr>
          <w:rFonts w:cs="Arial"/>
          <w:iCs/>
          <w:lang w:val="en-GB"/>
        </w:rPr>
        <w:t xml:space="preserve"> with electric current. Difficult</w:t>
      </w:r>
      <w:r w:rsidR="005A5D96" w:rsidRPr="009229B4">
        <w:rPr>
          <w:rFonts w:cs="Arial"/>
          <w:iCs/>
          <w:lang w:val="en-GB"/>
        </w:rPr>
        <w:t>ies</w:t>
      </w:r>
      <w:r w:rsidRPr="009229B4">
        <w:rPr>
          <w:rFonts w:cs="Arial"/>
          <w:iCs/>
          <w:lang w:val="en-GB"/>
        </w:rPr>
        <w:t xml:space="preserve"> with haemostasis and significant </w:t>
      </w:r>
      <w:r w:rsidR="00A81432" w:rsidRPr="009229B4">
        <w:rPr>
          <w:rFonts w:cs="Arial" w:hint="eastAsia"/>
          <w:iCs/>
          <w:lang w:val="en-GB"/>
        </w:rPr>
        <w:t>accidental conditions</w:t>
      </w:r>
      <w:r w:rsidRPr="009229B4">
        <w:rPr>
          <w:rFonts w:cs="Arial"/>
          <w:iCs/>
          <w:lang w:val="en-GB"/>
        </w:rPr>
        <w:t xml:space="preserve"> </w:t>
      </w:r>
      <w:r w:rsidR="003151B1" w:rsidRPr="009229B4">
        <w:rPr>
          <w:rFonts w:cs="Arial"/>
          <w:iCs/>
          <w:lang w:val="en-GB"/>
        </w:rPr>
        <w:t>were not</w:t>
      </w:r>
      <w:r w:rsidRPr="009229B4">
        <w:rPr>
          <w:rFonts w:cs="Arial"/>
          <w:iCs/>
          <w:lang w:val="en-GB"/>
        </w:rPr>
        <w:t xml:space="preserve"> reported.</w:t>
      </w:r>
      <w:r w:rsidRPr="009229B4">
        <w:rPr>
          <w:lang w:val="en-GB"/>
        </w:rPr>
        <w:t xml:space="preserve"> </w:t>
      </w:r>
      <w:r w:rsidRPr="009229B4">
        <w:rPr>
          <w:rFonts w:cs="Arial"/>
          <w:iCs/>
          <w:vertAlign w:val="superscript"/>
          <w:lang w:val="en-GB"/>
        </w:rPr>
        <w:t>14)</w:t>
      </w:r>
    </w:p>
    <w:p w14:paraId="4A461108" w14:textId="5C518409" w:rsidR="00CB30F9" w:rsidRPr="009229B4" w:rsidRDefault="00221886" w:rsidP="00154CF1">
      <w:pPr>
        <w:suppressAutoHyphens/>
        <w:ind w:firstLine="210"/>
        <w:rPr>
          <w:rFonts w:cs="Arial"/>
          <w:iCs/>
          <w:lang w:val="en-GB"/>
        </w:rPr>
      </w:pPr>
      <w:r w:rsidRPr="009229B4">
        <w:rPr>
          <w:lang w:val="en-GB"/>
        </w:rPr>
        <w:t>The</w:t>
      </w:r>
      <w:r w:rsidRPr="009229B4">
        <w:rPr>
          <w:rFonts w:cs="Arial"/>
          <w:iCs/>
          <w:lang w:val="en-GB"/>
        </w:rPr>
        <w:t xml:space="preserve"> continued use of warfarin has also been reported in </w:t>
      </w:r>
      <w:r w:rsidR="005A5D96" w:rsidRPr="009229B4">
        <w:rPr>
          <w:rFonts w:cs="Arial"/>
          <w:iCs/>
          <w:lang w:val="en-GB"/>
        </w:rPr>
        <w:t>e</w:t>
      </w:r>
      <w:r w:rsidRPr="009229B4">
        <w:rPr>
          <w:rFonts w:cs="Arial"/>
          <w:iCs/>
          <w:lang w:val="en-GB"/>
        </w:rPr>
        <w:t xml:space="preserve">ndoscopic submucosal dissection (ESD) of the stomach, </w:t>
      </w:r>
      <w:r w:rsidR="003151B1" w:rsidRPr="009229B4">
        <w:rPr>
          <w:rFonts w:cs="Arial"/>
          <w:iCs/>
          <w:lang w:val="en-GB"/>
        </w:rPr>
        <w:t xml:space="preserve">with a </w:t>
      </w:r>
      <w:r w:rsidRPr="009229B4">
        <w:rPr>
          <w:rFonts w:cs="Arial"/>
          <w:iCs/>
          <w:lang w:val="en-GB"/>
        </w:rPr>
        <w:t>higher rate of bleeding and perforation than</w:t>
      </w:r>
      <w:r w:rsidRPr="009229B4">
        <w:rPr>
          <w:rFonts w:eastAsiaTheme="minorEastAsia" w:cs="Arial"/>
          <w:iCs/>
          <w:lang w:val="en-GB"/>
        </w:rPr>
        <w:t xml:space="preserve"> </w:t>
      </w:r>
      <w:r w:rsidR="005E0651" w:rsidRPr="009229B4">
        <w:rPr>
          <w:rFonts w:eastAsiaTheme="minorEastAsia" w:cs="Arial"/>
          <w:iCs/>
          <w:lang w:val="en-GB"/>
        </w:rPr>
        <w:t>colorectal</w:t>
      </w:r>
      <w:r w:rsidRPr="009229B4">
        <w:rPr>
          <w:rFonts w:eastAsiaTheme="minorEastAsia" w:cs="Arial"/>
          <w:iCs/>
          <w:lang w:val="en-GB"/>
        </w:rPr>
        <w:t xml:space="preserve"> polypectomy</w:t>
      </w:r>
      <w:r w:rsidRPr="009229B4">
        <w:rPr>
          <w:rFonts w:cs="Arial"/>
          <w:iCs/>
          <w:lang w:val="en-GB"/>
        </w:rPr>
        <w:t xml:space="preserve">. The rate of </w:t>
      </w:r>
      <w:r w:rsidR="006F0205" w:rsidRPr="009229B4">
        <w:rPr>
          <w:rFonts w:cs="Arial"/>
          <w:iCs/>
          <w:lang w:val="en-GB"/>
        </w:rPr>
        <w:t>postsurgical</w:t>
      </w:r>
      <w:r w:rsidRPr="009229B4">
        <w:rPr>
          <w:rFonts w:cs="Arial"/>
          <w:iCs/>
          <w:lang w:val="en-GB"/>
        </w:rPr>
        <w:t xml:space="preserve"> bleeding was 11.1% in the group that stayed on warfarin, and 21.7% in the heparin bridge group. The report suggested that the bleeding rate was lower in the group that continued on anticoagulants, without any significant</w:t>
      </w:r>
      <w:r w:rsidRPr="009229B4">
        <w:rPr>
          <w:lang w:val="en-GB"/>
        </w:rPr>
        <w:t xml:space="preserve"> </w:t>
      </w:r>
      <w:r w:rsidR="00295E80" w:rsidRPr="009229B4">
        <w:rPr>
          <w:rFonts w:hint="eastAsia"/>
          <w:lang w:val="en-GB"/>
        </w:rPr>
        <w:t>accidental conditions</w:t>
      </w:r>
      <w:r w:rsidRPr="009229B4">
        <w:rPr>
          <w:rFonts w:cs="Arial"/>
          <w:iCs/>
          <w:vertAlign w:val="superscript"/>
          <w:lang w:val="en-GB"/>
        </w:rPr>
        <w:t>15)</w:t>
      </w:r>
      <w:r w:rsidRPr="009229B4">
        <w:rPr>
          <w:rFonts w:cs="Arial"/>
          <w:iCs/>
          <w:lang w:val="en-GB"/>
        </w:rPr>
        <w:t>.</w:t>
      </w:r>
    </w:p>
    <w:p w14:paraId="0805CDD2" w14:textId="28758062" w:rsidR="00CB30F9" w:rsidRPr="009229B4" w:rsidRDefault="00221886" w:rsidP="00154CF1">
      <w:pPr>
        <w:suppressAutoHyphens/>
        <w:rPr>
          <w:rFonts w:eastAsiaTheme="minorEastAsia" w:cs="Arial"/>
          <w:lang w:val="en-GB"/>
        </w:rPr>
      </w:pPr>
      <w:r w:rsidRPr="009229B4">
        <w:rPr>
          <w:rFonts w:eastAsiaTheme="minorEastAsia" w:cs="Arial"/>
          <w:lang w:val="en-GB"/>
        </w:rPr>
        <w:t xml:space="preserve">　</w:t>
      </w:r>
      <w:r w:rsidRPr="009229B4">
        <w:rPr>
          <w:lang w:val="en-GB"/>
        </w:rPr>
        <w:t xml:space="preserve"> In conducting this study, the risk of emergency surgery in the event of </w:t>
      </w:r>
      <w:r w:rsidR="00295E80" w:rsidRPr="009229B4">
        <w:rPr>
          <w:rFonts w:hint="eastAsia"/>
          <w:lang w:val="en-GB"/>
        </w:rPr>
        <w:t>accidental conditions</w:t>
      </w:r>
      <w:r w:rsidRPr="009229B4">
        <w:rPr>
          <w:lang w:val="en-GB"/>
        </w:rPr>
        <w:t xml:space="preserve"> (perforation or bleeding where endoscopic haemostasis is impossible) may pose a problem in patients who continue warfarin. A case report of 13 renal transplant surgery cases with continued warfarin found that the rates of bleeding and embolism were similar to those in heparin</w:t>
      </w:r>
      <w:r w:rsidR="003151B1" w:rsidRPr="009229B4">
        <w:rPr>
          <w:lang w:val="en-GB"/>
        </w:rPr>
        <w:t xml:space="preserve"> bridged</w:t>
      </w:r>
      <w:r w:rsidRPr="009229B4">
        <w:rPr>
          <w:lang w:val="en-GB"/>
        </w:rPr>
        <w:t xml:space="preserve"> cases</w:t>
      </w:r>
      <w:r w:rsidRPr="009229B4">
        <w:rPr>
          <w:vertAlign w:val="superscript"/>
          <w:lang w:val="en-GB"/>
        </w:rPr>
        <w:t xml:space="preserve"> 16)</w:t>
      </w:r>
      <w:r w:rsidRPr="009229B4">
        <w:rPr>
          <w:lang w:val="en-GB"/>
        </w:rPr>
        <w:t xml:space="preserve">. In addition, according to a nationwide questionnaire on </w:t>
      </w:r>
      <w:r w:rsidR="00493C42" w:rsidRPr="009229B4">
        <w:rPr>
          <w:rFonts w:hint="eastAsia"/>
          <w:lang w:val="en-GB"/>
        </w:rPr>
        <w:t>accidental conditions</w:t>
      </w:r>
      <w:r w:rsidRPr="009229B4">
        <w:rPr>
          <w:lang w:val="en-GB"/>
        </w:rPr>
        <w:t xml:space="preserve"> from 2003 to 2007 by the Japanese Society of Gastroenterological Endoscopy, perforations associated with </w:t>
      </w:r>
      <w:r w:rsidR="005E0651" w:rsidRPr="009229B4">
        <w:rPr>
          <w:lang w:val="en-GB"/>
        </w:rPr>
        <w:t>colorectal</w:t>
      </w:r>
      <w:r w:rsidRPr="009229B4">
        <w:rPr>
          <w:lang w:val="en-GB"/>
        </w:rPr>
        <w:t xml:space="preserve"> polypectomy were detected in 0.0235% (73/310584), and </w:t>
      </w:r>
      <w:r w:rsidR="00493C42" w:rsidRPr="009229B4">
        <w:rPr>
          <w:rFonts w:hint="eastAsia"/>
          <w:lang w:val="en-GB"/>
        </w:rPr>
        <w:t>accidental conditions</w:t>
      </w:r>
      <w:r w:rsidRPr="009229B4">
        <w:rPr>
          <w:lang w:val="en-GB"/>
        </w:rPr>
        <w:t xml:space="preserve"> associated with endoscopic mucosal resection (EMR) </w:t>
      </w:r>
      <w:r w:rsidR="005A5D96" w:rsidRPr="009229B4">
        <w:rPr>
          <w:lang w:val="en-GB"/>
        </w:rPr>
        <w:t>were seen in</w:t>
      </w:r>
      <w:r w:rsidRPr="009229B4">
        <w:rPr>
          <w:lang w:val="en-GB"/>
        </w:rPr>
        <w:t xml:space="preserve"> 0.0636% (144/226562). Both combined, complications </w:t>
      </w:r>
      <w:r w:rsidR="003151B1" w:rsidRPr="009229B4">
        <w:rPr>
          <w:lang w:val="en-GB"/>
        </w:rPr>
        <w:t>were</w:t>
      </w:r>
      <w:r w:rsidRPr="009229B4">
        <w:rPr>
          <w:lang w:val="en-GB"/>
        </w:rPr>
        <w:t xml:space="preserve"> relatively rare at 0.04%</w:t>
      </w:r>
      <w:r w:rsidRPr="009229B4">
        <w:rPr>
          <w:vertAlign w:val="superscript"/>
          <w:lang w:val="en-GB"/>
        </w:rPr>
        <w:t xml:space="preserve"> 17)</w:t>
      </w:r>
      <w:r w:rsidRPr="009229B4">
        <w:rPr>
          <w:lang w:val="en-GB"/>
        </w:rPr>
        <w:t xml:space="preserve">, and the need of emergency surgery is extremely rare. The risk of emergency surgery may be higher </w:t>
      </w:r>
      <w:r w:rsidR="002A1C36" w:rsidRPr="009229B4">
        <w:rPr>
          <w:lang w:val="en-GB"/>
        </w:rPr>
        <w:t>than</w:t>
      </w:r>
      <w:r w:rsidRPr="009229B4">
        <w:rPr>
          <w:lang w:val="en-GB"/>
        </w:rPr>
        <w:t xml:space="preserve"> </w:t>
      </w:r>
      <w:r w:rsidR="003151B1" w:rsidRPr="009229B4">
        <w:rPr>
          <w:lang w:val="en-GB"/>
        </w:rPr>
        <w:t>heparin bridged</w:t>
      </w:r>
      <w:r w:rsidRPr="009229B4">
        <w:rPr>
          <w:lang w:val="en-GB"/>
        </w:rPr>
        <w:t xml:space="preserve"> patients. Ho</w:t>
      </w:r>
      <w:r w:rsidR="003151B1" w:rsidRPr="009229B4">
        <w:rPr>
          <w:lang w:val="en-GB"/>
        </w:rPr>
        <w:t>w</w:t>
      </w:r>
      <w:r w:rsidRPr="009229B4">
        <w:rPr>
          <w:lang w:val="en-GB"/>
        </w:rPr>
        <w:t xml:space="preserve">ever, we often experience emergency surgery in patients who have continued warfarin. Though lacking in evidence, some believe that bleeding control is possible by operating after PT-INR </w:t>
      </w:r>
      <w:r w:rsidR="003151B1" w:rsidRPr="009229B4">
        <w:rPr>
          <w:lang w:val="en-GB"/>
        </w:rPr>
        <w:t xml:space="preserve">has been controlled </w:t>
      </w:r>
      <w:r w:rsidRPr="009229B4">
        <w:rPr>
          <w:lang w:val="en-GB"/>
        </w:rPr>
        <w:t xml:space="preserve">by vitamin K supplementation and administration of fresh frozen plasma. It may therefore be possible to perform surgery while controlling </w:t>
      </w:r>
      <w:r w:rsidR="00456561" w:rsidRPr="009229B4">
        <w:rPr>
          <w:lang w:val="en-GB"/>
        </w:rPr>
        <w:t>for</w:t>
      </w:r>
      <w:r w:rsidR="00B15591" w:rsidRPr="009229B4">
        <w:rPr>
          <w:lang w:val="en-GB"/>
        </w:rPr>
        <w:t xml:space="preserve"> </w:t>
      </w:r>
      <w:r w:rsidRPr="009229B4">
        <w:rPr>
          <w:lang w:val="en-GB"/>
        </w:rPr>
        <w:t>bleeding tendenc</w:t>
      </w:r>
      <w:r w:rsidR="00B15591" w:rsidRPr="009229B4">
        <w:rPr>
          <w:lang w:val="en-GB"/>
        </w:rPr>
        <w:t>ies</w:t>
      </w:r>
      <w:r w:rsidRPr="009229B4">
        <w:rPr>
          <w:lang w:val="en-GB"/>
        </w:rPr>
        <w:t xml:space="preserve">. </w:t>
      </w:r>
    </w:p>
    <w:p w14:paraId="27ED819B" w14:textId="47D1839B" w:rsidR="00CB30F9" w:rsidRPr="009229B4" w:rsidRDefault="00221886" w:rsidP="00154CF1">
      <w:pPr>
        <w:suppressAutoHyphens/>
        <w:ind w:firstLine="210"/>
        <w:rPr>
          <w:rFonts w:cs="Arial"/>
          <w:lang w:val="en-GB"/>
        </w:rPr>
      </w:pPr>
      <w:r w:rsidRPr="009229B4">
        <w:rPr>
          <w:rFonts w:cs="Arial"/>
          <w:iCs/>
          <w:lang w:val="en-GB"/>
        </w:rPr>
        <w:t>Thus, we hypothesised that</w:t>
      </w:r>
      <w:r w:rsidR="003151B1" w:rsidRPr="009229B4">
        <w:rPr>
          <w:rFonts w:cs="Arial"/>
          <w:iCs/>
          <w:lang w:val="en-GB"/>
        </w:rPr>
        <w:t xml:space="preserve"> </w:t>
      </w:r>
      <w:r w:rsidR="005E0651" w:rsidRPr="009229B4">
        <w:rPr>
          <w:rFonts w:eastAsiaTheme="minorEastAsia" w:cs="Arial"/>
          <w:iCs/>
          <w:lang w:val="en-GB"/>
        </w:rPr>
        <w:t>colorectal</w:t>
      </w:r>
      <w:r w:rsidRPr="009229B4">
        <w:rPr>
          <w:rFonts w:eastAsiaTheme="minorEastAsia" w:cs="Arial"/>
          <w:iCs/>
          <w:lang w:val="en-GB"/>
        </w:rPr>
        <w:t xml:space="preserve"> polypectomy </w:t>
      </w:r>
      <w:r w:rsidRPr="009229B4">
        <w:rPr>
          <w:lang w:val="en-GB"/>
        </w:rPr>
        <w:t xml:space="preserve">under continued anticoagulation may have a lower bleeding rate than </w:t>
      </w:r>
      <w:r w:rsidR="003151B1" w:rsidRPr="009229B4">
        <w:rPr>
          <w:lang w:val="en-GB"/>
        </w:rPr>
        <w:t>heparin bridged</w:t>
      </w:r>
      <w:r w:rsidRPr="009229B4">
        <w:rPr>
          <w:lang w:val="en-GB"/>
        </w:rPr>
        <w:t xml:space="preserve"> cases</w:t>
      </w:r>
      <w:r w:rsidRPr="009229B4">
        <w:rPr>
          <w:rFonts w:cs="Arial"/>
          <w:iCs/>
          <w:lang w:val="en-GB"/>
        </w:rPr>
        <w:t>, and that continuing warfarin is not inferior to heparin bridge.</w:t>
      </w:r>
      <w:r w:rsidRPr="009229B4">
        <w:rPr>
          <w:lang w:val="en-GB"/>
        </w:rPr>
        <w:t xml:space="preserve"> </w:t>
      </w:r>
      <w:r w:rsidRPr="009229B4">
        <w:rPr>
          <w:rFonts w:cs="Arial"/>
          <w:lang w:val="en-GB"/>
        </w:rPr>
        <w:t xml:space="preserve">To date, no report has compared postoperative bleeding after endoscopic </w:t>
      </w:r>
      <w:r w:rsidR="005E0651" w:rsidRPr="009229B4">
        <w:rPr>
          <w:rFonts w:cs="Arial"/>
          <w:lang w:val="en-GB"/>
        </w:rPr>
        <w:t>colorectal</w:t>
      </w:r>
      <w:r w:rsidRPr="009229B4">
        <w:rPr>
          <w:rFonts w:cs="Arial"/>
          <w:lang w:val="en-GB"/>
        </w:rPr>
        <w:t xml:space="preserve"> polypectomy in patients who stayed on anticoagulants to those </w:t>
      </w:r>
      <w:r w:rsidR="003151B1" w:rsidRPr="009229B4">
        <w:rPr>
          <w:rFonts w:cs="Arial"/>
          <w:lang w:val="en-GB"/>
        </w:rPr>
        <w:t>who underwent</w:t>
      </w:r>
      <w:r w:rsidRPr="009229B4">
        <w:rPr>
          <w:rFonts w:cs="Arial"/>
          <w:lang w:val="en-GB"/>
        </w:rPr>
        <w:t xml:space="preserve"> heparin bridge</w:t>
      </w:r>
      <w:r w:rsidRPr="009229B4">
        <w:rPr>
          <w:rFonts w:cs="Arial"/>
          <w:vertAlign w:val="superscript"/>
          <w:lang w:val="en-GB"/>
        </w:rPr>
        <w:t>18)</w:t>
      </w:r>
      <w:r w:rsidRPr="009229B4">
        <w:rPr>
          <w:rFonts w:cs="Arial"/>
          <w:lang w:val="en-GB"/>
        </w:rPr>
        <w:t>. The problem with heparin bridge is that it requires</w:t>
      </w:r>
      <w:r w:rsidR="00894EA1" w:rsidRPr="009229B4">
        <w:rPr>
          <w:rFonts w:cs="Arial"/>
          <w:lang w:val="en-GB"/>
        </w:rPr>
        <w:t xml:space="preserve"> a</w:t>
      </w:r>
      <w:r w:rsidRPr="009229B4">
        <w:rPr>
          <w:rFonts w:cs="Arial"/>
          <w:lang w:val="en-GB"/>
        </w:rPr>
        <w:t xml:space="preserve"> 24-hour continuous </w:t>
      </w:r>
      <w:r w:rsidR="00E658FA" w:rsidRPr="009229B4">
        <w:rPr>
          <w:rFonts w:cs="Arial" w:hint="eastAsia"/>
          <w:lang w:val="en-GB"/>
        </w:rPr>
        <w:t xml:space="preserve">drip </w:t>
      </w:r>
      <w:r w:rsidRPr="009229B4">
        <w:rPr>
          <w:rFonts w:cs="Arial"/>
          <w:lang w:val="en-GB"/>
        </w:rPr>
        <w:t xml:space="preserve">infusion. This means </w:t>
      </w:r>
      <w:r w:rsidR="006158EF" w:rsidRPr="009229B4">
        <w:rPr>
          <w:rFonts w:cs="Arial"/>
          <w:lang w:val="en-GB"/>
        </w:rPr>
        <w:t xml:space="preserve">an </w:t>
      </w:r>
      <w:r w:rsidRPr="009229B4">
        <w:rPr>
          <w:rFonts w:cs="Arial"/>
          <w:lang w:val="en-GB"/>
        </w:rPr>
        <w:t xml:space="preserve">extra burden on patients and medical staff, and that long-term hospitalisation is necessary due to additional time required </w:t>
      </w:r>
      <w:r w:rsidR="006158EF" w:rsidRPr="009229B4">
        <w:rPr>
          <w:rFonts w:cs="Arial"/>
          <w:lang w:val="en-GB"/>
        </w:rPr>
        <w:t>by</w:t>
      </w:r>
      <w:r w:rsidRPr="009229B4">
        <w:rPr>
          <w:rFonts w:cs="Arial"/>
          <w:lang w:val="en-GB"/>
        </w:rPr>
        <w:t xml:space="preserve"> switching from warfarin to heparin before and after treatment. There is </w:t>
      </w:r>
      <w:r w:rsidR="00DD6021" w:rsidRPr="009229B4">
        <w:rPr>
          <w:rFonts w:cs="Arial"/>
          <w:lang w:val="en-GB"/>
        </w:rPr>
        <w:t xml:space="preserve">also </w:t>
      </w:r>
      <w:r w:rsidRPr="009229B4">
        <w:rPr>
          <w:rFonts w:cs="Arial"/>
          <w:lang w:val="en-GB"/>
        </w:rPr>
        <w:t xml:space="preserve">a corresponding increase in medical costs. If the rate of bleeding after endoscopic polypectomy in patients with continued warfarin is found to be not inferior to </w:t>
      </w:r>
      <w:r w:rsidR="00EE293D" w:rsidRPr="009229B4">
        <w:rPr>
          <w:rFonts w:cs="Arial"/>
          <w:lang w:val="en-GB"/>
        </w:rPr>
        <w:t>that of</w:t>
      </w:r>
      <w:r w:rsidRPr="009229B4">
        <w:rPr>
          <w:rFonts w:cs="Arial"/>
          <w:lang w:val="en-GB"/>
        </w:rPr>
        <w:t xml:space="preserve"> heparin bridge, there is no need for long-term hospitalisation, and the associated cost and patient burden due to heparin bridge will decrease. </w:t>
      </w:r>
      <w:r w:rsidR="00167F3D" w:rsidRPr="009229B4">
        <w:rPr>
          <w:rFonts w:cs="Arial"/>
          <w:lang w:val="en-GB"/>
        </w:rPr>
        <w:t>A</w:t>
      </w:r>
      <w:r w:rsidRPr="009229B4">
        <w:rPr>
          <w:rFonts w:cs="Arial"/>
          <w:lang w:val="en-GB"/>
        </w:rPr>
        <w:t xml:space="preserve"> safer endoscopic </w:t>
      </w:r>
      <w:r w:rsidR="005E0651" w:rsidRPr="009229B4">
        <w:rPr>
          <w:rFonts w:cs="Arial"/>
          <w:lang w:val="en-GB"/>
        </w:rPr>
        <w:t>colorectal</w:t>
      </w:r>
      <w:r w:rsidRPr="009229B4">
        <w:rPr>
          <w:rFonts w:cs="Arial"/>
          <w:lang w:val="en-GB"/>
        </w:rPr>
        <w:t xml:space="preserve"> polypectomy can be performed without </w:t>
      </w:r>
      <w:r w:rsidR="00430054" w:rsidRPr="009229B4">
        <w:rPr>
          <w:rFonts w:cs="Arial"/>
          <w:lang w:val="en-GB"/>
        </w:rPr>
        <w:t xml:space="preserve">concern for </w:t>
      </w:r>
      <w:r w:rsidRPr="009229B4">
        <w:rPr>
          <w:rFonts w:cs="Arial"/>
          <w:lang w:val="en-GB"/>
        </w:rPr>
        <w:t>increased thrombosis risk</w:t>
      </w:r>
      <w:r w:rsidR="00167F3D" w:rsidRPr="009229B4">
        <w:rPr>
          <w:rFonts w:cs="Arial"/>
          <w:lang w:val="en-GB"/>
        </w:rPr>
        <w:t xml:space="preserve"> associated with</w:t>
      </w:r>
      <w:r w:rsidR="00D57B43" w:rsidRPr="009229B4">
        <w:rPr>
          <w:rFonts w:cs="Arial"/>
          <w:lang w:val="en-GB"/>
        </w:rPr>
        <w:t xml:space="preserve"> </w:t>
      </w:r>
      <w:r w:rsidR="00167F3D" w:rsidRPr="009229B4">
        <w:rPr>
          <w:rFonts w:cs="Arial"/>
          <w:lang w:val="en-GB"/>
        </w:rPr>
        <w:t>warfarin</w:t>
      </w:r>
      <w:r w:rsidR="00153CED" w:rsidRPr="009229B4">
        <w:rPr>
          <w:rFonts w:cs="Arial"/>
          <w:lang w:val="en-GB"/>
        </w:rPr>
        <w:t xml:space="preserve"> discontinuation</w:t>
      </w:r>
      <w:r w:rsidRPr="009229B4">
        <w:rPr>
          <w:rFonts w:cs="Arial"/>
          <w:lang w:val="en-GB"/>
        </w:rPr>
        <w:t>.</w:t>
      </w:r>
    </w:p>
    <w:p w14:paraId="7CBBDCA0" w14:textId="4A9F87D4" w:rsidR="00CB30F9" w:rsidRPr="009229B4" w:rsidRDefault="00C941D7" w:rsidP="00154CF1">
      <w:pPr>
        <w:suppressAutoHyphens/>
        <w:rPr>
          <w:rFonts w:eastAsiaTheme="minorEastAsia" w:cs="Arial"/>
          <w:lang w:val="en-GB"/>
        </w:rPr>
      </w:pPr>
      <w:r w:rsidRPr="009229B4">
        <w:rPr>
          <w:rFonts w:asciiTheme="minorHAnsi" w:hAnsiTheme="minorHAnsi" w:cs="Arial"/>
          <w:lang w:val="en-GB"/>
        </w:rPr>
        <w:t xml:space="preserve">　</w:t>
      </w:r>
      <w:r w:rsidR="00221886" w:rsidRPr="009229B4">
        <w:rPr>
          <w:rFonts w:eastAsiaTheme="minorEastAsia" w:cs="Arial"/>
          <w:lang w:val="en-GB"/>
        </w:rPr>
        <w:t>In</w:t>
      </w:r>
      <w:r w:rsidRPr="009229B4">
        <w:rPr>
          <w:rFonts w:cs="Arial"/>
          <w:lang w:val="en-GB"/>
        </w:rPr>
        <w:t xml:space="preserve"> </w:t>
      </w:r>
      <w:r w:rsidR="00221886" w:rsidRPr="009229B4">
        <w:rPr>
          <w:rFonts w:cs="Arial"/>
          <w:lang w:val="en-GB"/>
        </w:rPr>
        <w:t>this study, we compare the standard treatment of heparin bridge to the novel treatment of continuous warfarin. This</w:t>
      </w:r>
      <w:r w:rsidR="00221886" w:rsidRPr="009229B4">
        <w:rPr>
          <w:rFonts w:eastAsiaTheme="minorEastAsia" w:cs="Arial"/>
          <w:lang w:val="en-GB"/>
        </w:rPr>
        <w:t xml:space="preserve"> study was</w:t>
      </w:r>
      <w:r w:rsidR="00221886" w:rsidRPr="009229B4">
        <w:rPr>
          <w:rFonts w:cs="Arial"/>
          <w:lang w:val="en-GB"/>
        </w:rPr>
        <w:t xml:space="preserve"> designed </w:t>
      </w:r>
      <w:r w:rsidRPr="009229B4">
        <w:rPr>
          <w:rFonts w:cs="Arial"/>
          <w:lang w:val="en-GB"/>
        </w:rPr>
        <w:t xml:space="preserve">with the aim </w:t>
      </w:r>
      <w:r w:rsidR="00221886" w:rsidRPr="009229B4">
        <w:rPr>
          <w:rFonts w:cs="Arial"/>
          <w:lang w:val="en-GB"/>
        </w:rPr>
        <w:t xml:space="preserve">to prove that endoscopic </w:t>
      </w:r>
      <w:r w:rsidR="005E0651" w:rsidRPr="009229B4">
        <w:rPr>
          <w:rFonts w:cs="Arial"/>
          <w:lang w:val="en-GB"/>
        </w:rPr>
        <w:t>colorectal</w:t>
      </w:r>
      <w:r w:rsidR="00221886" w:rsidRPr="009229B4">
        <w:rPr>
          <w:rFonts w:cs="Arial"/>
          <w:lang w:val="en-GB"/>
        </w:rPr>
        <w:t xml:space="preserve"> polypectomy</w:t>
      </w:r>
      <w:r w:rsidR="00221886" w:rsidRPr="009229B4">
        <w:rPr>
          <w:rFonts w:eastAsiaTheme="minorEastAsia" w:cs="Arial"/>
          <w:lang w:val="en-GB"/>
        </w:rPr>
        <w:t xml:space="preserve"> under continuous warfarin</w:t>
      </w:r>
      <w:r w:rsidR="00221886" w:rsidRPr="009229B4">
        <w:rPr>
          <w:rFonts w:cs="Arial"/>
          <w:lang w:val="en-GB"/>
        </w:rPr>
        <w:t xml:space="preserve"> is not inferior to the same procedure under heparin bridge, in terms of</w:t>
      </w:r>
      <w:r w:rsidR="00F13EF6" w:rsidRPr="009229B4">
        <w:rPr>
          <w:rFonts w:cs="Arial"/>
          <w:lang w:val="en-GB"/>
        </w:rPr>
        <w:t xml:space="preserve"> the </w:t>
      </w:r>
      <w:r w:rsidR="006F0205" w:rsidRPr="009229B4">
        <w:rPr>
          <w:rFonts w:cs="Arial"/>
          <w:lang w:val="en-GB"/>
        </w:rPr>
        <w:t>postoperative</w:t>
      </w:r>
      <w:r w:rsidR="00221886" w:rsidRPr="009229B4">
        <w:rPr>
          <w:rFonts w:cs="Arial"/>
          <w:lang w:val="en-GB"/>
        </w:rPr>
        <w:t xml:space="preserve"> bleeding</w:t>
      </w:r>
      <w:r w:rsidR="006D74E4" w:rsidRPr="009229B4">
        <w:rPr>
          <w:rFonts w:cs="Arial"/>
          <w:lang w:val="en-GB"/>
        </w:rPr>
        <w:t xml:space="preserve"> rate</w:t>
      </w:r>
      <w:r w:rsidR="00221886" w:rsidRPr="009229B4">
        <w:rPr>
          <w:rFonts w:eastAsiaTheme="minorEastAsia" w:cs="Arial"/>
          <w:lang w:val="en-GB"/>
        </w:rPr>
        <w:t>.</w:t>
      </w:r>
    </w:p>
    <w:p w14:paraId="7C034AAD" w14:textId="24C405E3" w:rsidR="00CB30F9" w:rsidRPr="009229B4" w:rsidRDefault="00221886" w:rsidP="00154CF1">
      <w:pPr>
        <w:suppressAutoHyphens/>
        <w:ind w:firstLine="210"/>
        <w:rPr>
          <w:rFonts w:cs="Arial"/>
          <w:lang w:val="en-GB"/>
        </w:rPr>
      </w:pPr>
      <w:r w:rsidRPr="009229B4">
        <w:rPr>
          <w:rFonts w:cs="Arial"/>
          <w:lang w:val="en-GB"/>
        </w:rPr>
        <w:t>Direct oral anticoagulant drugs</w:t>
      </w:r>
      <w:r w:rsidRPr="009229B4">
        <w:rPr>
          <w:color w:val="000000"/>
          <w:lang w:val="en-GB"/>
        </w:rPr>
        <w:t xml:space="preserve"> (DOAC), a novel group of oral anticoagulants</w:t>
      </w:r>
      <w:r w:rsidRPr="009229B4">
        <w:rPr>
          <w:rFonts w:cs="Arial"/>
          <w:lang w:val="en-GB"/>
        </w:rPr>
        <w:t xml:space="preserve">, </w:t>
      </w:r>
      <w:r w:rsidR="00C941D7" w:rsidRPr="009229B4">
        <w:rPr>
          <w:rFonts w:cs="Arial"/>
          <w:lang w:val="en-GB"/>
        </w:rPr>
        <w:t>will be</w:t>
      </w:r>
      <w:r w:rsidRPr="009229B4">
        <w:rPr>
          <w:rFonts w:cs="Arial"/>
          <w:lang w:val="en-GB"/>
        </w:rPr>
        <w:t xml:space="preserve"> excluded from </w:t>
      </w:r>
      <w:r w:rsidRPr="009229B4">
        <w:rPr>
          <w:rFonts w:cs="Arial"/>
          <w:lang w:val="en-GB"/>
        </w:rPr>
        <w:lastRenderedPageBreak/>
        <w:t xml:space="preserve">this study since the rate of </w:t>
      </w:r>
      <w:r w:rsidR="006F0205" w:rsidRPr="009229B4">
        <w:rPr>
          <w:rFonts w:cs="Arial"/>
          <w:lang w:val="en-GB"/>
        </w:rPr>
        <w:t>postoperative</w:t>
      </w:r>
      <w:r w:rsidRPr="009229B4">
        <w:rPr>
          <w:rFonts w:cs="Arial"/>
          <w:lang w:val="en-GB"/>
        </w:rPr>
        <w:t xml:space="preserve"> bleeding after endoscopic </w:t>
      </w:r>
      <w:r w:rsidR="005E0651" w:rsidRPr="009229B4">
        <w:rPr>
          <w:rFonts w:cs="Arial"/>
          <w:lang w:val="en-GB"/>
        </w:rPr>
        <w:t>colorectal</w:t>
      </w:r>
      <w:r w:rsidRPr="009229B4">
        <w:rPr>
          <w:rFonts w:cs="Arial"/>
          <w:lang w:val="en-GB"/>
        </w:rPr>
        <w:t xml:space="preserve"> polypectomy has not been clarified.</w:t>
      </w:r>
    </w:p>
    <w:bookmarkEnd w:id="14"/>
    <w:p w14:paraId="2554CA42" w14:textId="77777777" w:rsidR="00CB30F9" w:rsidRPr="009229B4" w:rsidRDefault="00CB30F9" w:rsidP="00154CF1">
      <w:pPr>
        <w:suppressAutoHyphens/>
        <w:rPr>
          <w:rFonts w:cs="Arial"/>
          <w:lang w:val="en-GB"/>
        </w:rPr>
      </w:pPr>
    </w:p>
    <w:p w14:paraId="40DFFFBF" w14:textId="77777777" w:rsidR="00CB30F9" w:rsidRPr="009229B4" w:rsidRDefault="00221886" w:rsidP="00154CF1">
      <w:pPr>
        <w:pStyle w:val="1"/>
        <w:suppressAutoHyphens/>
        <w:rPr>
          <w:rFonts w:ascii="Century" w:hAnsi="Century" w:cs="Arial"/>
          <w:lang w:val="en-GB"/>
        </w:rPr>
      </w:pPr>
      <w:bookmarkStart w:id="15" w:name="_Toc299891470"/>
      <w:bookmarkStart w:id="16" w:name="_Toc38214699"/>
      <w:r w:rsidRPr="009229B4">
        <w:rPr>
          <w:rFonts w:ascii="Century" w:hAnsi="Century" w:cs="Arial"/>
          <w:lang w:val="en-GB"/>
        </w:rPr>
        <w:t>Study purpose</w:t>
      </w:r>
      <w:bookmarkEnd w:id="15"/>
      <w:bookmarkEnd w:id="16"/>
    </w:p>
    <w:p w14:paraId="13E22816" w14:textId="24B8712B" w:rsidR="00F13EF6" w:rsidRPr="009229B4" w:rsidRDefault="00F14591" w:rsidP="00154CF1">
      <w:pPr>
        <w:suppressAutoHyphens/>
        <w:rPr>
          <w:rFonts w:cs="Arial"/>
          <w:lang w:val="en-GB"/>
        </w:rPr>
      </w:pPr>
      <w:r w:rsidRPr="009229B4">
        <w:rPr>
          <w:rFonts w:cs="Arial" w:hint="eastAsia"/>
          <w:lang w:val="en-GB"/>
        </w:rPr>
        <w:t>Compared with</w:t>
      </w:r>
      <w:r w:rsidR="00F13EF6" w:rsidRPr="009229B4">
        <w:rPr>
          <w:rFonts w:cs="Arial"/>
          <w:lang w:val="en-GB"/>
        </w:rPr>
        <w:t xml:space="preserve"> conventional method</w:t>
      </w:r>
      <w:r w:rsidRPr="009229B4">
        <w:rPr>
          <w:rFonts w:cs="Arial" w:hint="eastAsia"/>
          <w:lang w:val="en-GB"/>
        </w:rPr>
        <w:t xml:space="preserve"> where</w:t>
      </w:r>
      <w:r w:rsidR="00F13EF6" w:rsidRPr="009229B4">
        <w:rPr>
          <w:rFonts w:cs="Arial"/>
          <w:lang w:val="en-GB"/>
        </w:rPr>
        <w:t xml:space="preserve"> patients on warfarin potassium (warfarin) switch to heparin sodium (heparin) for endoscopic colorectal polypectomy</w:t>
      </w:r>
      <w:r w:rsidRPr="009229B4">
        <w:rPr>
          <w:rFonts w:cs="Arial" w:hint="eastAsia"/>
          <w:lang w:val="en-GB"/>
        </w:rPr>
        <w:t>,</w:t>
      </w:r>
      <w:r w:rsidR="00F13EF6" w:rsidRPr="009229B4">
        <w:rPr>
          <w:rFonts w:cs="Arial"/>
          <w:lang w:val="en-GB"/>
        </w:rPr>
        <w:t xml:space="preserve"> </w:t>
      </w:r>
      <w:r w:rsidRPr="009229B4">
        <w:rPr>
          <w:rFonts w:cs="Arial" w:hint="eastAsia"/>
          <w:lang w:val="en-GB"/>
        </w:rPr>
        <w:t>t</w:t>
      </w:r>
      <w:r w:rsidR="00F13EF6" w:rsidRPr="009229B4">
        <w:rPr>
          <w:rFonts w:cs="Arial"/>
          <w:lang w:val="en-GB"/>
        </w:rPr>
        <w:t xml:space="preserve">his study was designed to demonstrate that </w:t>
      </w:r>
      <w:r w:rsidRPr="009229B4">
        <w:rPr>
          <w:rFonts w:cs="Arial" w:hint="eastAsia"/>
          <w:lang w:val="en-GB"/>
        </w:rPr>
        <w:t xml:space="preserve">the trial method of </w:t>
      </w:r>
      <w:r w:rsidR="00F13EF6" w:rsidRPr="009229B4">
        <w:rPr>
          <w:rFonts w:cs="Arial"/>
          <w:lang w:val="en-GB"/>
        </w:rPr>
        <w:t>endoscopic colorectal polypectomy under continuous warfarin is not inferior to the conventional heparin bridge method in terms of the frequency of postoperative bleeding events.</w:t>
      </w:r>
    </w:p>
    <w:p w14:paraId="3180CBC5" w14:textId="77777777" w:rsidR="00CB30F9" w:rsidRPr="009229B4" w:rsidRDefault="00CB30F9" w:rsidP="00154CF1">
      <w:pPr>
        <w:suppressAutoHyphens/>
        <w:rPr>
          <w:rFonts w:cs="Arial"/>
          <w:lang w:val="en-GB"/>
        </w:rPr>
      </w:pPr>
    </w:p>
    <w:p w14:paraId="35160BF9" w14:textId="77777777" w:rsidR="00CB30F9" w:rsidRPr="009229B4" w:rsidRDefault="00221886" w:rsidP="00154CF1">
      <w:pPr>
        <w:pStyle w:val="1"/>
        <w:suppressAutoHyphens/>
        <w:rPr>
          <w:rFonts w:ascii="Century" w:hAnsi="Century" w:cs="Arial"/>
          <w:lang w:val="en-GB"/>
        </w:rPr>
      </w:pPr>
      <w:bookmarkStart w:id="17" w:name="_Toc38214700"/>
      <w:r w:rsidRPr="009229B4">
        <w:rPr>
          <w:rFonts w:ascii="Century" w:hAnsi="Century" w:cs="Arial"/>
          <w:lang w:val="en-GB"/>
        </w:rPr>
        <w:t>System of Research Implementation</w:t>
      </w:r>
      <w:bookmarkEnd w:id="17"/>
    </w:p>
    <w:p w14:paraId="29D62D45" w14:textId="52DA49D9" w:rsidR="00CB30F9" w:rsidRPr="009229B4" w:rsidRDefault="00221886" w:rsidP="00154CF1">
      <w:pPr>
        <w:pStyle w:val="afc"/>
        <w:suppressAutoHyphens/>
        <w:spacing w:before="113"/>
        <w:ind w:right="102"/>
        <w:jc w:val="both"/>
        <w:rPr>
          <w:rFonts w:ascii="Century" w:hAnsi="Century"/>
          <w:sz w:val="21"/>
          <w:szCs w:val="21"/>
          <w:lang w:val="en-GB"/>
        </w:rPr>
      </w:pPr>
      <w:r w:rsidRPr="009229B4">
        <w:rPr>
          <w:rFonts w:ascii="Century" w:hAnsi="Century"/>
          <w:sz w:val="21"/>
          <w:lang w:val="en-GB"/>
        </w:rPr>
        <w:t xml:space="preserve">This study is a </w:t>
      </w:r>
      <w:r w:rsidR="00B417D8" w:rsidRPr="009229B4">
        <w:rPr>
          <w:rFonts w:ascii="Century" w:hAnsi="Century"/>
          <w:sz w:val="21"/>
          <w:lang w:val="en-GB"/>
        </w:rPr>
        <w:t>multicentre</w:t>
      </w:r>
      <w:r w:rsidR="00B74441" w:rsidRPr="009229B4">
        <w:rPr>
          <w:rFonts w:ascii="Century" w:hAnsi="Century"/>
          <w:sz w:val="21"/>
          <w:lang w:val="en-GB"/>
        </w:rPr>
        <w:t>,</w:t>
      </w:r>
      <w:r w:rsidRPr="009229B4">
        <w:rPr>
          <w:rFonts w:ascii="Century" w:hAnsi="Century"/>
          <w:sz w:val="21"/>
          <w:lang w:val="en-GB"/>
        </w:rPr>
        <w:t xml:space="preserve"> randomised controlled trial. The principal investigator</w:t>
      </w:r>
      <w:r w:rsidR="00B74441" w:rsidRPr="009229B4">
        <w:rPr>
          <w:rFonts w:ascii="Century" w:hAnsi="Century"/>
          <w:sz w:val="21"/>
          <w:lang w:val="en-GB"/>
        </w:rPr>
        <w:t>s</w:t>
      </w:r>
      <w:r w:rsidRPr="009229B4">
        <w:rPr>
          <w:rFonts w:ascii="Century" w:hAnsi="Century"/>
          <w:sz w:val="21"/>
          <w:lang w:val="en-GB"/>
        </w:rPr>
        <w:t xml:space="preserve"> and the </w:t>
      </w:r>
      <w:r w:rsidR="00D827DD" w:rsidRPr="009229B4">
        <w:rPr>
          <w:rFonts w:ascii="Century" w:hAnsi="Century"/>
          <w:sz w:val="21"/>
          <w:lang w:val="en-GB"/>
        </w:rPr>
        <w:t>clinical trial office</w:t>
      </w:r>
      <w:r w:rsidRPr="009229B4">
        <w:rPr>
          <w:rFonts w:ascii="Century" w:hAnsi="Century"/>
          <w:sz w:val="21"/>
          <w:lang w:val="en-GB"/>
        </w:rPr>
        <w:t xml:space="preserve"> are </w:t>
      </w:r>
      <w:r w:rsidRPr="009229B4">
        <w:rPr>
          <w:rFonts w:ascii="Century" w:hAnsi="Century"/>
          <w:sz w:val="21"/>
          <w:szCs w:val="21"/>
          <w:lang w:val="en-GB"/>
        </w:rPr>
        <w:t xml:space="preserve">as follows. The assignment and data management will be outsourced to the data centre within the Osaka City University Hospital </w:t>
      </w:r>
      <w:r w:rsidR="00333CA0" w:rsidRPr="009229B4">
        <w:rPr>
          <w:rFonts w:ascii="Century" w:hAnsi="Century" w:hint="eastAsia"/>
          <w:sz w:val="21"/>
          <w:szCs w:val="21"/>
          <w:lang w:val="en-GB" w:eastAsia="ja-JP"/>
        </w:rPr>
        <w:t>Center</w:t>
      </w:r>
      <w:r w:rsidRPr="009229B4">
        <w:rPr>
          <w:rFonts w:ascii="Century" w:hAnsi="Century"/>
          <w:sz w:val="21"/>
          <w:szCs w:val="21"/>
          <w:lang w:val="en-GB"/>
        </w:rPr>
        <w:t xml:space="preserve"> for Clinical Research and Innovation. </w:t>
      </w:r>
    </w:p>
    <w:p w14:paraId="1893736E" w14:textId="77777777" w:rsidR="00CB30F9" w:rsidRPr="009229B4" w:rsidRDefault="00CB30F9" w:rsidP="00154CF1">
      <w:pPr>
        <w:suppressAutoHyphens/>
        <w:rPr>
          <w:lang w:val="en-GB"/>
        </w:rPr>
      </w:pPr>
    </w:p>
    <w:p w14:paraId="57D3CAB4" w14:textId="77777777" w:rsidR="00CB30F9" w:rsidRPr="009229B4" w:rsidRDefault="00CB30F9" w:rsidP="00154CF1">
      <w:pPr>
        <w:suppressAutoHyphens/>
        <w:rPr>
          <w:lang w:val="en-GB"/>
        </w:rPr>
      </w:pPr>
    </w:p>
    <w:p w14:paraId="3CDE3D4B" w14:textId="77777777" w:rsidR="00CB30F9" w:rsidRPr="009229B4" w:rsidRDefault="00CB30F9" w:rsidP="00154CF1">
      <w:pPr>
        <w:suppressAutoHyphens/>
        <w:rPr>
          <w:lang w:val="en-GB"/>
        </w:rPr>
      </w:pPr>
    </w:p>
    <w:p w14:paraId="4E1ABBC2" w14:textId="225B2E95" w:rsidR="00CB30F9" w:rsidRPr="009229B4" w:rsidRDefault="00221886" w:rsidP="00154CF1">
      <w:pPr>
        <w:suppressAutoHyphens/>
        <w:ind w:firstLine="420"/>
        <w:rPr>
          <w:rFonts w:cs="Arial"/>
          <w:lang w:val="en-GB"/>
        </w:rPr>
      </w:pPr>
      <w:r w:rsidRPr="009229B4">
        <w:rPr>
          <w:rFonts w:cs="Arial"/>
          <w:lang w:val="en-GB"/>
        </w:rPr>
        <w:t>Exam Office</w:t>
      </w:r>
    </w:p>
    <w:p w14:paraId="682BCBDF" w14:textId="77777777" w:rsidR="00CB30F9" w:rsidRPr="009229B4" w:rsidRDefault="00221886" w:rsidP="00154CF1">
      <w:pPr>
        <w:suppressAutoHyphens/>
        <w:ind w:firstLine="420"/>
        <w:rPr>
          <w:rFonts w:cs="Arial"/>
          <w:lang w:val="en-GB"/>
        </w:rPr>
      </w:pPr>
      <w:r w:rsidRPr="009229B4">
        <w:rPr>
          <w:rFonts w:cs="Arial"/>
          <w:lang w:val="en-GB"/>
        </w:rPr>
        <w:t>Department of Gastroenterology, Osaka City University Hospital</w:t>
      </w:r>
    </w:p>
    <w:p w14:paraId="73390C04" w14:textId="67E409E0" w:rsidR="00CB30F9" w:rsidRPr="009229B4" w:rsidRDefault="00851FB2" w:rsidP="00154CF1">
      <w:pPr>
        <w:suppressAutoHyphens/>
        <w:ind w:firstLine="372"/>
        <w:rPr>
          <w:rFonts w:cs="Arial"/>
          <w:lang w:val="en-GB"/>
        </w:rPr>
      </w:pPr>
      <w:r>
        <w:rPr>
          <w:rFonts w:cs="Arial" w:hint="eastAsia"/>
          <w:lang w:val="en-GB"/>
        </w:rPr>
        <w:t>T</w:t>
      </w:r>
      <w:r>
        <w:rPr>
          <w:rFonts w:cs="Arial"/>
          <w:lang w:val="en-GB"/>
        </w:rPr>
        <w:t>el</w:t>
      </w:r>
      <w:r w:rsidR="00221886" w:rsidRPr="009229B4">
        <w:rPr>
          <w:rFonts w:cs="Arial"/>
          <w:lang w:val="en-GB"/>
        </w:rPr>
        <w:t>：</w:t>
      </w:r>
      <w:r w:rsidR="00221886" w:rsidRPr="009229B4">
        <w:rPr>
          <w:rFonts w:cs="Arial"/>
          <w:lang w:val="en-GB"/>
        </w:rPr>
        <w:t>06-6645-2316</w:t>
      </w:r>
      <w:r w:rsidR="00221886" w:rsidRPr="009229B4">
        <w:rPr>
          <w:rFonts w:cs="Arial"/>
          <w:lang w:val="en-GB"/>
        </w:rPr>
        <w:t>、</w:t>
      </w:r>
      <w:r w:rsidR="00221886" w:rsidRPr="009229B4">
        <w:rPr>
          <w:rFonts w:cs="Arial"/>
          <w:lang w:val="en-GB"/>
        </w:rPr>
        <w:t>2317</w:t>
      </w:r>
    </w:p>
    <w:p w14:paraId="6E8EE5C5" w14:textId="77777777" w:rsidR="00CB30F9" w:rsidRPr="009229B4" w:rsidRDefault="00221886" w:rsidP="00154CF1">
      <w:pPr>
        <w:suppressAutoHyphens/>
        <w:ind w:firstLine="372"/>
        <w:rPr>
          <w:rFonts w:cs="Arial"/>
          <w:lang w:val="en-GB"/>
        </w:rPr>
      </w:pPr>
      <w:r w:rsidRPr="009229B4">
        <w:rPr>
          <w:rFonts w:cs="Arial"/>
          <w:lang w:val="en-GB"/>
        </w:rPr>
        <w:t>e-mail</w:t>
      </w:r>
      <w:r w:rsidRPr="009229B4">
        <w:rPr>
          <w:rFonts w:cs="Arial"/>
          <w:lang w:val="en-GB"/>
        </w:rPr>
        <w:t>：</w:t>
      </w:r>
      <w:hyperlink r:id="rId13" w:history="1">
        <w:r w:rsidRPr="009229B4">
          <w:rPr>
            <w:rStyle w:val="ac"/>
            <w:rFonts w:cs="Arial"/>
            <w:color w:val="auto"/>
            <w:u w:val="none"/>
            <w:lang w:val="en-GB"/>
          </w:rPr>
          <w:t>m2043767@med.osaka-cu.ac.jp</w:t>
        </w:r>
      </w:hyperlink>
      <w:r w:rsidRPr="009229B4">
        <w:rPr>
          <w:rFonts w:eastAsia="Meiryo UI" w:cs="Meiryo UI"/>
          <w:lang w:val="en-GB"/>
        </w:rPr>
        <w:t>,</w:t>
      </w:r>
      <w:r w:rsidRPr="009229B4">
        <w:rPr>
          <w:rFonts w:eastAsia="Meiryo UI" w:cs="Meiryo UI"/>
          <w:color w:val="000000"/>
          <w:lang w:val="en-GB"/>
        </w:rPr>
        <w:t xml:space="preserve"> </w:t>
      </w:r>
      <w:r w:rsidRPr="009229B4">
        <w:rPr>
          <w:rFonts w:cs="Arial"/>
          <w:lang w:val="en-GB"/>
        </w:rPr>
        <w:t xml:space="preserve"> yasuaki-75@med.osaka-cu.ac.jp</w:t>
      </w:r>
    </w:p>
    <w:p w14:paraId="484DB529" w14:textId="7B119B31" w:rsidR="00CB30F9" w:rsidRPr="009229B4" w:rsidRDefault="00221886" w:rsidP="00154CF1">
      <w:pPr>
        <w:suppressAutoHyphens/>
        <w:ind w:firstLine="420"/>
        <w:rPr>
          <w:rFonts w:cs="Arial"/>
          <w:lang w:val="en-GB"/>
        </w:rPr>
      </w:pPr>
      <w:r w:rsidRPr="009229B4">
        <w:rPr>
          <w:rFonts w:cs="Arial"/>
          <w:lang w:val="en-GB"/>
        </w:rPr>
        <w:t>Names of Researchers</w:t>
      </w:r>
    </w:p>
    <w:p w14:paraId="34E248B4" w14:textId="77777777" w:rsidR="00CB30F9" w:rsidRPr="009229B4" w:rsidRDefault="00CB30F9" w:rsidP="00154CF1">
      <w:pPr>
        <w:suppressAutoHyphens/>
        <w:rPr>
          <w:lang w:val="en-GB"/>
        </w:rPr>
      </w:pPr>
    </w:p>
    <w:p w14:paraId="6BC001C0" w14:textId="64FA76D7" w:rsidR="00CB30F9" w:rsidRPr="009229B4" w:rsidRDefault="00333CA0" w:rsidP="00154CF1">
      <w:pPr>
        <w:pStyle w:val="1"/>
        <w:suppressAutoHyphens/>
        <w:rPr>
          <w:rFonts w:ascii="Century" w:hAnsi="Century" w:cs="Arial"/>
          <w:lang w:val="en-GB"/>
        </w:rPr>
      </w:pPr>
      <w:bookmarkStart w:id="18" w:name="_Toc38214701"/>
      <w:r w:rsidRPr="009229B4">
        <w:rPr>
          <w:rFonts w:ascii="Century" w:hAnsi="Century" w:cs="Arial" w:hint="eastAsia"/>
          <w:lang w:val="en-GB"/>
        </w:rPr>
        <w:t>N</w:t>
      </w:r>
      <w:r w:rsidR="00221886" w:rsidRPr="009229B4">
        <w:rPr>
          <w:rFonts w:ascii="Century" w:hAnsi="Century" w:cs="Arial"/>
          <w:lang w:val="en-GB"/>
        </w:rPr>
        <w:t>ame</w:t>
      </w:r>
      <w:r w:rsidR="006E5B46" w:rsidRPr="009229B4">
        <w:rPr>
          <w:rFonts w:ascii="Century" w:hAnsi="Century" w:cs="Arial"/>
          <w:lang w:val="en-GB"/>
        </w:rPr>
        <w:t>s</w:t>
      </w:r>
      <w:bookmarkEnd w:id="18"/>
      <w:r w:rsidRPr="009229B4">
        <w:rPr>
          <w:rFonts w:ascii="Century" w:hAnsi="Century" w:cs="Arial"/>
          <w:lang w:val="en-GB"/>
        </w:rPr>
        <w:t xml:space="preserve"> </w:t>
      </w:r>
      <w:r w:rsidRPr="009229B4">
        <w:rPr>
          <w:rFonts w:ascii="Century" w:hAnsi="Century" w:cs="Arial" w:hint="eastAsia"/>
          <w:lang w:val="en-GB"/>
        </w:rPr>
        <w:t xml:space="preserve">of </w:t>
      </w:r>
      <w:r w:rsidRPr="009229B4">
        <w:rPr>
          <w:rFonts w:ascii="Century" w:hAnsi="Century" w:cs="Arial"/>
          <w:lang w:val="en-GB"/>
        </w:rPr>
        <w:t>Researcher</w:t>
      </w:r>
      <w:r w:rsidRPr="009229B4">
        <w:rPr>
          <w:rFonts w:ascii="Century" w:hAnsi="Century" w:cs="Arial" w:hint="eastAsia"/>
          <w:lang w:val="en-GB"/>
        </w:rPr>
        <w:t>s, etc.</w:t>
      </w:r>
    </w:p>
    <w:p w14:paraId="401004D5" w14:textId="6425AA2B" w:rsidR="00CB30F9" w:rsidRPr="009229B4" w:rsidRDefault="00221886" w:rsidP="00154CF1">
      <w:pPr>
        <w:pStyle w:val="2"/>
        <w:suppressAutoHyphens/>
        <w:rPr>
          <w:rFonts w:ascii="Century" w:hAnsi="Century"/>
          <w:lang w:val="en-GB"/>
        </w:rPr>
      </w:pPr>
      <w:bookmarkStart w:id="19" w:name="_Toc38214702"/>
      <w:r w:rsidRPr="009229B4">
        <w:rPr>
          <w:rFonts w:ascii="Century" w:hAnsi="Century"/>
          <w:lang w:val="en-GB"/>
        </w:rPr>
        <w:t xml:space="preserve">Research participating facilities (organizations), facility managers, facility coordinators </w:t>
      </w:r>
      <w:bookmarkEnd w:id="19"/>
    </w:p>
    <w:p w14:paraId="01FA61B3" w14:textId="4CB20FC1"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D74E60" w:rsidRPr="00140E67">
        <w:rPr>
          <w:rStyle w:val="pagecontents1"/>
          <w:rFonts w:asciiTheme="minorHAnsi" w:hAnsiTheme="minorHAnsi"/>
          <w:sz w:val="21"/>
          <w:szCs w:val="21"/>
        </w:rPr>
        <w:t xml:space="preserve">Osaka City University </w:t>
      </w:r>
      <w:r w:rsidR="00D74E60" w:rsidRPr="00140E67">
        <w:rPr>
          <w:rStyle w:val="pagecontents1"/>
          <w:rFonts w:asciiTheme="minorHAnsi" w:hAnsiTheme="minorHAnsi"/>
          <w:sz w:val="21"/>
          <w:szCs w:val="21"/>
        </w:rPr>
        <w:t>Hospital</w:t>
      </w:r>
      <w:r w:rsidRPr="00140E67">
        <w:rPr>
          <w:rFonts w:asciiTheme="minorHAnsi" w:hAnsiTheme="minorHAnsi"/>
          <w:szCs w:val="21"/>
          <w:lang w:val="en-GB"/>
        </w:rPr>
        <w:tab/>
      </w:r>
      <w:r w:rsidR="00D74E60" w:rsidRPr="00140E67">
        <w:rPr>
          <w:rFonts w:asciiTheme="minorHAnsi" w:eastAsia="ArialUnicodeMS" w:hAnsiTheme="minorHAnsi"/>
          <w:kern w:val="0"/>
          <w:szCs w:val="21"/>
        </w:rPr>
        <w:t>Yasuaki Nagami,</w:t>
      </w:r>
      <w:r w:rsidR="00D74E60" w:rsidRPr="00140E67">
        <w:rPr>
          <w:rFonts w:asciiTheme="minorHAnsi" w:eastAsia="ArialUnicodeMS" w:hAnsiTheme="minorHAnsi"/>
          <w:kern w:val="0"/>
          <w:szCs w:val="21"/>
        </w:rPr>
        <w:t xml:space="preserve"> </w:t>
      </w:r>
      <w:r w:rsidR="00D74E60" w:rsidRPr="00140E67">
        <w:rPr>
          <w:rFonts w:asciiTheme="minorHAnsi" w:eastAsia="ArialUnicodeMS" w:hAnsiTheme="minorHAnsi"/>
          <w:kern w:val="0"/>
          <w:szCs w:val="21"/>
        </w:rPr>
        <w:t>Masafumi Yamamura</w:t>
      </w:r>
    </w:p>
    <w:p w14:paraId="266E91BC" w14:textId="01BD7B77" w:rsidR="00CB30F9" w:rsidRPr="00140E67" w:rsidRDefault="00221886" w:rsidP="00D74E60">
      <w:pPr>
        <w:suppressAutoHyphens/>
        <w:ind w:firstLine="840"/>
        <w:rPr>
          <w:rFonts w:asciiTheme="minorHAnsi" w:eastAsiaTheme="minorEastAsia" w:hAnsiTheme="minorHAnsi" w:cs="Arial"/>
          <w:color w:val="222222"/>
          <w:kern w:val="0"/>
          <w:szCs w:val="21"/>
          <w:lang w:val="en-GB"/>
        </w:rPr>
      </w:pPr>
      <w:r w:rsidRPr="00140E67">
        <w:rPr>
          <w:rFonts w:asciiTheme="minorHAnsi" w:eastAsiaTheme="minorEastAsia" w:hAnsiTheme="minorHAnsi" w:cs="Arial"/>
          <w:color w:val="000000"/>
          <w:kern w:val="0"/>
          <w:szCs w:val="21"/>
          <w:lang w:val="en-GB"/>
        </w:rPr>
        <w:t>・</w:t>
      </w:r>
      <w:r w:rsidR="00D74E60" w:rsidRPr="00140E67">
        <w:rPr>
          <w:rFonts w:asciiTheme="minorHAnsi" w:hAnsiTheme="minorHAnsi"/>
          <w:color w:val="212121"/>
          <w:szCs w:val="21"/>
          <w:shd w:val="clear" w:color="auto" w:fill="FFFFFF"/>
        </w:rPr>
        <w:t>Yuri Kumiai General Hospital</w:t>
      </w:r>
      <w:r w:rsidR="00D74E60" w:rsidRPr="00140E67">
        <w:rPr>
          <w:rFonts w:asciiTheme="minorHAnsi" w:eastAsiaTheme="minorEastAsia" w:hAnsiTheme="minorHAnsi" w:cs="Arial"/>
          <w:color w:val="000000"/>
          <w:kern w:val="0"/>
          <w:szCs w:val="21"/>
          <w:lang w:val="en-GB"/>
        </w:rPr>
        <w:tab/>
      </w:r>
      <w:r w:rsidR="00D74E60" w:rsidRPr="00140E67">
        <w:rPr>
          <w:rStyle w:val="pagecontents1"/>
          <w:rFonts w:asciiTheme="minorHAnsi" w:hAnsiTheme="minorHAnsi"/>
          <w:sz w:val="21"/>
          <w:szCs w:val="21"/>
        </w:rPr>
        <w:t>Hisatomo Ikehara</w:t>
      </w:r>
    </w:p>
    <w:p w14:paraId="516E1E49" w14:textId="31B76836" w:rsidR="00CB30F9" w:rsidRPr="00140E67" w:rsidRDefault="00221886" w:rsidP="00154CF1">
      <w:pPr>
        <w:suppressAutoHyphens/>
        <w:ind w:firstLine="840"/>
        <w:rPr>
          <w:rFonts w:asciiTheme="minorHAnsi" w:hAnsiTheme="minorHAnsi"/>
          <w:szCs w:val="21"/>
          <w:lang w:val="en-GB"/>
        </w:rPr>
      </w:pPr>
      <w:r w:rsidRPr="00140E67">
        <w:rPr>
          <w:rFonts w:asciiTheme="minorHAnsi" w:eastAsiaTheme="minorEastAsia" w:hAnsiTheme="minorHAnsi" w:cs="Arial"/>
          <w:color w:val="222222"/>
          <w:kern w:val="0"/>
          <w:szCs w:val="21"/>
          <w:lang w:val="en-GB"/>
        </w:rPr>
        <w:t>・</w:t>
      </w:r>
      <w:r w:rsidR="005C1356" w:rsidRPr="00140E67">
        <w:rPr>
          <w:rFonts w:asciiTheme="minorHAnsi" w:hAnsiTheme="minorHAnsi"/>
          <w:color w:val="212121"/>
          <w:szCs w:val="21"/>
          <w:shd w:val="clear" w:color="auto" w:fill="FFFFFF"/>
        </w:rPr>
        <w:t>Akita University</w:t>
      </w:r>
      <w:r w:rsidR="005C1356" w:rsidRPr="00140E67">
        <w:rPr>
          <w:rFonts w:asciiTheme="minorHAnsi" w:hAnsiTheme="minorHAnsi"/>
          <w:color w:val="212121"/>
          <w:szCs w:val="21"/>
          <w:shd w:val="clear" w:color="auto" w:fill="FFFFFF"/>
        </w:rPr>
        <w:tab/>
      </w:r>
      <w:r w:rsidR="005C1356" w:rsidRPr="00140E67">
        <w:rPr>
          <w:rFonts w:asciiTheme="minorHAnsi" w:hAnsiTheme="minorHAnsi"/>
          <w:color w:val="212121"/>
          <w:szCs w:val="21"/>
          <w:shd w:val="clear" w:color="auto" w:fill="FFFFFF"/>
        </w:rPr>
        <w:tab/>
      </w:r>
      <w:r w:rsidR="00D74E60" w:rsidRPr="00140E67">
        <w:rPr>
          <w:rFonts w:asciiTheme="minorHAnsi" w:hAnsiTheme="minorHAnsi"/>
          <w:szCs w:val="21"/>
        </w:rPr>
        <w:t>Noboru Watanabe</w:t>
      </w:r>
    </w:p>
    <w:p w14:paraId="0EF23B04" w14:textId="1A08B01B"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Style w:val="pagecontents1"/>
          <w:rFonts w:asciiTheme="minorHAnsi" w:hAnsiTheme="minorHAnsi"/>
          <w:sz w:val="21"/>
          <w:szCs w:val="21"/>
        </w:rPr>
        <w:t>Asakayama General Hospital</w:t>
      </w:r>
      <w:r w:rsidRPr="00140E67">
        <w:rPr>
          <w:rFonts w:asciiTheme="minorHAnsi" w:hAnsiTheme="minorHAnsi"/>
          <w:szCs w:val="21"/>
          <w:lang w:val="en-GB"/>
        </w:rPr>
        <w:tab/>
      </w:r>
      <w:r w:rsidR="00D74E60" w:rsidRPr="00140E67">
        <w:rPr>
          <w:rFonts w:asciiTheme="minorHAnsi" w:hAnsiTheme="minorHAnsi"/>
          <w:szCs w:val="21"/>
          <w:lang w:val="en-GB"/>
        </w:rPr>
        <w:t>Yoshihisa Watanab</w:t>
      </w:r>
      <w:r w:rsidR="00345221" w:rsidRPr="00140E67">
        <w:rPr>
          <w:rFonts w:asciiTheme="minorHAnsi" w:hAnsiTheme="minorHAnsi"/>
          <w:szCs w:val="21"/>
          <w:lang w:val="en-GB"/>
        </w:rPr>
        <w:t>e</w:t>
      </w:r>
      <w:r w:rsidR="00D74E60" w:rsidRPr="00140E67">
        <w:rPr>
          <w:rFonts w:asciiTheme="minorHAnsi" w:hAnsiTheme="minorHAnsi"/>
          <w:szCs w:val="21"/>
          <w:lang w:val="en-GB"/>
        </w:rPr>
        <w:t xml:space="preserve">, </w:t>
      </w:r>
      <w:r w:rsidR="00D74E60" w:rsidRPr="00140E67">
        <w:rPr>
          <w:rStyle w:val="pagecontents1"/>
          <w:rFonts w:asciiTheme="minorHAnsi" w:hAnsiTheme="minorHAnsi"/>
          <w:sz w:val="21"/>
          <w:szCs w:val="21"/>
        </w:rPr>
        <w:t>Atsushi Noguchi</w:t>
      </w:r>
    </w:p>
    <w:p w14:paraId="288A4C7E" w14:textId="2E1BA36F" w:rsidR="00CB30F9" w:rsidRPr="00140E67" w:rsidRDefault="00221886" w:rsidP="00154CF1">
      <w:pPr>
        <w:suppressAutoHyphens/>
        <w:ind w:firstLine="420"/>
        <w:rPr>
          <w:rFonts w:asciiTheme="minorHAnsi" w:hAnsiTheme="minorHAnsi"/>
          <w:szCs w:val="21"/>
          <w:lang w:val="en-GB"/>
        </w:rPr>
      </w:pPr>
      <w:r w:rsidRPr="00140E67">
        <w:rPr>
          <w:rFonts w:asciiTheme="minorHAnsi" w:hAnsiTheme="minorHAnsi"/>
          <w:szCs w:val="21"/>
          <w:lang w:val="en-GB"/>
        </w:rPr>
        <w:t xml:space="preserve">　　・</w:t>
      </w:r>
      <w:r w:rsidR="00345221" w:rsidRPr="00140E67">
        <w:rPr>
          <w:rStyle w:val="pagecontents1"/>
          <w:rFonts w:asciiTheme="minorHAnsi" w:hAnsiTheme="minorHAnsi"/>
          <w:sz w:val="21"/>
          <w:szCs w:val="21"/>
        </w:rPr>
        <w:t>Ikuwakai Memorial Hospita</w:t>
      </w:r>
      <w:r w:rsidRPr="00140E67">
        <w:rPr>
          <w:rFonts w:asciiTheme="minorHAnsi" w:hAnsiTheme="minorHAnsi"/>
          <w:szCs w:val="21"/>
          <w:lang w:val="en-GB"/>
        </w:rPr>
        <w:tab/>
      </w:r>
      <w:r w:rsidR="00D74E60" w:rsidRPr="00140E67">
        <w:rPr>
          <w:rFonts w:asciiTheme="minorHAnsi" w:hAnsiTheme="minorHAnsi"/>
          <w:szCs w:val="21"/>
          <w:lang w:val="en-GB"/>
        </w:rPr>
        <w:t xml:space="preserve">Kenji Adachi, </w:t>
      </w:r>
      <w:r w:rsidR="00D74E60" w:rsidRPr="00140E67">
        <w:rPr>
          <w:rFonts w:asciiTheme="minorHAnsi" w:eastAsia="ArialUnicodeMS" w:hAnsiTheme="minorHAnsi"/>
          <w:kern w:val="0"/>
          <w:szCs w:val="21"/>
        </w:rPr>
        <w:t>Junichi Okamoto</w:t>
      </w:r>
    </w:p>
    <w:p w14:paraId="6DD40F92" w14:textId="77777777" w:rsidR="005C1356" w:rsidRPr="00140E67" w:rsidRDefault="00221886" w:rsidP="00154CF1">
      <w:pPr>
        <w:suppressAutoHyphens/>
        <w:ind w:firstLine="840"/>
        <w:rPr>
          <w:rFonts w:asciiTheme="minorHAnsi" w:eastAsiaTheme="minorEastAsia" w:hAnsiTheme="minorHAnsi"/>
          <w:szCs w:val="21"/>
          <w:lang w:val="en-GB"/>
        </w:rPr>
      </w:pPr>
      <w:r w:rsidRPr="00140E67">
        <w:rPr>
          <w:rFonts w:asciiTheme="minorHAnsi" w:eastAsiaTheme="minorEastAsia" w:hAnsiTheme="minorHAnsi"/>
          <w:szCs w:val="21"/>
          <w:lang w:val="en-GB"/>
        </w:rPr>
        <w:t>・</w:t>
      </w:r>
      <w:r w:rsidR="00345221" w:rsidRPr="00140E67">
        <w:rPr>
          <w:rFonts w:asciiTheme="minorHAnsi" w:hAnsiTheme="minorHAnsi"/>
          <w:szCs w:val="21"/>
        </w:rPr>
        <w:t>Ishikawa Prefectural Central Hospital</w:t>
      </w:r>
      <w:r w:rsidRPr="00140E67">
        <w:rPr>
          <w:rFonts w:asciiTheme="minorHAnsi" w:eastAsiaTheme="minorEastAsia" w:hAnsiTheme="minorHAnsi"/>
          <w:szCs w:val="21"/>
          <w:lang w:val="en-GB"/>
        </w:rPr>
        <w:t xml:space="preserve">　</w:t>
      </w:r>
    </w:p>
    <w:p w14:paraId="44329919" w14:textId="6D11DD58" w:rsidR="00CB30F9" w:rsidRPr="00140E67" w:rsidRDefault="00D74E60" w:rsidP="005C1356">
      <w:pPr>
        <w:suppressAutoHyphens/>
        <w:ind w:left="3360" w:firstLine="840"/>
        <w:rPr>
          <w:rStyle w:val="pagecontents1"/>
          <w:rFonts w:asciiTheme="minorHAnsi" w:hAnsiTheme="minorHAnsi"/>
          <w:sz w:val="21"/>
          <w:szCs w:val="21"/>
        </w:rPr>
      </w:pPr>
      <w:r w:rsidRPr="00140E67">
        <w:rPr>
          <w:rFonts w:asciiTheme="minorHAnsi" w:eastAsiaTheme="minorEastAsia" w:hAnsiTheme="minorHAnsi"/>
          <w:szCs w:val="21"/>
          <w:lang w:val="en-GB"/>
        </w:rPr>
        <w:t xml:space="preserve">Hisashi Doyama, </w:t>
      </w:r>
      <w:r w:rsidRPr="00140E67">
        <w:rPr>
          <w:rStyle w:val="pagecontents1"/>
          <w:rFonts w:asciiTheme="minorHAnsi" w:hAnsiTheme="minorHAnsi"/>
          <w:sz w:val="21"/>
          <w:szCs w:val="21"/>
        </w:rPr>
        <w:t>Shigetsugu Tsuji</w:t>
      </w:r>
    </w:p>
    <w:p w14:paraId="61656E9B" w14:textId="65386758" w:rsidR="00744967" w:rsidRPr="00140E67" w:rsidRDefault="00744967" w:rsidP="00744967">
      <w:pPr>
        <w:suppressAutoHyphens/>
        <w:rPr>
          <w:rFonts w:asciiTheme="minorHAnsi" w:eastAsiaTheme="minorEastAsia" w:hAnsiTheme="minorHAnsi"/>
          <w:szCs w:val="21"/>
          <w:lang w:val="en-GB"/>
        </w:rPr>
      </w:pPr>
      <w:r w:rsidRPr="00140E67">
        <w:rPr>
          <w:rStyle w:val="pagecontents1"/>
          <w:rFonts w:asciiTheme="minorHAnsi" w:hAnsiTheme="minorHAnsi"/>
          <w:sz w:val="21"/>
          <w:szCs w:val="21"/>
        </w:rPr>
        <w:tab/>
      </w:r>
      <w:r w:rsidRPr="00140E67">
        <w:rPr>
          <w:rFonts w:asciiTheme="minorHAnsi" w:hAnsiTheme="minorHAnsi"/>
          <w:szCs w:val="21"/>
          <w:lang w:val="en-GB"/>
        </w:rPr>
        <w:t>・</w:t>
      </w:r>
      <w:r w:rsidRPr="00140E67">
        <w:rPr>
          <w:rFonts w:asciiTheme="minorHAnsi" w:hAnsiTheme="minorHAnsi"/>
          <w:color w:val="212121"/>
          <w:szCs w:val="21"/>
          <w:shd w:val="clear" w:color="auto" w:fill="FFFFFF"/>
        </w:rPr>
        <w:t>Ishikiriseiki Hospital</w:t>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t xml:space="preserve">Hiroaki Minamino, </w:t>
      </w:r>
      <w:r w:rsidRPr="00140E67">
        <w:rPr>
          <w:rFonts w:asciiTheme="minorHAnsi" w:hAnsiTheme="minorHAnsi"/>
          <w:bCs/>
          <w:szCs w:val="21"/>
        </w:rPr>
        <w:t>Yosuke Kinoshita</w:t>
      </w:r>
    </w:p>
    <w:p w14:paraId="75253680" w14:textId="4325B38F" w:rsidR="00CB30F9" w:rsidRPr="00140E67" w:rsidRDefault="00221886" w:rsidP="00154CF1">
      <w:pPr>
        <w:suppressAutoHyphens/>
        <w:ind w:left="4410" w:hanging="3570"/>
        <w:rPr>
          <w:rFonts w:asciiTheme="minorHAnsi" w:hAnsiTheme="minorHAnsi"/>
          <w:szCs w:val="21"/>
          <w:lang w:val="en-GB"/>
        </w:rPr>
      </w:pPr>
      <w:r w:rsidRPr="00140E67">
        <w:rPr>
          <w:rFonts w:asciiTheme="minorHAnsi" w:hAnsiTheme="minorHAnsi"/>
          <w:szCs w:val="21"/>
          <w:lang w:val="en-GB"/>
        </w:rPr>
        <w:t>・</w:t>
      </w:r>
      <w:r w:rsidR="00345221" w:rsidRPr="00140E67">
        <w:rPr>
          <w:rStyle w:val="pagecontents1"/>
          <w:rFonts w:asciiTheme="minorHAnsi" w:hAnsiTheme="minorHAnsi"/>
          <w:sz w:val="21"/>
          <w:szCs w:val="21"/>
        </w:rPr>
        <w:t xml:space="preserve">Izumiotsu </w:t>
      </w:r>
      <w:r w:rsidR="00345221" w:rsidRPr="00140E67">
        <w:rPr>
          <w:rFonts w:asciiTheme="minorHAnsi" w:hAnsiTheme="minorHAnsi"/>
          <w:color w:val="000000"/>
          <w:szCs w:val="21"/>
          <w:bdr w:val="none" w:sz="0" w:space="0" w:color="auto" w:frame="1"/>
        </w:rPr>
        <w:t>Municipal</w:t>
      </w:r>
      <w:r w:rsidR="00345221" w:rsidRPr="00140E67">
        <w:rPr>
          <w:rStyle w:val="pagecontents1"/>
          <w:rFonts w:asciiTheme="minorHAnsi" w:hAnsiTheme="minorHAnsi"/>
          <w:sz w:val="21"/>
          <w:szCs w:val="21"/>
        </w:rPr>
        <w:t xml:space="preserve"> Hospital</w:t>
      </w:r>
      <w:r w:rsidR="00345221" w:rsidRPr="00140E67">
        <w:rPr>
          <w:rStyle w:val="pagecontents1"/>
          <w:rFonts w:asciiTheme="minorHAnsi" w:hAnsiTheme="minorHAnsi"/>
          <w:sz w:val="21"/>
          <w:szCs w:val="21"/>
        </w:rPr>
        <w:t xml:space="preserve">  </w:t>
      </w:r>
      <w:r w:rsidR="00D74E60" w:rsidRPr="00140E67">
        <w:rPr>
          <w:rFonts w:asciiTheme="minorHAnsi" w:eastAsia="ArialUnicodeMS" w:hAnsiTheme="minorHAnsi"/>
          <w:kern w:val="0"/>
          <w:szCs w:val="21"/>
        </w:rPr>
        <w:t>Takayuki Katsuno</w:t>
      </w:r>
      <w:r w:rsidRPr="00140E67">
        <w:rPr>
          <w:rFonts w:asciiTheme="minorHAnsi" w:hAnsiTheme="minorHAnsi"/>
          <w:szCs w:val="21"/>
          <w:lang w:val="en-GB"/>
        </w:rPr>
        <w:t xml:space="preserve"> </w:t>
      </w:r>
    </w:p>
    <w:p w14:paraId="47556B89" w14:textId="7EFA8F35" w:rsidR="00CB30F9" w:rsidRPr="00140E67" w:rsidRDefault="00221886" w:rsidP="00154CF1">
      <w:pPr>
        <w:suppressAutoHyphens/>
        <w:ind w:firstLine="420"/>
        <w:rPr>
          <w:rFonts w:asciiTheme="minorHAnsi" w:eastAsiaTheme="minorEastAsia" w:hAnsiTheme="minorHAnsi"/>
          <w:szCs w:val="21"/>
          <w:lang w:val="en-GB"/>
        </w:rPr>
      </w:pPr>
      <w:r w:rsidRPr="00140E67">
        <w:rPr>
          <w:rFonts w:asciiTheme="minorHAnsi" w:hAnsiTheme="minorHAnsi"/>
          <w:szCs w:val="21"/>
          <w:lang w:val="en-GB"/>
        </w:rPr>
        <w:t xml:space="preserve">　　・</w:t>
      </w:r>
      <w:r w:rsidR="00345221" w:rsidRPr="00140E67">
        <w:rPr>
          <w:rFonts w:asciiTheme="minorHAnsi" w:hAnsiTheme="minorHAnsi"/>
          <w:szCs w:val="21"/>
        </w:rPr>
        <w:t>Osaka Medical Collage</w:t>
      </w:r>
      <w:r w:rsidR="00345221" w:rsidRPr="00140E67">
        <w:rPr>
          <w:rFonts w:asciiTheme="minorHAnsi" w:hAnsiTheme="minorHAnsi"/>
          <w:szCs w:val="21"/>
        </w:rPr>
        <w:tab/>
      </w:r>
      <w:r w:rsidR="00345221" w:rsidRPr="00140E67">
        <w:rPr>
          <w:rFonts w:asciiTheme="minorHAnsi" w:hAnsiTheme="minorHAnsi"/>
          <w:szCs w:val="21"/>
        </w:rPr>
        <w:tab/>
      </w:r>
      <w:r w:rsidR="00D74E60" w:rsidRPr="00140E67">
        <w:rPr>
          <w:rFonts w:asciiTheme="minorHAnsi" w:eastAsiaTheme="minorEastAsia" w:hAnsiTheme="minorHAnsi"/>
          <w:szCs w:val="21"/>
          <w:lang w:val="en-GB"/>
        </w:rPr>
        <w:t xml:space="preserve">Toshihisa Takeuchi, </w:t>
      </w:r>
      <w:r w:rsidR="00D74E60" w:rsidRPr="00140E67">
        <w:rPr>
          <w:rStyle w:val="pagecontents1"/>
          <w:rFonts w:asciiTheme="minorHAnsi" w:hAnsiTheme="minorHAnsi"/>
          <w:sz w:val="21"/>
          <w:szCs w:val="21"/>
        </w:rPr>
        <w:t>Kazuki Kakimoto</w:t>
      </w:r>
    </w:p>
    <w:p w14:paraId="1595EDC7" w14:textId="49325E5E" w:rsidR="00CB30F9" w:rsidRPr="00140E67" w:rsidRDefault="00221886" w:rsidP="00154CF1">
      <w:pPr>
        <w:suppressAutoHyphens/>
        <w:ind w:firstLine="420"/>
        <w:rPr>
          <w:rFonts w:asciiTheme="minorHAnsi" w:hAnsiTheme="minorHAnsi"/>
          <w:szCs w:val="21"/>
          <w:lang w:val="en-GB"/>
        </w:rPr>
      </w:pPr>
      <w:r w:rsidRPr="00140E67">
        <w:rPr>
          <w:rFonts w:asciiTheme="minorHAnsi" w:eastAsiaTheme="minorEastAsia" w:hAnsiTheme="minorHAnsi"/>
          <w:szCs w:val="21"/>
          <w:lang w:val="en-GB"/>
        </w:rPr>
        <w:t xml:space="preserve">　　・</w:t>
      </w:r>
      <w:r w:rsidR="00345221" w:rsidRPr="00140E67">
        <w:rPr>
          <w:rStyle w:val="pagecontents1"/>
          <w:rFonts w:asciiTheme="minorHAnsi" w:hAnsiTheme="minorHAnsi"/>
          <w:sz w:val="21"/>
          <w:szCs w:val="21"/>
        </w:rPr>
        <w:t>Osaka Ekisaikai Hospital</w:t>
      </w:r>
      <w:r w:rsidRPr="00140E67">
        <w:rPr>
          <w:rFonts w:asciiTheme="minorHAnsi" w:hAnsiTheme="minorHAnsi"/>
          <w:szCs w:val="21"/>
          <w:lang w:val="en-GB"/>
        </w:rPr>
        <w:tab/>
      </w:r>
      <w:r w:rsidR="00D74E60" w:rsidRPr="00140E67">
        <w:rPr>
          <w:rFonts w:asciiTheme="minorHAnsi" w:eastAsia="ArialUnicodeMS" w:hAnsiTheme="minorHAnsi"/>
          <w:kern w:val="0"/>
          <w:szCs w:val="21"/>
        </w:rPr>
        <w:t>Hironori Uno</w:t>
      </w:r>
    </w:p>
    <w:p w14:paraId="7DDE98B5" w14:textId="3436A6A6" w:rsidR="00CB30F9" w:rsidRPr="00140E67" w:rsidRDefault="00221886" w:rsidP="00154CF1">
      <w:pPr>
        <w:suppressAutoHyphens/>
        <w:ind w:firstLine="420"/>
        <w:rPr>
          <w:rFonts w:asciiTheme="minorHAnsi" w:eastAsiaTheme="minorEastAsia" w:hAnsiTheme="minorHAnsi" w:cs="Arial"/>
          <w:szCs w:val="21"/>
          <w:lang w:val="en-GB"/>
        </w:rPr>
      </w:pPr>
      <w:r w:rsidRPr="00140E67">
        <w:rPr>
          <w:rFonts w:asciiTheme="minorHAnsi" w:eastAsiaTheme="minorEastAsia" w:hAnsiTheme="minorHAnsi"/>
          <w:szCs w:val="21"/>
          <w:lang w:val="en-GB"/>
        </w:rPr>
        <w:lastRenderedPageBreak/>
        <w:t xml:space="preserve">　　・</w:t>
      </w:r>
      <w:r w:rsidR="00345221" w:rsidRPr="00140E67">
        <w:rPr>
          <w:rFonts w:asciiTheme="minorHAnsi" w:hAnsiTheme="minorHAnsi"/>
          <w:szCs w:val="21"/>
        </w:rPr>
        <w:t>Osaka City General Hospital</w:t>
      </w:r>
      <w:r w:rsidRPr="00140E67">
        <w:rPr>
          <w:rFonts w:asciiTheme="minorHAnsi" w:eastAsiaTheme="minorEastAsia" w:hAnsiTheme="minorHAnsi"/>
          <w:szCs w:val="21"/>
          <w:lang w:val="en-GB"/>
        </w:rPr>
        <w:tab/>
      </w:r>
      <w:r w:rsidR="00D74E60" w:rsidRPr="00140E67">
        <w:rPr>
          <w:rFonts w:asciiTheme="minorHAnsi" w:eastAsiaTheme="minorEastAsia" w:hAnsiTheme="minorHAnsi"/>
          <w:szCs w:val="21"/>
          <w:lang w:val="en-GB"/>
        </w:rPr>
        <w:t xml:space="preserve">Hiroko Nebiki, </w:t>
      </w:r>
      <w:r w:rsidR="00D74E60" w:rsidRPr="00140E67">
        <w:rPr>
          <w:rFonts w:asciiTheme="minorHAnsi" w:hAnsiTheme="minorHAnsi"/>
          <w:szCs w:val="21"/>
        </w:rPr>
        <w:t>Takehisa Suekane</w:t>
      </w:r>
    </w:p>
    <w:p w14:paraId="47DEB608" w14:textId="48ADE127" w:rsidR="00CB30F9" w:rsidRPr="00140E67" w:rsidRDefault="00221886" w:rsidP="00154CF1">
      <w:pPr>
        <w:suppressAutoHyphens/>
        <w:ind w:firstLine="840"/>
        <w:rPr>
          <w:rStyle w:val="msid582"/>
          <w:rFonts w:asciiTheme="minorHAnsi" w:eastAsiaTheme="minorEastAsia" w:hAnsiTheme="minorHAnsi"/>
          <w:szCs w:val="21"/>
          <w:lang w:val="en-GB"/>
        </w:rPr>
      </w:pPr>
      <w:r w:rsidRPr="00140E67">
        <w:rPr>
          <w:rFonts w:asciiTheme="minorHAnsi" w:eastAsiaTheme="minorEastAsia" w:hAnsiTheme="minorHAnsi"/>
          <w:szCs w:val="21"/>
          <w:lang w:val="en-GB"/>
        </w:rPr>
        <w:t>・</w:t>
      </w:r>
      <w:r w:rsidR="00345221" w:rsidRPr="00140E67">
        <w:rPr>
          <w:rFonts w:asciiTheme="minorHAnsi" w:hAnsiTheme="minorHAnsi"/>
          <w:szCs w:val="21"/>
        </w:rPr>
        <w:t>Okayama Medical Center</w:t>
      </w:r>
      <w:r w:rsidR="00345221" w:rsidRPr="00140E67">
        <w:rPr>
          <w:rFonts w:asciiTheme="minorHAnsi" w:hAnsiTheme="minorHAnsi"/>
          <w:szCs w:val="21"/>
        </w:rPr>
        <w:tab/>
      </w:r>
      <w:r w:rsidR="00D74E60" w:rsidRPr="00140E67">
        <w:rPr>
          <w:rStyle w:val="pagecontents1"/>
          <w:rFonts w:asciiTheme="minorHAnsi" w:hAnsiTheme="minorHAnsi"/>
          <w:sz w:val="21"/>
          <w:szCs w:val="21"/>
        </w:rPr>
        <w:t>Tomohiko Mannami,</w:t>
      </w:r>
      <w:r w:rsidR="00D74E60" w:rsidRPr="00140E67">
        <w:rPr>
          <w:rStyle w:val="pagecontents1"/>
          <w:rFonts w:asciiTheme="minorHAnsi" w:hAnsiTheme="minorHAnsi"/>
          <w:sz w:val="21"/>
          <w:szCs w:val="21"/>
        </w:rPr>
        <w:t xml:space="preserve"> Toshiyuki Wakatsuki</w:t>
      </w:r>
    </w:p>
    <w:p w14:paraId="55BF2CB5" w14:textId="2D4E5358" w:rsidR="00CB30F9" w:rsidRPr="00140E67" w:rsidRDefault="00221886" w:rsidP="00154CF1">
      <w:pPr>
        <w:suppressAutoHyphens/>
        <w:ind w:firstLine="840"/>
        <w:rPr>
          <w:rFonts w:asciiTheme="minorHAnsi" w:eastAsiaTheme="minorEastAsia" w:hAnsiTheme="minorHAnsi"/>
          <w:szCs w:val="21"/>
          <w:lang w:val="en-GB"/>
        </w:rPr>
      </w:pPr>
      <w:r w:rsidRPr="00140E67">
        <w:rPr>
          <w:rStyle w:val="msid582"/>
          <w:rFonts w:asciiTheme="minorHAnsi" w:eastAsiaTheme="minorEastAsia" w:hAnsiTheme="minorHAnsi"/>
          <w:szCs w:val="21"/>
          <w:lang w:val="en-GB"/>
        </w:rPr>
        <w:t>・</w:t>
      </w:r>
      <w:r w:rsidR="005C1356" w:rsidRPr="00140E67">
        <w:rPr>
          <w:rFonts w:asciiTheme="minorHAnsi" w:hAnsiTheme="minorHAnsi"/>
          <w:szCs w:val="21"/>
        </w:rPr>
        <w:t>Okayama University Hospital</w:t>
      </w:r>
      <w:r w:rsidR="005C1356" w:rsidRPr="00140E67">
        <w:rPr>
          <w:rFonts w:asciiTheme="minorHAnsi" w:hAnsiTheme="minorHAnsi"/>
          <w:szCs w:val="21"/>
        </w:rPr>
        <w:tab/>
      </w:r>
      <w:r w:rsidR="00D74E60" w:rsidRPr="00140E67">
        <w:rPr>
          <w:rFonts w:asciiTheme="minorHAnsi" w:eastAsiaTheme="minorEastAsia" w:hAnsiTheme="minorHAnsi" w:cs="Arial"/>
          <w:color w:val="222222"/>
          <w:kern w:val="0"/>
          <w:szCs w:val="21"/>
          <w:lang w:val="en-GB"/>
        </w:rPr>
        <w:t xml:space="preserve">Keita Harada, </w:t>
      </w:r>
      <w:r w:rsidR="00D74E60" w:rsidRPr="00140E67">
        <w:rPr>
          <w:rFonts w:asciiTheme="minorHAnsi" w:hAnsiTheme="minorHAnsi"/>
          <w:szCs w:val="21"/>
        </w:rPr>
        <w:t>Yuusaku Sugihara</w:t>
      </w:r>
    </w:p>
    <w:p w14:paraId="3887288A" w14:textId="7B88A0A6"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Fonts w:asciiTheme="minorHAnsi" w:hAnsiTheme="minorHAnsi"/>
          <w:szCs w:val="21"/>
        </w:rPr>
        <w:t>Kanazawa University</w:t>
      </w:r>
      <w:r w:rsidRPr="00140E67">
        <w:rPr>
          <w:rFonts w:asciiTheme="minorHAnsi" w:hAnsiTheme="minorHAnsi"/>
          <w:szCs w:val="21"/>
          <w:lang w:val="en-GB"/>
        </w:rPr>
        <w:tab/>
      </w:r>
      <w:r w:rsidRPr="00140E67">
        <w:rPr>
          <w:rFonts w:asciiTheme="minorHAnsi" w:hAnsiTheme="minorHAnsi"/>
          <w:szCs w:val="21"/>
          <w:lang w:val="en-GB"/>
        </w:rPr>
        <w:t xml:space="preserve">　　　　</w:t>
      </w:r>
      <w:r w:rsidR="00D74E60" w:rsidRPr="00140E67">
        <w:rPr>
          <w:rFonts w:asciiTheme="minorHAnsi" w:hAnsiTheme="minorHAnsi"/>
          <w:szCs w:val="21"/>
          <w:lang w:val="en-GB"/>
        </w:rPr>
        <w:t>Kazuya Kitamura, Hirotaka Yanase</w:t>
      </w:r>
    </w:p>
    <w:p w14:paraId="59D270B1" w14:textId="7575BAFC" w:rsidR="005C1356" w:rsidRPr="00140E67" w:rsidRDefault="00744967" w:rsidP="005C1356">
      <w:pPr>
        <w:suppressAutoHyphens/>
        <w:ind w:firstLine="840"/>
        <w:rPr>
          <w:rFonts w:asciiTheme="minorHAnsi" w:hAnsiTheme="minorHAnsi"/>
          <w:szCs w:val="21"/>
          <w:lang w:val="en-GB"/>
        </w:rPr>
      </w:pPr>
      <w:r w:rsidRPr="00140E67">
        <w:rPr>
          <w:rFonts w:asciiTheme="minorHAnsi" w:hAnsiTheme="minorHAnsi"/>
          <w:szCs w:val="21"/>
          <w:lang w:val="en-GB"/>
        </w:rPr>
        <w:t>・</w:t>
      </w:r>
      <w:r w:rsidRPr="00140E67">
        <w:rPr>
          <w:rFonts w:asciiTheme="minorHAnsi" w:hAnsiTheme="minorHAnsi"/>
          <w:szCs w:val="21"/>
        </w:rPr>
        <w:t>Kansai Rosai Hospital</w:t>
      </w:r>
      <w:r w:rsidRPr="00140E67">
        <w:rPr>
          <w:rFonts w:asciiTheme="minorHAnsi" w:hAnsiTheme="minorHAnsi"/>
          <w:szCs w:val="21"/>
        </w:rPr>
        <w:tab/>
      </w:r>
      <w:r w:rsidRPr="00140E67">
        <w:rPr>
          <w:rFonts w:asciiTheme="minorHAnsi" w:hAnsiTheme="minorHAnsi"/>
          <w:szCs w:val="21"/>
        </w:rPr>
        <w:tab/>
      </w:r>
      <w:r w:rsidRPr="00140E67">
        <w:rPr>
          <w:rFonts w:asciiTheme="minorHAnsi" w:hAnsiTheme="minorHAnsi"/>
          <w:bCs/>
          <w:szCs w:val="21"/>
        </w:rPr>
        <w:t>Shinjiro Yamaguchi,</w:t>
      </w:r>
      <w:r w:rsidRPr="00140E67">
        <w:rPr>
          <w:rFonts w:asciiTheme="minorHAnsi" w:hAnsiTheme="minorHAnsi"/>
          <w:bCs/>
          <w:szCs w:val="21"/>
        </w:rPr>
        <w:t xml:space="preserve"> Takashi Ota</w:t>
      </w:r>
    </w:p>
    <w:p w14:paraId="7DA9DA26" w14:textId="77777777" w:rsidR="005C1356"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Fonts w:asciiTheme="minorHAnsi" w:hAnsiTheme="minorHAnsi"/>
          <w:color w:val="212121"/>
          <w:szCs w:val="21"/>
          <w:shd w:val="clear" w:color="auto" w:fill="FFFFFF"/>
        </w:rPr>
        <w:t>Kindai University Faculty of Medicine</w:t>
      </w:r>
      <w:r w:rsidRPr="00140E67">
        <w:rPr>
          <w:rFonts w:asciiTheme="minorHAnsi" w:hAnsiTheme="minorHAnsi"/>
          <w:szCs w:val="21"/>
          <w:lang w:val="en-GB"/>
        </w:rPr>
        <w:t xml:space="preserve">　</w:t>
      </w:r>
    </w:p>
    <w:p w14:paraId="4676F5B5" w14:textId="167210AA" w:rsidR="00CB30F9" w:rsidRPr="00140E67" w:rsidRDefault="00D74E60" w:rsidP="005C1356">
      <w:pPr>
        <w:suppressAutoHyphens/>
        <w:ind w:left="3360" w:firstLine="840"/>
        <w:rPr>
          <w:rFonts w:asciiTheme="minorHAnsi" w:hAnsiTheme="minorHAnsi"/>
          <w:szCs w:val="21"/>
        </w:rPr>
      </w:pPr>
      <w:r w:rsidRPr="00140E67">
        <w:rPr>
          <w:rFonts w:asciiTheme="minorHAnsi" w:hAnsiTheme="minorHAnsi"/>
          <w:szCs w:val="21"/>
          <w:lang w:val="en-GB"/>
        </w:rPr>
        <w:t xml:space="preserve">Hiroshi Kashida, </w:t>
      </w:r>
      <w:r w:rsidRPr="00140E67">
        <w:rPr>
          <w:rFonts w:asciiTheme="minorHAnsi" w:hAnsiTheme="minorHAnsi"/>
          <w:szCs w:val="21"/>
        </w:rPr>
        <w:t>Yoriaki Komeda</w:t>
      </w:r>
    </w:p>
    <w:p w14:paraId="30F618BC" w14:textId="50203DDF" w:rsidR="00744967" w:rsidRPr="00140E67" w:rsidRDefault="00744967" w:rsidP="00744967">
      <w:pPr>
        <w:suppressAutoHyphens/>
        <w:rPr>
          <w:rFonts w:asciiTheme="minorHAnsi" w:hAnsiTheme="minorHAnsi"/>
          <w:color w:val="212121"/>
          <w:szCs w:val="21"/>
          <w:shd w:val="clear" w:color="auto" w:fill="FFFFFF"/>
        </w:rPr>
      </w:pPr>
      <w:r w:rsidRPr="00140E67">
        <w:rPr>
          <w:rFonts w:asciiTheme="minorHAnsi" w:hAnsiTheme="minorHAnsi"/>
          <w:szCs w:val="21"/>
        </w:rPr>
        <w:tab/>
      </w:r>
      <w:r w:rsidRPr="00140E67">
        <w:rPr>
          <w:rFonts w:asciiTheme="minorHAnsi" w:eastAsiaTheme="minorEastAsia" w:hAnsiTheme="minorHAnsi" w:cs="Arial"/>
          <w:color w:val="222222"/>
          <w:kern w:val="0"/>
          <w:szCs w:val="21"/>
          <w:lang w:val="en-GB"/>
        </w:rPr>
        <w:t>・</w:t>
      </w:r>
      <w:r w:rsidRPr="00140E67">
        <w:rPr>
          <w:rFonts w:asciiTheme="minorHAnsi" w:hAnsiTheme="minorHAnsi"/>
          <w:color w:val="212121"/>
          <w:szCs w:val="21"/>
          <w:shd w:val="clear" w:color="auto" w:fill="FFFFFF"/>
        </w:rPr>
        <w:t>Kyoto Second Red Cross Hospital</w:t>
      </w:r>
    </w:p>
    <w:p w14:paraId="7FF26B26" w14:textId="08E65F7F" w:rsidR="00744967" w:rsidRPr="00140E67" w:rsidRDefault="00744967" w:rsidP="00744967">
      <w:pPr>
        <w:suppressAutoHyphens/>
        <w:rPr>
          <w:rFonts w:asciiTheme="minorHAnsi" w:hAnsiTheme="minorHAnsi"/>
          <w:kern w:val="0"/>
          <w:szCs w:val="21"/>
          <w:lang w:val="en-GB"/>
        </w:rPr>
      </w:pP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Style w:val="pagecontents1"/>
          <w:rFonts w:asciiTheme="minorHAnsi" w:hAnsiTheme="minorHAnsi"/>
          <w:sz w:val="21"/>
          <w:szCs w:val="21"/>
        </w:rPr>
        <w:t>Takuji Kawamura</w:t>
      </w:r>
    </w:p>
    <w:p w14:paraId="6D4988E2" w14:textId="77777777" w:rsidR="005C1356" w:rsidRPr="00140E67" w:rsidRDefault="00221886" w:rsidP="00154CF1">
      <w:pPr>
        <w:suppressAutoHyphens/>
        <w:ind w:firstLine="840"/>
        <w:rPr>
          <w:rFonts w:asciiTheme="minorHAnsi" w:hAnsiTheme="minorHAnsi"/>
          <w:szCs w:val="21"/>
        </w:rPr>
      </w:pPr>
      <w:r w:rsidRPr="00140E67">
        <w:rPr>
          <w:rFonts w:asciiTheme="minorHAnsi" w:eastAsiaTheme="minorEastAsia" w:hAnsiTheme="minorHAnsi" w:cs="Arial"/>
          <w:color w:val="222222"/>
          <w:kern w:val="0"/>
          <w:szCs w:val="21"/>
          <w:lang w:val="en-GB"/>
        </w:rPr>
        <w:t>・</w:t>
      </w:r>
      <w:r w:rsidR="005C1356" w:rsidRPr="00140E67">
        <w:rPr>
          <w:rFonts w:asciiTheme="minorHAnsi" w:hAnsiTheme="minorHAnsi"/>
          <w:szCs w:val="21"/>
        </w:rPr>
        <w:t>Keio University School of Medicine</w:t>
      </w:r>
    </w:p>
    <w:p w14:paraId="2E0D226D" w14:textId="4A1D3A1D" w:rsidR="00CB30F9" w:rsidRPr="00140E67" w:rsidRDefault="00221886" w:rsidP="005C1356">
      <w:pPr>
        <w:suppressAutoHyphens/>
        <w:ind w:left="1680" w:firstLine="840"/>
        <w:rPr>
          <w:rFonts w:asciiTheme="minorHAnsi" w:hAnsiTheme="minorHAnsi"/>
          <w:szCs w:val="21"/>
        </w:rPr>
      </w:pPr>
      <w:r w:rsidRPr="00140E67">
        <w:rPr>
          <w:rFonts w:asciiTheme="minorHAnsi" w:eastAsiaTheme="minorEastAsia" w:hAnsiTheme="minorHAnsi" w:cs="Arial"/>
          <w:color w:val="222222"/>
          <w:kern w:val="0"/>
          <w:szCs w:val="21"/>
          <w:lang w:val="en-GB"/>
        </w:rPr>
        <w:t xml:space="preserve">　　　　　　　　</w:t>
      </w:r>
      <w:r w:rsidR="006616F4" w:rsidRPr="00140E67">
        <w:rPr>
          <w:rFonts w:asciiTheme="minorHAnsi" w:hAnsiTheme="minorHAnsi"/>
          <w:szCs w:val="21"/>
        </w:rPr>
        <w:t>Motohiko Kato</w:t>
      </w:r>
    </w:p>
    <w:p w14:paraId="5E4B48A5" w14:textId="232E1C0D" w:rsidR="00744967" w:rsidRPr="00140E67" w:rsidRDefault="00744967" w:rsidP="00744967">
      <w:pPr>
        <w:suppressAutoHyphens/>
        <w:rPr>
          <w:rFonts w:asciiTheme="minorHAnsi" w:eastAsia="游ゴシック" w:hAnsiTheme="minorHAnsi"/>
          <w:color w:val="201F1E"/>
          <w:szCs w:val="21"/>
        </w:rPr>
      </w:pPr>
      <w:r w:rsidRPr="00140E67">
        <w:rPr>
          <w:rFonts w:asciiTheme="minorHAnsi" w:hAnsiTheme="minorHAnsi"/>
          <w:szCs w:val="21"/>
        </w:rPr>
        <w:tab/>
      </w:r>
      <w:r w:rsidRPr="00140E67">
        <w:rPr>
          <w:rFonts w:asciiTheme="minorHAnsi" w:eastAsiaTheme="minorEastAsia" w:hAnsiTheme="minorHAnsi"/>
          <w:szCs w:val="21"/>
          <w:lang w:val="en-GB"/>
        </w:rPr>
        <w:t>・</w:t>
      </w:r>
      <w:r w:rsidRPr="00140E67">
        <w:rPr>
          <w:rFonts w:asciiTheme="minorHAnsi" w:eastAsia="游ゴシック" w:hAnsiTheme="minorHAnsi"/>
          <w:color w:val="201F1E"/>
          <w:szCs w:val="21"/>
        </w:rPr>
        <w:t>Kohnodai Hospital, National Center for Global Health and Medicine</w:t>
      </w:r>
    </w:p>
    <w:p w14:paraId="3AF6F052" w14:textId="17CBBD52" w:rsidR="00744967" w:rsidRPr="00140E67" w:rsidRDefault="00744967" w:rsidP="00744967">
      <w:pPr>
        <w:suppressAutoHyphens/>
        <w:rPr>
          <w:rFonts w:asciiTheme="minorHAnsi" w:eastAsiaTheme="minorEastAsia" w:hAnsiTheme="minorHAnsi" w:cs="Arial"/>
          <w:color w:val="222222"/>
          <w:kern w:val="0"/>
          <w:szCs w:val="21"/>
          <w:lang w:val="en-GB"/>
        </w:rPr>
      </w:pPr>
      <w:r w:rsidRPr="00140E67">
        <w:rPr>
          <w:rFonts w:asciiTheme="minorHAnsi" w:eastAsia="游ゴシック" w:hAnsiTheme="minorHAnsi"/>
          <w:color w:val="201F1E"/>
          <w:szCs w:val="21"/>
        </w:rPr>
        <w:tab/>
      </w:r>
      <w:r w:rsidRPr="00140E67">
        <w:rPr>
          <w:rFonts w:asciiTheme="minorHAnsi" w:eastAsia="游ゴシック" w:hAnsiTheme="minorHAnsi"/>
          <w:color w:val="201F1E"/>
          <w:szCs w:val="21"/>
        </w:rPr>
        <w:tab/>
      </w:r>
      <w:r w:rsidRPr="00140E67">
        <w:rPr>
          <w:rFonts w:asciiTheme="minorHAnsi" w:eastAsia="游ゴシック" w:hAnsiTheme="minorHAnsi"/>
          <w:color w:val="201F1E"/>
          <w:szCs w:val="21"/>
        </w:rPr>
        <w:tab/>
      </w:r>
      <w:r w:rsidRPr="00140E67">
        <w:rPr>
          <w:rFonts w:asciiTheme="minorHAnsi" w:eastAsia="游ゴシック" w:hAnsiTheme="minorHAnsi"/>
          <w:color w:val="201F1E"/>
          <w:szCs w:val="21"/>
        </w:rPr>
        <w:tab/>
      </w:r>
      <w:r w:rsidRPr="00140E67">
        <w:rPr>
          <w:rFonts w:asciiTheme="minorHAnsi" w:eastAsia="游ゴシック" w:hAnsiTheme="minorHAnsi"/>
          <w:color w:val="201F1E"/>
          <w:szCs w:val="21"/>
        </w:rPr>
        <w:tab/>
      </w:r>
      <w:r w:rsidRPr="00140E67">
        <w:rPr>
          <w:rFonts w:asciiTheme="minorHAnsi" w:hAnsiTheme="minorHAnsi"/>
          <w:bCs/>
          <w:szCs w:val="21"/>
        </w:rPr>
        <w:t>Tomoyuki Yada</w:t>
      </w:r>
    </w:p>
    <w:p w14:paraId="76833620" w14:textId="39079D39" w:rsidR="00CB30F9" w:rsidRPr="00140E67" w:rsidRDefault="00221886" w:rsidP="005C1356">
      <w:pPr>
        <w:suppressAutoHyphens/>
        <w:rPr>
          <w:rFonts w:asciiTheme="minorHAnsi" w:eastAsiaTheme="minorEastAsia" w:hAnsiTheme="minorHAnsi"/>
          <w:szCs w:val="21"/>
          <w:lang w:val="en-GB"/>
        </w:rPr>
      </w:pPr>
      <w:r w:rsidRPr="00140E67">
        <w:rPr>
          <w:rFonts w:asciiTheme="minorHAnsi" w:hAnsiTheme="minorHAnsi"/>
          <w:szCs w:val="21"/>
          <w:lang w:val="en-GB"/>
        </w:rPr>
        <w:t xml:space="preserve">　　　　</w:t>
      </w:r>
      <w:r w:rsidRPr="00140E67">
        <w:rPr>
          <w:rFonts w:asciiTheme="minorHAnsi" w:eastAsiaTheme="minorEastAsia" w:hAnsiTheme="minorHAnsi"/>
          <w:szCs w:val="21"/>
          <w:lang w:val="en-GB"/>
        </w:rPr>
        <w:t>・</w:t>
      </w:r>
      <w:r w:rsidR="005C1356" w:rsidRPr="00140E67">
        <w:rPr>
          <w:rFonts w:asciiTheme="minorHAnsi" w:hAnsiTheme="minorHAnsi"/>
          <w:szCs w:val="21"/>
        </w:rPr>
        <w:t>Tonan Hospital</w:t>
      </w:r>
      <w:r w:rsidRPr="00140E67">
        <w:rPr>
          <w:rFonts w:asciiTheme="minorHAnsi" w:eastAsiaTheme="minorEastAsia" w:hAnsiTheme="minorHAnsi"/>
          <w:szCs w:val="21"/>
          <w:lang w:val="en-GB"/>
        </w:rPr>
        <w:t xml:space="preserve">　　　　　　　　</w:t>
      </w:r>
      <w:r w:rsidR="006616F4" w:rsidRPr="00140E67">
        <w:rPr>
          <w:rFonts w:asciiTheme="minorHAnsi" w:eastAsiaTheme="minorEastAsia" w:hAnsiTheme="minorHAnsi"/>
          <w:szCs w:val="21"/>
          <w:lang w:val="en-GB"/>
        </w:rPr>
        <w:t>Tetsuya Sumiyoshi</w:t>
      </w:r>
    </w:p>
    <w:p w14:paraId="5FAE03A0" w14:textId="77777777" w:rsidR="005C1356" w:rsidRPr="00140E67" w:rsidRDefault="00221886" w:rsidP="00154CF1">
      <w:pPr>
        <w:suppressAutoHyphens/>
        <w:ind w:firstLine="840"/>
        <w:rPr>
          <w:rFonts w:asciiTheme="minorHAnsi" w:hAnsiTheme="minorHAnsi"/>
          <w:szCs w:val="21"/>
        </w:rPr>
      </w:pPr>
      <w:r w:rsidRPr="00140E67">
        <w:rPr>
          <w:rFonts w:asciiTheme="minorHAnsi" w:hAnsiTheme="minorHAnsi" w:cs="Arial"/>
          <w:color w:val="222222"/>
          <w:kern w:val="0"/>
          <w:szCs w:val="21"/>
          <w:lang w:val="en-GB"/>
        </w:rPr>
        <w:t>・</w:t>
      </w:r>
      <w:r w:rsidR="005C1356" w:rsidRPr="00140E67">
        <w:rPr>
          <w:rFonts w:asciiTheme="minorHAnsi" w:hAnsiTheme="minorHAnsi"/>
          <w:szCs w:val="21"/>
        </w:rPr>
        <w:t>Shiga University of Medical Science</w:t>
      </w:r>
    </w:p>
    <w:p w14:paraId="5A2B3F71" w14:textId="261CBEDC" w:rsidR="00CB30F9" w:rsidRPr="00140E67" w:rsidRDefault="00221886" w:rsidP="005C1356">
      <w:pPr>
        <w:suppressAutoHyphens/>
        <w:ind w:left="1680" w:firstLine="840"/>
        <w:rPr>
          <w:rFonts w:asciiTheme="minorHAnsi" w:hAnsiTheme="minorHAnsi" w:cs="Arial"/>
          <w:color w:val="222222"/>
          <w:kern w:val="0"/>
          <w:szCs w:val="21"/>
          <w:lang w:val="en-GB"/>
        </w:rPr>
      </w:pPr>
      <w:r w:rsidRPr="00140E67">
        <w:rPr>
          <w:rFonts w:asciiTheme="minorHAnsi" w:hAnsiTheme="minorHAnsi" w:cs="Arial"/>
          <w:color w:val="222222"/>
          <w:kern w:val="0"/>
          <w:szCs w:val="21"/>
          <w:lang w:val="en-GB"/>
        </w:rPr>
        <w:t xml:space="preserve">　　　　　　　　</w:t>
      </w:r>
      <w:r w:rsidR="006616F4" w:rsidRPr="00140E67">
        <w:rPr>
          <w:rFonts w:asciiTheme="minorHAnsi" w:hAnsiTheme="minorHAnsi" w:cs="Arial"/>
          <w:color w:val="222222"/>
          <w:kern w:val="0"/>
          <w:szCs w:val="21"/>
          <w:lang w:val="en-GB"/>
        </w:rPr>
        <w:t>Mitsushige Sugimoto</w:t>
      </w:r>
    </w:p>
    <w:p w14:paraId="37D2D331" w14:textId="0CC977B4" w:rsidR="00744967" w:rsidRPr="00140E67" w:rsidRDefault="00744967" w:rsidP="00744967">
      <w:pPr>
        <w:suppressAutoHyphens/>
        <w:rPr>
          <w:rFonts w:asciiTheme="minorHAnsi" w:hAnsiTheme="minorHAnsi" w:cs="Arial"/>
          <w:color w:val="222222"/>
          <w:kern w:val="0"/>
          <w:szCs w:val="21"/>
          <w:lang w:val="en-GB"/>
        </w:rPr>
      </w:pPr>
      <w:r w:rsidRPr="00140E67">
        <w:rPr>
          <w:rFonts w:asciiTheme="minorHAnsi" w:hAnsiTheme="minorHAnsi" w:cs="Arial"/>
          <w:color w:val="222222"/>
          <w:kern w:val="0"/>
          <w:szCs w:val="21"/>
          <w:lang w:val="en-GB"/>
        </w:rPr>
        <w:tab/>
      </w:r>
      <w:r w:rsidRPr="00140E67">
        <w:rPr>
          <w:rFonts w:asciiTheme="minorHAnsi" w:hAnsiTheme="minorHAnsi"/>
          <w:szCs w:val="21"/>
          <w:lang w:val="en-GB"/>
        </w:rPr>
        <w:t>・</w:t>
      </w:r>
      <w:r w:rsidRPr="00140E67">
        <w:rPr>
          <w:rFonts w:asciiTheme="minorHAnsi" w:hAnsiTheme="minorHAnsi"/>
          <w:szCs w:val="21"/>
        </w:rPr>
        <w:t>Shizuoka Cancer Centre</w:t>
      </w:r>
      <w:r w:rsidRPr="00140E67">
        <w:rPr>
          <w:rFonts w:asciiTheme="minorHAnsi" w:hAnsiTheme="minorHAnsi"/>
          <w:szCs w:val="21"/>
        </w:rPr>
        <w:tab/>
      </w:r>
      <w:r w:rsidRPr="00140E67">
        <w:rPr>
          <w:rFonts w:asciiTheme="minorHAnsi" w:hAnsiTheme="minorHAnsi"/>
          <w:bCs/>
          <w:szCs w:val="21"/>
        </w:rPr>
        <w:t>Kenichiro Imai</w:t>
      </w:r>
    </w:p>
    <w:p w14:paraId="7B92A78C" w14:textId="31412825" w:rsidR="00CB30F9" w:rsidRPr="00140E67" w:rsidRDefault="00221886" w:rsidP="00154CF1">
      <w:pPr>
        <w:suppressAutoHyphens/>
        <w:ind w:firstLine="840"/>
        <w:rPr>
          <w:rFonts w:asciiTheme="minorHAnsi" w:eastAsiaTheme="minorEastAsia" w:hAnsiTheme="minorHAnsi"/>
          <w:color w:val="000000"/>
          <w:szCs w:val="21"/>
          <w:lang w:val="en-GB"/>
        </w:rPr>
      </w:pPr>
      <w:r w:rsidRPr="00140E67">
        <w:rPr>
          <w:rFonts w:asciiTheme="minorHAnsi" w:hAnsiTheme="minorHAnsi"/>
          <w:szCs w:val="21"/>
          <w:lang w:val="en-GB"/>
        </w:rPr>
        <w:t>・</w:t>
      </w:r>
      <w:r w:rsidR="00345221" w:rsidRPr="00140E67">
        <w:rPr>
          <w:rFonts w:asciiTheme="minorHAnsi" w:hAnsiTheme="minorHAnsi"/>
          <w:szCs w:val="21"/>
        </w:rPr>
        <w:t>Kashiwara Municipal Hospital</w:t>
      </w:r>
      <w:r w:rsidRPr="00140E67">
        <w:rPr>
          <w:rFonts w:asciiTheme="minorHAnsi" w:hAnsiTheme="minorHAnsi"/>
          <w:szCs w:val="21"/>
          <w:lang w:val="en-GB"/>
        </w:rPr>
        <w:tab/>
      </w:r>
      <w:r w:rsidR="006616F4" w:rsidRPr="00140E67">
        <w:rPr>
          <w:rFonts w:asciiTheme="minorHAnsi" w:hAnsiTheme="minorHAnsi"/>
          <w:szCs w:val="21"/>
          <w:lang w:val="en-GB"/>
        </w:rPr>
        <w:t xml:space="preserve">Hiroyuki Sato, </w:t>
      </w:r>
      <w:r w:rsidR="006616F4" w:rsidRPr="00140E67">
        <w:rPr>
          <w:rFonts w:asciiTheme="minorHAnsi" w:eastAsia="ArialUnicodeMS" w:hAnsiTheme="minorHAnsi"/>
          <w:kern w:val="0"/>
          <w:szCs w:val="21"/>
        </w:rPr>
        <w:t>Masatsugu Okuyama</w:t>
      </w:r>
    </w:p>
    <w:p w14:paraId="6404F1B2" w14:textId="2D842C9B" w:rsidR="00CB30F9" w:rsidRPr="00140E67" w:rsidRDefault="00221886" w:rsidP="00154CF1">
      <w:pPr>
        <w:suppressAutoHyphens/>
        <w:ind w:firstLine="840"/>
        <w:rPr>
          <w:rFonts w:asciiTheme="minorHAnsi" w:eastAsiaTheme="minorEastAsia" w:hAnsiTheme="minorHAnsi"/>
          <w:szCs w:val="21"/>
          <w:lang w:val="en-GB"/>
        </w:rPr>
      </w:pPr>
      <w:r w:rsidRPr="00140E67">
        <w:rPr>
          <w:rFonts w:asciiTheme="minorHAnsi" w:eastAsiaTheme="minorEastAsia" w:hAnsiTheme="minorHAnsi"/>
          <w:szCs w:val="21"/>
          <w:lang w:val="en-GB"/>
        </w:rPr>
        <w:t>・</w:t>
      </w:r>
      <w:r w:rsidR="005C1356" w:rsidRPr="00140E67">
        <w:rPr>
          <w:rFonts w:asciiTheme="minorHAnsi" w:hAnsiTheme="minorHAnsi"/>
          <w:szCs w:val="21"/>
        </w:rPr>
        <w:t>Nara City Hospital</w:t>
      </w:r>
      <w:r w:rsidRPr="00140E67">
        <w:rPr>
          <w:rFonts w:asciiTheme="minorHAnsi" w:eastAsiaTheme="minorEastAsia" w:hAnsiTheme="minorHAnsi"/>
          <w:szCs w:val="21"/>
          <w:lang w:val="en-GB"/>
        </w:rPr>
        <w:tab/>
      </w:r>
      <w:r w:rsidRPr="00140E67">
        <w:rPr>
          <w:rFonts w:asciiTheme="minorHAnsi" w:eastAsiaTheme="minorEastAsia" w:hAnsiTheme="minorHAnsi"/>
          <w:szCs w:val="21"/>
          <w:lang w:val="en-GB"/>
        </w:rPr>
        <w:t xml:space="preserve">　　　　</w:t>
      </w:r>
      <w:r w:rsidR="006616F4" w:rsidRPr="00140E67">
        <w:rPr>
          <w:rFonts w:asciiTheme="minorHAnsi" w:hAnsiTheme="minorHAnsi"/>
          <w:szCs w:val="21"/>
        </w:rPr>
        <w:t>Takaaki Kishino</w:t>
      </w:r>
      <w:r w:rsidR="006616F4" w:rsidRPr="00140E67">
        <w:rPr>
          <w:rFonts w:asciiTheme="minorHAnsi" w:hAnsiTheme="minorHAnsi"/>
          <w:szCs w:val="21"/>
        </w:rPr>
        <w:t>, Kohei Fukumoto</w:t>
      </w:r>
    </w:p>
    <w:p w14:paraId="311160C0" w14:textId="2AE8676C" w:rsidR="00CB30F9" w:rsidRPr="00140E67" w:rsidRDefault="00221886" w:rsidP="005C1356">
      <w:pPr>
        <w:suppressAutoHyphens/>
        <w:ind w:firstLine="840"/>
        <w:rPr>
          <w:rFonts w:asciiTheme="minorHAnsi" w:eastAsiaTheme="minorEastAsia" w:hAnsiTheme="minorHAnsi" w:cs="Arial"/>
          <w:color w:val="222222"/>
          <w:kern w:val="0"/>
          <w:szCs w:val="21"/>
          <w:lang w:val="en-GB"/>
        </w:rPr>
      </w:pPr>
      <w:r w:rsidRPr="00140E67">
        <w:rPr>
          <w:rFonts w:asciiTheme="minorHAnsi" w:eastAsiaTheme="minorEastAsia" w:hAnsiTheme="minorHAnsi"/>
          <w:szCs w:val="21"/>
          <w:lang w:val="en-GB"/>
        </w:rPr>
        <w:t>・</w:t>
      </w:r>
      <w:r w:rsidR="005C1356" w:rsidRPr="00140E67">
        <w:rPr>
          <w:rFonts w:asciiTheme="minorHAnsi" w:hAnsiTheme="minorHAnsi"/>
          <w:color w:val="212121"/>
          <w:szCs w:val="21"/>
          <w:shd w:val="clear" w:color="auto" w:fill="FFFFFF"/>
        </w:rPr>
        <w:t>Chiba-Nishi General Hospital</w:t>
      </w:r>
      <w:r w:rsidRPr="00140E67">
        <w:rPr>
          <w:rFonts w:asciiTheme="minorHAnsi" w:eastAsiaTheme="minorEastAsia" w:hAnsiTheme="minorHAnsi" w:cs="Arial"/>
          <w:color w:val="222222"/>
          <w:kern w:val="0"/>
          <w:szCs w:val="21"/>
          <w:lang w:val="en-GB"/>
        </w:rPr>
        <w:tab/>
      </w:r>
      <w:r w:rsidR="006616F4" w:rsidRPr="00140E67">
        <w:rPr>
          <w:rFonts w:asciiTheme="minorHAnsi" w:hAnsiTheme="minorHAnsi"/>
          <w:szCs w:val="21"/>
        </w:rPr>
        <w:t>Satoshi Ono</w:t>
      </w:r>
    </w:p>
    <w:p w14:paraId="6A286D64" w14:textId="4F2233F9"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Style w:val="pagecontents1"/>
          <w:rFonts w:asciiTheme="minorHAnsi" w:hAnsiTheme="minorHAnsi"/>
          <w:sz w:val="21"/>
          <w:szCs w:val="21"/>
        </w:rPr>
        <w:t>Takarazuka City Hospital</w:t>
      </w:r>
      <w:r w:rsidR="00345221" w:rsidRPr="00140E67">
        <w:rPr>
          <w:rStyle w:val="pagecontents1"/>
          <w:rFonts w:asciiTheme="minorHAnsi" w:hAnsiTheme="minorHAnsi"/>
          <w:sz w:val="21"/>
          <w:szCs w:val="21"/>
        </w:rPr>
        <w:tab/>
      </w:r>
      <w:r w:rsidR="006616F4" w:rsidRPr="00140E67">
        <w:rPr>
          <w:rFonts w:asciiTheme="minorHAnsi" w:hAnsiTheme="minorHAnsi"/>
          <w:szCs w:val="21"/>
        </w:rPr>
        <w:t>Zhaoliang  Li</w:t>
      </w:r>
    </w:p>
    <w:p w14:paraId="149B7CAF" w14:textId="687D95AB" w:rsidR="00CB30F9" w:rsidRPr="00140E67" w:rsidRDefault="00221886" w:rsidP="00154CF1">
      <w:pPr>
        <w:suppressAutoHyphens/>
        <w:ind w:firstLine="840"/>
        <w:rPr>
          <w:rFonts w:asciiTheme="minorHAnsi" w:hAnsiTheme="minorHAnsi" w:cs="Arial"/>
          <w:color w:val="222222"/>
          <w:kern w:val="0"/>
          <w:szCs w:val="21"/>
          <w:lang w:val="en-GB"/>
        </w:rPr>
      </w:pPr>
      <w:r w:rsidRPr="00140E67">
        <w:rPr>
          <w:rFonts w:asciiTheme="minorHAnsi" w:hAnsiTheme="minorHAnsi" w:cs="Arial"/>
          <w:color w:val="222222"/>
          <w:kern w:val="0"/>
          <w:szCs w:val="21"/>
          <w:lang w:val="en-GB"/>
        </w:rPr>
        <w:t>・</w:t>
      </w:r>
      <w:r w:rsidR="005C1356" w:rsidRPr="00140E67">
        <w:rPr>
          <w:rFonts w:asciiTheme="minorHAnsi" w:hAnsiTheme="minorHAnsi"/>
          <w:szCs w:val="21"/>
        </w:rPr>
        <w:t>University of Tsukuba</w:t>
      </w:r>
      <w:r w:rsidRPr="00140E67">
        <w:rPr>
          <w:rFonts w:asciiTheme="minorHAnsi" w:hAnsiTheme="minorHAnsi" w:cs="Arial"/>
          <w:color w:val="222222"/>
          <w:kern w:val="0"/>
          <w:szCs w:val="21"/>
          <w:lang w:val="en-GB"/>
        </w:rPr>
        <w:t>  </w:t>
      </w:r>
      <w:r w:rsidRPr="00140E67">
        <w:rPr>
          <w:rFonts w:asciiTheme="minorHAnsi" w:hAnsiTheme="minorHAnsi" w:cs="Arial"/>
          <w:color w:val="222222"/>
          <w:kern w:val="0"/>
          <w:szCs w:val="21"/>
          <w:lang w:val="en-GB"/>
        </w:rPr>
        <w:t xml:space="preserve">　　　　</w:t>
      </w:r>
      <w:r w:rsidR="006616F4" w:rsidRPr="00140E67">
        <w:rPr>
          <w:rFonts w:asciiTheme="minorHAnsi" w:hAnsiTheme="minorHAnsi" w:cs="Arial"/>
          <w:color w:val="222222"/>
          <w:kern w:val="0"/>
          <w:szCs w:val="21"/>
          <w:lang w:val="en-GB"/>
        </w:rPr>
        <w:tab/>
        <w:t xml:space="preserve">Yuji Mizokami, </w:t>
      </w:r>
      <w:r w:rsidR="006616F4" w:rsidRPr="00140E67">
        <w:rPr>
          <w:rFonts w:asciiTheme="minorHAnsi" w:hAnsiTheme="minorHAnsi"/>
          <w:szCs w:val="21"/>
        </w:rPr>
        <w:t>Toshiaki Narasaka</w:t>
      </w:r>
    </w:p>
    <w:p w14:paraId="60439582" w14:textId="0AD54092" w:rsidR="00CB30F9" w:rsidRPr="00140E67" w:rsidRDefault="00221886" w:rsidP="00154CF1">
      <w:pPr>
        <w:suppressAutoHyphens/>
        <w:ind w:firstLine="840"/>
        <w:rPr>
          <w:rFonts w:asciiTheme="minorHAnsi" w:eastAsiaTheme="minorEastAsia" w:hAnsiTheme="minorHAnsi" w:cs="Arial"/>
          <w:color w:val="222222"/>
          <w:kern w:val="0"/>
          <w:szCs w:val="21"/>
          <w:lang w:val="en-GB"/>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Tsuyama Chuo Hospital</w:t>
      </w:r>
      <w:r w:rsidRPr="00140E67">
        <w:rPr>
          <w:rFonts w:asciiTheme="minorHAnsi" w:hAnsiTheme="minorHAnsi"/>
          <w:szCs w:val="21"/>
          <w:lang w:val="en-GB"/>
        </w:rPr>
        <w:t xml:space="preserve">　　　　</w:t>
      </w:r>
      <w:r w:rsidR="006616F4" w:rsidRPr="00140E67">
        <w:rPr>
          <w:rFonts w:asciiTheme="minorHAnsi" w:hAnsiTheme="minorHAnsi"/>
          <w:szCs w:val="21"/>
        </w:rPr>
        <w:t>Ko Miura</w:t>
      </w:r>
    </w:p>
    <w:p w14:paraId="1A4BC9AD" w14:textId="2E6D9593" w:rsidR="00CB30F9" w:rsidRPr="00140E67" w:rsidRDefault="00221886" w:rsidP="00154CF1">
      <w:pPr>
        <w:suppressAutoHyphens/>
        <w:ind w:firstLine="840"/>
        <w:rPr>
          <w:rFonts w:asciiTheme="minorHAnsi" w:eastAsiaTheme="minorEastAsia" w:hAnsiTheme="minorHAnsi" w:cs="Arial"/>
          <w:color w:val="222222"/>
          <w:kern w:val="0"/>
          <w:szCs w:val="21"/>
          <w:lang w:val="en-GB"/>
        </w:rPr>
      </w:pPr>
      <w:r w:rsidRPr="00140E67">
        <w:rPr>
          <w:rFonts w:asciiTheme="minorHAnsi" w:eastAsiaTheme="minorEastAsia" w:hAnsiTheme="minorHAnsi" w:cs="Arial"/>
          <w:color w:val="222222"/>
          <w:kern w:val="0"/>
          <w:szCs w:val="21"/>
          <w:lang w:val="en-GB"/>
        </w:rPr>
        <w:t>・</w:t>
      </w:r>
      <w:r w:rsidR="00744967" w:rsidRPr="00140E67">
        <w:rPr>
          <w:rFonts w:asciiTheme="minorHAnsi" w:eastAsiaTheme="minorEastAsia" w:hAnsiTheme="minorHAnsi" w:cs="Arial"/>
          <w:color w:val="222222"/>
          <w:kern w:val="0"/>
          <w:szCs w:val="21"/>
          <w:lang w:val="en-GB"/>
        </w:rPr>
        <w:t>Tokyo Medical University</w:t>
      </w:r>
      <w:r w:rsidR="00744967" w:rsidRPr="00140E67">
        <w:rPr>
          <w:rFonts w:asciiTheme="minorHAnsi" w:eastAsiaTheme="minorEastAsia" w:hAnsiTheme="minorHAnsi" w:cs="Arial"/>
          <w:color w:val="222222"/>
          <w:kern w:val="0"/>
          <w:szCs w:val="21"/>
          <w:lang w:val="en-GB"/>
        </w:rPr>
        <w:tab/>
      </w:r>
      <w:r w:rsidR="006616F4" w:rsidRPr="00140E67">
        <w:rPr>
          <w:rFonts w:asciiTheme="minorHAnsi" w:eastAsiaTheme="minorEastAsia" w:hAnsiTheme="minorHAnsi" w:cs="Arial"/>
          <w:color w:val="222222"/>
          <w:kern w:val="0"/>
          <w:szCs w:val="21"/>
          <w:lang w:val="en-GB"/>
        </w:rPr>
        <w:t>Shin Kono</w:t>
      </w:r>
    </w:p>
    <w:p w14:paraId="350AF3BF" w14:textId="77777777" w:rsidR="005C1356" w:rsidRPr="00140E67" w:rsidRDefault="00221886" w:rsidP="00154CF1">
      <w:pPr>
        <w:suppressAutoHyphens/>
        <w:ind w:firstLine="840"/>
        <w:rPr>
          <w:rFonts w:asciiTheme="minorHAnsi" w:hAnsiTheme="minorHAnsi"/>
          <w:color w:val="212121"/>
          <w:szCs w:val="21"/>
          <w:shd w:val="clear" w:color="auto" w:fill="FFFFFF"/>
        </w:rPr>
      </w:pPr>
      <w:r w:rsidRPr="00140E67">
        <w:rPr>
          <w:rFonts w:asciiTheme="minorHAnsi" w:hAnsiTheme="minorHAnsi" w:cs="Arial"/>
          <w:color w:val="222222"/>
          <w:kern w:val="0"/>
          <w:szCs w:val="21"/>
          <w:lang w:val="en-GB"/>
        </w:rPr>
        <w:t>・</w:t>
      </w:r>
      <w:r w:rsidR="005C1356" w:rsidRPr="00140E67">
        <w:rPr>
          <w:rFonts w:asciiTheme="minorHAnsi" w:hAnsiTheme="minorHAnsi"/>
          <w:color w:val="212121"/>
          <w:szCs w:val="21"/>
          <w:shd w:val="clear" w:color="auto" w:fill="FFFFFF"/>
        </w:rPr>
        <w:t>Tokushima University Graduate School</w:t>
      </w:r>
    </w:p>
    <w:p w14:paraId="798BEF1C" w14:textId="0176FB01" w:rsidR="00CB30F9" w:rsidRPr="00140E67" w:rsidRDefault="00221886" w:rsidP="005C1356">
      <w:pPr>
        <w:suppressAutoHyphens/>
        <w:ind w:left="1680" w:firstLine="840"/>
        <w:rPr>
          <w:rFonts w:asciiTheme="minorHAnsi" w:hAnsiTheme="minorHAnsi" w:cs="Arial"/>
          <w:color w:val="222222"/>
          <w:kern w:val="0"/>
          <w:szCs w:val="21"/>
          <w:lang w:val="en-GB"/>
        </w:rPr>
      </w:pPr>
      <w:r w:rsidRPr="00140E67">
        <w:rPr>
          <w:rFonts w:asciiTheme="minorHAnsi" w:hAnsiTheme="minorHAnsi" w:cs="Arial"/>
          <w:color w:val="222222"/>
          <w:kern w:val="0"/>
          <w:szCs w:val="21"/>
          <w:lang w:val="en-GB"/>
        </w:rPr>
        <w:t xml:space="preserve">　　　　　　　　</w:t>
      </w:r>
      <w:r w:rsidR="006616F4" w:rsidRPr="00140E67">
        <w:rPr>
          <w:rFonts w:asciiTheme="minorHAnsi" w:hAnsiTheme="minorHAnsi" w:cs="Arial"/>
          <w:color w:val="222222"/>
          <w:kern w:val="0"/>
          <w:szCs w:val="21"/>
          <w:lang w:val="en-GB"/>
        </w:rPr>
        <w:t xml:space="preserve">Tetsuji Takayama, </w:t>
      </w:r>
      <w:r w:rsidR="006616F4" w:rsidRPr="00140E67">
        <w:rPr>
          <w:rFonts w:asciiTheme="minorHAnsi" w:hAnsiTheme="minorHAnsi"/>
          <w:szCs w:val="21"/>
        </w:rPr>
        <w:t>Shinji Kitamura</w:t>
      </w:r>
    </w:p>
    <w:p w14:paraId="195CC381" w14:textId="77777777" w:rsidR="005C1356" w:rsidRPr="00140E67" w:rsidRDefault="00221886" w:rsidP="005C1356">
      <w:pPr>
        <w:suppressAutoHyphens/>
        <w:ind w:firstLine="836"/>
        <w:rPr>
          <w:rFonts w:asciiTheme="minorHAnsi" w:hAnsiTheme="minorHAnsi"/>
          <w:color w:val="212121"/>
          <w:szCs w:val="21"/>
          <w:shd w:val="clear" w:color="auto" w:fill="FFFFFF"/>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Osaka International Cancer Institute</w:t>
      </w:r>
    </w:p>
    <w:p w14:paraId="4511C3F4" w14:textId="7066AAE3" w:rsidR="00CB30F9" w:rsidRPr="00140E67" w:rsidRDefault="005C1356" w:rsidP="005C1356">
      <w:pPr>
        <w:suppressAutoHyphens/>
        <w:ind w:firstLine="836"/>
        <w:rPr>
          <w:rFonts w:asciiTheme="minorHAnsi" w:hAnsiTheme="minorHAnsi"/>
          <w:szCs w:val="21"/>
          <w:lang w:val="en-GB"/>
        </w:rPr>
      </w:pP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ab/>
      </w:r>
      <w:r w:rsidR="00221886" w:rsidRPr="00140E67">
        <w:rPr>
          <w:rFonts w:asciiTheme="minorHAnsi" w:hAnsiTheme="minorHAnsi"/>
          <w:szCs w:val="21"/>
          <w:lang w:val="en-GB"/>
        </w:rPr>
        <w:tab/>
      </w:r>
      <w:r w:rsidR="006616F4" w:rsidRPr="00140E67">
        <w:rPr>
          <w:rFonts w:asciiTheme="minorHAnsi" w:hAnsiTheme="minorHAnsi"/>
          <w:szCs w:val="21"/>
          <w:lang w:val="en-GB"/>
        </w:rPr>
        <w:t>Yoji Takeuchi, M</w:t>
      </w:r>
      <w:r w:rsidR="006616F4" w:rsidRPr="00140E67">
        <w:rPr>
          <w:rFonts w:asciiTheme="minorHAnsi" w:hAnsiTheme="minorHAnsi"/>
          <w:szCs w:val="21"/>
        </w:rPr>
        <w:t>itsuhiro Kono</w:t>
      </w:r>
    </w:p>
    <w:p w14:paraId="1501AAFF" w14:textId="0E77AD72" w:rsidR="00CB30F9" w:rsidRPr="00140E67" w:rsidRDefault="00221886" w:rsidP="00154CF1">
      <w:pPr>
        <w:suppressAutoHyphens/>
        <w:ind w:firstLine="630"/>
        <w:rPr>
          <w:rStyle w:val="pagecontents1"/>
          <w:rFonts w:asciiTheme="minorHAnsi" w:hAnsiTheme="minorHAnsi"/>
          <w:sz w:val="21"/>
          <w:szCs w:val="21"/>
        </w:rPr>
      </w:pPr>
      <w:r w:rsidRPr="00140E67">
        <w:rPr>
          <w:rFonts w:asciiTheme="minorHAnsi" w:eastAsiaTheme="minorEastAsia" w:hAnsiTheme="minorHAnsi"/>
          <w:color w:val="000000"/>
          <w:szCs w:val="21"/>
          <w:lang w:val="en-GB"/>
        </w:rPr>
        <w:t xml:space="preserve">　・</w:t>
      </w:r>
      <w:r w:rsidR="00345221" w:rsidRPr="00140E67">
        <w:rPr>
          <w:rFonts w:asciiTheme="minorHAnsi" w:eastAsia="游ゴシック" w:hAnsiTheme="minorHAnsi"/>
          <w:szCs w:val="21"/>
        </w:rPr>
        <w:t>Tottori University</w:t>
      </w:r>
      <w:r w:rsidRPr="00140E67">
        <w:rPr>
          <w:rFonts w:asciiTheme="minorHAnsi" w:eastAsiaTheme="minorEastAsia" w:hAnsiTheme="minorHAnsi"/>
          <w:szCs w:val="21"/>
          <w:lang w:val="en-GB"/>
        </w:rPr>
        <w:tab/>
      </w:r>
      <w:r w:rsidRPr="00140E67">
        <w:rPr>
          <w:rFonts w:asciiTheme="minorHAnsi" w:eastAsiaTheme="minorEastAsia" w:hAnsiTheme="minorHAnsi"/>
          <w:szCs w:val="21"/>
          <w:lang w:val="en-GB"/>
        </w:rPr>
        <w:tab/>
      </w:r>
      <w:r w:rsidR="006616F4" w:rsidRPr="00140E67">
        <w:rPr>
          <w:rFonts w:asciiTheme="minorHAnsi" w:eastAsiaTheme="minorEastAsia" w:hAnsiTheme="minorHAnsi"/>
          <w:szCs w:val="21"/>
          <w:lang w:val="en-GB"/>
        </w:rPr>
        <w:t xml:space="preserve">Hajime Isomoto, </w:t>
      </w:r>
      <w:r w:rsidR="006616F4" w:rsidRPr="00140E67">
        <w:rPr>
          <w:rStyle w:val="pagecontents1"/>
          <w:rFonts w:asciiTheme="minorHAnsi" w:hAnsiTheme="minorHAnsi"/>
          <w:sz w:val="21"/>
          <w:szCs w:val="21"/>
        </w:rPr>
        <w:t>Koichiro Kawaguchi</w:t>
      </w:r>
    </w:p>
    <w:p w14:paraId="2045AB2F" w14:textId="79C7667A" w:rsidR="00744967" w:rsidRPr="00140E67" w:rsidRDefault="00744967" w:rsidP="00154CF1">
      <w:pPr>
        <w:suppressAutoHyphens/>
        <w:ind w:firstLine="630"/>
        <w:rPr>
          <w:rFonts w:asciiTheme="minorHAnsi" w:hAnsiTheme="minorHAnsi"/>
          <w:szCs w:val="21"/>
        </w:rPr>
      </w:pPr>
      <w:r w:rsidRPr="00140E67">
        <w:rPr>
          <w:rStyle w:val="pagecontents1"/>
          <w:rFonts w:asciiTheme="minorHAnsi" w:hAnsiTheme="minorHAnsi"/>
          <w:sz w:val="21"/>
          <w:szCs w:val="21"/>
        </w:rPr>
        <w:tab/>
      </w:r>
      <w:r w:rsidRPr="00140E67">
        <w:rPr>
          <w:rFonts w:asciiTheme="minorHAnsi" w:eastAsiaTheme="minorEastAsia" w:hAnsiTheme="minorHAnsi"/>
          <w:color w:val="000000"/>
          <w:szCs w:val="21"/>
          <w:lang w:val="en-GB"/>
        </w:rPr>
        <w:t>・</w:t>
      </w:r>
      <w:r w:rsidRPr="00140E67">
        <w:rPr>
          <w:rFonts w:asciiTheme="minorHAnsi" w:hAnsiTheme="minorHAnsi"/>
          <w:szCs w:val="21"/>
        </w:rPr>
        <w:t>Toyama University Hospital</w:t>
      </w:r>
      <w:r w:rsidRPr="00140E67">
        <w:rPr>
          <w:rFonts w:asciiTheme="minorHAnsi" w:hAnsiTheme="minorHAnsi"/>
          <w:szCs w:val="21"/>
        </w:rPr>
        <w:tab/>
      </w:r>
      <w:r w:rsidRPr="00140E67">
        <w:rPr>
          <w:rFonts w:asciiTheme="minorHAnsi" w:hAnsiTheme="minorHAnsi"/>
          <w:bCs/>
          <w:szCs w:val="21"/>
        </w:rPr>
        <w:t>Haruka Fujinami</w:t>
      </w:r>
    </w:p>
    <w:p w14:paraId="0A321559" w14:textId="5A3E2BAD" w:rsidR="00744967" w:rsidRPr="00140E67" w:rsidRDefault="00744967" w:rsidP="00744967">
      <w:pPr>
        <w:suppressAutoHyphens/>
        <w:ind w:firstLine="840"/>
        <w:rPr>
          <w:rFonts w:asciiTheme="minorHAnsi" w:hAnsiTheme="minorHAnsi" w:cs="Arial"/>
          <w:color w:val="222222"/>
          <w:kern w:val="0"/>
          <w:szCs w:val="21"/>
          <w:lang w:val="en-GB"/>
        </w:rPr>
      </w:pPr>
      <w:r w:rsidRPr="00140E67">
        <w:rPr>
          <w:rFonts w:asciiTheme="minorHAnsi" w:eastAsiaTheme="minorEastAsia" w:hAnsiTheme="minorHAnsi"/>
          <w:szCs w:val="21"/>
          <w:lang w:val="en-GB"/>
        </w:rPr>
        <w:t>・</w:t>
      </w:r>
      <w:r w:rsidRPr="00140E67">
        <w:rPr>
          <w:rFonts w:asciiTheme="minorHAnsi" w:hAnsiTheme="minorHAnsi"/>
          <w:color w:val="212121"/>
          <w:szCs w:val="21"/>
          <w:shd w:val="clear" w:color="auto" w:fill="FFFFFF"/>
        </w:rPr>
        <w:t>Dokkyo Medical University</w:t>
      </w:r>
      <w:r w:rsidRPr="00140E67">
        <w:rPr>
          <w:rFonts w:asciiTheme="minorHAnsi" w:hAnsiTheme="minorHAnsi"/>
          <w:color w:val="212121"/>
          <w:szCs w:val="21"/>
          <w:shd w:val="clear" w:color="auto" w:fill="FFFFFF"/>
        </w:rPr>
        <w:tab/>
      </w:r>
      <w:r w:rsidRPr="00140E67">
        <w:rPr>
          <w:rFonts w:asciiTheme="minorHAnsi" w:hAnsiTheme="minorHAnsi"/>
          <w:color w:val="212121"/>
          <w:szCs w:val="21"/>
          <w:shd w:val="clear" w:color="auto" w:fill="FFFFFF"/>
        </w:rPr>
        <w:t xml:space="preserve">Kenichi Goda, </w:t>
      </w:r>
      <w:r w:rsidRPr="00140E67">
        <w:rPr>
          <w:rStyle w:val="pagecontents1"/>
          <w:rFonts w:asciiTheme="minorHAnsi" w:hAnsiTheme="minorHAnsi"/>
          <w:sz w:val="21"/>
          <w:szCs w:val="21"/>
        </w:rPr>
        <w:t>Keiichiro Abe</w:t>
      </w:r>
    </w:p>
    <w:p w14:paraId="08BF8527" w14:textId="3E1BFD6E" w:rsidR="00CB30F9" w:rsidRPr="00140E67" w:rsidRDefault="00221886" w:rsidP="00154CF1">
      <w:pPr>
        <w:suppressAutoHyphens/>
        <w:rPr>
          <w:rFonts w:asciiTheme="minorHAnsi" w:hAnsiTheme="minorHAnsi"/>
          <w:szCs w:val="21"/>
          <w:lang w:val="en-GB"/>
        </w:rPr>
      </w:pPr>
      <w:r w:rsidRPr="00140E67">
        <w:rPr>
          <w:rFonts w:asciiTheme="minorHAnsi" w:hAnsiTheme="minorHAnsi"/>
          <w:szCs w:val="21"/>
          <w:lang w:val="en-GB"/>
        </w:rPr>
        <w:t xml:space="preserve">　　　　・</w:t>
      </w:r>
      <w:r w:rsidR="00345221" w:rsidRPr="00140E67">
        <w:rPr>
          <w:rFonts w:asciiTheme="minorHAnsi" w:hAnsiTheme="minorHAnsi"/>
          <w:szCs w:val="21"/>
        </w:rPr>
        <w:t>Nakae Hospital</w:t>
      </w:r>
      <w:r w:rsidRPr="00140E67">
        <w:rPr>
          <w:rFonts w:asciiTheme="minorHAnsi" w:hAnsiTheme="minorHAnsi"/>
          <w:szCs w:val="21"/>
          <w:lang w:val="en-GB"/>
        </w:rPr>
        <w:tab/>
      </w:r>
      <w:r w:rsidRPr="00140E67">
        <w:rPr>
          <w:rFonts w:asciiTheme="minorHAnsi" w:hAnsiTheme="minorHAnsi"/>
          <w:szCs w:val="21"/>
          <w:lang w:val="en-GB"/>
        </w:rPr>
        <w:tab/>
      </w:r>
      <w:r w:rsidR="006616F4" w:rsidRPr="00140E67">
        <w:rPr>
          <w:rStyle w:val="pagecontents1"/>
          <w:rFonts w:asciiTheme="minorHAnsi" w:hAnsiTheme="minorHAnsi"/>
          <w:sz w:val="21"/>
          <w:szCs w:val="21"/>
        </w:rPr>
        <w:t>Mitsutaka Kumamoto</w:t>
      </w:r>
      <w:r w:rsidR="00757295" w:rsidRPr="00140E67">
        <w:rPr>
          <w:rFonts w:asciiTheme="minorHAnsi" w:hAnsiTheme="minorHAnsi"/>
          <w:szCs w:val="21"/>
          <w:lang w:val="en-GB"/>
        </w:rPr>
        <w:t xml:space="preserve"> </w:t>
      </w:r>
    </w:p>
    <w:p w14:paraId="3069783D" w14:textId="373961E3" w:rsidR="00CB30F9" w:rsidRPr="00140E67" w:rsidRDefault="00221886" w:rsidP="00154CF1">
      <w:pPr>
        <w:suppressAutoHyphens/>
        <w:ind w:firstLine="420"/>
        <w:rPr>
          <w:rFonts w:asciiTheme="minorHAnsi" w:hAnsiTheme="minorHAnsi"/>
          <w:szCs w:val="21"/>
          <w:lang w:val="en-GB"/>
        </w:rPr>
      </w:pPr>
      <w:r w:rsidRPr="00140E67">
        <w:rPr>
          <w:rFonts w:asciiTheme="minorHAnsi" w:hAnsiTheme="minorHAnsi"/>
          <w:szCs w:val="21"/>
          <w:lang w:val="en-GB"/>
        </w:rPr>
        <w:t xml:space="preserve">　　・</w:t>
      </w:r>
      <w:r w:rsidR="00345221" w:rsidRPr="00140E67">
        <w:rPr>
          <w:rFonts w:asciiTheme="minorHAnsi" w:hAnsiTheme="minorHAnsi"/>
          <w:szCs w:val="21"/>
        </w:rPr>
        <w:t>Nagayoshi General Hospital</w:t>
      </w:r>
      <w:r w:rsidRPr="00140E67">
        <w:rPr>
          <w:rFonts w:asciiTheme="minorHAnsi" w:hAnsiTheme="minorHAnsi"/>
          <w:szCs w:val="21"/>
          <w:lang w:val="en-GB"/>
        </w:rPr>
        <w:tab/>
      </w:r>
      <w:r w:rsidR="00757295" w:rsidRPr="00140E67">
        <w:rPr>
          <w:rFonts w:asciiTheme="minorHAnsi" w:hAnsiTheme="minorHAnsi"/>
          <w:szCs w:val="21"/>
          <w:lang w:val="en-GB"/>
        </w:rPr>
        <w:t xml:space="preserve">Kenjiro Otani, </w:t>
      </w:r>
      <w:r w:rsidR="00757295" w:rsidRPr="00140E67">
        <w:rPr>
          <w:rStyle w:val="pagecontents1"/>
          <w:rFonts w:asciiTheme="minorHAnsi" w:hAnsiTheme="minorHAnsi"/>
          <w:sz w:val="21"/>
          <w:szCs w:val="21"/>
        </w:rPr>
        <w:t>Kazuki Yamamori</w:t>
      </w:r>
    </w:p>
    <w:p w14:paraId="3269ECDB" w14:textId="0EAC12BB"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Fonts w:asciiTheme="minorHAnsi" w:hAnsiTheme="minorHAnsi"/>
          <w:szCs w:val="21"/>
        </w:rPr>
        <w:t>Naniwa Ikuno Hospital</w:t>
      </w:r>
      <w:r w:rsidRPr="00140E67">
        <w:rPr>
          <w:rFonts w:asciiTheme="minorHAnsi" w:hAnsiTheme="minorHAnsi"/>
          <w:szCs w:val="21"/>
          <w:lang w:val="en-GB"/>
        </w:rPr>
        <w:tab/>
      </w:r>
      <w:r w:rsidRPr="00140E67">
        <w:rPr>
          <w:rFonts w:asciiTheme="minorHAnsi" w:hAnsiTheme="minorHAnsi"/>
          <w:szCs w:val="21"/>
          <w:lang w:val="en-GB"/>
        </w:rPr>
        <w:tab/>
      </w:r>
      <w:r w:rsidR="00757295" w:rsidRPr="00140E67">
        <w:rPr>
          <w:rStyle w:val="pagecontents1"/>
          <w:rFonts w:asciiTheme="minorHAnsi" w:hAnsiTheme="minorHAnsi"/>
          <w:sz w:val="21"/>
          <w:szCs w:val="21"/>
        </w:rPr>
        <w:t>Osamu Takaishi,</w:t>
      </w:r>
      <w:r w:rsidR="00757295" w:rsidRPr="00140E67">
        <w:rPr>
          <w:rStyle w:val="pagecontents1"/>
          <w:rFonts w:asciiTheme="minorHAnsi" w:hAnsiTheme="minorHAnsi"/>
          <w:sz w:val="21"/>
          <w:szCs w:val="21"/>
        </w:rPr>
        <w:t xml:space="preserve"> Natsuhiko Kameda</w:t>
      </w:r>
    </w:p>
    <w:p w14:paraId="4A1C9FB5" w14:textId="11FEA69B"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Nara Medical University</w:t>
      </w:r>
      <w:r w:rsidR="005C1356" w:rsidRPr="00140E67">
        <w:rPr>
          <w:rFonts w:asciiTheme="minorHAnsi" w:hAnsiTheme="minorHAnsi"/>
          <w:color w:val="212121"/>
          <w:szCs w:val="21"/>
          <w:shd w:val="clear" w:color="auto" w:fill="FFFFFF"/>
        </w:rPr>
        <w:tab/>
      </w:r>
      <w:r w:rsidR="00757295" w:rsidRPr="00140E67">
        <w:rPr>
          <w:rFonts w:asciiTheme="minorHAnsi" w:hAnsiTheme="minorHAnsi"/>
          <w:szCs w:val="21"/>
          <w:lang w:val="en-GB"/>
        </w:rPr>
        <w:t xml:space="preserve">Kei Moriya, </w:t>
      </w:r>
      <w:r w:rsidR="00757295" w:rsidRPr="00140E67">
        <w:rPr>
          <w:rFonts w:asciiTheme="minorHAnsi" w:hAnsiTheme="minorHAnsi"/>
          <w:szCs w:val="21"/>
        </w:rPr>
        <w:t>Hideto Kawaratani</w:t>
      </w:r>
    </w:p>
    <w:p w14:paraId="6635AFA7" w14:textId="25D5A0BB" w:rsidR="00CB30F9" w:rsidRPr="00140E67" w:rsidRDefault="00221886" w:rsidP="00154CF1">
      <w:pPr>
        <w:suppressAutoHyphens/>
        <w:ind w:firstLine="840"/>
        <w:rPr>
          <w:rFonts w:asciiTheme="minorHAnsi" w:eastAsiaTheme="minorEastAsia" w:hAnsiTheme="minorHAnsi"/>
          <w:color w:val="222222"/>
          <w:szCs w:val="21"/>
          <w:shd w:val="clear" w:color="auto" w:fill="FFFFFF"/>
          <w:lang w:val="en-GB"/>
        </w:rPr>
      </w:pPr>
      <w:r w:rsidRPr="00140E67">
        <w:rPr>
          <w:rFonts w:asciiTheme="minorHAnsi" w:eastAsiaTheme="minorEastAsia" w:hAnsiTheme="minorHAnsi"/>
          <w:color w:val="222222"/>
          <w:szCs w:val="21"/>
          <w:shd w:val="clear" w:color="auto" w:fill="FFFFFF"/>
          <w:lang w:val="en-GB"/>
        </w:rPr>
        <w:t>・</w:t>
      </w:r>
      <w:r w:rsidR="00345221" w:rsidRPr="00140E67">
        <w:rPr>
          <w:rFonts w:asciiTheme="minorHAnsi" w:hAnsiTheme="minorHAnsi"/>
          <w:color w:val="000000"/>
          <w:szCs w:val="21"/>
        </w:rPr>
        <w:t>Niigata University</w:t>
      </w:r>
      <w:r w:rsidRPr="00140E67">
        <w:rPr>
          <w:rFonts w:asciiTheme="minorHAnsi" w:eastAsiaTheme="minorEastAsia" w:hAnsiTheme="minorHAnsi"/>
          <w:color w:val="222222"/>
          <w:szCs w:val="21"/>
          <w:shd w:val="clear" w:color="auto" w:fill="FFFFFF"/>
          <w:lang w:val="en-GB"/>
        </w:rPr>
        <w:t>       </w:t>
      </w:r>
      <w:r w:rsidRPr="00140E67">
        <w:rPr>
          <w:rFonts w:asciiTheme="minorHAnsi" w:eastAsiaTheme="minorEastAsia" w:hAnsiTheme="minorHAnsi"/>
          <w:color w:val="222222"/>
          <w:szCs w:val="21"/>
          <w:shd w:val="clear" w:color="auto" w:fill="FFFFFF"/>
          <w:lang w:val="en-GB"/>
        </w:rPr>
        <w:t xml:space="preserve">　　　　</w:t>
      </w:r>
      <w:r w:rsidRPr="00140E67">
        <w:rPr>
          <w:rFonts w:asciiTheme="minorHAnsi" w:eastAsiaTheme="minorEastAsia" w:hAnsiTheme="minorHAnsi"/>
          <w:color w:val="222222"/>
          <w:szCs w:val="21"/>
          <w:shd w:val="clear" w:color="auto" w:fill="FFFFFF"/>
          <w:lang w:val="en-GB"/>
        </w:rPr>
        <w:tab/>
      </w:r>
      <w:r w:rsidR="00757295" w:rsidRPr="00140E67">
        <w:rPr>
          <w:rFonts w:asciiTheme="minorHAnsi" w:eastAsiaTheme="minorEastAsia" w:hAnsiTheme="minorHAnsi"/>
          <w:color w:val="222222"/>
          <w:szCs w:val="21"/>
          <w:shd w:val="clear" w:color="auto" w:fill="FFFFFF"/>
          <w:lang w:val="en-GB"/>
        </w:rPr>
        <w:t xml:space="preserve">Shuji Terai, </w:t>
      </w:r>
      <w:r w:rsidR="00757295" w:rsidRPr="00140E67">
        <w:rPr>
          <w:rStyle w:val="pagecontents1"/>
          <w:rFonts w:asciiTheme="minorHAnsi" w:hAnsiTheme="minorHAnsi"/>
          <w:sz w:val="21"/>
          <w:szCs w:val="21"/>
        </w:rPr>
        <w:t>Satoru Hashimoto</w:t>
      </w:r>
    </w:p>
    <w:p w14:paraId="3532F962" w14:textId="44169BBF" w:rsidR="00CB30F9" w:rsidRPr="00140E67" w:rsidRDefault="00221886" w:rsidP="005C1356">
      <w:pPr>
        <w:suppressAutoHyphens/>
        <w:ind w:firstLine="840"/>
        <w:rPr>
          <w:rFonts w:asciiTheme="minorHAnsi" w:hAnsiTheme="minorHAnsi"/>
          <w:szCs w:val="21"/>
          <w:lang w:val="en-GB"/>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Osaka Red Cross Hospital</w:t>
      </w:r>
      <w:r w:rsidR="005C1356" w:rsidRPr="00140E67">
        <w:rPr>
          <w:rFonts w:asciiTheme="minorHAnsi" w:hAnsiTheme="minorHAnsi"/>
          <w:szCs w:val="21"/>
          <w:lang w:val="en-GB"/>
        </w:rPr>
        <w:tab/>
      </w:r>
      <w:r w:rsidR="00757295" w:rsidRPr="00140E67">
        <w:rPr>
          <w:rFonts w:asciiTheme="minorHAnsi" w:hAnsiTheme="minorHAnsi"/>
          <w:szCs w:val="21"/>
        </w:rPr>
        <w:t>Takeshi Yamashina,</w:t>
      </w:r>
      <w:r w:rsidR="00757295" w:rsidRPr="00140E67">
        <w:rPr>
          <w:rFonts w:asciiTheme="minorHAnsi" w:hAnsiTheme="minorHAnsi"/>
          <w:szCs w:val="21"/>
        </w:rPr>
        <w:t xml:space="preserve"> Manabu Fukuhara</w:t>
      </w:r>
    </w:p>
    <w:p w14:paraId="043B685C" w14:textId="77777777" w:rsidR="005C1356" w:rsidRPr="00140E67" w:rsidRDefault="00221886" w:rsidP="005C1356">
      <w:pPr>
        <w:suppressAutoHyphens/>
        <w:ind w:firstLine="840"/>
        <w:rPr>
          <w:rFonts w:asciiTheme="minorHAnsi" w:hAnsiTheme="minorHAnsi"/>
          <w:color w:val="212121"/>
          <w:szCs w:val="21"/>
          <w:shd w:val="clear" w:color="auto" w:fill="FFFFFF"/>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Japanese Red Cross Society Wakayama Medical Center</w:t>
      </w:r>
    </w:p>
    <w:p w14:paraId="6505EE8E" w14:textId="179420E6" w:rsidR="00CB30F9" w:rsidRPr="00140E67" w:rsidRDefault="005C1356" w:rsidP="005C1356">
      <w:pPr>
        <w:suppressAutoHyphens/>
        <w:ind w:firstLine="840"/>
        <w:rPr>
          <w:rFonts w:asciiTheme="minorHAnsi" w:hAnsiTheme="minorHAnsi"/>
          <w:szCs w:val="21"/>
          <w:lang w:val="en-GB"/>
        </w:rPr>
      </w:pPr>
      <w:r w:rsidRPr="00140E67">
        <w:rPr>
          <w:rFonts w:asciiTheme="minorHAnsi" w:hAnsiTheme="minorHAnsi"/>
          <w:szCs w:val="21"/>
          <w:lang w:val="en-GB"/>
        </w:rPr>
        <w:lastRenderedPageBreak/>
        <w:t xml:space="preserve">　　　</w:t>
      </w:r>
      <w:r w:rsidRPr="00140E67">
        <w:rPr>
          <w:rFonts w:asciiTheme="minorHAnsi" w:hAnsiTheme="minorHAnsi"/>
          <w:szCs w:val="21"/>
          <w:lang w:val="en-GB"/>
        </w:rPr>
        <w:tab/>
      </w:r>
      <w:r w:rsidRPr="00140E67">
        <w:rPr>
          <w:rFonts w:asciiTheme="minorHAnsi" w:hAnsiTheme="minorHAnsi"/>
          <w:szCs w:val="21"/>
          <w:lang w:val="en-GB"/>
        </w:rPr>
        <w:tab/>
      </w:r>
      <w:r w:rsidR="00221886" w:rsidRPr="00140E67">
        <w:rPr>
          <w:rFonts w:asciiTheme="minorHAnsi" w:hAnsiTheme="minorHAnsi"/>
          <w:szCs w:val="21"/>
          <w:lang w:val="en-GB"/>
        </w:rPr>
        <w:tab/>
      </w:r>
      <w:r w:rsidR="00221886" w:rsidRPr="00140E67">
        <w:rPr>
          <w:rFonts w:asciiTheme="minorHAnsi" w:hAnsiTheme="minorHAnsi"/>
          <w:szCs w:val="21"/>
          <w:lang w:val="en-GB"/>
        </w:rPr>
        <w:tab/>
      </w:r>
      <w:r w:rsidR="00757295" w:rsidRPr="00140E67">
        <w:rPr>
          <w:rFonts w:asciiTheme="minorHAnsi" w:hAnsiTheme="minorHAnsi"/>
          <w:szCs w:val="21"/>
        </w:rPr>
        <w:t>Takuji Akamatsu</w:t>
      </w:r>
    </w:p>
    <w:p w14:paraId="1F537BEA" w14:textId="1DF0A8B7" w:rsidR="00CB30F9" w:rsidRPr="00140E67" w:rsidRDefault="00221886" w:rsidP="00154CF1">
      <w:pPr>
        <w:suppressAutoHyphens/>
        <w:ind w:firstLine="840"/>
        <w:rPr>
          <w:rFonts w:asciiTheme="minorHAnsi" w:eastAsiaTheme="minorEastAsia" w:hAnsiTheme="minorHAnsi"/>
          <w:szCs w:val="21"/>
          <w:lang w:val="en-GB"/>
        </w:rPr>
      </w:pPr>
      <w:r w:rsidRPr="00140E67">
        <w:rPr>
          <w:rFonts w:asciiTheme="minorHAnsi" w:eastAsiaTheme="minorEastAsia" w:hAnsiTheme="minorHAnsi"/>
          <w:szCs w:val="21"/>
          <w:lang w:val="en-GB"/>
        </w:rPr>
        <w:t>・</w:t>
      </w:r>
      <w:r w:rsidR="00345221" w:rsidRPr="00140E67">
        <w:rPr>
          <w:rFonts w:asciiTheme="minorHAnsi" w:hAnsiTheme="minorHAnsi"/>
          <w:color w:val="212121"/>
          <w:szCs w:val="21"/>
          <w:shd w:val="clear" w:color="auto" w:fill="FFFFFF"/>
        </w:rPr>
        <w:t>Nihon University Hospital</w:t>
      </w:r>
      <w:r w:rsidR="00345221" w:rsidRPr="00140E67">
        <w:rPr>
          <w:rFonts w:asciiTheme="minorHAnsi" w:hAnsiTheme="minorHAnsi"/>
          <w:color w:val="212121"/>
          <w:szCs w:val="21"/>
          <w:shd w:val="clear" w:color="auto" w:fill="FFFFFF"/>
        </w:rPr>
        <w:tab/>
      </w:r>
      <w:r w:rsidR="00757295" w:rsidRPr="00140E67">
        <w:rPr>
          <w:rFonts w:asciiTheme="minorHAnsi" w:eastAsiaTheme="minorEastAsia" w:hAnsiTheme="minorHAnsi"/>
          <w:szCs w:val="21"/>
          <w:lang w:val="en-GB"/>
        </w:rPr>
        <w:t>Takuji Gotoda, Sho Suzuki</w:t>
      </w:r>
    </w:p>
    <w:p w14:paraId="3256E952" w14:textId="27899C22" w:rsidR="00CB30F9" w:rsidRPr="00140E67" w:rsidRDefault="00221886" w:rsidP="00154CF1">
      <w:pPr>
        <w:suppressAutoHyphens/>
        <w:ind w:firstLine="840"/>
        <w:rPr>
          <w:rFonts w:asciiTheme="minorHAnsi" w:eastAsia="ArialUnicodeMS" w:hAnsiTheme="minorHAnsi"/>
          <w:kern w:val="0"/>
          <w:szCs w:val="21"/>
        </w:rPr>
      </w:pPr>
      <w:r w:rsidRPr="00140E67">
        <w:rPr>
          <w:rFonts w:asciiTheme="minorHAnsi" w:hAnsiTheme="minorHAnsi"/>
          <w:szCs w:val="21"/>
          <w:lang w:val="en-GB"/>
        </w:rPr>
        <w:t>・</w:t>
      </w:r>
      <w:r w:rsidR="00345221" w:rsidRPr="00140E67">
        <w:rPr>
          <w:rFonts w:asciiTheme="minorHAnsi" w:hAnsiTheme="minorHAnsi"/>
          <w:szCs w:val="21"/>
        </w:rPr>
        <w:t>Baba Memorial Hospital</w:t>
      </w:r>
      <w:r w:rsidRPr="00140E67">
        <w:rPr>
          <w:rFonts w:asciiTheme="minorHAnsi" w:hAnsiTheme="minorHAnsi"/>
          <w:szCs w:val="21"/>
          <w:lang w:val="en-GB"/>
        </w:rPr>
        <w:tab/>
      </w:r>
      <w:r w:rsidR="00757295" w:rsidRPr="00140E67">
        <w:rPr>
          <w:rFonts w:asciiTheme="minorHAnsi" w:hAnsiTheme="minorHAnsi"/>
          <w:szCs w:val="21"/>
          <w:lang w:val="en-GB"/>
        </w:rPr>
        <w:t xml:space="preserve">Junichi Hara, </w:t>
      </w:r>
      <w:r w:rsidR="00757295" w:rsidRPr="00140E67">
        <w:rPr>
          <w:rFonts w:asciiTheme="minorHAnsi" w:eastAsia="ArialUnicodeMS" w:hAnsiTheme="minorHAnsi"/>
          <w:kern w:val="0"/>
          <w:szCs w:val="21"/>
        </w:rPr>
        <w:t>Taishi Sakai</w:t>
      </w:r>
    </w:p>
    <w:p w14:paraId="65379220" w14:textId="5E0956C4" w:rsidR="00744967" w:rsidRPr="00140E67" w:rsidRDefault="00744967" w:rsidP="00154CF1">
      <w:pPr>
        <w:suppressAutoHyphens/>
        <w:ind w:firstLine="840"/>
        <w:rPr>
          <w:rFonts w:asciiTheme="minorHAnsi" w:eastAsia="ＭＳ Ｐゴシック" w:hAnsiTheme="minorHAnsi"/>
          <w:color w:val="000000"/>
          <w:szCs w:val="21"/>
        </w:rPr>
      </w:pPr>
      <w:r w:rsidRPr="00140E67">
        <w:rPr>
          <w:rFonts w:asciiTheme="minorHAnsi" w:hAnsiTheme="minorHAnsi"/>
          <w:szCs w:val="21"/>
          <w:lang w:val="en-GB"/>
        </w:rPr>
        <w:t>・</w:t>
      </w:r>
      <w:r w:rsidRPr="00140E67">
        <w:rPr>
          <w:rFonts w:asciiTheme="minorHAnsi" w:eastAsia="ＭＳ Ｐゴシック" w:hAnsiTheme="minorHAnsi"/>
          <w:color w:val="000000"/>
          <w:szCs w:val="21"/>
        </w:rPr>
        <w:t>Hanwa Sumiyoshi General Hospital</w:t>
      </w:r>
    </w:p>
    <w:p w14:paraId="27528F19" w14:textId="64E927AD" w:rsidR="00744967" w:rsidRPr="00140E67" w:rsidRDefault="00744967" w:rsidP="00154CF1">
      <w:pPr>
        <w:suppressAutoHyphens/>
        <w:ind w:firstLine="840"/>
        <w:rPr>
          <w:rFonts w:asciiTheme="minorHAnsi" w:hAnsiTheme="minorHAnsi"/>
          <w:szCs w:val="21"/>
          <w:lang w:val="en-GB"/>
        </w:rPr>
      </w:pPr>
      <w:r w:rsidRPr="00140E67">
        <w:rPr>
          <w:rFonts w:asciiTheme="minorHAnsi" w:eastAsia="ＭＳ Ｐゴシック" w:hAnsiTheme="minorHAnsi"/>
          <w:color w:val="000000"/>
          <w:szCs w:val="21"/>
        </w:rPr>
        <w:tab/>
      </w:r>
      <w:r w:rsidRPr="00140E67">
        <w:rPr>
          <w:rFonts w:asciiTheme="minorHAnsi" w:eastAsia="ＭＳ Ｐゴシック" w:hAnsiTheme="minorHAnsi"/>
          <w:color w:val="000000"/>
          <w:szCs w:val="21"/>
        </w:rPr>
        <w:tab/>
      </w:r>
      <w:r w:rsidRPr="00140E67">
        <w:rPr>
          <w:rFonts w:asciiTheme="minorHAnsi" w:eastAsia="ＭＳ Ｐゴシック" w:hAnsiTheme="minorHAnsi"/>
          <w:color w:val="000000"/>
          <w:szCs w:val="21"/>
        </w:rPr>
        <w:tab/>
      </w:r>
      <w:r w:rsidRPr="00140E67">
        <w:rPr>
          <w:rFonts w:asciiTheme="minorHAnsi" w:eastAsia="ＭＳ Ｐゴシック" w:hAnsiTheme="minorHAnsi"/>
          <w:color w:val="000000"/>
          <w:szCs w:val="21"/>
        </w:rPr>
        <w:tab/>
        <w:t>Takashi Abe</w:t>
      </w:r>
    </w:p>
    <w:p w14:paraId="5DA92D81" w14:textId="77777777" w:rsidR="00744967"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744967" w:rsidRPr="00140E67">
        <w:rPr>
          <w:rFonts w:asciiTheme="minorHAnsi" w:hAnsiTheme="minorHAnsi"/>
          <w:szCs w:val="21"/>
          <w:lang w:val="en-GB"/>
        </w:rPr>
        <w:t>Higashisumiyoshi Morimoto Hospital</w:t>
      </w:r>
    </w:p>
    <w:p w14:paraId="66E42FC0" w14:textId="407D4D45" w:rsidR="00CB30F9" w:rsidRPr="00140E67" w:rsidRDefault="00744967" w:rsidP="00154CF1">
      <w:pPr>
        <w:suppressAutoHyphens/>
        <w:ind w:firstLine="840"/>
        <w:rPr>
          <w:rFonts w:asciiTheme="minorHAnsi" w:hAnsiTheme="minorHAnsi"/>
          <w:szCs w:val="21"/>
          <w:lang w:val="en-GB"/>
        </w:rPr>
      </w:pPr>
      <w:r w:rsidRPr="00140E67">
        <w:rPr>
          <w:rFonts w:asciiTheme="minorHAnsi" w:hAnsiTheme="minorHAnsi"/>
          <w:szCs w:val="21"/>
          <w:lang w:val="en-GB"/>
        </w:rPr>
        <w:tab/>
      </w:r>
      <w:r w:rsidRPr="00140E67">
        <w:rPr>
          <w:rFonts w:asciiTheme="minorHAnsi" w:hAnsiTheme="minorHAnsi"/>
          <w:szCs w:val="21"/>
          <w:lang w:val="en-GB"/>
        </w:rPr>
        <w:tab/>
      </w:r>
      <w:r w:rsidR="00221886" w:rsidRPr="00140E67">
        <w:rPr>
          <w:rFonts w:asciiTheme="minorHAnsi" w:hAnsiTheme="minorHAnsi"/>
          <w:szCs w:val="21"/>
          <w:lang w:val="en-GB"/>
        </w:rPr>
        <w:tab/>
      </w:r>
      <w:r w:rsidR="00221886" w:rsidRPr="00140E67">
        <w:rPr>
          <w:rFonts w:asciiTheme="minorHAnsi" w:hAnsiTheme="minorHAnsi"/>
          <w:szCs w:val="21"/>
          <w:lang w:val="en-GB"/>
        </w:rPr>
        <w:tab/>
      </w:r>
      <w:r w:rsidR="00757295" w:rsidRPr="00140E67">
        <w:rPr>
          <w:rFonts w:asciiTheme="minorHAnsi" w:hAnsiTheme="minorHAnsi"/>
          <w:szCs w:val="21"/>
          <w:lang w:val="en-GB"/>
        </w:rPr>
        <w:t>Koichiro Nakagawa, Masaki Takatsuka</w:t>
      </w:r>
    </w:p>
    <w:p w14:paraId="5EEA732F" w14:textId="44181822"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Fonts w:asciiTheme="minorHAnsi" w:hAnsiTheme="minorHAnsi"/>
          <w:color w:val="000000"/>
          <w:szCs w:val="21"/>
        </w:rPr>
        <w:t>Hyogo College of Medicine</w:t>
      </w:r>
      <w:r w:rsidRPr="00140E67">
        <w:rPr>
          <w:rFonts w:asciiTheme="minorHAnsi" w:hAnsiTheme="minorHAnsi"/>
          <w:szCs w:val="21"/>
          <w:lang w:val="en-GB"/>
        </w:rPr>
        <w:tab/>
      </w:r>
      <w:r w:rsidR="00757295" w:rsidRPr="00140E67">
        <w:rPr>
          <w:rFonts w:asciiTheme="minorHAnsi" w:hAnsiTheme="minorHAnsi"/>
          <w:szCs w:val="21"/>
          <w:lang w:val="en-GB"/>
        </w:rPr>
        <w:t xml:space="preserve">Shiro Nakamura, </w:t>
      </w:r>
      <w:r w:rsidR="00757295" w:rsidRPr="00140E67">
        <w:rPr>
          <w:rStyle w:val="pagecontents1"/>
          <w:rFonts w:asciiTheme="minorHAnsi" w:hAnsiTheme="minorHAnsi"/>
          <w:sz w:val="21"/>
          <w:szCs w:val="21"/>
        </w:rPr>
        <w:t>Takako Miyazaki</w:t>
      </w:r>
    </w:p>
    <w:p w14:paraId="4E28772B" w14:textId="0275E0E7" w:rsidR="00CB30F9" w:rsidRPr="00140E67" w:rsidRDefault="00221886" w:rsidP="00154CF1">
      <w:pPr>
        <w:suppressAutoHyphens/>
        <w:ind w:firstLine="840"/>
        <w:rPr>
          <w:rFonts w:asciiTheme="minorHAnsi" w:eastAsiaTheme="minorEastAsia" w:hAnsiTheme="minorHAnsi"/>
          <w:szCs w:val="21"/>
          <w:lang w:val="en-GB"/>
        </w:rPr>
      </w:pPr>
      <w:r w:rsidRPr="00140E67">
        <w:rPr>
          <w:rFonts w:asciiTheme="minorHAnsi" w:hAnsiTheme="minorHAnsi"/>
          <w:szCs w:val="21"/>
          <w:lang w:val="en-GB"/>
        </w:rPr>
        <w:t>・</w:t>
      </w:r>
      <w:r w:rsidR="005C1356" w:rsidRPr="00140E67">
        <w:rPr>
          <w:rStyle w:val="pagecontents1"/>
          <w:rFonts w:asciiTheme="minorHAnsi" w:hAnsiTheme="minorHAnsi"/>
          <w:sz w:val="21"/>
          <w:szCs w:val="21"/>
        </w:rPr>
        <w:t>Hyogo Cancer Center</w:t>
      </w:r>
      <w:r w:rsidRPr="00140E67">
        <w:rPr>
          <w:rFonts w:asciiTheme="minorHAnsi" w:hAnsiTheme="minorHAnsi"/>
          <w:szCs w:val="21"/>
          <w:lang w:val="en-GB"/>
        </w:rPr>
        <w:tab/>
      </w:r>
      <w:r w:rsidRPr="00140E67">
        <w:rPr>
          <w:rFonts w:asciiTheme="minorHAnsi" w:hAnsiTheme="minorHAnsi"/>
          <w:szCs w:val="21"/>
          <w:lang w:val="en-GB"/>
        </w:rPr>
        <w:t xml:space="preserve">　　　　</w:t>
      </w:r>
      <w:r w:rsidR="00757295" w:rsidRPr="00140E67">
        <w:rPr>
          <w:rFonts w:asciiTheme="minorHAnsi" w:hAnsiTheme="minorHAnsi"/>
          <w:szCs w:val="21"/>
        </w:rPr>
        <w:t>Yoshinobu Yamamoto</w:t>
      </w:r>
    </w:p>
    <w:p w14:paraId="44A6F568" w14:textId="307DD34C" w:rsidR="00CB30F9" w:rsidRPr="00140E67" w:rsidRDefault="00221886" w:rsidP="00154CF1">
      <w:pPr>
        <w:suppressAutoHyphens/>
        <w:ind w:firstLine="840"/>
        <w:rPr>
          <w:rFonts w:asciiTheme="minorHAnsi" w:hAnsiTheme="minorHAnsi"/>
          <w:szCs w:val="21"/>
          <w:lang w:val="en-GB"/>
        </w:rPr>
      </w:pPr>
      <w:r w:rsidRPr="00140E67">
        <w:rPr>
          <w:rFonts w:asciiTheme="minorHAnsi" w:eastAsiaTheme="minorEastAsia" w:hAnsiTheme="minorHAnsi"/>
          <w:szCs w:val="21"/>
          <w:lang w:val="en-GB"/>
        </w:rPr>
        <w:t>・</w:t>
      </w:r>
      <w:r w:rsidR="00345221" w:rsidRPr="00140E67">
        <w:rPr>
          <w:rFonts w:asciiTheme="minorHAnsi" w:hAnsiTheme="minorHAnsi"/>
          <w:szCs w:val="21"/>
        </w:rPr>
        <w:t>Fukui Prefectural Hospital</w:t>
      </w:r>
      <w:r w:rsidR="00345221" w:rsidRPr="00140E67">
        <w:rPr>
          <w:rFonts w:asciiTheme="minorHAnsi" w:hAnsiTheme="minorHAnsi"/>
          <w:szCs w:val="21"/>
        </w:rPr>
        <w:tab/>
      </w:r>
      <w:r w:rsidR="007972B7" w:rsidRPr="00140E67">
        <w:rPr>
          <w:rFonts w:asciiTheme="minorHAnsi" w:hAnsiTheme="minorHAnsi"/>
          <w:szCs w:val="21"/>
          <w:lang w:val="en-GB"/>
        </w:rPr>
        <w:t>Yasuo Hashizume, Hiroyuki Aoyagi</w:t>
      </w:r>
    </w:p>
    <w:p w14:paraId="3F35BF8F" w14:textId="7E6332AD" w:rsidR="00CB30F9" w:rsidRPr="00140E67" w:rsidRDefault="00221886" w:rsidP="00154CF1">
      <w:pPr>
        <w:suppressAutoHyphens/>
        <w:ind w:firstLine="840"/>
        <w:rPr>
          <w:rFonts w:asciiTheme="minorHAnsi" w:hAnsiTheme="minorHAnsi"/>
          <w:b/>
          <w:szCs w:val="21"/>
          <w:lang w:val="en-GB"/>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Mie University Hospital</w:t>
      </w:r>
      <w:r w:rsidR="009316D0" w:rsidRPr="00140E67">
        <w:rPr>
          <w:rFonts w:asciiTheme="minorHAnsi" w:hAnsiTheme="minorHAnsi"/>
          <w:szCs w:val="21"/>
          <w:lang w:val="en-GB"/>
        </w:rPr>
        <w:tab/>
      </w:r>
      <w:r w:rsidR="001E0647">
        <w:rPr>
          <w:rStyle w:val="pagecontents1"/>
          <w:rFonts w:asciiTheme="minorHAnsi" w:hAnsiTheme="minorHAnsi"/>
          <w:sz w:val="21"/>
          <w:szCs w:val="21"/>
        </w:rPr>
        <w:t>Yasuhiko Hamada</w:t>
      </w:r>
      <w:r w:rsidRPr="00140E67">
        <w:rPr>
          <w:rFonts w:asciiTheme="minorHAnsi" w:hAnsiTheme="minorHAnsi"/>
          <w:szCs w:val="21"/>
          <w:lang w:val="en-GB"/>
        </w:rPr>
        <w:t xml:space="preserve">　　</w:t>
      </w:r>
      <w:r w:rsidRPr="00140E67">
        <w:rPr>
          <w:rFonts w:asciiTheme="minorHAnsi" w:hAnsiTheme="minorHAnsi"/>
          <w:b/>
          <w:szCs w:val="21"/>
          <w:lang w:val="en-GB"/>
        </w:rPr>
        <w:t xml:space="preserve">　　　　　　　　　　　　　　</w:t>
      </w:r>
    </w:p>
    <w:p w14:paraId="46424BB6" w14:textId="4926BFFA"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Pr="00140E67">
        <w:rPr>
          <w:rFonts w:asciiTheme="minorHAnsi" w:hAnsiTheme="minorHAnsi"/>
          <w:szCs w:val="21"/>
          <w:lang w:val="en-GB"/>
        </w:rPr>
        <w:t xml:space="preserve">Minami Osaka Hospital </w:t>
      </w:r>
      <w:r w:rsidR="009316D0" w:rsidRPr="00140E67">
        <w:rPr>
          <w:rFonts w:asciiTheme="minorHAnsi" w:hAnsiTheme="minorHAnsi"/>
          <w:szCs w:val="21"/>
          <w:lang w:val="en-GB"/>
        </w:rPr>
        <w:tab/>
      </w:r>
      <w:r w:rsidRPr="00140E67">
        <w:rPr>
          <w:rFonts w:asciiTheme="minorHAnsi" w:hAnsiTheme="minorHAnsi"/>
          <w:szCs w:val="21"/>
          <w:lang w:val="en-GB"/>
        </w:rPr>
        <w:t>Takashi Fukuda, Masami Nakatani</w:t>
      </w:r>
    </w:p>
    <w:p w14:paraId="340F679B" w14:textId="4D5F458A" w:rsidR="00CB30F9" w:rsidRPr="00140E67" w:rsidRDefault="00221886" w:rsidP="005C1356">
      <w:pPr>
        <w:suppressAutoHyphens/>
        <w:ind w:firstLine="840"/>
        <w:rPr>
          <w:rFonts w:asciiTheme="minorHAnsi" w:hAnsiTheme="minorHAnsi"/>
          <w:szCs w:val="21"/>
          <w:lang w:val="en-GB"/>
        </w:rPr>
      </w:pPr>
      <w:r w:rsidRPr="00140E67">
        <w:rPr>
          <w:rFonts w:asciiTheme="minorHAnsi" w:hAnsiTheme="minorHAnsi"/>
          <w:szCs w:val="21"/>
          <w:lang w:val="en-GB"/>
        </w:rPr>
        <w:t>・</w:t>
      </w:r>
      <w:r w:rsidR="00345221" w:rsidRPr="00140E67">
        <w:rPr>
          <w:rStyle w:val="pagecontents1"/>
          <w:rFonts w:asciiTheme="minorHAnsi" w:hAnsiTheme="minorHAnsi"/>
          <w:sz w:val="21"/>
          <w:szCs w:val="21"/>
        </w:rPr>
        <w:t>Meijibashi Hospital</w:t>
      </w:r>
      <w:r w:rsidRPr="00140E67">
        <w:rPr>
          <w:rFonts w:asciiTheme="minorHAnsi" w:hAnsiTheme="minorHAnsi"/>
          <w:szCs w:val="21"/>
          <w:lang w:val="en-GB"/>
        </w:rPr>
        <w:t xml:space="preserve">　　　　　　</w:t>
      </w:r>
      <w:r w:rsidR="009316D0" w:rsidRPr="00140E67">
        <w:rPr>
          <w:rStyle w:val="pagecontents1"/>
          <w:rFonts w:asciiTheme="minorHAnsi" w:hAnsiTheme="minorHAnsi"/>
          <w:sz w:val="21"/>
          <w:szCs w:val="21"/>
        </w:rPr>
        <w:t>Masahiro Ochi</w:t>
      </w:r>
    </w:p>
    <w:p w14:paraId="15E3A0FD" w14:textId="77777777" w:rsidR="005C1356" w:rsidRPr="00140E67" w:rsidRDefault="00221886" w:rsidP="00154CF1">
      <w:pPr>
        <w:suppressAutoHyphens/>
        <w:ind w:firstLine="840"/>
        <w:rPr>
          <w:rFonts w:asciiTheme="minorHAnsi" w:hAnsiTheme="minorHAnsi"/>
          <w:color w:val="212121"/>
          <w:szCs w:val="21"/>
          <w:shd w:val="clear" w:color="auto" w:fill="FFFFFF"/>
        </w:rPr>
      </w:pPr>
      <w:r w:rsidRPr="00140E67">
        <w:rPr>
          <w:rFonts w:asciiTheme="minorHAnsi" w:hAnsiTheme="minorHAnsi"/>
          <w:szCs w:val="21"/>
          <w:lang w:val="en-GB"/>
        </w:rPr>
        <w:t>・</w:t>
      </w:r>
      <w:r w:rsidR="005C1356" w:rsidRPr="00140E67">
        <w:rPr>
          <w:rFonts w:asciiTheme="minorHAnsi" w:hAnsiTheme="minorHAnsi"/>
          <w:color w:val="212121"/>
          <w:szCs w:val="21"/>
          <w:shd w:val="clear" w:color="auto" w:fill="FFFFFF"/>
        </w:rPr>
        <w:t>Yamagata University Faculty of Medicine</w:t>
      </w:r>
    </w:p>
    <w:p w14:paraId="1EA23A22" w14:textId="44461A1A" w:rsidR="00CB30F9" w:rsidRPr="00140E67" w:rsidRDefault="00221886" w:rsidP="005C1356">
      <w:pPr>
        <w:suppressAutoHyphens/>
        <w:ind w:left="1680" w:firstLine="840"/>
        <w:rPr>
          <w:rFonts w:asciiTheme="minorHAnsi" w:hAnsiTheme="minorHAnsi"/>
          <w:szCs w:val="21"/>
          <w:lang w:val="en-GB"/>
        </w:rPr>
      </w:pPr>
      <w:r w:rsidRPr="00140E67">
        <w:rPr>
          <w:rFonts w:asciiTheme="minorHAnsi" w:hAnsiTheme="minorHAnsi"/>
          <w:szCs w:val="21"/>
          <w:lang w:val="en-GB"/>
        </w:rPr>
        <w:t xml:space="preserve">　　　　　　　　</w:t>
      </w:r>
      <w:r w:rsidR="009316D0" w:rsidRPr="00140E67">
        <w:rPr>
          <w:rStyle w:val="pagecontents1"/>
          <w:rFonts w:asciiTheme="minorHAnsi" w:hAnsiTheme="minorHAnsi"/>
          <w:sz w:val="21"/>
          <w:szCs w:val="21"/>
        </w:rPr>
        <w:t>Takao Yaoita</w:t>
      </w:r>
      <w:r w:rsidR="009316D0" w:rsidRPr="00140E67">
        <w:rPr>
          <w:rStyle w:val="pagecontents1"/>
          <w:rFonts w:asciiTheme="minorHAnsi" w:hAnsiTheme="minorHAnsi"/>
          <w:sz w:val="21"/>
          <w:szCs w:val="21"/>
        </w:rPr>
        <w:t>, Yu Sasaki</w:t>
      </w:r>
    </w:p>
    <w:p w14:paraId="254FC618" w14:textId="6B7B9872" w:rsidR="00CB30F9" w:rsidRPr="00140E67" w:rsidRDefault="00221886" w:rsidP="005C1356">
      <w:pPr>
        <w:suppressAutoHyphens/>
        <w:ind w:firstLine="840"/>
        <w:rPr>
          <w:rFonts w:asciiTheme="minorHAnsi" w:hAnsiTheme="minorHAnsi" w:cs="Arial"/>
          <w:color w:val="222222"/>
          <w:kern w:val="0"/>
          <w:szCs w:val="21"/>
          <w:lang w:val="en-GB"/>
        </w:rPr>
      </w:pPr>
      <w:r w:rsidRPr="00140E67">
        <w:rPr>
          <w:rFonts w:asciiTheme="minorHAnsi" w:hAnsiTheme="minorHAnsi" w:cs="Arial"/>
          <w:color w:val="000000"/>
          <w:kern w:val="0"/>
          <w:szCs w:val="21"/>
          <w:lang w:val="en-GB"/>
        </w:rPr>
        <w:t>・</w:t>
      </w:r>
      <w:r w:rsidR="005C1356" w:rsidRPr="00140E67">
        <w:rPr>
          <w:rFonts w:asciiTheme="minorHAnsi" w:hAnsiTheme="minorHAnsi"/>
          <w:szCs w:val="21"/>
        </w:rPr>
        <w:t>Shuto General Hospital</w:t>
      </w:r>
      <w:r w:rsidR="005C1356" w:rsidRPr="00140E67">
        <w:rPr>
          <w:rFonts w:asciiTheme="minorHAnsi" w:hAnsiTheme="minorHAnsi"/>
          <w:szCs w:val="21"/>
        </w:rPr>
        <w:tab/>
      </w:r>
      <w:r w:rsidR="005C1356" w:rsidRPr="00140E67">
        <w:rPr>
          <w:rFonts w:asciiTheme="minorHAnsi" w:hAnsiTheme="minorHAnsi"/>
          <w:szCs w:val="21"/>
        </w:rPr>
        <w:tab/>
      </w:r>
      <w:r w:rsidR="009316D0" w:rsidRPr="00140E67">
        <w:rPr>
          <w:rFonts w:asciiTheme="minorHAnsi" w:hAnsiTheme="minorHAnsi"/>
          <w:szCs w:val="21"/>
        </w:rPr>
        <w:t>Shu Kiyotoki</w:t>
      </w:r>
    </w:p>
    <w:p w14:paraId="6FB4DC5B" w14:textId="343FB70D" w:rsidR="00CB30F9" w:rsidRPr="00140E67" w:rsidRDefault="00221886" w:rsidP="00154CF1">
      <w:pPr>
        <w:suppressAutoHyphens/>
        <w:ind w:firstLine="840"/>
        <w:rPr>
          <w:rFonts w:asciiTheme="minorHAnsi" w:hAnsiTheme="minorHAnsi"/>
          <w:szCs w:val="21"/>
          <w:lang w:val="en-GB"/>
        </w:rPr>
      </w:pPr>
      <w:r w:rsidRPr="00140E67">
        <w:rPr>
          <w:rFonts w:asciiTheme="minorHAnsi" w:hAnsiTheme="minorHAnsi"/>
          <w:szCs w:val="21"/>
          <w:lang w:val="en-GB"/>
        </w:rPr>
        <w:t>・</w:t>
      </w:r>
      <w:r w:rsidR="005C1356" w:rsidRPr="00140E67">
        <w:rPr>
          <w:rFonts w:asciiTheme="minorHAnsi" w:hAnsiTheme="minorHAnsi"/>
          <w:szCs w:val="21"/>
        </w:rPr>
        <w:t>Wakayama Medical University</w:t>
      </w:r>
      <w:r w:rsidRPr="00140E67">
        <w:rPr>
          <w:rFonts w:asciiTheme="minorHAnsi" w:hAnsiTheme="minorHAnsi"/>
          <w:szCs w:val="21"/>
          <w:lang w:val="en-GB"/>
        </w:rPr>
        <w:tab/>
      </w:r>
      <w:r w:rsidR="009316D0" w:rsidRPr="00140E67">
        <w:rPr>
          <w:rFonts w:asciiTheme="minorHAnsi" w:hAnsiTheme="minorHAnsi"/>
          <w:szCs w:val="21"/>
        </w:rPr>
        <w:t>Mikitaka Iguchi</w:t>
      </w:r>
      <w:r w:rsidRPr="00140E67">
        <w:rPr>
          <w:rFonts w:asciiTheme="minorHAnsi" w:hAnsiTheme="minorHAnsi"/>
          <w:szCs w:val="21"/>
          <w:lang w:val="en-GB"/>
        </w:rPr>
        <w:tab/>
      </w:r>
      <w:r w:rsidRPr="00140E67">
        <w:rPr>
          <w:rFonts w:asciiTheme="minorHAnsi" w:hAnsiTheme="minorHAnsi"/>
          <w:szCs w:val="21"/>
          <w:lang w:val="en-GB"/>
        </w:rPr>
        <w:tab/>
      </w:r>
    </w:p>
    <w:p w14:paraId="3B46FCC9" w14:textId="3D100131" w:rsidR="00CB30F9" w:rsidRPr="009229B4" w:rsidRDefault="00221886" w:rsidP="00744967">
      <w:pPr>
        <w:suppressAutoHyphens/>
        <w:ind w:firstLine="840"/>
        <w:rPr>
          <w:rFonts w:hint="eastAsia"/>
          <w:lang w:val="en-GB"/>
        </w:rPr>
      </w:pPr>
      <w:r w:rsidRPr="009229B4">
        <w:rPr>
          <w:lang w:val="en-GB"/>
        </w:rPr>
        <w:tab/>
      </w:r>
    </w:p>
    <w:p w14:paraId="1D20EB9F" w14:textId="77777777" w:rsidR="00CB30F9" w:rsidRPr="009229B4" w:rsidRDefault="00CB30F9" w:rsidP="00154CF1">
      <w:pPr>
        <w:suppressAutoHyphens/>
        <w:rPr>
          <w:lang w:val="en-GB"/>
        </w:rPr>
      </w:pPr>
    </w:p>
    <w:p w14:paraId="39CABA47" w14:textId="762188F1" w:rsidR="00CB30F9" w:rsidRPr="009229B4" w:rsidRDefault="00592EFE" w:rsidP="00154CF1">
      <w:pPr>
        <w:pStyle w:val="2"/>
        <w:suppressAutoHyphens/>
        <w:rPr>
          <w:rFonts w:ascii="Century" w:hAnsi="Century" w:cs="Arial"/>
          <w:lang w:val="en-GB"/>
        </w:rPr>
      </w:pPr>
      <w:bookmarkStart w:id="20" w:name="_Toc38214703"/>
      <w:r w:rsidRPr="009229B4">
        <w:rPr>
          <w:rFonts w:ascii="Century" w:hAnsi="Century" w:cs="Arial"/>
          <w:lang w:val="en-GB"/>
        </w:rPr>
        <w:t>Statistical analysis</w:t>
      </w:r>
      <w:bookmarkEnd w:id="20"/>
    </w:p>
    <w:p w14:paraId="315902BF" w14:textId="53363CC9" w:rsidR="00CB30F9" w:rsidRPr="00140E67" w:rsidRDefault="00140E67" w:rsidP="00140E67">
      <w:pPr>
        <w:suppressAutoHyphens/>
        <w:ind w:left="634"/>
        <w:rPr>
          <w:rFonts w:asciiTheme="minorHAnsi" w:hAnsiTheme="minorHAnsi"/>
          <w:szCs w:val="21"/>
          <w:lang w:val="en-GB"/>
        </w:rPr>
      </w:pPr>
      <w:r w:rsidRPr="00140E67">
        <w:rPr>
          <w:rFonts w:asciiTheme="minorHAnsi" w:eastAsiaTheme="majorEastAsia" w:hAnsiTheme="minorHAnsi"/>
          <w:szCs w:val="21"/>
        </w:rPr>
        <w:t xml:space="preserve">Department of </w:t>
      </w:r>
      <w:r w:rsidRPr="00140E67">
        <w:rPr>
          <w:rFonts w:asciiTheme="minorHAnsi" w:hAnsiTheme="minorHAnsi"/>
          <w:szCs w:val="21"/>
        </w:rPr>
        <w:t>Medical Statistics</w:t>
      </w:r>
      <w:r w:rsidRPr="00140E67">
        <w:rPr>
          <w:rFonts w:asciiTheme="minorHAnsi" w:eastAsiaTheme="majorEastAsia" w:hAnsiTheme="minorHAnsi"/>
          <w:szCs w:val="21"/>
        </w:rPr>
        <w:t>, Osaka City University Graduate School of Medicine</w:t>
      </w:r>
      <w:r w:rsidR="00221886" w:rsidRPr="00140E67">
        <w:rPr>
          <w:rFonts w:asciiTheme="minorHAnsi" w:hAnsiTheme="minorHAnsi"/>
          <w:szCs w:val="21"/>
          <w:lang w:val="en-GB"/>
        </w:rPr>
        <w:t xml:space="preserve">　　</w:t>
      </w:r>
      <w:r w:rsidRPr="00140E67">
        <w:rPr>
          <w:rFonts w:asciiTheme="minorHAnsi" w:eastAsia="ArialUnicodeMS" w:hAnsiTheme="minorHAnsi"/>
          <w:kern w:val="0"/>
          <w:szCs w:val="21"/>
        </w:rPr>
        <w:t>Hisako Yoshida</w:t>
      </w:r>
    </w:p>
    <w:p w14:paraId="5B378C6A" w14:textId="77777777" w:rsidR="00CB30F9" w:rsidRPr="009229B4" w:rsidRDefault="00CB30F9" w:rsidP="00154CF1">
      <w:pPr>
        <w:suppressAutoHyphens/>
        <w:ind w:firstLine="634"/>
        <w:rPr>
          <w:lang w:val="en-GB"/>
        </w:rPr>
      </w:pPr>
    </w:p>
    <w:p w14:paraId="3ECB21C5" w14:textId="77777777" w:rsidR="00CB30F9" w:rsidRPr="009229B4" w:rsidRDefault="00221886" w:rsidP="00154CF1">
      <w:pPr>
        <w:pStyle w:val="2"/>
        <w:suppressAutoHyphens/>
        <w:rPr>
          <w:rFonts w:ascii="Century" w:hAnsi="Century"/>
          <w:lang w:val="en-GB"/>
        </w:rPr>
      </w:pPr>
      <w:bookmarkStart w:id="21" w:name="_Toc38214704"/>
      <w:r w:rsidRPr="009229B4">
        <w:rPr>
          <w:rFonts w:ascii="Century" w:hAnsi="Century"/>
          <w:lang w:val="en-GB"/>
        </w:rPr>
        <w:t>Institutional Review Board (IRB) of each facility</w:t>
      </w:r>
      <w:bookmarkEnd w:id="21"/>
    </w:p>
    <w:p w14:paraId="11DB47E1" w14:textId="27DF89B9" w:rsidR="00CB30F9" w:rsidRPr="009229B4" w:rsidRDefault="00221886" w:rsidP="00154CF1">
      <w:pPr>
        <w:pStyle w:val="afc"/>
        <w:suppressAutoHyphens/>
        <w:spacing w:before="132"/>
        <w:ind w:left="2" w:right="122" w:hanging="2"/>
        <w:jc w:val="both"/>
        <w:rPr>
          <w:rFonts w:ascii="Century" w:hAnsi="Century"/>
          <w:sz w:val="21"/>
          <w:lang w:val="en-GB"/>
        </w:rPr>
      </w:pPr>
      <w:r w:rsidRPr="009229B4">
        <w:rPr>
          <w:rFonts w:ascii="Century" w:hAnsi="Century"/>
          <w:sz w:val="21"/>
          <w:lang w:val="en-GB"/>
        </w:rPr>
        <w:t xml:space="preserve">In order to participate in this study, the study protocol and </w:t>
      </w:r>
      <w:r w:rsidR="00333CA0" w:rsidRPr="009229B4">
        <w:rPr>
          <w:rFonts w:ascii="Century" w:hAnsi="Century" w:hint="eastAsia"/>
          <w:sz w:val="21"/>
          <w:lang w:val="en-GB" w:eastAsia="ja-JP"/>
        </w:rPr>
        <w:t xml:space="preserve">explanatory documents for </w:t>
      </w:r>
      <w:r w:rsidRPr="009229B4">
        <w:rPr>
          <w:rFonts w:ascii="Century" w:hAnsi="Century"/>
          <w:sz w:val="21"/>
          <w:lang w:val="en-GB"/>
        </w:rPr>
        <w:t>patient</w:t>
      </w:r>
      <w:r w:rsidR="00333CA0" w:rsidRPr="009229B4">
        <w:rPr>
          <w:rFonts w:ascii="Century" w:hAnsi="Century" w:hint="eastAsia"/>
          <w:sz w:val="21"/>
          <w:lang w:val="en-GB" w:eastAsia="ja-JP"/>
        </w:rPr>
        <w:t>s</w:t>
      </w:r>
      <w:r w:rsidRPr="009229B4">
        <w:rPr>
          <w:rFonts w:ascii="Century" w:hAnsi="Century"/>
          <w:sz w:val="21"/>
          <w:lang w:val="en-GB"/>
        </w:rPr>
        <w:t xml:space="preserve"> must be approved by each institution's </w:t>
      </w:r>
      <w:r w:rsidR="00101BC2" w:rsidRPr="009229B4">
        <w:rPr>
          <w:rFonts w:ascii="Century" w:hAnsi="Century"/>
          <w:sz w:val="21"/>
          <w:lang w:val="en-GB"/>
        </w:rPr>
        <w:t>E</w:t>
      </w:r>
      <w:r w:rsidRPr="009229B4">
        <w:rPr>
          <w:rFonts w:ascii="Century" w:hAnsi="Century"/>
          <w:sz w:val="21"/>
          <w:lang w:val="en-GB"/>
        </w:rPr>
        <w:t xml:space="preserve">thics </w:t>
      </w:r>
      <w:r w:rsidR="00101BC2" w:rsidRPr="009229B4">
        <w:rPr>
          <w:rFonts w:ascii="Century" w:hAnsi="Century"/>
          <w:sz w:val="21"/>
          <w:lang w:val="en-GB"/>
        </w:rPr>
        <w:t>C</w:t>
      </w:r>
      <w:r w:rsidRPr="009229B4">
        <w:rPr>
          <w:rFonts w:ascii="Century" w:hAnsi="Century"/>
          <w:sz w:val="21"/>
          <w:lang w:val="en-GB"/>
        </w:rPr>
        <w:t xml:space="preserve">ommittee or the </w:t>
      </w:r>
      <w:r w:rsidR="0097034F" w:rsidRPr="009229B4">
        <w:rPr>
          <w:rFonts w:ascii="Century" w:hAnsi="Century"/>
          <w:sz w:val="21"/>
          <w:lang w:val="en-GB"/>
        </w:rPr>
        <w:t>Institutional Review Board (</w:t>
      </w:r>
      <w:r w:rsidRPr="009229B4">
        <w:rPr>
          <w:rFonts w:ascii="Century" w:hAnsi="Century"/>
          <w:sz w:val="21"/>
          <w:lang w:val="en-GB"/>
        </w:rPr>
        <w:t>IRB</w:t>
      </w:r>
      <w:r w:rsidR="0097034F" w:rsidRPr="009229B4">
        <w:rPr>
          <w:rFonts w:ascii="Century" w:hAnsi="Century"/>
          <w:sz w:val="21"/>
          <w:lang w:val="en-GB"/>
        </w:rPr>
        <w:t>)</w:t>
      </w:r>
      <w:r w:rsidRPr="009229B4">
        <w:rPr>
          <w:rFonts w:ascii="Century" w:hAnsi="Century"/>
          <w:sz w:val="21"/>
          <w:lang w:val="en-GB"/>
        </w:rPr>
        <w:t xml:space="preserve">. Any revisions to the study protocol and </w:t>
      </w:r>
      <w:r w:rsidR="00333CA0" w:rsidRPr="009229B4">
        <w:rPr>
          <w:rFonts w:ascii="Century" w:hAnsi="Century"/>
          <w:sz w:val="21"/>
          <w:lang w:val="en-GB"/>
        </w:rPr>
        <w:t xml:space="preserve">explanatory documents for </w:t>
      </w:r>
      <w:r w:rsidRPr="009229B4">
        <w:rPr>
          <w:rFonts w:ascii="Century" w:hAnsi="Century"/>
          <w:sz w:val="21"/>
          <w:lang w:val="en-GB"/>
        </w:rPr>
        <w:t>patient</w:t>
      </w:r>
      <w:r w:rsidR="0033406F" w:rsidRPr="009229B4">
        <w:rPr>
          <w:rFonts w:ascii="Century" w:hAnsi="Century"/>
          <w:sz w:val="21"/>
          <w:lang w:val="en-GB"/>
        </w:rPr>
        <w:t>s</w:t>
      </w:r>
      <w:r w:rsidRPr="009229B4">
        <w:rPr>
          <w:rFonts w:ascii="Century" w:hAnsi="Century"/>
          <w:sz w:val="21"/>
          <w:lang w:val="en-GB"/>
        </w:rPr>
        <w:t xml:space="preserve"> during the study must be approved by each institution's </w:t>
      </w:r>
      <w:r w:rsidR="00101BC2" w:rsidRPr="009229B4">
        <w:rPr>
          <w:rFonts w:ascii="Century" w:hAnsi="Century"/>
          <w:sz w:val="21"/>
          <w:lang w:val="en-GB"/>
        </w:rPr>
        <w:t>E</w:t>
      </w:r>
      <w:r w:rsidRPr="009229B4">
        <w:rPr>
          <w:rFonts w:ascii="Century" w:hAnsi="Century"/>
          <w:sz w:val="21"/>
          <w:lang w:val="en-GB"/>
        </w:rPr>
        <w:t xml:space="preserve">thics </w:t>
      </w:r>
      <w:r w:rsidR="00101BC2" w:rsidRPr="009229B4">
        <w:rPr>
          <w:rFonts w:ascii="Century" w:hAnsi="Century"/>
          <w:sz w:val="21"/>
          <w:lang w:val="en-GB"/>
        </w:rPr>
        <w:t>C</w:t>
      </w:r>
      <w:r w:rsidRPr="009229B4">
        <w:rPr>
          <w:rFonts w:ascii="Century" w:hAnsi="Century"/>
          <w:sz w:val="21"/>
          <w:lang w:val="en-GB"/>
        </w:rPr>
        <w:t xml:space="preserve">ommittee or </w:t>
      </w:r>
      <w:r w:rsidR="00501C46" w:rsidRPr="009229B4">
        <w:rPr>
          <w:rFonts w:ascii="Century" w:hAnsi="Century"/>
          <w:sz w:val="21"/>
          <w:lang w:val="en-GB"/>
        </w:rPr>
        <w:t xml:space="preserve">the </w:t>
      </w:r>
      <w:r w:rsidRPr="009229B4">
        <w:rPr>
          <w:rFonts w:ascii="Century" w:hAnsi="Century"/>
          <w:sz w:val="21"/>
          <w:lang w:val="en-GB"/>
        </w:rPr>
        <w:t>IRB. When approved by the IRB, the representative of each facility will send a copy of the approv</w:t>
      </w:r>
      <w:r w:rsidR="00333CA0" w:rsidRPr="009229B4">
        <w:rPr>
          <w:rFonts w:ascii="Century" w:hAnsi="Century" w:hint="eastAsia"/>
          <w:sz w:val="21"/>
          <w:lang w:val="en-GB" w:eastAsia="ja-JP"/>
        </w:rPr>
        <w:t>ed</w:t>
      </w:r>
      <w:r w:rsidRPr="009229B4">
        <w:rPr>
          <w:rFonts w:ascii="Century" w:hAnsi="Century"/>
          <w:sz w:val="21"/>
          <w:lang w:val="en-GB"/>
        </w:rPr>
        <w:t xml:space="preserve"> document to the data centre. The data centre will accept case registrations from a facility once </w:t>
      </w:r>
      <w:r w:rsidR="00580D96" w:rsidRPr="009229B4">
        <w:rPr>
          <w:rFonts w:ascii="Century" w:hAnsi="Century"/>
          <w:sz w:val="21"/>
          <w:lang w:val="en-GB"/>
        </w:rPr>
        <w:t>its</w:t>
      </w:r>
      <w:r w:rsidR="00F00195" w:rsidRPr="009229B4">
        <w:rPr>
          <w:rFonts w:ascii="Century" w:hAnsi="Century"/>
          <w:sz w:val="21"/>
          <w:lang w:val="en-GB"/>
        </w:rPr>
        <w:t xml:space="preserve"> IRB approval </w:t>
      </w:r>
      <w:r w:rsidRPr="009229B4">
        <w:rPr>
          <w:rFonts w:ascii="Century" w:hAnsi="Century"/>
          <w:sz w:val="21"/>
          <w:lang w:val="en-GB"/>
        </w:rPr>
        <w:t>is confirmed.</w:t>
      </w:r>
    </w:p>
    <w:p w14:paraId="246136E4" w14:textId="77777777" w:rsidR="00CB30F9" w:rsidRPr="009229B4" w:rsidRDefault="00CB30F9" w:rsidP="00154CF1">
      <w:pPr>
        <w:suppressAutoHyphens/>
        <w:rPr>
          <w:lang w:val="en-GB"/>
        </w:rPr>
      </w:pPr>
    </w:p>
    <w:p w14:paraId="11B17214" w14:textId="77777777" w:rsidR="00CB30F9" w:rsidRPr="009229B4" w:rsidRDefault="00CB30F9" w:rsidP="00154CF1">
      <w:pPr>
        <w:suppressAutoHyphens/>
        <w:rPr>
          <w:rFonts w:cs="Arial"/>
          <w:lang w:val="en-GB"/>
        </w:rPr>
      </w:pPr>
    </w:p>
    <w:p w14:paraId="5F72147F" w14:textId="7B9F0B65" w:rsidR="00CB30F9" w:rsidRPr="009229B4" w:rsidRDefault="00221886" w:rsidP="00154CF1">
      <w:pPr>
        <w:pStyle w:val="1"/>
        <w:suppressAutoHyphens/>
        <w:rPr>
          <w:rFonts w:ascii="Century" w:hAnsi="Century" w:cs="Arial"/>
          <w:lang w:val="en-GB"/>
        </w:rPr>
      </w:pPr>
      <w:bookmarkStart w:id="22" w:name="_Toc299891471"/>
      <w:bookmarkStart w:id="23" w:name="_Toc38214705"/>
      <w:r w:rsidRPr="009229B4">
        <w:rPr>
          <w:rFonts w:ascii="Century" w:hAnsi="Century" w:cs="Arial"/>
          <w:lang w:val="en-GB"/>
        </w:rPr>
        <w:t xml:space="preserve">Overview of </w:t>
      </w:r>
      <w:r w:rsidR="00E032D7" w:rsidRPr="009229B4">
        <w:rPr>
          <w:rFonts w:ascii="Century" w:hAnsi="Century" w:cs="Arial"/>
          <w:lang w:val="en-GB"/>
        </w:rPr>
        <w:t>T</w:t>
      </w:r>
      <w:r w:rsidRPr="009229B4">
        <w:rPr>
          <w:rFonts w:ascii="Century" w:hAnsi="Century" w:cs="Arial"/>
          <w:lang w:val="en-GB"/>
        </w:rPr>
        <w:t xml:space="preserve">rial </w:t>
      </w:r>
      <w:r w:rsidR="00E032D7" w:rsidRPr="009229B4">
        <w:rPr>
          <w:rFonts w:ascii="Century" w:hAnsi="Century" w:cs="Arial"/>
          <w:lang w:val="en-GB"/>
        </w:rPr>
        <w:t>D</w:t>
      </w:r>
      <w:r w:rsidRPr="009229B4">
        <w:rPr>
          <w:rFonts w:ascii="Century" w:hAnsi="Century" w:cs="Arial"/>
          <w:lang w:val="en-GB"/>
        </w:rPr>
        <w:t>rugs</w:t>
      </w:r>
      <w:bookmarkEnd w:id="22"/>
      <w:bookmarkEnd w:id="23"/>
    </w:p>
    <w:p w14:paraId="368944EC" w14:textId="52BCB124" w:rsidR="00CB30F9" w:rsidRPr="009229B4" w:rsidRDefault="00221886" w:rsidP="00154CF1">
      <w:pPr>
        <w:pStyle w:val="2"/>
        <w:suppressAutoHyphens/>
        <w:rPr>
          <w:rFonts w:ascii="Century" w:hAnsi="Century" w:cs="Arial"/>
          <w:lang w:val="en-GB"/>
        </w:rPr>
      </w:pPr>
      <w:bookmarkStart w:id="24" w:name="_Toc299891472"/>
      <w:bookmarkStart w:id="25" w:name="_Toc38214706"/>
      <w:r w:rsidRPr="009229B4">
        <w:rPr>
          <w:rFonts w:ascii="Century" w:hAnsi="Century" w:cs="Arial"/>
          <w:lang w:val="en-GB"/>
        </w:rPr>
        <w:t xml:space="preserve">Trial </w:t>
      </w:r>
      <w:r w:rsidR="00E032D7" w:rsidRPr="009229B4">
        <w:rPr>
          <w:rFonts w:ascii="Century" w:hAnsi="Century" w:cs="Arial"/>
          <w:lang w:val="en-GB"/>
        </w:rPr>
        <w:t>D</w:t>
      </w:r>
      <w:r w:rsidRPr="009229B4">
        <w:rPr>
          <w:rFonts w:ascii="Century" w:hAnsi="Century" w:cs="Arial"/>
          <w:lang w:val="en-GB"/>
        </w:rPr>
        <w:t>rugs</w:t>
      </w:r>
      <w:bookmarkEnd w:id="24"/>
      <w:bookmarkEnd w:id="25"/>
    </w:p>
    <w:p w14:paraId="4B25E415" w14:textId="4A0D1A95" w:rsidR="00CB30F9" w:rsidRPr="009229B4" w:rsidRDefault="00221886" w:rsidP="00154CF1">
      <w:pPr>
        <w:tabs>
          <w:tab w:val="left" w:pos="6756"/>
        </w:tabs>
        <w:suppressAutoHyphens/>
        <w:rPr>
          <w:rFonts w:cs="Arial"/>
          <w:lang w:val="en-GB"/>
        </w:rPr>
      </w:pPr>
      <w:r w:rsidRPr="009229B4">
        <w:rPr>
          <w:rFonts w:cs="Arial"/>
          <w:lang w:val="en-GB"/>
        </w:rPr>
        <w:t>Anticoagulants</w:t>
      </w:r>
      <w:r w:rsidRPr="009229B4">
        <w:rPr>
          <w:rFonts w:cs="Arial"/>
          <w:lang w:val="en-GB"/>
        </w:rPr>
        <w:tab/>
      </w:r>
    </w:p>
    <w:p w14:paraId="07ABC503" w14:textId="742195EB" w:rsidR="00CB30F9" w:rsidRPr="009229B4" w:rsidRDefault="00221886" w:rsidP="00154CF1">
      <w:pPr>
        <w:suppressAutoHyphens/>
        <w:rPr>
          <w:rFonts w:cs="Arial"/>
          <w:lang w:val="en-GB"/>
        </w:rPr>
      </w:pPr>
      <w:r w:rsidRPr="009229B4">
        <w:rPr>
          <w:rFonts w:cs="Arial"/>
          <w:lang w:val="en-GB"/>
        </w:rPr>
        <w:t>Warfarin®: See package insert for details</w:t>
      </w:r>
    </w:p>
    <w:p w14:paraId="63B1AD39" w14:textId="56358EDB" w:rsidR="00CB30F9" w:rsidRPr="009229B4" w:rsidRDefault="00221886" w:rsidP="00154CF1">
      <w:pPr>
        <w:suppressAutoHyphens/>
        <w:rPr>
          <w:rFonts w:cs="Arial"/>
          <w:lang w:val="en-GB"/>
        </w:rPr>
      </w:pPr>
      <w:r w:rsidRPr="009229B4">
        <w:rPr>
          <w:rFonts w:cs="Arial"/>
          <w:lang w:val="en-GB"/>
        </w:rPr>
        <w:t>Generic name: warfarin potassium, formulation: uncoated tablet, content: 0.5</w:t>
      </w:r>
      <w:r w:rsidR="00E032D7" w:rsidRPr="009229B4">
        <w:rPr>
          <w:rFonts w:cs="Arial"/>
          <w:lang w:val="en-GB"/>
        </w:rPr>
        <w:t xml:space="preserve"> </w:t>
      </w:r>
      <w:r w:rsidRPr="009229B4">
        <w:rPr>
          <w:rFonts w:cs="Arial"/>
          <w:lang w:val="en-GB"/>
        </w:rPr>
        <w:t xml:space="preserve">mg tablet (warfarin </w:t>
      </w:r>
      <w:r w:rsidRPr="009229B4">
        <w:rPr>
          <w:rFonts w:cs="Arial"/>
          <w:lang w:val="en-GB"/>
        </w:rPr>
        <w:lastRenderedPageBreak/>
        <w:t>potassium 0.5</w:t>
      </w:r>
      <w:r w:rsidR="00E032D7" w:rsidRPr="009229B4">
        <w:rPr>
          <w:rFonts w:cs="Arial"/>
          <w:lang w:val="en-GB"/>
        </w:rPr>
        <w:t xml:space="preserve"> </w:t>
      </w:r>
      <w:r w:rsidRPr="009229B4">
        <w:rPr>
          <w:rFonts w:cs="Arial"/>
          <w:lang w:val="en-GB"/>
        </w:rPr>
        <w:t>mg/tablet), 1.0</w:t>
      </w:r>
      <w:r w:rsidR="00E032D7" w:rsidRPr="009229B4">
        <w:rPr>
          <w:rFonts w:cs="Arial"/>
          <w:lang w:val="en-GB"/>
        </w:rPr>
        <w:t xml:space="preserve"> </w:t>
      </w:r>
      <w:r w:rsidRPr="009229B4">
        <w:rPr>
          <w:rFonts w:cs="Arial"/>
          <w:lang w:val="en-GB"/>
        </w:rPr>
        <w:t>mg tablet (warfarin potassium 1 mg/tablet), 5.0</w:t>
      </w:r>
      <w:r w:rsidR="00E032D7" w:rsidRPr="009229B4">
        <w:rPr>
          <w:rFonts w:cs="Arial"/>
          <w:lang w:val="en-GB"/>
        </w:rPr>
        <w:t xml:space="preserve"> </w:t>
      </w:r>
      <w:r w:rsidRPr="009229B4">
        <w:rPr>
          <w:rFonts w:cs="Arial"/>
          <w:lang w:val="en-GB"/>
        </w:rPr>
        <w:t>mg tablet (warfarin potassium 5 mg/tablet)</w:t>
      </w:r>
      <w:r w:rsidR="00E032D7" w:rsidRPr="009229B4">
        <w:rPr>
          <w:rFonts w:cs="Arial"/>
          <w:lang w:val="en-GB"/>
        </w:rPr>
        <w:t>, s</w:t>
      </w:r>
      <w:r w:rsidRPr="009229B4">
        <w:rPr>
          <w:rFonts w:cs="Arial"/>
          <w:lang w:val="en-GB"/>
        </w:rPr>
        <w:t xml:space="preserve">torage: </w:t>
      </w:r>
      <w:r w:rsidR="00E032D7" w:rsidRPr="009229B4">
        <w:rPr>
          <w:rFonts w:cs="Arial"/>
          <w:lang w:val="en-GB"/>
        </w:rPr>
        <w:t>s</w:t>
      </w:r>
      <w:r w:rsidRPr="009229B4">
        <w:rPr>
          <w:rFonts w:cs="Arial"/>
          <w:lang w:val="en-GB"/>
        </w:rPr>
        <w:t>tore at room temperature</w:t>
      </w:r>
      <w:r w:rsidR="00E032D7" w:rsidRPr="009229B4">
        <w:rPr>
          <w:rFonts w:cs="Arial"/>
          <w:lang w:val="en-GB"/>
        </w:rPr>
        <w:t>, s</w:t>
      </w:r>
      <w:r w:rsidRPr="009229B4">
        <w:rPr>
          <w:rFonts w:cs="Arial"/>
          <w:lang w:val="en-GB"/>
        </w:rPr>
        <w:t>old by</w:t>
      </w:r>
      <w:r w:rsidR="00C6647A" w:rsidRPr="009229B4">
        <w:rPr>
          <w:rFonts w:cs="Arial"/>
          <w:lang w:val="en-GB"/>
        </w:rPr>
        <w:t>:</w:t>
      </w:r>
      <w:r w:rsidRPr="009229B4">
        <w:rPr>
          <w:rFonts w:cs="Arial"/>
          <w:lang w:val="en-GB"/>
        </w:rPr>
        <w:t xml:space="preserve"> Eisai Co., Ltd.</w:t>
      </w:r>
      <w:r w:rsidR="00E032D7" w:rsidRPr="009229B4">
        <w:rPr>
          <w:rFonts w:cs="Arial"/>
          <w:lang w:val="en-GB"/>
        </w:rPr>
        <w:t>, a</w:t>
      </w:r>
      <w:r w:rsidRPr="009229B4">
        <w:rPr>
          <w:rFonts w:cs="Arial"/>
          <w:lang w:val="en-GB"/>
        </w:rPr>
        <w:t>pproved indications: treatment and prevention of thromboembolism (venous thrombosis, myocardial infarction, pulmonary embolism, cerebral embolism, slowly progressing cerebral thrombosis).</w:t>
      </w:r>
    </w:p>
    <w:p w14:paraId="324F5932" w14:textId="77777777" w:rsidR="00CB30F9" w:rsidRPr="009229B4" w:rsidRDefault="00CB30F9" w:rsidP="00154CF1">
      <w:pPr>
        <w:suppressAutoHyphens/>
        <w:rPr>
          <w:rFonts w:cs="Arial"/>
          <w:lang w:val="en-GB"/>
        </w:rPr>
      </w:pPr>
    </w:p>
    <w:p w14:paraId="291DA5D0" w14:textId="77777777" w:rsidR="00CB30F9" w:rsidRPr="009229B4" w:rsidRDefault="00221886" w:rsidP="00154CF1">
      <w:pPr>
        <w:suppressAutoHyphens/>
        <w:rPr>
          <w:rFonts w:cs="Arial"/>
          <w:lang w:val="en-GB"/>
        </w:rPr>
      </w:pPr>
      <w:r w:rsidRPr="009229B4">
        <w:rPr>
          <w:rFonts w:cs="Arial"/>
          <w:lang w:val="en-GB"/>
        </w:rPr>
        <w:t>Heparin Na Injection®: See package insert for details</w:t>
      </w:r>
    </w:p>
    <w:p w14:paraId="716EDD73" w14:textId="2202C34A" w:rsidR="00CB30F9" w:rsidRPr="009229B4" w:rsidRDefault="00221886" w:rsidP="00154CF1">
      <w:pPr>
        <w:suppressAutoHyphens/>
        <w:rPr>
          <w:rFonts w:cs="Arial"/>
          <w:lang w:val="en-GB"/>
        </w:rPr>
      </w:pPr>
      <w:r w:rsidRPr="009229B4">
        <w:rPr>
          <w:rFonts w:cs="Arial"/>
          <w:lang w:val="en-GB"/>
        </w:rPr>
        <w:t>Generic name: Heparin sodium, formulation: colourless to pale yellow clear aqueous injection, content: 5000 units (heparin sodium 5000 units/vial), 10,000 units (heparin sodium 10,000 units/vial)</w:t>
      </w:r>
      <w:r w:rsidR="00E0655F" w:rsidRPr="009229B4">
        <w:rPr>
          <w:rFonts w:cs="Arial"/>
          <w:lang w:val="en-GB"/>
        </w:rPr>
        <w:t>,</w:t>
      </w:r>
      <w:r w:rsidRPr="009229B4">
        <w:rPr>
          <w:rFonts w:cs="Arial"/>
          <w:lang w:val="en-GB"/>
        </w:rPr>
        <w:t xml:space="preserve"> </w:t>
      </w:r>
      <w:r w:rsidR="00E0655F" w:rsidRPr="009229B4">
        <w:rPr>
          <w:rFonts w:cs="Arial"/>
          <w:lang w:val="en-GB"/>
        </w:rPr>
        <w:t>s</w:t>
      </w:r>
      <w:r w:rsidRPr="009229B4">
        <w:rPr>
          <w:rFonts w:cs="Arial"/>
          <w:lang w:val="en-GB"/>
        </w:rPr>
        <w:t xml:space="preserve">torage: </w:t>
      </w:r>
      <w:r w:rsidR="00E0655F" w:rsidRPr="009229B4">
        <w:rPr>
          <w:rFonts w:cs="Arial"/>
          <w:lang w:val="en-GB"/>
        </w:rPr>
        <w:t>av</w:t>
      </w:r>
      <w:r w:rsidRPr="009229B4">
        <w:rPr>
          <w:rFonts w:cs="Arial"/>
          <w:lang w:val="en-GB"/>
        </w:rPr>
        <w:t xml:space="preserve">oid sunlight, </w:t>
      </w:r>
      <w:r w:rsidR="00E0655F" w:rsidRPr="009229B4">
        <w:rPr>
          <w:rFonts w:cs="Arial"/>
          <w:lang w:val="en-GB"/>
        </w:rPr>
        <w:t>s</w:t>
      </w:r>
      <w:r w:rsidRPr="009229B4">
        <w:rPr>
          <w:rFonts w:cs="Arial"/>
          <w:lang w:val="en-GB"/>
        </w:rPr>
        <w:t>old by</w:t>
      </w:r>
      <w:r w:rsidR="00440D29" w:rsidRPr="009229B4">
        <w:rPr>
          <w:rFonts w:cs="Arial"/>
          <w:lang w:val="en-GB"/>
        </w:rPr>
        <w:t>:</w:t>
      </w:r>
      <w:r w:rsidRPr="009229B4">
        <w:rPr>
          <w:rFonts w:cs="Arial"/>
          <w:lang w:val="en-GB"/>
        </w:rPr>
        <w:t xml:space="preserve"> Mochida Pharmaceutical Co., Ltd.</w:t>
      </w:r>
      <w:r w:rsidR="00E0655F" w:rsidRPr="009229B4">
        <w:rPr>
          <w:rFonts w:cs="Arial"/>
          <w:lang w:val="en-GB"/>
        </w:rPr>
        <w:t>,</w:t>
      </w:r>
      <w:r w:rsidRPr="009229B4">
        <w:rPr>
          <w:rFonts w:cs="Arial"/>
          <w:lang w:val="en-GB"/>
        </w:rPr>
        <w:t xml:space="preserve"> </w:t>
      </w:r>
      <w:r w:rsidR="00E0655F" w:rsidRPr="009229B4">
        <w:rPr>
          <w:rFonts w:cs="Arial"/>
          <w:lang w:val="en-GB"/>
        </w:rPr>
        <w:t>a</w:t>
      </w:r>
      <w:r w:rsidRPr="009229B4">
        <w:rPr>
          <w:rFonts w:cs="Arial"/>
          <w:lang w:val="en-GB"/>
        </w:rPr>
        <w:t xml:space="preserve">pproved indications: </w:t>
      </w:r>
      <w:r w:rsidR="00E0655F" w:rsidRPr="009229B4">
        <w:rPr>
          <w:rFonts w:cs="Arial"/>
          <w:lang w:val="en-GB"/>
        </w:rPr>
        <w:t>t</w:t>
      </w:r>
      <w:r w:rsidRPr="009229B4">
        <w:rPr>
          <w:rFonts w:cs="Arial"/>
          <w:lang w:val="en-GB"/>
        </w:rPr>
        <w:t>reatment of generalised intravascular coagulation syndrome; prevention of blood coagulation during h</w:t>
      </w:r>
      <w:r w:rsidR="00440D29" w:rsidRPr="009229B4">
        <w:rPr>
          <w:rFonts w:cs="Arial"/>
          <w:lang w:val="en-GB"/>
        </w:rPr>
        <w:t>a</w:t>
      </w:r>
      <w:r w:rsidRPr="009229B4">
        <w:rPr>
          <w:rFonts w:cs="Arial"/>
          <w:lang w:val="en-GB"/>
        </w:rPr>
        <w:t xml:space="preserve">emodialysis, cardiopulmonary bypass and use of other extracorporeal circulation devices; prevention of blood coagulation with vascular catheter insertion; blood transfusion and blood test; treatment and prevention of thromboembolism (venous thrombosis, myocardial infarction, pulmonary embolism, cerebral embolism, thromboembolism of the extremities, and intra- and </w:t>
      </w:r>
      <w:r w:rsidR="006F0205" w:rsidRPr="009229B4">
        <w:rPr>
          <w:rFonts w:cs="Arial"/>
          <w:lang w:val="en-GB"/>
        </w:rPr>
        <w:t>postoperative</w:t>
      </w:r>
      <w:r w:rsidRPr="009229B4">
        <w:rPr>
          <w:rFonts w:cs="Arial"/>
          <w:lang w:val="en-GB"/>
        </w:rPr>
        <w:t xml:space="preserve"> thromboembolism)</w:t>
      </w:r>
    </w:p>
    <w:p w14:paraId="55BE41AF" w14:textId="77777777" w:rsidR="00CB30F9" w:rsidRPr="009229B4" w:rsidRDefault="00CB30F9" w:rsidP="00154CF1">
      <w:pPr>
        <w:suppressAutoHyphens/>
        <w:rPr>
          <w:rFonts w:cs="Arial"/>
          <w:lang w:val="en-GB"/>
        </w:rPr>
      </w:pPr>
    </w:p>
    <w:p w14:paraId="7EEAB069" w14:textId="65D0BD2E" w:rsidR="00CB30F9" w:rsidRPr="009229B4" w:rsidRDefault="00221886" w:rsidP="00154CF1">
      <w:pPr>
        <w:suppressAutoHyphens/>
        <w:rPr>
          <w:rFonts w:cs="Arial"/>
          <w:lang w:val="en-GB"/>
        </w:rPr>
      </w:pPr>
      <w:r w:rsidRPr="009229B4">
        <w:rPr>
          <w:rFonts w:cs="Arial"/>
          <w:lang w:val="en-GB"/>
        </w:rPr>
        <w:t xml:space="preserve">Note: Warfarin/heparin preparations can be </w:t>
      </w:r>
      <w:r w:rsidR="009E47BB" w:rsidRPr="009229B4">
        <w:rPr>
          <w:rFonts w:cs="Arial"/>
          <w:lang w:val="en-GB"/>
        </w:rPr>
        <w:t>replaced</w:t>
      </w:r>
      <w:r w:rsidRPr="009229B4">
        <w:rPr>
          <w:rFonts w:cs="Arial"/>
          <w:lang w:val="en-GB"/>
        </w:rPr>
        <w:t xml:space="preserve"> by those used at each facility.</w:t>
      </w:r>
      <w:r w:rsidRPr="009229B4">
        <w:rPr>
          <w:lang w:val="en-GB"/>
        </w:rPr>
        <w:t xml:space="preserve"> </w:t>
      </w:r>
    </w:p>
    <w:p w14:paraId="45326A28" w14:textId="77777777" w:rsidR="00CB30F9" w:rsidRPr="009229B4" w:rsidRDefault="00CB30F9" w:rsidP="00154CF1">
      <w:pPr>
        <w:suppressAutoHyphens/>
        <w:rPr>
          <w:rFonts w:cs="Arial"/>
          <w:color w:val="FF0000"/>
          <w:lang w:val="en-GB"/>
        </w:rPr>
      </w:pPr>
    </w:p>
    <w:p w14:paraId="3A1F513B" w14:textId="286D3F21" w:rsidR="00CB30F9" w:rsidRPr="009229B4" w:rsidRDefault="00221886" w:rsidP="00154CF1">
      <w:pPr>
        <w:pStyle w:val="2"/>
        <w:suppressAutoHyphens/>
        <w:rPr>
          <w:rFonts w:ascii="Century" w:hAnsi="Century" w:cs="Arial"/>
          <w:lang w:val="en-GB"/>
        </w:rPr>
      </w:pPr>
      <w:bookmarkStart w:id="26" w:name="_Toc38214707"/>
      <w:r w:rsidRPr="009229B4">
        <w:rPr>
          <w:rFonts w:ascii="Century" w:hAnsi="Century" w:cs="Arial"/>
          <w:lang w:val="en-GB"/>
        </w:rPr>
        <w:t xml:space="preserve">Overview of </w:t>
      </w:r>
      <w:r w:rsidR="00E0655F" w:rsidRPr="009229B4">
        <w:rPr>
          <w:rFonts w:ascii="Century" w:hAnsi="Century" w:cs="Arial"/>
          <w:lang w:val="en-GB"/>
        </w:rPr>
        <w:t>equipment</w:t>
      </w:r>
      <w:r w:rsidRPr="009229B4">
        <w:rPr>
          <w:rFonts w:ascii="Century" w:hAnsi="Century" w:cs="Arial"/>
          <w:lang w:val="en-GB"/>
        </w:rPr>
        <w:t xml:space="preserve"> used</w:t>
      </w:r>
      <w:bookmarkEnd w:id="26"/>
    </w:p>
    <w:p w14:paraId="5E7C0FF6" w14:textId="42B45E66" w:rsidR="00CB30F9" w:rsidRPr="009229B4" w:rsidRDefault="00221886" w:rsidP="00154CF1">
      <w:pPr>
        <w:suppressAutoHyphens/>
        <w:rPr>
          <w:rFonts w:eastAsiaTheme="minorEastAsia" w:cs="Arial"/>
          <w:lang w:val="en-GB"/>
        </w:rPr>
      </w:pPr>
      <w:r w:rsidRPr="009229B4">
        <w:rPr>
          <w:rFonts w:eastAsiaTheme="minorEastAsia" w:cs="Arial"/>
          <w:lang w:val="en-GB"/>
        </w:rPr>
        <w:t xml:space="preserve">The electronic endoscope system and lower gastrointestinal endoscope regularly used in each facility </w:t>
      </w:r>
      <w:r w:rsidR="00440D29" w:rsidRPr="009229B4">
        <w:rPr>
          <w:rFonts w:eastAsiaTheme="minorEastAsia" w:cs="Arial"/>
          <w:lang w:val="en-GB"/>
        </w:rPr>
        <w:t>will be</w:t>
      </w:r>
      <w:r w:rsidRPr="009229B4">
        <w:rPr>
          <w:rFonts w:eastAsiaTheme="minorEastAsia" w:cs="Arial"/>
          <w:lang w:val="en-GB"/>
        </w:rPr>
        <w:t xml:space="preserve"> used. The type of snare permitted is not specified, but it </w:t>
      </w:r>
      <w:r w:rsidR="00E0655F" w:rsidRPr="009229B4">
        <w:rPr>
          <w:rFonts w:eastAsiaTheme="minorEastAsia" w:cs="Arial"/>
          <w:lang w:val="en-GB"/>
        </w:rPr>
        <w:t>is to be</w:t>
      </w:r>
      <w:r w:rsidRPr="009229B4">
        <w:rPr>
          <w:rFonts w:eastAsiaTheme="minorEastAsia" w:cs="Arial"/>
          <w:lang w:val="en-GB"/>
        </w:rPr>
        <w:t xml:space="preserve"> noted in the CRF. Endoscopic </w:t>
      </w:r>
      <w:r w:rsidR="005E0651" w:rsidRPr="009229B4">
        <w:rPr>
          <w:rFonts w:eastAsiaTheme="minorEastAsia" w:cs="Arial"/>
          <w:lang w:val="en-GB"/>
        </w:rPr>
        <w:t>colorectal</w:t>
      </w:r>
      <w:r w:rsidRPr="009229B4">
        <w:rPr>
          <w:rFonts w:eastAsiaTheme="minorEastAsia" w:cs="Arial"/>
          <w:lang w:val="en-GB"/>
        </w:rPr>
        <w:t xml:space="preserve"> polypectomy is performed </w:t>
      </w:r>
      <w:r w:rsidR="00291772" w:rsidRPr="009229B4">
        <w:rPr>
          <w:rFonts w:eastAsiaTheme="minorEastAsia" w:cs="Arial"/>
          <w:lang w:val="en-GB"/>
        </w:rPr>
        <w:t>according to</w:t>
      </w:r>
      <w:r w:rsidRPr="009229B4">
        <w:rPr>
          <w:rFonts w:eastAsiaTheme="minorEastAsia" w:cs="Arial"/>
          <w:lang w:val="en-GB"/>
        </w:rPr>
        <w:t xml:space="preserve"> the routine medical practice of each facility.</w:t>
      </w:r>
      <w:r w:rsidRPr="009229B4">
        <w:rPr>
          <w:lang w:val="en-GB"/>
        </w:rPr>
        <w:t xml:space="preserve"> </w:t>
      </w:r>
    </w:p>
    <w:p w14:paraId="587D2DCD" w14:textId="77777777" w:rsidR="00CB30F9" w:rsidRPr="009229B4" w:rsidRDefault="00CB30F9" w:rsidP="00154CF1">
      <w:pPr>
        <w:suppressAutoHyphens/>
        <w:rPr>
          <w:rFonts w:eastAsiaTheme="minorEastAsia" w:cs="Arial"/>
          <w:lang w:val="en-GB"/>
        </w:rPr>
      </w:pPr>
    </w:p>
    <w:p w14:paraId="5552FEB8" w14:textId="1B802EA3" w:rsidR="00CB30F9" w:rsidRPr="009229B4" w:rsidRDefault="00221886" w:rsidP="00154CF1">
      <w:pPr>
        <w:pStyle w:val="2"/>
        <w:suppressAutoHyphens/>
        <w:rPr>
          <w:rFonts w:ascii="Century" w:hAnsi="Century" w:cs="Arial"/>
          <w:lang w:val="en-GB"/>
        </w:rPr>
      </w:pPr>
      <w:bookmarkStart w:id="27" w:name="_Toc38214708"/>
      <w:r w:rsidRPr="009229B4">
        <w:rPr>
          <w:rFonts w:ascii="Century" w:hAnsi="Century" w:cs="Arial"/>
          <w:lang w:val="en-GB"/>
        </w:rPr>
        <w:t>Expected adverse reactions and medical device failures</w:t>
      </w:r>
      <w:bookmarkEnd w:id="27"/>
    </w:p>
    <w:p w14:paraId="6C02AC3D" w14:textId="492A5F5F" w:rsidR="00CB30F9" w:rsidRPr="009229B4" w:rsidRDefault="00221886" w:rsidP="00154CF1">
      <w:pPr>
        <w:suppressAutoHyphens/>
        <w:rPr>
          <w:rFonts w:cs="Arial"/>
          <w:lang w:val="en-GB"/>
        </w:rPr>
      </w:pPr>
      <w:r w:rsidRPr="009229B4">
        <w:rPr>
          <w:rFonts w:cs="Arial"/>
          <w:lang w:val="en-GB"/>
        </w:rPr>
        <w:t>Warfarin side effects include bleeding (intra</w:t>
      </w:r>
      <w:r w:rsidR="00E0655F" w:rsidRPr="009229B4">
        <w:rPr>
          <w:rFonts w:cs="Arial"/>
          <w:lang w:val="en-GB"/>
        </w:rPr>
        <w:t>-</w:t>
      </w:r>
      <w:r w:rsidRPr="009229B4">
        <w:rPr>
          <w:rFonts w:cs="Arial"/>
          <w:lang w:val="en-GB"/>
        </w:rPr>
        <w:t>organ bleeding such as cerebral haemorrhage, mucosal bleeding, and subcutaneous bleeding), skin necrosis, and liver dysfunction. Heparin side effects include shock, anaphylaxis, bleeding, thrombocytopenia, heparin-induced thrombocytopenia/thrombosis, pruritus, hives, chills, fever, rhinitis, bronchial asthma, irritability, tearing, alopecia, vitiligo, h</w:t>
      </w:r>
      <w:r w:rsidR="00BA7C45" w:rsidRPr="009229B4">
        <w:rPr>
          <w:rFonts w:cs="Arial"/>
          <w:lang w:val="en-GB"/>
        </w:rPr>
        <w:t>a</w:t>
      </w:r>
      <w:r w:rsidRPr="009229B4">
        <w:rPr>
          <w:rFonts w:cs="Arial"/>
          <w:lang w:val="en-GB"/>
        </w:rPr>
        <w:t>emorrhagic necrosis, and AST (GOT)/ALT (GPT) elevation.</w:t>
      </w:r>
    </w:p>
    <w:p w14:paraId="3D96805E" w14:textId="15C55B4F" w:rsidR="00CB30F9" w:rsidRPr="009229B4" w:rsidRDefault="00221886" w:rsidP="00154CF1">
      <w:pPr>
        <w:suppressAutoHyphens/>
        <w:rPr>
          <w:rFonts w:cs="Arial"/>
          <w:lang w:val="en-GB"/>
        </w:rPr>
      </w:pPr>
      <w:r w:rsidRPr="009229B4">
        <w:rPr>
          <w:rFonts w:cs="Arial"/>
          <w:lang w:val="en-GB"/>
        </w:rPr>
        <w:t>In addition, this study uses the same medical devices as those used in regular clinical practice. Their safety and effectiveness have been established to date. There may be defects in endoscopy tools.</w:t>
      </w:r>
      <w:r w:rsidRPr="009229B4">
        <w:rPr>
          <w:lang w:val="en-GB"/>
        </w:rPr>
        <w:t xml:space="preserve"> </w:t>
      </w:r>
    </w:p>
    <w:p w14:paraId="51C778AE" w14:textId="77777777" w:rsidR="00CB30F9" w:rsidRPr="009229B4" w:rsidRDefault="00CB30F9" w:rsidP="00154CF1">
      <w:pPr>
        <w:suppressAutoHyphens/>
        <w:ind w:left="420"/>
        <w:rPr>
          <w:rFonts w:cs="Arial"/>
          <w:lang w:val="en-GB"/>
        </w:rPr>
      </w:pPr>
    </w:p>
    <w:p w14:paraId="6C6D7F94" w14:textId="6DF20BAF" w:rsidR="00CB30F9" w:rsidRPr="009229B4" w:rsidRDefault="00221886" w:rsidP="00154CF1">
      <w:pPr>
        <w:pStyle w:val="1"/>
        <w:suppressAutoHyphens/>
        <w:rPr>
          <w:rFonts w:ascii="Century" w:hAnsi="Century" w:cs="Arial"/>
          <w:lang w:val="en-GB"/>
        </w:rPr>
      </w:pPr>
      <w:bookmarkStart w:id="28" w:name="_Toc299891474"/>
      <w:bookmarkStart w:id="29" w:name="_Toc38214709"/>
      <w:r w:rsidRPr="009229B4">
        <w:rPr>
          <w:rFonts w:ascii="Century" w:hAnsi="Century" w:cs="Arial"/>
          <w:lang w:val="en-GB"/>
        </w:rPr>
        <w:t xml:space="preserve">Target </w:t>
      </w:r>
      <w:r w:rsidR="00E0655F" w:rsidRPr="009229B4">
        <w:rPr>
          <w:rFonts w:ascii="Century" w:hAnsi="Century" w:cs="Arial"/>
          <w:lang w:val="en-GB"/>
        </w:rPr>
        <w:t>D</w:t>
      </w:r>
      <w:r w:rsidRPr="009229B4">
        <w:rPr>
          <w:rFonts w:ascii="Century" w:hAnsi="Century" w:cs="Arial"/>
          <w:lang w:val="en-GB"/>
        </w:rPr>
        <w:t>isease</w:t>
      </w:r>
      <w:bookmarkEnd w:id="28"/>
      <w:r w:rsidRPr="009229B4">
        <w:rPr>
          <w:rFonts w:ascii="Century" w:hAnsi="Century" w:cs="Arial"/>
          <w:lang w:val="en-GB"/>
        </w:rPr>
        <w:t xml:space="preserve"> and </w:t>
      </w:r>
      <w:r w:rsidR="00E0655F" w:rsidRPr="009229B4">
        <w:rPr>
          <w:rFonts w:ascii="Century" w:hAnsi="Century" w:cs="Arial"/>
          <w:lang w:val="en-GB"/>
        </w:rPr>
        <w:t>Macroscopic</w:t>
      </w:r>
      <w:r w:rsidRPr="009229B4">
        <w:rPr>
          <w:rFonts w:ascii="Century" w:hAnsi="Century"/>
          <w:lang w:val="en-GB"/>
        </w:rPr>
        <w:t xml:space="preserve"> </w:t>
      </w:r>
      <w:r w:rsidR="00E0655F" w:rsidRPr="009229B4">
        <w:rPr>
          <w:rFonts w:ascii="Century" w:hAnsi="Century"/>
          <w:lang w:val="en-GB"/>
        </w:rPr>
        <w:t>C</w:t>
      </w:r>
      <w:r w:rsidRPr="009229B4">
        <w:rPr>
          <w:rFonts w:ascii="Century" w:hAnsi="Century"/>
          <w:lang w:val="en-GB"/>
        </w:rPr>
        <w:t>lassification</w:t>
      </w:r>
      <w:bookmarkEnd w:id="29"/>
    </w:p>
    <w:p w14:paraId="3FC43ED6" w14:textId="77777777" w:rsidR="00CB30F9" w:rsidRPr="009229B4" w:rsidRDefault="00CB30F9" w:rsidP="00154CF1">
      <w:pPr>
        <w:suppressAutoHyphens/>
        <w:ind w:firstLine="210"/>
        <w:rPr>
          <w:rFonts w:cs="Arial"/>
          <w:lang w:val="en-GB"/>
        </w:rPr>
      </w:pPr>
    </w:p>
    <w:p w14:paraId="66AB6B23" w14:textId="69C002BC" w:rsidR="00CB30F9" w:rsidRPr="009229B4" w:rsidRDefault="00221886" w:rsidP="00154CF1">
      <w:pPr>
        <w:pStyle w:val="2"/>
        <w:suppressAutoHyphens/>
        <w:rPr>
          <w:rFonts w:ascii="Century" w:hAnsi="Century" w:cs="Arial"/>
          <w:lang w:val="en-GB"/>
        </w:rPr>
      </w:pPr>
      <w:bookmarkStart w:id="30" w:name="_Toc38214710"/>
      <w:r w:rsidRPr="009229B4">
        <w:rPr>
          <w:rFonts w:ascii="Century" w:hAnsi="Century" w:cs="Arial"/>
          <w:lang w:val="en-GB"/>
        </w:rPr>
        <w:t>Target</w:t>
      </w:r>
      <w:r w:rsidRPr="009229B4">
        <w:rPr>
          <w:rFonts w:ascii="Century" w:eastAsia="ＭＳ Ｐゴシック" w:hAnsi="Century" w:cs="Arial"/>
          <w:lang w:val="en-GB"/>
        </w:rPr>
        <w:t xml:space="preserve"> disease</w:t>
      </w:r>
      <w:bookmarkEnd w:id="30"/>
    </w:p>
    <w:p w14:paraId="02C569B7" w14:textId="30142C03" w:rsidR="00CB30F9" w:rsidRPr="009229B4" w:rsidRDefault="00E0655F" w:rsidP="00154CF1">
      <w:pPr>
        <w:suppressAutoHyphens/>
        <w:ind w:firstLine="210"/>
        <w:rPr>
          <w:rFonts w:eastAsiaTheme="minorEastAsia" w:cs="Arial"/>
          <w:lang w:val="en-GB"/>
        </w:rPr>
      </w:pPr>
      <w:r w:rsidRPr="009229B4">
        <w:rPr>
          <w:rFonts w:eastAsiaTheme="minorEastAsia" w:cs="Arial"/>
          <w:lang w:val="en-GB"/>
        </w:rPr>
        <w:t>Colorectal</w:t>
      </w:r>
      <w:r w:rsidR="00221886" w:rsidRPr="009229B4">
        <w:rPr>
          <w:rFonts w:eastAsiaTheme="minorEastAsia" w:cs="Arial"/>
          <w:lang w:val="en-GB"/>
        </w:rPr>
        <w:t xml:space="preserve"> polyps preoperatively diagnosed to be resectable en bloc (adenoma, cancer, suspected SSA /P).</w:t>
      </w:r>
    </w:p>
    <w:p w14:paraId="5939FDEC" w14:textId="0F10CA98" w:rsidR="00CB30F9" w:rsidRPr="009229B4" w:rsidRDefault="00221886" w:rsidP="00154CF1">
      <w:pPr>
        <w:suppressAutoHyphens/>
        <w:ind w:left="210"/>
        <w:rPr>
          <w:rFonts w:eastAsiaTheme="minorEastAsia" w:cs="Arial"/>
          <w:lang w:val="en-GB"/>
        </w:rPr>
      </w:pPr>
      <w:r w:rsidRPr="009229B4">
        <w:rPr>
          <w:rFonts w:eastAsiaTheme="minorEastAsia" w:cs="Arial"/>
          <w:lang w:val="en-GB"/>
        </w:rPr>
        <w:t xml:space="preserve">Even when there are concurrent lesions that are determined as unresectable en bloc or indicated </w:t>
      </w:r>
      <w:r w:rsidRPr="009229B4">
        <w:rPr>
          <w:rFonts w:eastAsiaTheme="minorEastAsia" w:cs="Arial"/>
          <w:lang w:val="en-GB"/>
        </w:rPr>
        <w:lastRenderedPageBreak/>
        <w:t>for surgery, a polyp diagnosed as resectable en bloc is considered a target disease. Polyp</w:t>
      </w:r>
      <w:r w:rsidR="00E0655F" w:rsidRPr="009229B4">
        <w:rPr>
          <w:rFonts w:eastAsiaTheme="minorEastAsia" w:cs="Arial"/>
          <w:lang w:val="en-GB"/>
        </w:rPr>
        <w:t>s</w:t>
      </w:r>
      <w:r w:rsidRPr="009229B4">
        <w:rPr>
          <w:rFonts w:eastAsiaTheme="minorEastAsia" w:cs="Arial"/>
          <w:lang w:val="en-GB"/>
        </w:rPr>
        <w:t xml:space="preserve"> for resection </w:t>
      </w:r>
      <w:r w:rsidR="00BA7C45" w:rsidRPr="009229B4">
        <w:rPr>
          <w:rFonts w:eastAsiaTheme="minorEastAsia" w:cs="Arial"/>
          <w:lang w:val="en-GB"/>
        </w:rPr>
        <w:t>may</w:t>
      </w:r>
      <w:r w:rsidRPr="009229B4">
        <w:rPr>
          <w:rFonts w:eastAsiaTheme="minorEastAsia" w:cs="Arial"/>
          <w:lang w:val="en-GB"/>
        </w:rPr>
        <w:t xml:space="preserve"> be </w:t>
      </w:r>
      <w:r w:rsidR="00BA7C45" w:rsidRPr="009229B4">
        <w:rPr>
          <w:rFonts w:eastAsiaTheme="minorEastAsia" w:cs="Arial"/>
          <w:lang w:val="en-GB"/>
        </w:rPr>
        <w:t xml:space="preserve">of </w:t>
      </w:r>
      <w:r w:rsidRPr="009229B4">
        <w:rPr>
          <w:rFonts w:eastAsiaTheme="minorEastAsia" w:cs="Arial"/>
          <w:lang w:val="en-GB"/>
        </w:rPr>
        <w:t xml:space="preserve">any number, size, </w:t>
      </w:r>
      <w:r w:rsidR="00E0655F" w:rsidRPr="009229B4">
        <w:rPr>
          <w:rFonts w:eastAsiaTheme="minorEastAsia" w:cs="Arial"/>
          <w:lang w:val="en-GB"/>
        </w:rPr>
        <w:t>and macroscopic</w:t>
      </w:r>
      <w:r w:rsidRPr="009229B4">
        <w:rPr>
          <w:rFonts w:eastAsiaTheme="minorEastAsia" w:cs="Arial"/>
          <w:lang w:val="en-GB"/>
        </w:rPr>
        <w:t xml:space="preserve"> type.</w:t>
      </w:r>
      <w:r w:rsidRPr="009229B4">
        <w:rPr>
          <w:lang w:val="en-GB"/>
        </w:rPr>
        <w:t xml:space="preserve"> </w:t>
      </w:r>
    </w:p>
    <w:p w14:paraId="20CF2944" w14:textId="77777777" w:rsidR="00CB30F9" w:rsidRPr="009229B4" w:rsidRDefault="00CB30F9" w:rsidP="00154CF1">
      <w:pPr>
        <w:suppressAutoHyphens/>
        <w:ind w:firstLine="210"/>
        <w:rPr>
          <w:rFonts w:cs="Arial"/>
          <w:lang w:val="en-GB"/>
        </w:rPr>
      </w:pPr>
    </w:p>
    <w:p w14:paraId="466EEA13" w14:textId="7D5D469B" w:rsidR="00CB30F9" w:rsidRPr="009229B4" w:rsidRDefault="00221886" w:rsidP="00154CF1">
      <w:pPr>
        <w:suppressAutoHyphens/>
        <w:ind w:left="840" w:hanging="630"/>
        <w:rPr>
          <w:rFonts w:eastAsiaTheme="minorEastAsia" w:cs="Arial"/>
          <w:lang w:val="en-GB"/>
        </w:rPr>
      </w:pPr>
      <w:r w:rsidRPr="009229B4">
        <w:rPr>
          <w:rFonts w:cs="Arial"/>
          <w:lang w:val="en-GB"/>
        </w:rPr>
        <w:t xml:space="preserve">　</w:t>
      </w:r>
      <w:r w:rsidRPr="009229B4">
        <w:rPr>
          <w:rFonts w:cs="Arial"/>
          <w:lang w:val="en-GB"/>
        </w:rPr>
        <w:t>Note:</w:t>
      </w:r>
      <w:r w:rsidR="00EF34CD" w:rsidRPr="009229B4">
        <w:rPr>
          <w:rFonts w:asciiTheme="minorHAnsi" w:hAnsiTheme="minorHAnsi" w:cs="Arial"/>
          <w:lang w:val="en-GB"/>
        </w:rPr>
        <w:t>・</w:t>
      </w:r>
      <w:r w:rsidRPr="009229B4">
        <w:rPr>
          <w:lang w:val="en-GB"/>
        </w:rPr>
        <w:t>SSA</w:t>
      </w:r>
      <w:r w:rsidRPr="009229B4">
        <w:rPr>
          <w:rFonts w:eastAsiaTheme="minorEastAsia"/>
          <w:color w:val="000000"/>
          <w:lang w:val="en-GB"/>
        </w:rPr>
        <w:t>/P (</w:t>
      </w:r>
      <w:r w:rsidRPr="009229B4">
        <w:rPr>
          <w:lang w:val="en-GB"/>
        </w:rPr>
        <w:t>sessile serrated</w:t>
      </w:r>
      <w:r w:rsidRPr="009229B4">
        <w:rPr>
          <w:rFonts w:eastAsiaTheme="minorEastAsia"/>
          <w:lang w:val="en-GB"/>
        </w:rPr>
        <w:t xml:space="preserve"> adenoma</w:t>
      </w:r>
      <w:r w:rsidRPr="009229B4">
        <w:rPr>
          <w:rFonts w:eastAsiaTheme="minorEastAsia" w:cs="Arial"/>
          <w:lang w:val="en-GB"/>
        </w:rPr>
        <w:t>/</w:t>
      </w:r>
      <w:r w:rsidRPr="009229B4">
        <w:rPr>
          <w:rFonts w:eastAsiaTheme="minorEastAsia"/>
          <w:lang w:val="en-GB"/>
        </w:rPr>
        <w:t>polyp</w:t>
      </w:r>
      <w:r w:rsidRPr="009229B4">
        <w:rPr>
          <w:rFonts w:eastAsiaTheme="minorEastAsia"/>
          <w:color w:val="000000"/>
          <w:lang w:val="en-GB"/>
        </w:rPr>
        <w:t>) is</w:t>
      </w:r>
      <w:r w:rsidRPr="009229B4">
        <w:rPr>
          <w:rFonts w:eastAsiaTheme="minorEastAsia"/>
          <w:lang w:val="en-GB"/>
        </w:rPr>
        <w:t xml:space="preserve"> typically a pale, flattened and broad-based polypoid lesion with a slightly undefined border, often found in the right</w:t>
      </w:r>
      <w:r w:rsidR="00D91EBC" w:rsidRPr="009229B4">
        <w:rPr>
          <w:rFonts w:eastAsiaTheme="minorEastAsia" w:hint="eastAsia"/>
          <w:lang w:val="en-GB"/>
        </w:rPr>
        <w:t>-sided</w:t>
      </w:r>
      <w:r w:rsidRPr="009229B4">
        <w:rPr>
          <w:rFonts w:eastAsiaTheme="minorEastAsia"/>
          <w:lang w:val="en-GB"/>
        </w:rPr>
        <w:t xml:space="preserve"> colon.</w:t>
      </w:r>
      <w:r w:rsidRPr="009229B4">
        <w:rPr>
          <w:lang w:val="en-GB"/>
        </w:rPr>
        <w:t xml:space="preserve"> </w:t>
      </w:r>
    </w:p>
    <w:p w14:paraId="2816A29C" w14:textId="77777777" w:rsidR="00CB30F9" w:rsidRPr="009229B4" w:rsidRDefault="00221886" w:rsidP="00154CF1">
      <w:pPr>
        <w:pStyle w:val="ad"/>
        <w:suppressAutoHyphens/>
        <w:ind w:leftChars="0" w:left="360"/>
        <w:rPr>
          <w:rFonts w:cs="Arial"/>
          <w:lang w:val="en-GB"/>
        </w:rPr>
      </w:pPr>
      <w:r w:rsidRPr="009229B4">
        <w:rPr>
          <w:rFonts w:eastAsia="ＭＳ Ｐゴシック" w:cs="Arial"/>
          <w:lang w:val="en-GB"/>
        </w:rPr>
        <w:t xml:space="preserve">　　　</w:t>
      </w:r>
    </w:p>
    <w:p w14:paraId="22CF4B21" w14:textId="45B34790" w:rsidR="00CB30F9" w:rsidRPr="009229B4" w:rsidRDefault="00221886" w:rsidP="00154CF1">
      <w:pPr>
        <w:pStyle w:val="2"/>
        <w:suppressAutoHyphens/>
        <w:rPr>
          <w:rFonts w:ascii="Century" w:hAnsi="Century" w:cs="Arial"/>
          <w:lang w:val="en-GB"/>
        </w:rPr>
      </w:pPr>
      <w:bookmarkStart w:id="31" w:name="_Toc38214711"/>
      <w:bookmarkStart w:id="32" w:name="_Toc299891475"/>
      <w:r w:rsidRPr="009229B4">
        <w:rPr>
          <w:rFonts w:ascii="Century" w:hAnsi="Century"/>
          <w:lang w:val="en-GB"/>
        </w:rPr>
        <w:t>Macroscopic Classification</w:t>
      </w:r>
      <w:r w:rsidRPr="009229B4">
        <w:rPr>
          <w:rFonts w:ascii="Century" w:eastAsia="ＭＳ 明朝" w:hAnsi="Century" w:cs="Arial"/>
          <w:lang w:val="en-GB"/>
        </w:rPr>
        <w:t xml:space="preserve"> of</w:t>
      </w:r>
      <w:r w:rsidRPr="009229B4">
        <w:rPr>
          <w:rFonts w:ascii="Century" w:hAnsi="Century" w:cs="Arial"/>
          <w:lang w:val="en-GB"/>
        </w:rPr>
        <w:t xml:space="preserve"> Colorectal</w:t>
      </w:r>
      <w:r w:rsidRPr="009229B4">
        <w:rPr>
          <w:rFonts w:ascii="Century" w:eastAsia="ＭＳ 明朝" w:hAnsi="Century" w:cs="Arial"/>
          <w:lang w:val="en-GB"/>
        </w:rPr>
        <w:t xml:space="preserve"> Polyp</w:t>
      </w:r>
      <w:r w:rsidRPr="009229B4">
        <w:rPr>
          <w:rFonts w:ascii="Century" w:eastAsia="ＭＳ 明朝" w:hAnsi="Century" w:cs="Arial"/>
          <w:vertAlign w:val="superscript"/>
          <w:lang w:val="en-GB"/>
        </w:rPr>
        <w:t xml:space="preserve"> 19)</w:t>
      </w:r>
      <w:r w:rsidRPr="009229B4">
        <w:rPr>
          <w:rFonts w:ascii="Century" w:eastAsia="ＭＳ 明朝" w:hAnsi="Century" w:cs="Arial"/>
          <w:lang w:val="en-GB"/>
        </w:rPr>
        <w:t xml:space="preserve"> (Following the </w:t>
      </w:r>
      <w:r w:rsidR="00D91EBC" w:rsidRPr="009229B4">
        <w:rPr>
          <w:rFonts w:ascii="Century" w:eastAsia="ＭＳ 明朝" w:hAnsi="Century" w:cs="Arial" w:hint="eastAsia"/>
          <w:lang w:val="en-GB"/>
        </w:rPr>
        <w:t xml:space="preserve">Japanese </w:t>
      </w:r>
      <w:r w:rsidRPr="009229B4">
        <w:rPr>
          <w:rFonts w:ascii="Century" w:eastAsia="ＭＳ 明朝" w:hAnsi="Century" w:cs="Arial"/>
          <w:lang w:val="en-GB"/>
        </w:rPr>
        <w:t xml:space="preserve">Classification of Colorectal, Appendiceal, and Anal Carcinoma, 8th </w:t>
      </w:r>
      <w:r w:rsidR="00C57772" w:rsidRPr="009229B4">
        <w:rPr>
          <w:rFonts w:ascii="Century" w:eastAsia="ＭＳ 明朝" w:hAnsi="Century" w:cs="Arial"/>
          <w:lang w:val="en-GB"/>
        </w:rPr>
        <w:t>E</w:t>
      </w:r>
      <w:r w:rsidRPr="009229B4">
        <w:rPr>
          <w:rFonts w:ascii="Century" w:eastAsia="ＭＳ 明朝" w:hAnsi="Century" w:cs="Arial"/>
          <w:lang w:val="en-GB"/>
        </w:rPr>
        <w:t>dition, Japanese Society for Cancer of the Colon and Rectum)</w:t>
      </w:r>
      <w:bookmarkEnd w:id="31"/>
      <w:r w:rsidRPr="009229B4">
        <w:rPr>
          <w:rFonts w:ascii="Century" w:hAnsi="Century"/>
          <w:lang w:val="en-GB"/>
        </w:rPr>
        <w:t xml:space="preserve"> </w:t>
      </w:r>
    </w:p>
    <w:p w14:paraId="058206EF" w14:textId="77777777" w:rsidR="00CB30F9" w:rsidRPr="009229B4" w:rsidRDefault="00221886" w:rsidP="00154CF1">
      <w:pPr>
        <w:suppressAutoHyphens/>
        <w:rPr>
          <w:rStyle w:val="afb"/>
          <w:rFonts w:eastAsiaTheme="minorEastAsia" w:cs="Arial"/>
          <w:b w:val="0"/>
          <w:lang w:val="en-GB"/>
        </w:rPr>
      </w:pPr>
      <w:r w:rsidRPr="009229B4">
        <w:rPr>
          <w:rStyle w:val="afb"/>
          <w:rFonts w:eastAsiaTheme="minorEastAsia" w:cs="Arial"/>
          <w:b w:val="0"/>
          <w:lang w:val="en-GB"/>
        </w:rPr>
        <w:t xml:space="preserve">　　</w:t>
      </w:r>
      <w:r w:rsidRPr="009229B4">
        <w:rPr>
          <w:rStyle w:val="afb"/>
          <w:rFonts w:eastAsiaTheme="minorEastAsia" w:cs="Arial"/>
          <w:b w:val="0"/>
          <w:lang w:val="en-GB"/>
        </w:rPr>
        <w:t>Subclassification of type 0 (superficial type)</w:t>
      </w:r>
    </w:p>
    <w:p w14:paraId="6850BF69" w14:textId="09CD327D"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I: </w:t>
      </w:r>
      <w:r w:rsidR="00C57772" w:rsidRPr="009229B4">
        <w:rPr>
          <w:rStyle w:val="afb"/>
          <w:rFonts w:eastAsiaTheme="minorEastAsia" w:cstheme="majorHAnsi"/>
          <w:b w:val="0"/>
          <w:lang w:val="en-GB"/>
        </w:rPr>
        <w:t>E</w:t>
      </w:r>
      <w:r w:rsidRPr="009229B4">
        <w:rPr>
          <w:rStyle w:val="afb"/>
          <w:rFonts w:eastAsiaTheme="minorEastAsia" w:cstheme="majorHAnsi"/>
          <w:b w:val="0"/>
          <w:lang w:val="en-GB"/>
        </w:rPr>
        <w:t>levated</w:t>
      </w:r>
    </w:p>
    <w:p w14:paraId="7CCC0F02" w14:textId="20168A5A"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　</w:t>
      </w:r>
      <w:r w:rsidRPr="009229B4">
        <w:rPr>
          <w:rStyle w:val="afb"/>
          <w:rFonts w:eastAsiaTheme="minorEastAsia" w:cstheme="majorHAnsi"/>
          <w:b w:val="0"/>
          <w:lang w:val="en-GB"/>
        </w:rPr>
        <w:t xml:space="preserve">Ip: </w:t>
      </w:r>
      <w:r w:rsidR="00C57772" w:rsidRPr="009229B4">
        <w:rPr>
          <w:rStyle w:val="afb"/>
          <w:rFonts w:eastAsiaTheme="minorEastAsia" w:cstheme="majorHAnsi"/>
          <w:b w:val="0"/>
          <w:lang w:val="en-GB"/>
        </w:rPr>
        <w:t>P</w:t>
      </w:r>
      <w:r w:rsidRPr="009229B4">
        <w:rPr>
          <w:rStyle w:val="afb"/>
          <w:rFonts w:eastAsiaTheme="minorEastAsia" w:cstheme="majorHAnsi"/>
          <w:b w:val="0"/>
          <w:lang w:val="en-GB"/>
        </w:rPr>
        <w:t>edunculated</w:t>
      </w:r>
    </w:p>
    <w:p w14:paraId="3B68C733" w14:textId="1BC6673A"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　</w:t>
      </w:r>
      <w:r w:rsidRPr="009229B4">
        <w:rPr>
          <w:rStyle w:val="afb"/>
          <w:rFonts w:eastAsiaTheme="minorEastAsia" w:cstheme="majorHAnsi"/>
          <w:b w:val="0"/>
          <w:lang w:val="en-GB"/>
        </w:rPr>
        <w:t xml:space="preserve">Isp: </w:t>
      </w:r>
      <w:r w:rsidR="00C57772" w:rsidRPr="009229B4">
        <w:rPr>
          <w:rStyle w:val="afb"/>
          <w:rFonts w:eastAsiaTheme="minorEastAsia" w:cstheme="majorHAnsi"/>
          <w:b w:val="0"/>
          <w:lang w:val="en-GB"/>
        </w:rPr>
        <w:t>S</w:t>
      </w:r>
      <w:r w:rsidRPr="009229B4">
        <w:rPr>
          <w:rStyle w:val="afb"/>
          <w:rFonts w:eastAsiaTheme="minorEastAsia" w:cstheme="majorHAnsi"/>
          <w:b w:val="0"/>
          <w:lang w:val="en-GB"/>
        </w:rPr>
        <w:t>ubpedunculated</w:t>
      </w:r>
    </w:p>
    <w:p w14:paraId="3DAEB297" w14:textId="2572EF51"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　</w:t>
      </w:r>
      <w:r w:rsidRPr="009229B4">
        <w:rPr>
          <w:rStyle w:val="afb"/>
          <w:rFonts w:eastAsiaTheme="minorEastAsia" w:cstheme="majorHAnsi"/>
          <w:b w:val="0"/>
          <w:lang w:val="en-GB"/>
        </w:rPr>
        <w:t xml:space="preserve">Is: </w:t>
      </w:r>
      <w:r w:rsidR="00C57772" w:rsidRPr="009229B4">
        <w:rPr>
          <w:rStyle w:val="afb"/>
          <w:rFonts w:eastAsiaTheme="minorEastAsia" w:cstheme="majorHAnsi"/>
          <w:b w:val="0"/>
          <w:lang w:val="en-GB"/>
        </w:rPr>
        <w:t>S</w:t>
      </w:r>
      <w:r w:rsidRPr="009229B4">
        <w:rPr>
          <w:rStyle w:val="afb"/>
          <w:rFonts w:eastAsiaTheme="minorEastAsia" w:cstheme="majorHAnsi"/>
          <w:b w:val="0"/>
          <w:lang w:val="en-GB"/>
        </w:rPr>
        <w:t>essile</w:t>
      </w:r>
    </w:p>
    <w:p w14:paraId="72061422" w14:textId="4553C8B2" w:rsidR="00CB30F9" w:rsidRPr="009229B4" w:rsidRDefault="00221886" w:rsidP="00154CF1">
      <w:pPr>
        <w:pStyle w:val="ad"/>
        <w:numPr>
          <w:ilvl w:val="0"/>
          <w:numId w:val="17"/>
        </w:numPr>
        <w:suppressAutoHyphens/>
        <w:ind w:leftChars="0"/>
        <w:rPr>
          <w:rFonts w:cs="Arial"/>
          <w:lang w:val="en-GB"/>
        </w:rPr>
      </w:pPr>
      <w:r w:rsidRPr="009229B4">
        <w:rPr>
          <w:rFonts w:cs="Arial"/>
          <w:lang w:val="en-GB"/>
        </w:rPr>
        <w:t xml:space="preserve">II: </w:t>
      </w:r>
      <w:r w:rsidR="00C57772" w:rsidRPr="009229B4">
        <w:rPr>
          <w:rFonts w:cs="Arial"/>
          <w:lang w:val="en-GB"/>
        </w:rPr>
        <w:t>S</w:t>
      </w:r>
      <w:r w:rsidRPr="009229B4">
        <w:rPr>
          <w:rFonts w:cs="Arial"/>
          <w:lang w:val="en-GB"/>
        </w:rPr>
        <w:t>uperficial</w:t>
      </w:r>
    </w:p>
    <w:p w14:paraId="6E3F4EEA" w14:textId="3A473F70"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　</w:t>
      </w:r>
      <w:r w:rsidRPr="009229B4">
        <w:rPr>
          <w:rStyle w:val="afb"/>
          <w:rFonts w:eastAsiaTheme="minorEastAsia" w:cstheme="majorHAnsi"/>
          <w:b w:val="0"/>
          <w:lang w:val="en-GB"/>
        </w:rPr>
        <w:t xml:space="preserve">IIa: </w:t>
      </w:r>
      <w:r w:rsidR="00C57772" w:rsidRPr="009229B4">
        <w:rPr>
          <w:rStyle w:val="afb"/>
          <w:rFonts w:eastAsiaTheme="minorEastAsia" w:cstheme="majorHAnsi"/>
          <w:b w:val="0"/>
          <w:lang w:val="en-GB"/>
        </w:rPr>
        <w:t>S</w:t>
      </w:r>
      <w:r w:rsidRPr="009229B4">
        <w:rPr>
          <w:rStyle w:val="afb"/>
          <w:rFonts w:eastAsiaTheme="minorEastAsia" w:cstheme="majorHAnsi"/>
          <w:b w:val="0"/>
          <w:lang w:val="en-GB"/>
        </w:rPr>
        <w:t>uperficial elevated</w:t>
      </w:r>
    </w:p>
    <w:p w14:paraId="0DC35CE0" w14:textId="5A597F4E" w:rsidR="00CB30F9" w:rsidRPr="009229B4" w:rsidRDefault="00221886" w:rsidP="00154CF1">
      <w:pPr>
        <w:pStyle w:val="ad"/>
        <w:suppressAutoHyphens/>
        <w:ind w:leftChars="0" w:left="360" w:firstLine="210"/>
        <w:rPr>
          <w:rStyle w:val="afb"/>
          <w:rFonts w:eastAsiaTheme="minorEastAsia" w:cstheme="majorHAnsi"/>
          <w:b w:val="0"/>
          <w:lang w:val="en-GB"/>
        </w:rPr>
      </w:pPr>
      <w:r w:rsidRPr="009229B4">
        <w:rPr>
          <w:rStyle w:val="afb"/>
          <w:rFonts w:eastAsiaTheme="minorEastAsia" w:cstheme="majorHAnsi"/>
          <w:b w:val="0"/>
          <w:lang w:val="en-GB"/>
        </w:rPr>
        <w:t xml:space="preserve">　</w:t>
      </w:r>
      <w:r w:rsidRPr="009229B4">
        <w:rPr>
          <w:rStyle w:val="afb"/>
          <w:rFonts w:eastAsiaTheme="minorEastAsia" w:cstheme="majorHAnsi"/>
          <w:b w:val="0"/>
          <w:lang w:val="en-GB"/>
        </w:rPr>
        <w:t xml:space="preserve">IIb: </w:t>
      </w:r>
      <w:r w:rsidR="00C57772" w:rsidRPr="009229B4">
        <w:rPr>
          <w:rStyle w:val="afb"/>
          <w:rFonts w:eastAsiaTheme="minorEastAsia" w:cstheme="majorHAnsi"/>
          <w:b w:val="0"/>
          <w:lang w:val="en-GB"/>
        </w:rPr>
        <w:t>S</w:t>
      </w:r>
      <w:r w:rsidRPr="009229B4">
        <w:rPr>
          <w:rStyle w:val="afb"/>
          <w:rFonts w:eastAsiaTheme="minorEastAsia" w:cstheme="majorHAnsi"/>
          <w:b w:val="0"/>
          <w:lang w:val="en-GB"/>
        </w:rPr>
        <w:t>uperficial flat</w:t>
      </w:r>
    </w:p>
    <w:p w14:paraId="1ACEA637" w14:textId="3675C873" w:rsidR="00CB30F9" w:rsidRPr="009229B4" w:rsidRDefault="00221886" w:rsidP="00154CF1">
      <w:pPr>
        <w:pStyle w:val="ad"/>
        <w:suppressAutoHyphens/>
        <w:ind w:leftChars="0" w:left="360" w:firstLine="210"/>
        <w:rPr>
          <w:rStyle w:val="afb"/>
          <w:rFonts w:eastAsiaTheme="minorEastAsia" w:cs="Arial"/>
          <w:b w:val="0"/>
          <w:lang w:val="en-GB"/>
        </w:rPr>
      </w:pPr>
      <w:r w:rsidRPr="009229B4">
        <w:rPr>
          <w:rStyle w:val="afb"/>
          <w:rFonts w:eastAsiaTheme="minorEastAsia"/>
          <w:b w:val="0"/>
          <w:lang w:val="en-GB"/>
        </w:rPr>
        <w:t xml:space="preserve">　</w:t>
      </w:r>
      <w:r w:rsidRPr="009229B4">
        <w:rPr>
          <w:rStyle w:val="afb"/>
          <w:rFonts w:eastAsiaTheme="minorEastAsia"/>
          <w:b w:val="0"/>
          <w:lang w:val="en-GB"/>
        </w:rPr>
        <w:t xml:space="preserve">IIc: </w:t>
      </w:r>
      <w:r w:rsidR="00C57772" w:rsidRPr="009229B4">
        <w:rPr>
          <w:rStyle w:val="afb"/>
          <w:rFonts w:eastAsiaTheme="minorEastAsia"/>
          <w:b w:val="0"/>
          <w:lang w:val="en-GB"/>
        </w:rPr>
        <w:t>S</w:t>
      </w:r>
      <w:r w:rsidRPr="009229B4">
        <w:rPr>
          <w:rStyle w:val="afb"/>
          <w:rFonts w:eastAsiaTheme="minorEastAsia"/>
          <w:b w:val="0"/>
          <w:lang w:val="en-GB"/>
        </w:rPr>
        <w:t>uperficial depressed</w:t>
      </w:r>
    </w:p>
    <w:p w14:paraId="04CB3F3C" w14:textId="77777777" w:rsidR="00CB30F9" w:rsidRPr="009229B4" w:rsidRDefault="00CB30F9" w:rsidP="00154CF1">
      <w:pPr>
        <w:pStyle w:val="ad"/>
        <w:suppressAutoHyphens/>
        <w:ind w:leftChars="0" w:left="360" w:firstLine="210"/>
        <w:rPr>
          <w:rStyle w:val="afb"/>
          <w:rFonts w:eastAsiaTheme="minorEastAsia" w:cs="Arial"/>
          <w:b w:val="0"/>
          <w:lang w:val="en-GB"/>
        </w:rPr>
      </w:pPr>
    </w:p>
    <w:p w14:paraId="04459D91" w14:textId="5AC54E68" w:rsidR="00CB30F9" w:rsidRPr="009229B4" w:rsidRDefault="00221886" w:rsidP="00154CF1">
      <w:pPr>
        <w:pStyle w:val="ad"/>
        <w:suppressAutoHyphens/>
        <w:ind w:leftChars="0" w:left="210" w:firstLine="420"/>
        <w:rPr>
          <w:rStyle w:val="afb"/>
          <w:rFonts w:eastAsiaTheme="minorEastAsia" w:cs="Arial"/>
          <w:b w:val="0"/>
          <w:lang w:val="en-GB"/>
        </w:rPr>
      </w:pPr>
      <w:r w:rsidRPr="009229B4">
        <w:rPr>
          <w:rStyle w:val="afb"/>
          <w:rFonts w:eastAsiaTheme="minorEastAsia" w:cs="Arial"/>
          <w:b w:val="0"/>
          <w:lang w:val="en-GB"/>
        </w:rPr>
        <w:t xml:space="preserve">Note 1: </w:t>
      </w:r>
      <w:r w:rsidR="001E150F" w:rsidRPr="009229B4">
        <w:rPr>
          <w:rStyle w:val="afb"/>
          <w:rFonts w:eastAsiaTheme="minorEastAsia" w:cs="Arial"/>
          <w:b w:val="0"/>
          <w:lang w:val="en-GB"/>
        </w:rPr>
        <w:t xml:space="preserve">In interpreting findings of </w:t>
      </w:r>
      <w:r w:rsidR="00C57772" w:rsidRPr="009229B4">
        <w:rPr>
          <w:rStyle w:val="afb"/>
          <w:rFonts w:eastAsiaTheme="minorEastAsia" w:cs="Arial"/>
          <w:b w:val="0"/>
          <w:lang w:val="en-GB"/>
        </w:rPr>
        <w:t xml:space="preserve">a </w:t>
      </w:r>
      <w:r w:rsidR="001E150F" w:rsidRPr="009229B4">
        <w:rPr>
          <w:rStyle w:val="afb"/>
          <w:rFonts w:eastAsiaTheme="minorEastAsia" w:cs="Arial"/>
          <w:b w:val="0"/>
          <w:lang w:val="en-GB"/>
        </w:rPr>
        <w:t>s</w:t>
      </w:r>
      <w:r w:rsidRPr="009229B4">
        <w:rPr>
          <w:rStyle w:val="afb"/>
          <w:rFonts w:eastAsiaTheme="minorEastAsia" w:cs="Arial"/>
          <w:b w:val="0"/>
          <w:lang w:val="en-GB"/>
        </w:rPr>
        <w:t>uperficial macroscopic type</w:t>
      </w:r>
      <w:r w:rsidR="001E150F" w:rsidRPr="009229B4">
        <w:rPr>
          <w:rStyle w:val="afb"/>
          <w:rFonts w:eastAsiaTheme="minorEastAsia" w:cs="Arial"/>
          <w:b w:val="0"/>
          <w:lang w:val="en-GB"/>
        </w:rPr>
        <w:t xml:space="preserve"> polyp, endoscopic findings are </w:t>
      </w:r>
      <w:r w:rsidR="00D66287" w:rsidRPr="009229B4">
        <w:rPr>
          <w:rStyle w:val="afb"/>
          <w:rFonts w:eastAsiaTheme="minorEastAsia" w:cs="Arial" w:hint="eastAsia"/>
          <w:b w:val="0"/>
          <w:lang w:val="en-GB"/>
        </w:rPr>
        <w:t>priori</w:t>
      </w:r>
      <w:r w:rsidR="00C57772" w:rsidRPr="009229B4">
        <w:rPr>
          <w:rStyle w:val="afb"/>
          <w:rFonts w:eastAsiaTheme="minorEastAsia" w:cs="Arial"/>
          <w:b w:val="0"/>
          <w:lang w:val="en-GB"/>
        </w:rPr>
        <w:t>ti</w:t>
      </w:r>
      <w:r w:rsidR="00D66287" w:rsidRPr="009229B4">
        <w:rPr>
          <w:rStyle w:val="afb"/>
          <w:rFonts w:eastAsiaTheme="minorEastAsia" w:cs="Arial" w:hint="eastAsia"/>
          <w:b w:val="0"/>
          <w:lang w:val="en-GB"/>
        </w:rPr>
        <w:t>sed</w:t>
      </w:r>
      <w:r w:rsidR="001E150F" w:rsidRPr="009229B4">
        <w:rPr>
          <w:rStyle w:val="afb"/>
          <w:rFonts w:eastAsiaTheme="minorEastAsia" w:cs="Arial"/>
          <w:b w:val="0"/>
          <w:lang w:val="en-GB"/>
        </w:rPr>
        <w:t xml:space="preserve">. The entirety of the lesion is considered, regardless of </w:t>
      </w:r>
      <w:r w:rsidRPr="009229B4">
        <w:rPr>
          <w:rStyle w:val="afb"/>
          <w:rFonts w:eastAsiaTheme="minorEastAsia" w:cs="Arial"/>
          <w:b w:val="0"/>
          <w:lang w:val="en-GB"/>
        </w:rPr>
        <w:t>histogenesis and difference between tumour and non-tumour</w:t>
      </w:r>
      <w:r w:rsidR="00C57772" w:rsidRPr="009229B4">
        <w:rPr>
          <w:rStyle w:val="afb"/>
          <w:rFonts w:eastAsiaTheme="minorEastAsia" w:cs="Arial"/>
          <w:b w:val="0"/>
          <w:lang w:val="en-GB"/>
        </w:rPr>
        <w:t xml:space="preserve"> tissue</w:t>
      </w:r>
      <w:r w:rsidR="00AB6136" w:rsidRPr="009229B4">
        <w:rPr>
          <w:lang w:val="en-GB"/>
        </w:rPr>
        <w:t>.</w:t>
      </w:r>
    </w:p>
    <w:p w14:paraId="7742F046" w14:textId="00E748BB" w:rsidR="00CB30F9" w:rsidRPr="009229B4" w:rsidRDefault="00221886" w:rsidP="00154CF1">
      <w:pPr>
        <w:pStyle w:val="ad"/>
        <w:suppressAutoHyphens/>
        <w:ind w:leftChars="0" w:left="630"/>
        <w:rPr>
          <w:rStyle w:val="afb"/>
          <w:rFonts w:eastAsiaTheme="minorEastAsia" w:cs="Arial"/>
          <w:b w:val="0"/>
          <w:lang w:val="en-GB"/>
        </w:rPr>
      </w:pPr>
      <w:r w:rsidRPr="009229B4">
        <w:rPr>
          <w:rStyle w:val="afb"/>
          <w:rFonts w:eastAsiaTheme="minorEastAsia" w:cs="Arial"/>
          <w:b w:val="0"/>
          <w:lang w:val="en-GB"/>
        </w:rPr>
        <w:t xml:space="preserve">Note 2: Because it is difficult to distinguish adenoma from cancer by </w:t>
      </w:r>
      <w:r w:rsidR="00F65027" w:rsidRPr="009229B4">
        <w:rPr>
          <w:rStyle w:val="afb"/>
          <w:rFonts w:eastAsiaTheme="minorEastAsia" w:cs="Arial"/>
          <w:b w:val="0"/>
          <w:lang w:val="en-GB"/>
        </w:rPr>
        <w:t>macroscopic</w:t>
      </w:r>
      <w:r w:rsidRPr="009229B4">
        <w:rPr>
          <w:rStyle w:val="afb"/>
          <w:rFonts w:eastAsiaTheme="minorEastAsia" w:cs="Arial"/>
          <w:b w:val="0"/>
          <w:lang w:val="en-GB"/>
        </w:rPr>
        <w:t xml:space="preserve"> findings, superficial type subclassification is also used for </w:t>
      </w:r>
      <w:r w:rsidR="00F65027" w:rsidRPr="009229B4">
        <w:rPr>
          <w:rStyle w:val="afb"/>
          <w:rFonts w:eastAsiaTheme="minorEastAsia" w:cs="Arial"/>
          <w:b w:val="0"/>
          <w:lang w:val="en-GB"/>
        </w:rPr>
        <w:t>macroscopic</w:t>
      </w:r>
      <w:r w:rsidRPr="009229B4">
        <w:rPr>
          <w:rStyle w:val="afb"/>
          <w:rFonts w:eastAsiaTheme="minorEastAsia" w:cs="Arial"/>
          <w:b w:val="0"/>
          <w:lang w:val="en-GB"/>
        </w:rPr>
        <w:t xml:space="preserve"> classification of adenomatous lesions.</w:t>
      </w:r>
    </w:p>
    <w:p w14:paraId="5E08AA2F" w14:textId="4FE605C0" w:rsidR="00CB30F9" w:rsidRPr="009229B4" w:rsidRDefault="00221886" w:rsidP="00154CF1">
      <w:pPr>
        <w:pStyle w:val="ad"/>
        <w:suppressAutoHyphens/>
        <w:ind w:leftChars="0" w:left="630"/>
        <w:rPr>
          <w:rStyle w:val="afb"/>
          <w:rFonts w:eastAsiaTheme="minorEastAsia" w:cs="Arial"/>
          <w:b w:val="0"/>
          <w:lang w:val="en-GB"/>
        </w:rPr>
      </w:pPr>
      <w:r w:rsidRPr="009229B4">
        <w:rPr>
          <w:rStyle w:val="afb"/>
          <w:rFonts w:eastAsiaTheme="minorEastAsia" w:cs="Arial"/>
          <w:b w:val="0"/>
          <w:lang w:val="en-GB"/>
        </w:rPr>
        <w:t xml:space="preserve">Note 3: For tumours with characteristics </w:t>
      </w:r>
      <w:r w:rsidR="00F3493D" w:rsidRPr="009229B4">
        <w:rPr>
          <w:rStyle w:val="afb"/>
          <w:rFonts w:eastAsiaTheme="minorEastAsia" w:cs="Arial"/>
          <w:b w:val="0"/>
          <w:lang w:val="en-GB"/>
        </w:rPr>
        <w:t>that belong to</w:t>
      </w:r>
      <w:r w:rsidRPr="009229B4">
        <w:rPr>
          <w:rStyle w:val="afb"/>
          <w:rFonts w:eastAsiaTheme="minorEastAsia" w:cs="Arial"/>
          <w:b w:val="0"/>
          <w:lang w:val="en-GB"/>
        </w:rPr>
        <w:t xml:space="preserve"> </w:t>
      </w:r>
      <w:r w:rsidR="00D91EBC" w:rsidRPr="009229B4">
        <w:rPr>
          <w:rStyle w:val="afb"/>
          <w:rFonts w:eastAsiaTheme="minorEastAsia" w:cs="Arial" w:hint="eastAsia"/>
          <w:b w:val="0"/>
          <w:lang w:val="en-GB"/>
        </w:rPr>
        <w:t>two</w:t>
      </w:r>
      <w:r w:rsidRPr="009229B4">
        <w:rPr>
          <w:rStyle w:val="afb"/>
          <w:rFonts w:eastAsiaTheme="minorEastAsia" w:cs="Arial"/>
          <w:b w:val="0"/>
          <w:lang w:val="en-GB"/>
        </w:rPr>
        <w:t xml:space="preserve"> categor</w:t>
      </w:r>
      <w:r w:rsidR="00BF0EC6" w:rsidRPr="009229B4">
        <w:rPr>
          <w:rStyle w:val="afb"/>
          <w:rFonts w:eastAsiaTheme="minorEastAsia" w:cs="Arial" w:hint="eastAsia"/>
          <w:b w:val="0"/>
          <w:lang w:val="en-GB"/>
        </w:rPr>
        <w:t>ies</w:t>
      </w:r>
      <w:r w:rsidRPr="009229B4">
        <w:rPr>
          <w:rStyle w:val="afb"/>
          <w:rFonts w:eastAsiaTheme="minorEastAsia" w:cs="Arial"/>
          <w:b w:val="0"/>
          <w:lang w:val="en-GB"/>
        </w:rPr>
        <w:t xml:space="preserve">, the </w:t>
      </w:r>
      <w:r w:rsidR="00F3493D" w:rsidRPr="009229B4">
        <w:rPr>
          <w:rStyle w:val="afb"/>
          <w:rFonts w:eastAsiaTheme="minorEastAsia" w:cs="Arial"/>
          <w:b w:val="0"/>
          <w:lang w:val="en-GB"/>
        </w:rPr>
        <w:t>category</w:t>
      </w:r>
      <w:r w:rsidRPr="009229B4">
        <w:rPr>
          <w:rStyle w:val="afb"/>
          <w:rFonts w:eastAsiaTheme="minorEastAsia" w:cs="Arial"/>
          <w:b w:val="0"/>
          <w:lang w:val="en-GB"/>
        </w:rPr>
        <w:t xml:space="preserve"> with a larger area is listed first</w:t>
      </w:r>
      <w:r w:rsidR="00EF34CD" w:rsidRPr="009229B4">
        <w:rPr>
          <w:rStyle w:val="afb"/>
          <w:rFonts w:eastAsiaTheme="minorEastAsia" w:cs="Arial"/>
          <w:b w:val="0"/>
          <w:lang w:val="en-GB"/>
        </w:rPr>
        <w:t>,</w:t>
      </w:r>
      <w:r w:rsidRPr="009229B4">
        <w:rPr>
          <w:rStyle w:val="afb"/>
          <w:rFonts w:eastAsiaTheme="minorEastAsia" w:cs="Arial"/>
          <w:b w:val="0"/>
          <w:lang w:val="en-GB"/>
        </w:rPr>
        <w:t xml:space="preserve"> </w:t>
      </w:r>
      <w:r w:rsidR="00EF34CD" w:rsidRPr="009229B4">
        <w:rPr>
          <w:rStyle w:val="afb"/>
          <w:rFonts w:eastAsiaTheme="minorEastAsia" w:cs="Arial"/>
          <w:b w:val="0"/>
          <w:lang w:val="en-GB"/>
        </w:rPr>
        <w:t xml:space="preserve">followed by a “+” </w:t>
      </w:r>
      <w:r w:rsidRPr="009229B4">
        <w:rPr>
          <w:rStyle w:val="afb"/>
          <w:rFonts w:eastAsiaTheme="minorEastAsia" w:cs="Arial"/>
          <w:b w:val="0"/>
          <w:lang w:val="en-GB"/>
        </w:rPr>
        <w:t xml:space="preserve">and </w:t>
      </w:r>
      <w:r w:rsidR="00EF34CD" w:rsidRPr="009229B4">
        <w:rPr>
          <w:rStyle w:val="afb"/>
          <w:rFonts w:eastAsiaTheme="minorEastAsia" w:cs="Arial"/>
          <w:b w:val="0"/>
          <w:lang w:val="en-GB"/>
        </w:rPr>
        <w:t xml:space="preserve">the </w:t>
      </w:r>
      <w:r w:rsidR="00F3493D" w:rsidRPr="009229B4">
        <w:rPr>
          <w:rStyle w:val="afb"/>
          <w:rFonts w:eastAsiaTheme="minorEastAsia" w:cs="Arial"/>
          <w:b w:val="0"/>
          <w:lang w:val="en-GB"/>
        </w:rPr>
        <w:t>other category</w:t>
      </w:r>
      <w:r w:rsidR="00EF34CD" w:rsidRPr="009229B4">
        <w:rPr>
          <w:rStyle w:val="afb"/>
          <w:rFonts w:eastAsiaTheme="minorEastAsia" w:cs="Arial"/>
          <w:b w:val="0"/>
          <w:lang w:val="en-GB"/>
        </w:rPr>
        <w:t>.</w:t>
      </w:r>
    </w:p>
    <w:p w14:paraId="0D75B78D" w14:textId="77777777" w:rsidR="00CB30F9" w:rsidRPr="009229B4" w:rsidRDefault="00221886" w:rsidP="00154CF1">
      <w:pPr>
        <w:pStyle w:val="ad"/>
        <w:suppressAutoHyphens/>
        <w:ind w:leftChars="0" w:left="630"/>
        <w:rPr>
          <w:rStyle w:val="afb"/>
          <w:rFonts w:eastAsiaTheme="minorEastAsia" w:cs="Arial"/>
          <w:b w:val="0"/>
          <w:lang w:val="en-GB"/>
        </w:rPr>
      </w:pPr>
      <w:r w:rsidRPr="009229B4">
        <w:rPr>
          <w:rStyle w:val="afb"/>
          <w:rFonts w:eastAsiaTheme="minorEastAsia"/>
          <w:b w:val="0"/>
          <w:lang w:val="en-GB"/>
        </w:rPr>
        <w:t>Example: IIc+IIa</w:t>
      </w:r>
    </w:p>
    <w:p w14:paraId="6C98B74F" w14:textId="4C8C3785" w:rsidR="00CB30F9" w:rsidRPr="009229B4" w:rsidRDefault="00221886" w:rsidP="00154CF1">
      <w:pPr>
        <w:suppressAutoHyphens/>
        <w:autoSpaceDE w:val="0"/>
        <w:autoSpaceDN w:val="0"/>
        <w:adjustRightInd w:val="0"/>
        <w:ind w:firstLine="630"/>
        <w:jc w:val="left"/>
        <w:rPr>
          <w:rStyle w:val="afb"/>
          <w:rFonts w:cs="RyuminPro-Bold-90pv-RKSJ-H-Iden"/>
          <w:bCs w:val="0"/>
          <w:kern w:val="0"/>
          <w:lang w:val="en-GB"/>
        </w:rPr>
      </w:pPr>
      <w:r w:rsidRPr="009229B4">
        <w:rPr>
          <w:rStyle w:val="afb"/>
          <w:rFonts w:eastAsiaTheme="minorEastAsia" w:cs="Arial"/>
          <w:b w:val="0"/>
          <w:lang w:val="en-GB"/>
        </w:rPr>
        <w:t>Note</w:t>
      </w:r>
      <w:r w:rsidR="00F3493D" w:rsidRPr="009229B4">
        <w:rPr>
          <w:rStyle w:val="afb"/>
          <w:rFonts w:eastAsiaTheme="minorEastAsia" w:cs="Arial"/>
          <w:b w:val="0"/>
          <w:lang w:val="en-GB"/>
        </w:rPr>
        <w:t xml:space="preserve"> </w:t>
      </w:r>
      <w:r w:rsidRPr="009229B4">
        <w:rPr>
          <w:rStyle w:val="afb"/>
          <w:rFonts w:eastAsiaTheme="minorEastAsia" w:cs="Arial"/>
          <w:b w:val="0"/>
          <w:lang w:val="en-GB"/>
        </w:rPr>
        <w:t>4:</w:t>
      </w:r>
      <w:r w:rsidRPr="009229B4">
        <w:rPr>
          <w:lang w:val="en-GB"/>
        </w:rPr>
        <w:t xml:space="preserve"> 0-IIa</w:t>
      </w:r>
      <w:r w:rsidRPr="009229B4">
        <w:rPr>
          <w:rFonts w:eastAsiaTheme="minorEastAsia"/>
          <w:kern w:val="0"/>
          <w:lang w:val="en-GB"/>
        </w:rPr>
        <w:t xml:space="preserve"> refers to a</w:t>
      </w:r>
      <w:r w:rsidRPr="009229B4">
        <w:rPr>
          <w:rFonts w:eastAsiaTheme="minorEastAsia" w:cs="RyuminPro-Regular-90pv-RKSJ-H-I"/>
          <w:kern w:val="0"/>
          <w:lang w:val="en-GB"/>
        </w:rPr>
        <w:t xml:space="preserve"> lesion with a height that does not exceed closed biopsy forceps (about</w:t>
      </w:r>
      <w:r w:rsidRPr="009229B4">
        <w:rPr>
          <w:rFonts w:eastAsiaTheme="minorEastAsia" w:cs="TimesNewRomanPSMT"/>
          <w:kern w:val="0"/>
          <w:lang w:val="en-GB"/>
        </w:rPr>
        <w:t xml:space="preserve"> 2.5</w:t>
      </w:r>
      <w:r w:rsidR="00C57772" w:rsidRPr="009229B4">
        <w:rPr>
          <w:rFonts w:eastAsiaTheme="minorEastAsia" w:cs="TimesNewRomanPSMT"/>
          <w:kern w:val="0"/>
          <w:lang w:val="en-GB"/>
        </w:rPr>
        <w:t xml:space="preserve"> </w:t>
      </w:r>
      <w:r w:rsidRPr="009229B4">
        <w:rPr>
          <w:rFonts w:eastAsiaTheme="minorEastAsia" w:cs="TimesNewRomanPSMT"/>
          <w:kern w:val="0"/>
          <w:lang w:val="en-GB"/>
        </w:rPr>
        <w:t>mm</w:t>
      </w:r>
      <w:r w:rsidRPr="009229B4">
        <w:rPr>
          <w:rFonts w:eastAsiaTheme="minorEastAsia"/>
          <w:kern w:val="0"/>
          <w:lang w:val="en-GB"/>
        </w:rPr>
        <w:t>)</w:t>
      </w:r>
      <w:r w:rsidRPr="009229B4">
        <w:rPr>
          <w:rFonts w:cs="RyuminPro-Bold-90pv-RKSJ-H-Iden"/>
          <w:b/>
          <w:kern w:val="0"/>
          <w:lang w:val="en-GB"/>
        </w:rPr>
        <w:t>,</w:t>
      </w:r>
      <w:r w:rsidRPr="009229B4">
        <w:rPr>
          <w:lang w:val="en-GB"/>
        </w:rPr>
        <w:t xml:space="preserve"> and</w:t>
      </w:r>
      <w:r w:rsidRPr="009229B4">
        <w:rPr>
          <w:rFonts w:eastAsiaTheme="minorEastAsia"/>
          <w:kern w:val="0"/>
          <w:lang w:val="en-GB"/>
        </w:rPr>
        <w:t xml:space="preserve"> </w:t>
      </w:r>
      <w:r w:rsidR="00F3493D" w:rsidRPr="009229B4">
        <w:rPr>
          <w:rFonts w:eastAsiaTheme="minorEastAsia"/>
          <w:kern w:val="0"/>
          <w:lang w:val="en-GB"/>
        </w:rPr>
        <w:t xml:space="preserve">any lesion with </w:t>
      </w:r>
      <w:r w:rsidRPr="009229B4">
        <w:rPr>
          <w:rFonts w:eastAsiaTheme="minorEastAsia"/>
          <w:kern w:val="0"/>
          <w:lang w:val="en-GB"/>
        </w:rPr>
        <w:t>a greater height is classified as 0-Is</w:t>
      </w:r>
      <w:r w:rsidRPr="009229B4">
        <w:rPr>
          <w:rStyle w:val="afb"/>
          <w:rFonts w:eastAsiaTheme="minorEastAsia" w:cstheme="majorHAnsi"/>
          <w:b w:val="0"/>
          <w:lang w:val="en-GB"/>
        </w:rPr>
        <w:t>.</w:t>
      </w:r>
    </w:p>
    <w:p w14:paraId="6AEBDB42" w14:textId="77777777" w:rsidR="00CB30F9" w:rsidRPr="009229B4" w:rsidRDefault="00CB30F9" w:rsidP="00154CF1">
      <w:pPr>
        <w:pStyle w:val="ad"/>
        <w:suppressAutoHyphens/>
        <w:ind w:leftChars="0" w:left="630"/>
        <w:rPr>
          <w:rFonts w:eastAsiaTheme="minorEastAsia" w:cs="Arial"/>
          <w:lang w:val="en-GB"/>
        </w:rPr>
      </w:pPr>
    </w:p>
    <w:p w14:paraId="06C17A27" w14:textId="61897099" w:rsidR="00CB30F9" w:rsidRPr="009229B4" w:rsidRDefault="00221886" w:rsidP="00154CF1">
      <w:pPr>
        <w:pStyle w:val="1"/>
        <w:suppressAutoHyphens/>
        <w:rPr>
          <w:rFonts w:ascii="Century" w:hAnsi="Century" w:cs="Arial"/>
          <w:lang w:val="en-GB"/>
        </w:rPr>
      </w:pPr>
      <w:bookmarkStart w:id="33" w:name="_Toc38214712"/>
      <w:r w:rsidRPr="009229B4">
        <w:rPr>
          <w:rFonts w:ascii="Century" w:hAnsi="Century" w:cs="Arial"/>
          <w:lang w:val="en-GB"/>
        </w:rPr>
        <w:t xml:space="preserve">Study </w:t>
      </w:r>
      <w:r w:rsidR="00EF34CD" w:rsidRPr="009229B4">
        <w:rPr>
          <w:rFonts w:ascii="Century" w:hAnsi="Century" w:cs="Arial"/>
          <w:lang w:val="en-GB"/>
        </w:rPr>
        <w:t>S</w:t>
      </w:r>
      <w:r w:rsidRPr="009229B4">
        <w:rPr>
          <w:rFonts w:ascii="Century" w:hAnsi="Century" w:cs="Arial"/>
          <w:lang w:val="en-GB"/>
        </w:rPr>
        <w:t>ubjects</w:t>
      </w:r>
      <w:bookmarkEnd w:id="32"/>
      <w:bookmarkEnd w:id="33"/>
    </w:p>
    <w:p w14:paraId="4777CEA8" w14:textId="423D89BC" w:rsidR="00CB30F9" w:rsidRPr="009229B4" w:rsidRDefault="00BF0EC6" w:rsidP="00154CF1">
      <w:pPr>
        <w:suppressAutoHyphens/>
        <w:ind w:left="210"/>
        <w:rPr>
          <w:rFonts w:cs="Arial"/>
          <w:lang w:val="en-GB"/>
        </w:rPr>
      </w:pPr>
      <w:r w:rsidRPr="009229B4">
        <w:rPr>
          <w:rFonts w:cs="Arial" w:hint="eastAsia"/>
          <w:lang w:val="en-GB"/>
        </w:rPr>
        <w:t>Patients who underw</w:t>
      </w:r>
      <w:r w:rsidR="00406633" w:rsidRPr="009229B4">
        <w:rPr>
          <w:rFonts w:cs="Arial" w:hint="eastAsia"/>
          <w:lang w:val="en-GB"/>
        </w:rPr>
        <w:t>e</w:t>
      </w:r>
      <w:r w:rsidRPr="009229B4">
        <w:rPr>
          <w:rFonts w:cs="Arial" w:hint="eastAsia"/>
          <w:lang w:val="en-GB"/>
        </w:rPr>
        <w:t xml:space="preserve">nt consultation </w:t>
      </w:r>
      <w:r w:rsidR="00406633" w:rsidRPr="009229B4">
        <w:rPr>
          <w:rFonts w:cs="Arial" w:hint="eastAsia"/>
          <w:lang w:val="en-GB"/>
        </w:rPr>
        <w:t>at institutions participating in this study,</w:t>
      </w:r>
      <w:r w:rsidR="00221886" w:rsidRPr="009229B4">
        <w:rPr>
          <w:rFonts w:cs="Arial"/>
          <w:lang w:val="en-GB"/>
        </w:rPr>
        <w:t xml:space="preserve"> who </w:t>
      </w:r>
      <w:r w:rsidR="00406633" w:rsidRPr="009229B4">
        <w:rPr>
          <w:rFonts w:cs="Arial" w:hint="eastAsia"/>
          <w:lang w:val="en-GB"/>
        </w:rPr>
        <w:t xml:space="preserve">are </w:t>
      </w:r>
      <w:r w:rsidR="00F3493D" w:rsidRPr="009229B4">
        <w:rPr>
          <w:rFonts w:cs="Arial"/>
          <w:lang w:val="en-GB"/>
        </w:rPr>
        <w:t>tak</w:t>
      </w:r>
      <w:r w:rsidR="00406633" w:rsidRPr="009229B4">
        <w:rPr>
          <w:rFonts w:cs="Arial" w:hint="eastAsia"/>
          <w:lang w:val="en-GB"/>
        </w:rPr>
        <w:t>ing</w:t>
      </w:r>
      <w:r w:rsidR="00221886" w:rsidRPr="009229B4">
        <w:rPr>
          <w:rFonts w:cs="Arial"/>
          <w:lang w:val="en-GB"/>
        </w:rPr>
        <w:t xml:space="preserve"> warfarin</w:t>
      </w:r>
      <w:r w:rsidR="00406633" w:rsidRPr="009229B4">
        <w:rPr>
          <w:rFonts w:cs="Arial"/>
          <w:lang w:val="en-GB"/>
        </w:rPr>
        <w:t xml:space="preserve"> </w:t>
      </w:r>
      <w:r w:rsidR="00406633" w:rsidRPr="009229B4">
        <w:rPr>
          <w:rFonts w:cs="Arial" w:hint="eastAsia"/>
          <w:lang w:val="en-GB"/>
        </w:rPr>
        <w:t>in an o</w:t>
      </w:r>
      <w:r w:rsidR="00406633" w:rsidRPr="009229B4">
        <w:rPr>
          <w:rFonts w:cs="Arial"/>
          <w:lang w:val="en-GB"/>
        </w:rPr>
        <w:t xml:space="preserve">utpatient or </w:t>
      </w:r>
      <w:r w:rsidR="00406633" w:rsidRPr="009229B4">
        <w:rPr>
          <w:rFonts w:cs="Arial" w:hint="eastAsia"/>
          <w:lang w:val="en-GB"/>
        </w:rPr>
        <w:t>in</w:t>
      </w:r>
      <w:r w:rsidR="00406633" w:rsidRPr="009229B4">
        <w:rPr>
          <w:rFonts w:cs="Arial"/>
          <w:lang w:val="en-GB"/>
        </w:rPr>
        <w:t>patient</w:t>
      </w:r>
      <w:r w:rsidR="00406633" w:rsidRPr="009229B4">
        <w:rPr>
          <w:rFonts w:cs="Arial" w:hint="eastAsia"/>
          <w:lang w:val="en-GB"/>
        </w:rPr>
        <w:t xml:space="preserve"> setting</w:t>
      </w:r>
      <w:r w:rsidR="00221886" w:rsidRPr="009229B4">
        <w:rPr>
          <w:rFonts w:cs="Arial"/>
          <w:lang w:val="en-GB"/>
        </w:rPr>
        <w:t>, and who are scheduled to undergo colorectal polypectomy.</w:t>
      </w:r>
      <w:r w:rsidR="00221886" w:rsidRPr="009229B4">
        <w:rPr>
          <w:lang w:val="en-GB"/>
        </w:rPr>
        <w:t xml:space="preserve"> </w:t>
      </w:r>
    </w:p>
    <w:p w14:paraId="5A3FEE7A" w14:textId="77777777" w:rsidR="00CB30F9" w:rsidRPr="009229B4" w:rsidRDefault="00221886" w:rsidP="00154CF1">
      <w:pPr>
        <w:suppressAutoHyphens/>
        <w:ind w:left="210"/>
        <w:rPr>
          <w:rFonts w:cs="Arial"/>
          <w:color w:val="FF0000"/>
          <w:lang w:val="en-GB"/>
        </w:rPr>
      </w:pPr>
      <w:r w:rsidRPr="009229B4">
        <w:rPr>
          <w:rFonts w:cs="Arial"/>
          <w:color w:val="FF0000"/>
          <w:lang w:val="en-GB"/>
        </w:rPr>
        <w:t xml:space="preserve">　</w:t>
      </w:r>
    </w:p>
    <w:p w14:paraId="61ACAA4A" w14:textId="21E5B3D7" w:rsidR="00CB30F9" w:rsidRPr="009229B4" w:rsidRDefault="00221886" w:rsidP="00154CF1">
      <w:pPr>
        <w:pStyle w:val="2"/>
        <w:suppressAutoHyphens/>
        <w:rPr>
          <w:rFonts w:ascii="Century" w:hAnsi="Century" w:cs="Arial"/>
          <w:lang w:val="en-GB"/>
        </w:rPr>
      </w:pPr>
      <w:bookmarkStart w:id="34" w:name="_Toc299891477"/>
      <w:bookmarkStart w:id="35" w:name="_Toc38214713"/>
      <w:r w:rsidRPr="009229B4">
        <w:rPr>
          <w:rFonts w:ascii="Century" w:hAnsi="Century" w:cs="Arial"/>
          <w:lang w:val="en-GB"/>
        </w:rPr>
        <w:t>Inclusion Criteria</w:t>
      </w:r>
      <w:bookmarkEnd w:id="34"/>
      <w:bookmarkEnd w:id="35"/>
    </w:p>
    <w:p w14:paraId="380DCF45" w14:textId="0430F595" w:rsidR="00CB30F9" w:rsidRPr="009229B4" w:rsidRDefault="00221886" w:rsidP="00154CF1">
      <w:pPr>
        <w:suppressAutoHyphens/>
        <w:ind w:left="420" w:firstLine="210"/>
        <w:rPr>
          <w:rFonts w:cs="Arial"/>
          <w:lang w:val="en-GB"/>
        </w:rPr>
      </w:pPr>
      <w:r w:rsidRPr="009229B4">
        <w:rPr>
          <w:rFonts w:cs="Arial"/>
          <w:lang w:val="en-GB"/>
        </w:rPr>
        <w:t>Patients who satisfy the following criteria are selected.</w:t>
      </w:r>
    </w:p>
    <w:p w14:paraId="04D5639C" w14:textId="3738F08D" w:rsidR="00CB30F9" w:rsidRPr="009229B4" w:rsidRDefault="00221886" w:rsidP="00154CF1">
      <w:pPr>
        <w:numPr>
          <w:ilvl w:val="0"/>
          <w:numId w:val="19"/>
        </w:numPr>
        <w:suppressAutoHyphens/>
        <w:rPr>
          <w:rFonts w:cs="Arial"/>
          <w:lang w:val="en-GB"/>
        </w:rPr>
      </w:pPr>
      <w:r w:rsidRPr="009229B4">
        <w:rPr>
          <w:rFonts w:cs="Arial"/>
          <w:lang w:val="en-GB"/>
        </w:rPr>
        <w:lastRenderedPageBreak/>
        <w:t xml:space="preserve">Patients with polyps that can undergo </w:t>
      </w:r>
      <w:r w:rsidR="0058107B" w:rsidRPr="009229B4">
        <w:rPr>
          <w:rFonts w:cs="Arial"/>
          <w:lang w:val="en-GB"/>
        </w:rPr>
        <w:t>en-bloc</w:t>
      </w:r>
      <w:r w:rsidRPr="009229B4">
        <w:rPr>
          <w:rFonts w:cs="Arial"/>
          <w:lang w:val="en-GB"/>
        </w:rPr>
        <w:t xml:space="preserve"> resection of the large intestine (cecum, colon, and rectum), and who </w:t>
      </w:r>
      <w:r w:rsidR="00C57772" w:rsidRPr="009229B4">
        <w:rPr>
          <w:rFonts w:cs="Arial"/>
          <w:lang w:val="en-GB"/>
        </w:rPr>
        <w:t>are scheduled</w:t>
      </w:r>
      <w:r w:rsidRPr="009229B4">
        <w:rPr>
          <w:rFonts w:cs="Arial"/>
          <w:lang w:val="en-GB"/>
        </w:rPr>
        <w:t xml:space="preserve"> for endoscopic colorectal polypectomy</w:t>
      </w:r>
    </w:p>
    <w:p w14:paraId="095B0D79" w14:textId="66B1923A" w:rsidR="00CB30F9" w:rsidRPr="009229B4" w:rsidRDefault="00221886" w:rsidP="00154CF1">
      <w:pPr>
        <w:pStyle w:val="ad"/>
        <w:numPr>
          <w:ilvl w:val="0"/>
          <w:numId w:val="19"/>
        </w:numPr>
        <w:suppressAutoHyphens/>
        <w:ind w:leftChars="0"/>
        <w:rPr>
          <w:rFonts w:cs="Arial"/>
          <w:lang w:val="en-GB"/>
        </w:rPr>
      </w:pPr>
      <w:r w:rsidRPr="009229B4">
        <w:rPr>
          <w:rFonts w:cs="Arial"/>
          <w:lang w:val="en-GB"/>
        </w:rPr>
        <w:t>Patients who have been taking warfarin for at least 2 weeks prior to endoscopic colorectal polypectomy</w:t>
      </w:r>
    </w:p>
    <w:p w14:paraId="05209E79" w14:textId="2A94FE9C" w:rsidR="00CB30F9" w:rsidRPr="009229B4" w:rsidRDefault="00221886" w:rsidP="00154CF1">
      <w:pPr>
        <w:numPr>
          <w:ilvl w:val="0"/>
          <w:numId w:val="19"/>
        </w:numPr>
        <w:suppressAutoHyphens/>
        <w:rPr>
          <w:rFonts w:cs="Arial"/>
          <w:lang w:val="en-GB"/>
        </w:rPr>
      </w:pPr>
      <w:r w:rsidRPr="009229B4">
        <w:rPr>
          <w:rFonts w:cs="Arial"/>
          <w:lang w:val="en-GB"/>
        </w:rPr>
        <w:t xml:space="preserve">Patient is at least 20 years old at the time of </w:t>
      </w:r>
      <w:r w:rsidR="00883611" w:rsidRPr="009229B4">
        <w:rPr>
          <w:rFonts w:cs="Arial" w:hint="eastAsia"/>
          <w:lang w:val="en-GB"/>
        </w:rPr>
        <w:t xml:space="preserve">obtaining </w:t>
      </w:r>
      <w:r w:rsidRPr="009229B4">
        <w:rPr>
          <w:rFonts w:cs="Arial"/>
          <w:lang w:val="en-GB"/>
        </w:rPr>
        <w:t>consent</w:t>
      </w:r>
    </w:p>
    <w:p w14:paraId="15ABB985" w14:textId="77777777" w:rsidR="00CB227C" w:rsidRPr="009229B4" w:rsidRDefault="00CB227C" w:rsidP="00154CF1">
      <w:pPr>
        <w:numPr>
          <w:ilvl w:val="0"/>
          <w:numId w:val="19"/>
        </w:numPr>
        <w:suppressAutoHyphens/>
        <w:rPr>
          <w:rFonts w:cs="Arial"/>
          <w:lang w:val="en-GB"/>
        </w:rPr>
      </w:pPr>
      <w:r w:rsidRPr="009229B4">
        <w:rPr>
          <w:rFonts w:cs="Arial"/>
          <w:lang w:val="en-GB"/>
        </w:rPr>
        <w:t>Written consent is provided based on the patient’s free will, after he or she has a thorough understanding of the explanation given regarding study participation</w:t>
      </w:r>
    </w:p>
    <w:p w14:paraId="69F326C0" w14:textId="77777777" w:rsidR="00F3493D" w:rsidRPr="009229B4" w:rsidRDefault="00F3493D" w:rsidP="00154CF1">
      <w:pPr>
        <w:suppressAutoHyphens/>
        <w:rPr>
          <w:rFonts w:cs="Arial"/>
          <w:color w:val="FF0000"/>
          <w:lang w:val="en-GB"/>
        </w:rPr>
      </w:pPr>
    </w:p>
    <w:p w14:paraId="610B4948" w14:textId="04105838"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w:t>
      </w:r>
      <w:r w:rsidR="00B83957" w:rsidRPr="009229B4">
        <w:rPr>
          <w:rFonts w:ascii="Century" w:cs="Arial"/>
          <w:sz w:val="21"/>
          <w:lang w:val="en-GB"/>
        </w:rPr>
        <w:t>Criteria rationale</w:t>
      </w:r>
      <w:r w:rsidRPr="009229B4">
        <w:rPr>
          <w:rFonts w:ascii="Century" w:cs="Arial"/>
          <w:sz w:val="21"/>
          <w:lang w:val="en-GB"/>
        </w:rPr>
        <w:t>]</w:t>
      </w:r>
    </w:p>
    <w:p w14:paraId="090743C0" w14:textId="255FB2CD"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 xml:space="preserve">1) 2) Target patients who </w:t>
      </w:r>
      <w:r w:rsidR="00180FBA" w:rsidRPr="009229B4">
        <w:rPr>
          <w:rFonts w:ascii="Century" w:cs="Arial"/>
          <w:sz w:val="21"/>
          <w:lang w:val="en-GB"/>
        </w:rPr>
        <w:t>undergo</w:t>
      </w:r>
      <w:r w:rsidRPr="009229B4">
        <w:rPr>
          <w:rFonts w:ascii="Century" w:cs="Arial"/>
          <w:sz w:val="21"/>
          <w:lang w:val="en-GB"/>
        </w:rPr>
        <w:t xml:space="preserve"> endoscopic treatment while continuing to take anticoagulants.</w:t>
      </w:r>
      <w:r w:rsidRPr="009229B4">
        <w:rPr>
          <w:rFonts w:ascii="Century"/>
          <w:lang w:val="en-GB"/>
        </w:rPr>
        <w:t xml:space="preserve"> </w:t>
      </w:r>
    </w:p>
    <w:p w14:paraId="76BEC223" w14:textId="77777777"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3) 4) For safety considerations</w:t>
      </w:r>
      <w:r w:rsidRPr="009229B4">
        <w:rPr>
          <w:rFonts w:ascii="Century" w:cs="Arial"/>
          <w:sz w:val="21"/>
          <w:lang w:val="en-GB"/>
        </w:rPr>
        <w:t xml:space="preserve">　</w:t>
      </w:r>
    </w:p>
    <w:p w14:paraId="16FEAE72" w14:textId="77777777" w:rsidR="00CB30F9" w:rsidRPr="009229B4" w:rsidRDefault="00CB30F9" w:rsidP="00154CF1">
      <w:pPr>
        <w:pStyle w:val="a3"/>
        <w:suppressAutoHyphens/>
        <w:wordWrap/>
        <w:spacing w:line="240" w:lineRule="auto"/>
        <w:ind w:left="630"/>
        <w:rPr>
          <w:rFonts w:ascii="Century" w:cs="Arial"/>
          <w:sz w:val="21"/>
          <w:lang w:val="en-GB"/>
        </w:rPr>
      </w:pPr>
    </w:p>
    <w:p w14:paraId="4376FD9E" w14:textId="7350892F"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Note 1) Patients</w:t>
      </w:r>
      <w:r w:rsidRPr="009229B4">
        <w:rPr>
          <w:rFonts w:ascii="Century"/>
          <w:color w:val="000000"/>
          <w:sz w:val="21"/>
          <w:lang w:val="en-GB"/>
        </w:rPr>
        <w:t xml:space="preserve"> on</w:t>
      </w:r>
      <w:r w:rsidRPr="009229B4">
        <w:rPr>
          <w:rFonts w:ascii="Century" w:cs="Arial"/>
          <w:sz w:val="21"/>
          <w:lang w:val="en-GB"/>
        </w:rPr>
        <w:t xml:space="preserve"> DOAC </w:t>
      </w:r>
      <w:r w:rsidR="00F3493D" w:rsidRPr="009229B4">
        <w:rPr>
          <w:rFonts w:ascii="Century" w:cs="Arial"/>
          <w:sz w:val="21"/>
          <w:lang w:val="en-GB"/>
        </w:rPr>
        <w:t>are</w:t>
      </w:r>
      <w:r w:rsidRPr="009229B4">
        <w:rPr>
          <w:rFonts w:ascii="Century" w:cs="Arial"/>
          <w:sz w:val="21"/>
          <w:lang w:val="en-GB"/>
        </w:rPr>
        <w:t xml:space="preserve"> excluded from this study since the rate of </w:t>
      </w:r>
      <w:r w:rsidR="006F0205" w:rsidRPr="009229B4">
        <w:rPr>
          <w:rFonts w:ascii="Century" w:cs="Arial"/>
          <w:sz w:val="21"/>
          <w:lang w:val="en-GB"/>
        </w:rPr>
        <w:t>postoperative</w:t>
      </w:r>
      <w:r w:rsidRPr="009229B4">
        <w:rPr>
          <w:rFonts w:ascii="Century" w:cs="Arial"/>
          <w:sz w:val="21"/>
          <w:lang w:val="en-GB"/>
        </w:rPr>
        <w:t xml:space="preserve"> bleeding after endoscopic colorectal polypectomy has not been clarified</w:t>
      </w:r>
      <w:r w:rsidR="00F3493D" w:rsidRPr="009229B4">
        <w:rPr>
          <w:rFonts w:ascii="Century" w:cs="Arial"/>
          <w:sz w:val="21"/>
          <w:lang w:val="en-GB"/>
        </w:rPr>
        <w:t>.</w:t>
      </w:r>
    </w:p>
    <w:p w14:paraId="744B3F30" w14:textId="1E712957"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Note 2) Include</w:t>
      </w:r>
      <w:r w:rsidR="005978B9" w:rsidRPr="009229B4">
        <w:rPr>
          <w:rFonts w:ascii="Century" w:cs="Arial" w:hint="eastAsia"/>
          <w:sz w:val="21"/>
          <w:lang w:val="en-GB"/>
        </w:rPr>
        <w:t>d</w:t>
      </w:r>
      <w:r w:rsidRPr="009229B4">
        <w:rPr>
          <w:rFonts w:ascii="Century" w:cs="Arial"/>
          <w:sz w:val="21"/>
          <w:lang w:val="en-GB"/>
        </w:rPr>
        <w:t xml:space="preserve"> </w:t>
      </w:r>
      <w:r w:rsidR="005978B9" w:rsidRPr="009229B4">
        <w:rPr>
          <w:rFonts w:ascii="Century" w:cs="Arial" w:hint="eastAsia"/>
          <w:sz w:val="21"/>
          <w:lang w:val="en-GB"/>
        </w:rPr>
        <w:t xml:space="preserve">also are </w:t>
      </w:r>
      <w:r w:rsidRPr="009229B4">
        <w:rPr>
          <w:rFonts w:ascii="Century" w:cs="Arial"/>
          <w:sz w:val="21"/>
          <w:lang w:val="en-GB"/>
        </w:rPr>
        <w:t xml:space="preserve">cases that </w:t>
      </w:r>
      <w:r w:rsidR="00F3493D" w:rsidRPr="009229B4">
        <w:rPr>
          <w:rFonts w:ascii="Century" w:cs="Arial"/>
          <w:sz w:val="21"/>
          <w:lang w:val="en-GB"/>
        </w:rPr>
        <w:t>are</w:t>
      </w:r>
      <w:r w:rsidRPr="009229B4">
        <w:rPr>
          <w:rFonts w:ascii="Century" w:cs="Arial"/>
          <w:sz w:val="21"/>
          <w:lang w:val="en-GB"/>
        </w:rPr>
        <w:t xml:space="preserve"> diagnosed as resectable </w:t>
      </w:r>
      <w:r w:rsidR="0058107B" w:rsidRPr="009229B4">
        <w:rPr>
          <w:rFonts w:ascii="Century" w:cs="Arial"/>
          <w:sz w:val="21"/>
          <w:lang w:val="en-GB"/>
        </w:rPr>
        <w:t>en-bloc</w:t>
      </w:r>
      <w:r w:rsidRPr="009229B4">
        <w:rPr>
          <w:rFonts w:ascii="Century" w:cs="Arial"/>
          <w:sz w:val="21"/>
          <w:lang w:val="en-GB"/>
        </w:rPr>
        <w:t xml:space="preserve">, but actually </w:t>
      </w:r>
      <w:r w:rsidR="00F3493D" w:rsidRPr="009229B4">
        <w:rPr>
          <w:rFonts w:ascii="Century" w:cs="Arial"/>
          <w:sz w:val="21"/>
          <w:lang w:val="en-GB"/>
        </w:rPr>
        <w:t>undergo</w:t>
      </w:r>
      <w:r w:rsidRPr="009229B4">
        <w:rPr>
          <w:rFonts w:ascii="Century" w:cs="Arial"/>
          <w:sz w:val="21"/>
          <w:lang w:val="en-GB"/>
        </w:rPr>
        <w:t xml:space="preserve"> piecemeal resection.</w:t>
      </w:r>
    </w:p>
    <w:p w14:paraId="02E3B2B3" w14:textId="77777777" w:rsidR="00CB30F9" w:rsidRPr="009229B4" w:rsidRDefault="00CB30F9" w:rsidP="00154CF1">
      <w:pPr>
        <w:pStyle w:val="a3"/>
        <w:suppressAutoHyphens/>
        <w:wordWrap/>
        <w:spacing w:line="240" w:lineRule="auto"/>
        <w:ind w:left="630"/>
        <w:rPr>
          <w:rFonts w:ascii="Century" w:cs="Arial"/>
          <w:sz w:val="21"/>
          <w:shd w:val="pct15" w:color="auto" w:fill="FFFFFF"/>
          <w:lang w:val="en-GB"/>
        </w:rPr>
      </w:pPr>
    </w:p>
    <w:p w14:paraId="0F2AAB0F" w14:textId="77777777" w:rsidR="00CB30F9" w:rsidRPr="009229B4" w:rsidRDefault="00221886" w:rsidP="00154CF1">
      <w:pPr>
        <w:pStyle w:val="a3"/>
        <w:suppressAutoHyphens/>
        <w:wordWrap/>
        <w:spacing w:line="240" w:lineRule="auto"/>
        <w:ind w:left="630"/>
        <w:rPr>
          <w:rFonts w:ascii="Century" w:cs="Arial"/>
          <w:sz w:val="21"/>
          <w:lang w:val="en-GB"/>
        </w:rPr>
      </w:pPr>
      <w:r w:rsidRPr="009229B4">
        <w:rPr>
          <w:rFonts w:ascii="Century" w:cs="Arial"/>
          <w:sz w:val="21"/>
          <w:lang w:val="en-GB"/>
        </w:rPr>
        <w:t xml:space="preserve">　</w:t>
      </w:r>
    </w:p>
    <w:p w14:paraId="72F1191E" w14:textId="77777777" w:rsidR="00CB30F9" w:rsidRPr="009229B4" w:rsidRDefault="00221886" w:rsidP="00154CF1">
      <w:pPr>
        <w:pStyle w:val="2"/>
        <w:suppressAutoHyphens/>
        <w:rPr>
          <w:rFonts w:ascii="Century" w:hAnsi="Century" w:cs="Arial"/>
          <w:lang w:val="en-GB"/>
        </w:rPr>
      </w:pPr>
      <w:bookmarkStart w:id="36" w:name="_Toc299891478"/>
      <w:bookmarkStart w:id="37" w:name="_Toc38214714"/>
      <w:r w:rsidRPr="009229B4">
        <w:rPr>
          <w:rFonts w:ascii="Century" w:hAnsi="Century" w:cs="Arial"/>
          <w:lang w:val="en-GB"/>
        </w:rPr>
        <w:t>Exclusion Criteria</w:t>
      </w:r>
      <w:bookmarkEnd w:id="36"/>
      <w:bookmarkEnd w:id="37"/>
    </w:p>
    <w:p w14:paraId="265D765B" w14:textId="77777777" w:rsidR="00CB30F9" w:rsidRPr="009229B4" w:rsidRDefault="00221886" w:rsidP="00154CF1">
      <w:pPr>
        <w:suppressAutoHyphens/>
        <w:ind w:left="420" w:firstLine="210"/>
        <w:rPr>
          <w:rFonts w:cs="Arial"/>
          <w:lang w:val="en-GB"/>
        </w:rPr>
      </w:pPr>
      <w:r w:rsidRPr="009229B4">
        <w:rPr>
          <w:rFonts w:cs="Arial"/>
          <w:lang w:val="en-GB"/>
        </w:rPr>
        <w:t>Patients who meet any of the following criteria are excluded.</w:t>
      </w:r>
      <w:r w:rsidRPr="009229B4">
        <w:rPr>
          <w:lang w:val="en-GB"/>
        </w:rPr>
        <w:t xml:space="preserve"> </w:t>
      </w:r>
    </w:p>
    <w:p w14:paraId="31DD2163" w14:textId="77777777" w:rsidR="00CB30F9" w:rsidRPr="009229B4" w:rsidRDefault="00221886" w:rsidP="00154CF1">
      <w:pPr>
        <w:pStyle w:val="ad"/>
        <w:numPr>
          <w:ilvl w:val="0"/>
          <w:numId w:val="37"/>
        </w:numPr>
        <w:suppressAutoHyphens/>
        <w:ind w:leftChars="0"/>
        <w:rPr>
          <w:lang w:val="en-GB"/>
        </w:rPr>
      </w:pPr>
      <w:r w:rsidRPr="009229B4">
        <w:rPr>
          <w:rFonts w:cs="Arial"/>
          <w:lang w:val="en-GB"/>
        </w:rPr>
        <w:t>Patients with a history of enrolment in this study</w:t>
      </w:r>
    </w:p>
    <w:p w14:paraId="0B56A205" w14:textId="77777777" w:rsidR="00CB30F9" w:rsidRPr="009229B4" w:rsidRDefault="00221886" w:rsidP="00154CF1">
      <w:pPr>
        <w:pStyle w:val="ad"/>
        <w:numPr>
          <w:ilvl w:val="0"/>
          <w:numId w:val="37"/>
        </w:numPr>
        <w:suppressAutoHyphens/>
        <w:ind w:leftChars="0"/>
        <w:rPr>
          <w:lang w:val="en-GB"/>
        </w:rPr>
      </w:pPr>
      <w:r w:rsidRPr="009229B4">
        <w:rPr>
          <w:lang w:val="en-GB"/>
        </w:rPr>
        <w:t>Patients with inflammatory bowel disease, familial adenomatous polyposis, and Peutz-Jeghers syndrome</w:t>
      </w:r>
    </w:p>
    <w:p w14:paraId="15923F22" w14:textId="77777777" w:rsidR="00CB30F9" w:rsidRPr="009229B4" w:rsidRDefault="00221886" w:rsidP="00154CF1">
      <w:pPr>
        <w:pStyle w:val="ad"/>
        <w:numPr>
          <w:ilvl w:val="0"/>
          <w:numId w:val="37"/>
        </w:numPr>
        <w:suppressAutoHyphens/>
        <w:ind w:leftChars="0"/>
        <w:rPr>
          <w:rFonts w:cs="Arial"/>
          <w:lang w:val="en-GB"/>
        </w:rPr>
      </w:pPr>
      <w:r w:rsidRPr="009229B4">
        <w:rPr>
          <w:rFonts w:cs="Arial"/>
          <w:lang w:val="en-GB"/>
        </w:rPr>
        <w:t>Cases whose clinical course cannot be followed up to 28 days after treatment</w:t>
      </w:r>
    </w:p>
    <w:p w14:paraId="268CC05D" w14:textId="5216A8F3" w:rsidR="00CB30F9" w:rsidRPr="009229B4" w:rsidRDefault="00221886" w:rsidP="00154CF1">
      <w:pPr>
        <w:pStyle w:val="ad"/>
        <w:numPr>
          <w:ilvl w:val="0"/>
          <w:numId w:val="37"/>
        </w:numPr>
        <w:suppressAutoHyphens/>
        <w:ind w:leftChars="0"/>
        <w:rPr>
          <w:rFonts w:cs="Arial"/>
          <w:lang w:val="en-GB"/>
        </w:rPr>
      </w:pPr>
      <w:r w:rsidRPr="009229B4">
        <w:rPr>
          <w:rFonts w:cs="Arial"/>
          <w:lang w:val="en-GB"/>
        </w:rPr>
        <w:t>Any case with a history of bleeding with blood transfusion of 2 RBC units or more, Hb reduction of</w:t>
      </w:r>
      <w:r w:rsidRPr="009229B4">
        <w:rPr>
          <w:lang w:val="en-GB"/>
        </w:rPr>
        <w:t xml:space="preserve"> </w:t>
      </w:r>
      <w:r w:rsidRPr="009229B4">
        <w:rPr>
          <w:rFonts w:ascii="Cambria Math" w:hAnsi="Cambria Math" w:cs="Cambria Math"/>
          <w:lang w:val="en-GB"/>
        </w:rPr>
        <w:t>≧</w:t>
      </w:r>
      <w:r w:rsidR="00180FBA" w:rsidRPr="009229B4">
        <w:rPr>
          <w:rFonts w:ascii="Cambria Math" w:hAnsi="Cambria Math" w:cs="Cambria Math"/>
          <w:lang w:val="en-GB"/>
        </w:rPr>
        <w:t xml:space="preserve"> </w:t>
      </w:r>
      <w:r w:rsidRPr="009229B4">
        <w:rPr>
          <w:lang w:val="en-GB"/>
        </w:rPr>
        <w:t>2g/d</w:t>
      </w:r>
      <w:r w:rsidR="00C57772" w:rsidRPr="009229B4">
        <w:rPr>
          <w:lang w:val="en-GB"/>
        </w:rPr>
        <w:t>L</w:t>
      </w:r>
      <w:r w:rsidRPr="009229B4">
        <w:rPr>
          <w:lang w:val="en-GB"/>
        </w:rPr>
        <w:t xml:space="preserve"> or </w:t>
      </w:r>
      <w:r w:rsidR="004A58FD" w:rsidRPr="009229B4">
        <w:rPr>
          <w:lang w:val="en-GB"/>
        </w:rPr>
        <w:t>haemostasis</w:t>
      </w:r>
      <w:r w:rsidRPr="009229B4">
        <w:rPr>
          <w:lang w:val="en-GB"/>
        </w:rPr>
        <w:t xml:space="preserve"> treatment within 6 weeks before surgery </w:t>
      </w:r>
    </w:p>
    <w:p w14:paraId="0BFF9531" w14:textId="77777777" w:rsidR="00CB30F9" w:rsidRPr="009229B4" w:rsidRDefault="00221886" w:rsidP="00154CF1">
      <w:pPr>
        <w:pStyle w:val="ad"/>
        <w:numPr>
          <w:ilvl w:val="0"/>
          <w:numId w:val="37"/>
        </w:numPr>
        <w:suppressAutoHyphens/>
        <w:ind w:leftChars="0"/>
        <w:rPr>
          <w:lang w:val="en-GB"/>
        </w:rPr>
      </w:pPr>
      <w:r w:rsidRPr="009229B4">
        <w:rPr>
          <w:lang w:val="en-GB"/>
        </w:rPr>
        <w:t>Dialysis patients</w:t>
      </w:r>
    </w:p>
    <w:p w14:paraId="670B3D95" w14:textId="4A5C5E66" w:rsidR="00CB30F9" w:rsidRPr="009229B4" w:rsidRDefault="00221886" w:rsidP="00154CF1">
      <w:pPr>
        <w:pStyle w:val="ad"/>
        <w:numPr>
          <w:ilvl w:val="0"/>
          <w:numId w:val="37"/>
        </w:numPr>
        <w:suppressAutoHyphens/>
        <w:ind w:leftChars="0"/>
        <w:rPr>
          <w:lang w:val="en-GB"/>
        </w:rPr>
      </w:pPr>
      <w:r w:rsidRPr="009229B4">
        <w:rPr>
          <w:lang w:val="en-GB"/>
        </w:rPr>
        <w:t>Patients whose blood test show a platelet count of less than 50,000/μ</w:t>
      </w:r>
      <w:r w:rsidR="0097034F" w:rsidRPr="009229B4">
        <w:rPr>
          <w:lang w:val="en-GB"/>
        </w:rPr>
        <w:t>L</w:t>
      </w:r>
      <w:r w:rsidRPr="009229B4">
        <w:rPr>
          <w:lang w:val="en-GB"/>
        </w:rPr>
        <w:t xml:space="preserve"> within 12 weeks before surgery</w:t>
      </w:r>
    </w:p>
    <w:p w14:paraId="2F6C35F5" w14:textId="6DF31A21" w:rsidR="00CB30F9" w:rsidRPr="009229B4" w:rsidRDefault="00221886" w:rsidP="00154CF1">
      <w:pPr>
        <w:pStyle w:val="ad"/>
        <w:numPr>
          <w:ilvl w:val="0"/>
          <w:numId w:val="37"/>
        </w:numPr>
        <w:suppressAutoHyphens/>
        <w:ind w:leftChars="0"/>
        <w:rPr>
          <w:lang w:val="en-GB"/>
        </w:rPr>
      </w:pPr>
      <w:r w:rsidRPr="009229B4">
        <w:rPr>
          <w:lang w:val="en-GB"/>
        </w:rPr>
        <w:t>Patients with coagulation dysfunctions</w:t>
      </w:r>
    </w:p>
    <w:p w14:paraId="35467397" w14:textId="77777777" w:rsidR="00CB30F9" w:rsidRPr="009229B4" w:rsidRDefault="00221886" w:rsidP="00154CF1">
      <w:pPr>
        <w:pStyle w:val="ad"/>
        <w:numPr>
          <w:ilvl w:val="0"/>
          <w:numId w:val="37"/>
        </w:numPr>
        <w:suppressAutoHyphens/>
        <w:ind w:leftChars="0"/>
        <w:rPr>
          <w:rFonts w:cs="Arial"/>
          <w:lang w:val="en-GB"/>
        </w:rPr>
      </w:pPr>
      <w:r w:rsidRPr="009229B4">
        <w:rPr>
          <w:rFonts w:cs="Arial"/>
          <w:lang w:val="en-GB"/>
        </w:rPr>
        <w:t>Pregnant patients</w:t>
      </w:r>
    </w:p>
    <w:p w14:paraId="6ACD485C" w14:textId="77777777" w:rsidR="00CB30F9" w:rsidRPr="009229B4" w:rsidRDefault="00221886" w:rsidP="00154CF1">
      <w:pPr>
        <w:pStyle w:val="ad"/>
        <w:numPr>
          <w:ilvl w:val="0"/>
          <w:numId w:val="37"/>
        </w:numPr>
        <w:suppressAutoHyphens/>
        <w:ind w:leftChars="0"/>
        <w:rPr>
          <w:rFonts w:cs="Arial"/>
          <w:lang w:val="en-GB"/>
        </w:rPr>
      </w:pPr>
      <w:r w:rsidRPr="009229B4">
        <w:rPr>
          <w:rFonts w:cs="Arial"/>
          <w:lang w:val="en-GB"/>
        </w:rPr>
        <w:t>Lactating patients</w:t>
      </w:r>
    </w:p>
    <w:p w14:paraId="605DEFD3" w14:textId="4F04A5AD" w:rsidR="00CB30F9" w:rsidRPr="009229B4" w:rsidRDefault="00221886" w:rsidP="00154CF1">
      <w:pPr>
        <w:pStyle w:val="ad"/>
        <w:numPr>
          <w:ilvl w:val="0"/>
          <w:numId w:val="37"/>
        </w:numPr>
        <w:suppressAutoHyphens/>
        <w:ind w:leftChars="0"/>
        <w:rPr>
          <w:rFonts w:cs="Arial"/>
          <w:lang w:val="en-GB"/>
        </w:rPr>
      </w:pPr>
      <w:r w:rsidRPr="009229B4">
        <w:rPr>
          <w:rFonts w:cs="Arial"/>
          <w:lang w:val="en-GB"/>
        </w:rPr>
        <w:t>Patient is allergic to heparin and warfarin</w:t>
      </w:r>
    </w:p>
    <w:p w14:paraId="0EC65BFB" w14:textId="549E4D04" w:rsidR="00CB30F9" w:rsidRPr="009229B4" w:rsidRDefault="00221886" w:rsidP="00154CF1">
      <w:pPr>
        <w:pStyle w:val="ad"/>
        <w:numPr>
          <w:ilvl w:val="0"/>
          <w:numId w:val="37"/>
        </w:numPr>
        <w:suppressAutoHyphens/>
        <w:ind w:leftChars="0"/>
        <w:rPr>
          <w:rFonts w:cs="Arial"/>
          <w:lang w:val="en-GB"/>
        </w:rPr>
      </w:pPr>
      <w:r w:rsidRPr="009229B4">
        <w:rPr>
          <w:rFonts w:cs="Arial"/>
          <w:lang w:val="en-GB"/>
        </w:rPr>
        <w:t xml:space="preserve">Other cases determined to be unfit for study by </w:t>
      </w:r>
      <w:r w:rsidR="00A47FFE" w:rsidRPr="009229B4">
        <w:rPr>
          <w:rFonts w:cs="Arial"/>
          <w:lang w:val="en-GB"/>
        </w:rPr>
        <w:t>a head doctor or doctor in charge</w:t>
      </w:r>
    </w:p>
    <w:p w14:paraId="6AC355FE" w14:textId="0E8F1AD1" w:rsidR="00CB30F9" w:rsidRPr="009229B4" w:rsidRDefault="00CB30F9" w:rsidP="00154CF1">
      <w:pPr>
        <w:pStyle w:val="ad"/>
        <w:suppressAutoHyphens/>
        <w:ind w:leftChars="0" w:left="990"/>
        <w:rPr>
          <w:rFonts w:cs="Arial"/>
          <w:lang w:val="en-GB"/>
        </w:rPr>
      </w:pPr>
    </w:p>
    <w:p w14:paraId="295EABE9" w14:textId="77777777" w:rsidR="00CB30F9" w:rsidRPr="009229B4" w:rsidRDefault="00CB30F9" w:rsidP="00154CF1">
      <w:pPr>
        <w:suppressAutoHyphens/>
        <w:rPr>
          <w:rFonts w:cs="Arial"/>
          <w:color w:val="FF0000"/>
          <w:lang w:val="en-GB"/>
        </w:rPr>
      </w:pPr>
    </w:p>
    <w:p w14:paraId="2FF5DB2B" w14:textId="77777777" w:rsidR="00CB30F9" w:rsidRPr="009229B4" w:rsidRDefault="00CB30F9" w:rsidP="00154CF1">
      <w:pPr>
        <w:pStyle w:val="a3"/>
        <w:tabs>
          <w:tab w:val="num" w:pos="3888"/>
        </w:tabs>
        <w:suppressAutoHyphens/>
        <w:wordWrap/>
        <w:spacing w:line="240" w:lineRule="auto"/>
        <w:rPr>
          <w:rFonts w:ascii="Century" w:cs="Arial"/>
          <w:color w:val="FF0000"/>
          <w:sz w:val="21"/>
          <w:lang w:val="en-GB"/>
        </w:rPr>
      </w:pPr>
    </w:p>
    <w:p w14:paraId="05E5CC14" w14:textId="77777777" w:rsidR="00CB30F9" w:rsidRPr="009229B4" w:rsidRDefault="00221886" w:rsidP="00154CF1">
      <w:pPr>
        <w:pStyle w:val="a3"/>
        <w:tabs>
          <w:tab w:val="num" w:pos="3888"/>
        </w:tabs>
        <w:suppressAutoHyphens/>
        <w:wordWrap/>
        <w:spacing w:line="240" w:lineRule="auto"/>
        <w:rPr>
          <w:rFonts w:ascii="Century" w:cs="Arial"/>
          <w:sz w:val="21"/>
          <w:lang w:val="en-GB"/>
        </w:rPr>
      </w:pPr>
      <w:r w:rsidRPr="009229B4">
        <w:rPr>
          <w:rFonts w:ascii="Century" w:cs="Arial"/>
          <w:color w:val="FF0000"/>
          <w:sz w:val="21"/>
          <w:lang w:val="en-GB"/>
        </w:rPr>
        <w:t xml:space="preserve">   </w:t>
      </w:r>
      <w:r w:rsidRPr="009229B4">
        <w:rPr>
          <w:rFonts w:ascii="Century" w:cs="Arial"/>
          <w:sz w:val="21"/>
          <w:lang w:val="en-GB"/>
        </w:rPr>
        <w:t>[Criteria rationale]</w:t>
      </w:r>
    </w:p>
    <w:p w14:paraId="5BD2CB5E" w14:textId="17FF782D" w:rsidR="00CB30F9" w:rsidRPr="009229B4" w:rsidRDefault="00221886" w:rsidP="00154CF1">
      <w:pPr>
        <w:pStyle w:val="a3"/>
        <w:suppressAutoHyphens/>
        <w:wordWrap/>
        <w:spacing w:line="240" w:lineRule="auto"/>
        <w:ind w:firstLine="624"/>
        <w:rPr>
          <w:rFonts w:ascii="Century" w:cs="Arial"/>
          <w:sz w:val="21"/>
          <w:lang w:val="en-GB"/>
        </w:rPr>
      </w:pPr>
      <w:r w:rsidRPr="009229B4">
        <w:rPr>
          <w:rFonts w:ascii="Century" w:cs="Arial"/>
          <w:sz w:val="21"/>
          <w:lang w:val="en-GB"/>
        </w:rPr>
        <w:lastRenderedPageBreak/>
        <w:t>1)</w:t>
      </w:r>
      <w:r w:rsidR="00180FBA" w:rsidRPr="009229B4">
        <w:rPr>
          <w:rFonts w:ascii="Century" w:cs="Arial"/>
          <w:sz w:val="21"/>
          <w:lang w:val="en-GB"/>
        </w:rPr>
        <w:t>~</w:t>
      </w:r>
      <w:r w:rsidRPr="009229B4">
        <w:rPr>
          <w:rFonts w:ascii="Century" w:cs="Arial"/>
          <w:sz w:val="21"/>
          <w:lang w:val="en-GB"/>
        </w:rPr>
        <w:t>4) Due to their impact on effectiveness evaluation</w:t>
      </w:r>
    </w:p>
    <w:p w14:paraId="40D0C684" w14:textId="5B0E285A" w:rsidR="00CB30F9" w:rsidRPr="009229B4" w:rsidRDefault="00221886" w:rsidP="00154CF1">
      <w:pPr>
        <w:pStyle w:val="a3"/>
        <w:suppressAutoHyphens/>
        <w:wordWrap/>
        <w:spacing w:line="240" w:lineRule="auto"/>
        <w:ind w:left="624"/>
        <w:rPr>
          <w:rFonts w:ascii="Century" w:cs="Arial"/>
          <w:sz w:val="21"/>
          <w:lang w:val="en-GB"/>
        </w:rPr>
      </w:pPr>
      <w:r w:rsidRPr="009229B4">
        <w:rPr>
          <w:rFonts w:ascii="Century" w:cs="Arial"/>
          <w:sz w:val="21"/>
          <w:lang w:val="en-GB"/>
        </w:rPr>
        <w:t>5)</w:t>
      </w:r>
      <w:r w:rsidR="00180FBA" w:rsidRPr="009229B4">
        <w:rPr>
          <w:rFonts w:ascii="Century" w:cs="Arial"/>
          <w:sz w:val="21"/>
          <w:lang w:val="en-GB"/>
        </w:rPr>
        <w:t>~</w:t>
      </w:r>
      <w:r w:rsidRPr="009229B4">
        <w:rPr>
          <w:rFonts w:ascii="Century" w:cs="Arial"/>
          <w:sz w:val="21"/>
          <w:lang w:val="en-GB"/>
        </w:rPr>
        <w:t>11) For safety considerations</w:t>
      </w:r>
    </w:p>
    <w:p w14:paraId="130662F1" w14:textId="77777777" w:rsidR="00CB30F9" w:rsidRPr="009229B4" w:rsidRDefault="00CB30F9" w:rsidP="00154CF1">
      <w:pPr>
        <w:suppressAutoHyphens/>
        <w:ind w:left="420" w:firstLine="210"/>
        <w:rPr>
          <w:rFonts w:cs="Arial"/>
          <w:lang w:val="en-GB"/>
        </w:rPr>
      </w:pPr>
    </w:p>
    <w:p w14:paraId="07D3956E" w14:textId="77777777" w:rsidR="00CB30F9" w:rsidRPr="009229B4" w:rsidRDefault="00221886" w:rsidP="00154CF1">
      <w:pPr>
        <w:pStyle w:val="1"/>
        <w:suppressAutoHyphens/>
        <w:rPr>
          <w:rFonts w:ascii="Century" w:hAnsi="Century" w:cs="Arial"/>
          <w:lang w:val="en-GB"/>
        </w:rPr>
      </w:pPr>
      <w:bookmarkStart w:id="38" w:name="_Toc445557973"/>
      <w:bookmarkStart w:id="39" w:name="_Toc445578499"/>
      <w:bookmarkStart w:id="40" w:name="_Toc445557974"/>
      <w:bookmarkStart w:id="41" w:name="_Toc445578500"/>
      <w:bookmarkStart w:id="42" w:name="_Toc445557975"/>
      <w:bookmarkStart w:id="43" w:name="_Toc445578501"/>
      <w:bookmarkStart w:id="44" w:name="_Toc445557976"/>
      <w:bookmarkStart w:id="45" w:name="_Toc445578502"/>
      <w:bookmarkStart w:id="46" w:name="_Toc445557977"/>
      <w:bookmarkStart w:id="47" w:name="_Toc445578503"/>
      <w:bookmarkStart w:id="48" w:name="_Toc445557978"/>
      <w:bookmarkStart w:id="49" w:name="_Toc445578504"/>
      <w:bookmarkStart w:id="50" w:name="_Toc445557979"/>
      <w:bookmarkStart w:id="51" w:name="_Toc445578505"/>
      <w:bookmarkStart w:id="52" w:name="_Toc445557980"/>
      <w:bookmarkStart w:id="53" w:name="_Toc445578506"/>
      <w:bookmarkStart w:id="54" w:name="_Toc445557981"/>
      <w:bookmarkStart w:id="55" w:name="_Toc445578507"/>
      <w:bookmarkStart w:id="56" w:name="_Toc445557982"/>
      <w:bookmarkStart w:id="57" w:name="_Toc445578508"/>
      <w:bookmarkStart w:id="58" w:name="_Toc445557983"/>
      <w:bookmarkStart w:id="59" w:name="_Toc445578509"/>
      <w:bookmarkStart w:id="60" w:name="_Toc445557984"/>
      <w:bookmarkStart w:id="61" w:name="_Toc445578510"/>
      <w:bookmarkStart w:id="62" w:name="_Toc445557985"/>
      <w:bookmarkStart w:id="63" w:name="_Toc445578511"/>
      <w:bookmarkStart w:id="64" w:name="_Toc445557986"/>
      <w:bookmarkStart w:id="65" w:name="_Toc445578512"/>
      <w:bookmarkStart w:id="66" w:name="_Toc445557987"/>
      <w:bookmarkStart w:id="67" w:name="_Toc445578513"/>
      <w:bookmarkStart w:id="68" w:name="_Toc445557988"/>
      <w:bookmarkStart w:id="69" w:name="_Toc445578514"/>
      <w:bookmarkStart w:id="70" w:name="_Toc445557989"/>
      <w:bookmarkStart w:id="71" w:name="_Toc445578515"/>
      <w:bookmarkStart w:id="72" w:name="_Toc299891483"/>
      <w:bookmarkStart w:id="73" w:name="_Toc3821471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9229B4">
        <w:rPr>
          <w:rFonts w:ascii="Century" w:hAnsi="Century" w:cs="Arial"/>
          <w:lang w:val="en-GB"/>
        </w:rPr>
        <w:t>Study</w:t>
      </w:r>
      <w:bookmarkEnd w:id="72"/>
      <w:r w:rsidRPr="009229B4">
        <w:rPr>
          <w:rFonts w:ascii="Century" w:hAnsi="Century" w:cs="Arial"/>
          <w:lang w:val="en-GB"/>
        </w:rPr>
        <w:t xml:space="preserve"> protocol</w:t>
      </w:r>
      <w:bookmarkEnd w:id="73"/>
    </w:p>
    <w:p w14:paraId="5B184F03" w14:textId="77777777" w:rsidR="00CB30F9" w:rsidRPr="009229B4" w:rsidRDefault="00221886" w:rsidP="00154CF1">
      <w:pPr>
        <w:pStyle w:val="2"/>
        <w:numPr>
          <w:ilvl w:val="0"/>
          <w:numId w:val="0"/>
        </w:numPr>
        <w:suppressAutoHyphens/>
        <w:ind w:left="420" w:firstLine="315"/>
        <w:rPr>
          <w:rFonts w:ascii="Century" w:hAnsi="Century" w:cs="Arial"/>
          <w:lang w:val="en-GB"/>
        </w:rPr>
      </w:pPr>
      <w:bookmarkStart w:id="74" w:name="_Toc299891484"/>
      <w:bookmarkStart w:id="75" w:name="_Toc38214716"/>
      <w:r w:rsidRPr="009229B4">
        <w:rPr>
          <w:rFonts w:ascii="Century" w:hAnsi="Century" w:cs="Arial"/>
          <w:lang w:val="en-GB"/>
        </w:rPr>
        <w:t>8.1 Study Type/Design</w:t>
      </w:r>
      <w:bookmarkEnd w:id="74"/>
      <w:bookmarkEnd w:id="75"/>
    </w:p>
    <w:p w14:paraId="4E9C0CD1" w14:textId="35FCDAC3" w:rsidR="00CB30F9" w:rsidRPr="009229B4" w:rsidRDefault="00221886" w:rsidP="00154CF1">
      <w:pPr>
        <w:suppressAutoHyphens/>
        <w:ind w:left="570"/>
        <w:rPr>
          <w:rFonts w:cs="Arial"/>
          <w:lang w:val="en-GB"/>
        </w:rPr>
      </w:pPr>
      <w:r w:rsidRPr="009229B4">
        <w:rPr>
          <w:rFonts w:cs="Arial"/>
          <w:lang w:val="en-GB"/>
        </w:rPr>
        <w:t>Prospective, multicentre, two-group parallel noninferiority study with dynamic randomisation</w:t>
      </w:r>
    </w:p>
    <w:p w14:paraId="47224C3F" w14:textId="77777777" w:rsidR="00CB30F9" w:rsidRPr="009229B4" w:rsidRDefault="00CB30F9" w:rsidP="00154CF1">
      <w:pPr>
        <w:suppressAutoHyphens/>
        <w:rPr>
          <w:rFonts w:cs="Arial"/>
          <w:lang w:val="en-GB"/>
        </w:rPr>
      </w:pPr>
    </w:p>
    <w:p w14:paraId="53A488E3" w14:textId="77777777" w:rsidR="00CB30F9" w:rsidRPr="009229B4" w:rsidRDefault="00221886" w:rsidP="00154CF1">
      <w:pPr>
        <w:suppressAutoHyphens/>
        <w:ind w:left="210"/>
        <w:rPr>
          <w:rFonts w:cs="Arial"/>
          <w:lang w:val="en-GB"/>
        </w:rPr>
      </w:pPr>
      <w:r w:rsidRPr="009229B4">
        <w:rPr>
          <w:rFonts w:cs="Arial"/>
          <w:lang w:val="en-GB"/>
        </w:rPr>
        <w:t xml:space="preserve">　</w:t>
      </w:r>
    </w:p>
    <w:p w14:paraId="6A2459EF" w14:textId="77777777" w:rsidR="00CB30F9" w:rsidRPr="009229B4" w:rsidRDefault="00221886" w:rsidP="00154CF1">
      <w:pPr>
        <w:pStyle w:val="2"/>
        <w:numPr>
          <w:ilvl w:val="1"/>
          <w:numId w:val="27"/>
        </w:numPr>
        <w:suppressAutoHyphens/>
        <w:ind w:left="1276"/>
        <w:rPr>
          <w:rFonts w:ascii="Century" w:hAnsi="Century" w:cs="Arial"/>
          <w:lang w:val="en-GB"/>
        </w:rPr>
      </w:pPr>
      <w:bookmarkStart w:id="76" w:name="_Toc38214717"/>
      <w:r w:rsidRPr="009229B4">
        <w:rPr>
          <w:rFonts w:ascii="Century" w:hAnsi="Century" w:cs="Arial"/>
          <w:lang w:val="en-GB"/>
        </w:rPr>
        <w:t>Case registration method</w:t>
      </w:r>
      <w:bookmarkEnd w:id="76"/>
    </w:p>
    <w:p w14:paraId="0F9B0E21" w14:textId="57FD63C0" w:rsidR="00CB30F9" w:rsidRPr="009229B4" w:rsidRDefault="00221886" w:rsidP="00154CF1">
      <w:pPr>
        <w:pStyle w:val="afc"/>
        <w:suppressAutoHyphens/>
        <w:spacing w:before="143"/>
        <w:ind w:left="737" w:right="93" w:hanging="210"/>
        <w:jc w:val="both"/>
        <w:rPr>
          <w:rFonts w:ascii="Century" w:hAnsi="Century"/>
          <w:sz w:val="21"/>
          <w:lang w:val="en-GB"/>
        </w:rPr>
      </w:pPr>
      <w:r w:rsidRPr="009229B4">
        <w:rPr>
          <w:rFonts w:ascii="Century" w:hAnsi="Century"/>
          <w:sz w:val="21"/>
          <w:lang w:val="en-GB"/>
        </w:rPr>
        <w:t xml:space="preserve">8-2-1 Registration </w:t>
      </w:r>
      <w:r w:rsidR="008A63D4" w:rsidRPr="009229B4">
        <w:rPr>
          <w:rFonts w:ascii="Century" w:hAnsi="Century"/>
          <w:sz w:val="21"/>
          <w:lang w:val="en-GB"/>
        </w:rPr>
        <w:t>procedures</w:t>
      </w:r>
    </w:p>
    <w:p w14:paraId="134077BC" w14:textId="2C5BCB3A" w:rsidR="00CB30F9" w:rsidRPr="009229B4" w:rsidRDefault="00180FBA" w:rsidP="00154CF1">
      <w:pPr>
        <w:suppressAutoHyphens/>
        <w:ind w:left="630"/>
        <w:rPr>
          <w:color w:val="FF0000"/>
          <w:lang w:val="en-GB"/>
        </w:rPr>
      </w:pPr>
      <w:bookmarkStart w:id="77" w:name="_Hlk40282384"/>
      <w:r w:rsidRPr="009229B4">
        <w:rPr>
          <w:lang w:val="en-GB"/>
        </w:rPr>
        <w:t xml:space="preserve">In this study, </w:t>
      </w:r>
      <w:r w:rsidR="007F74DD" w:rsidRPr="009229B4">
        <w:rPr>
          <w:lang w:val="en-GB"/>
        </w:rPr>
        <w:t xml:space="preserve">cases will undergo dynamic </w:t>
      </w:r>
      <w:r w:rsidR="00221886" w:rsidRPr="009229B4">
        <w:rPr>
          <w:lang w:val="en-GB"/>
        </w:rPr>
        <w:t xml:space="preserve">randomisation using the online registration allocation system at the data centre within the Osaka City University Hospital </w:t>
      </w:r>
      <w:r w:rsidR="00A47FFE" w:rsidRPr="009229B4">
        <w:rPr>
          <w:rFonts w:hint="eastAsia"/>
          <w:lang w:val="en-GB"/>
        </w:rPr>
        <w:t>Center</w:t>
      </w:r>
      <w:r w:rsidR="00221886" w:rsidRPr="009229B4">
        <w:rPr>
          <w:lang w:val="en-GB"/>
        </w:rPr>
        <w:t xml:space="preserve"> for Clinical Research and Innovation.</w:t>
      </w:r>
      <w:bookmarkEnd w:id="77"/>
      <w:r w:rsidR="00221886" w:rsidRPr="009229B4">
        <w:rPr>
          <w:lang w:val="en-GB"/>
        </w:rPr>
        <w:t xml:space="preserve"> The following three allocation adjustment factors will be used: (1) facilities, (2) the number of known lesions, and (3) concomitant use of antiplatelet drugs. For patients who </w:t>
      </w:r>
      <w:r w:rsidR="002B18EE" w:rsidRPr="009229B4">
        <w:rPr>
          <w:lang w:val="en-GB"/>
        </w:rPr>
        <w:t>provide</w:t>
      </w:r>
      <w:r w:rsidR="00221886" w:rsidRPr="009229B4">
        <w:rPr>
          <w:lang w:val="en-GB"/>
        </w:rPr>
        <w:t xml:space="preserve"> written consent after receiving study explanations, we will confirm that they satisfy the </w:t>
      </w:r>
      <w:r w:rsidR="00D66287" w:rsidRPr="009229B4">
        <w:rPr>
          <w:rFonts w:hint="eastAsia"/>
          <w:lang w:val="en-GB"/>
        </w:rPr>
        <w:t>inclusion</w:t>
      </w:r>
      <w:r w:rsidR="00221886" w:rsidRPr="009229B4">
        <w:rPr>
          <w:lang w:val="en-GB"/>
        </w:rPr>
        <w:t xml:space="preserve"> criteria and</w:t>
      </w:r>
      <w:r w:rsidR="00641A03" w:rsidRPr="009229B4">
        <w:rPr>
          <w:lang w:val="en-GB"/>
        </w:rPr>
        <w:t xml:space="preserve"> that they</w:t>
      </w:r>
      <w:r w:rsidR="00221886" w:rsidRPr="009229B4">
        <w:rPr>
          <w:lang w:val="en-GB"/>
        </w:rPr>
        <w:t xml:space="preserve"> do not meet </w:t>
      </w:r>
      <w:r w:rsidR="00641A03" w:rsidRPr="009229B4">
        <w:rPr>
          <w:lang w:val="en-GB"/>
        </w:rPr>
        <w:t>any of the</w:t>
      </w:r>
      <w:r w:rsidR="00221886" w:rsidRPr="009229B4">
        <w:rPr>
          <w:lang w:val="en-GB"/>
        </w:rPr>
        <w:t xml:space="preserve"> exclusion criteria.</w:t>
      </w:r>
    </w:p>
    <w:p w14:paraId="533253A7" w14:textId="77777777" w:rsidR="00CB30F9" w:rsidRPr="009229B4" w:rsidRDefault="00CB30F9" w:rsidP="00154CF1">
      <w:pPr>
        <w:suppressAutoHyphens/>
        <w:ind w:left="630"/>
        <w:rPr>
          <w:lang w:val="en-GB"/>
        </w:rPr>
      </w:pPr>
    </w:p>
    <w:p w14:paraId="7CADC640" w14:textId="300BFCDD" w:rsidR="00CB30F9" w:rsidRPr="009229B4" w:rsidRDefault="00221886" w:rsidP="00154CF1">
      <w:pPr>
        <w:suppressAutoHyphens/>
        <w:ind w:firstLine="630"/>
        <w:rPr>
          <w:lang w:val="en-GB"/>
        </w:rPr>
      </w:pPr>
      <w:r w:rsidRPr="009229B4">
        <w:rPr>
          <w:lang w:val="en-GB"/>
        </w:rPr>
        <w:t xml:space="preserve">The </w:t>
      </w:r>
      <w:r w:rsidR="00F46AA1" w:rsidRPr="009229B4">
        <w:rPr>
          <w:rFonts w:hint="eastAsia"/>
          <w:lang w:val="en-GB"/>
        </w:rPr>
        <w:t>P</w:t>
      </w:r>
      <w:r w:rsidR="00341E19" w:rsidRPr="009229B4">
        <w:rPr>
          <w:rFonts w:hint="eastAsia"/>
          <w:lang w:val="en-GB"/>
        </w:rPr>
        <w:t xml:space="preserve">rincipal </w:t>
      </w:r>
      <w:r w:rsidR="00F46AA1" w:rsidRPr="009229B4">
        <w:rPr>
          <w:rFonts w:hint="eastAsia"/>
          <w:lang w:val="en-GB"/>
        </w:rPr>
        <w:t>I</w:t>
      </w:r>
      <w:r w:rsidR="00840F74" w:rsidRPr="009229B4">
        <w:rPr>
          <w:rFonts w:hint="eastAsia"/>
          <w:lang w:val="en-GB"/>
        </w:rPr>
        <w:t>nvestigator</w:t>
      </w:r>
      <w:r w:rsidRPr="009229B4">
        <w:rPr>
          <w:lang w:val="en-GB"/>
        </w:rPr>
        <w:t xml:space="preserve"> or </w:t>
      </w:r>
      <w:r w:rsidR="00F46AA1" w:rsidRPr="009229B4">
        <w:rPr>
          <w:rFonts w:hint="eastAsia"/>
          <w:lang w:val="en-GB"/>
        </w:rPr>
        <w:t>C</w:t>
      </w:r>
      <w:r w:rsidR="00840F74" w:rsidRPr="009229B4">
        <w:rPr>
          <w:rFonts w:hint="eastAsia"/>
          <w:lang w:val="en-GB"/>
        </w:rPr>
        <w:t>o-</w:t>
      </w:r>
      <w:r w:rsidR="00F46AA1" w:rsidRPr="009229B4">
        <w:rPr>
          <w:rFonts w:hint="eastAsia"/>
          <w:lang w:val="en-GB"/>
        </w:rPr>
        <w:t>I</w:t>
      </w:r>
      <w:r w:rsidR="00840F74" w:rsidRPr="009229B4">
        <w:rPr>
          <w:rFonts w:hint="eastAsia"/>
          <w:lang w:val="en-GB"/>
        </w:rPr>
        <w:t>nvestigator</w:t>
      </w:r>
      <w:r w:rsidRPr="009229B4">
        <w:rPr>
          <w:lang w:val="en-GB"/>
        </w:rPr>
        <w:t xml:space="preserve"> will perform the </w:t>
      </w:r>
      <w:r w:rsidR="00D55940" w:rsidRPr="009229B4">
        <w:rPr>
          <w:lang w:val="en-GB"/>
        </w:rPr>
        <w:t>following.</w:t>
      </w:r>
    </w:p>
    <w:p w14:paraId="319B8215" w14:textId="56F07F1A" w:rsidR="00CB30F9" w:rsidRPr="009229B4" w:rsidRDefault="00221886" w:rsidP="00154CF1">
      <w:pPr>
        <w:suppressAutoHyphens/>
        <w:ind w:left="1050" w:hanging="210"/>
        <w:rPr>
          <w:lang w:val="en-GB"/>
        </w:rPr>
      </w:pPr>
      <w:r w:rsidRPr="009229B4">
        <w:rPr>
          <w:lang w:val="en-GB"/>
        </w:rPr>
        <w:t xml:space="preserve">1) Before registration, online registration allocation system (Attachment 3) </w:t>
      </w:r>
      <w:r w:rsidR="00D55940" w:rsidRPr="009229B4">
        <w:rPr>
          <w:lang w:val="en-GB"/>
        </w:rPr>
        <w:t>including the</w:t>
      </w:r>
      <w:r w:rsidRPr="009229B4">
        <w:rPr>
          <w:lang w:val="en-GB"/>
        </w:rPr>
        <w:t xml:space="preserve"> facility name, department name, contact information, and user name (</w:t>
      </w:r>
      <w:r w:rsidR="00DC2EF4" w:rsidRPr="009229B4">
        <w:rPr>
          <w:rFonts w:hint="eastAsia"/>
          <w:lang w:val="en-GB"/>
        </w:rPr>
        <w:t>Investigator</w:t>
      </w:r>
      <w:r w:rsidRPr="009229B4">
        <w:rPr>
          <w:lang w:val="en-GB"/>
        </w:rPr>
        <w:t xml:space="preserve"> at each facility) will be submitted via fax to the data centre. </w:t>
      </w:r>
    </w:p>
    <w:p w14:paraId="35DA2AC8" w14:textId="6C2B5520" w:rsidR="00CB30F9" w:rsidRPr="009229B4" w:rsidRDefault="00221886" w:rsidP="00154CF1">
      <w:pPr>
        <w:suppressAutoHyphens/>
        <w:ind w:left="1050" w:hanging="210"/>
        <w:rPr>
          <w:lang w:val="en-GB"/>
        </w:rPr>
      </w:pPr>
      <w:r w:rsidRPr="009229B4">
        <w:rPr>
          <w:lang w:val="en-GB"/>
        </w:rPr>
        <w:t>2)</w:t>
      </w:r>
      <w:r w:rsidR="00152F12" w:rsidRPr="009229B4">
        <w:rPr>
          <w:lang w:val="en-GB"/>
        </w:rPr>
        <w:t xml:space="preserve"> </w:t>
      </w:r>
      <w:r w:rsidRPr="009229B4">
        <w:rPr>
          <w:lang w:val="en-GB"/>
        </w:rPr>
        <w:t>The data centre will issue a user ID and password for each facility</w:t>
      </w:r>
      <w:r w:rsidR="00341AB1" w:rsidRPr="009229B4">
        <w:rPr>
          <w:lang w:val="en-GB"/>
        </w:rPr>
        <w:t xml:space="preserve">, </w:t>
      </w:r>
      <w:r w:rsidRPr="009229B4">
        <w:rPr>
          <w:lang w:val="en-GB"/>
        </w:rPr>
        <w:t>required for online registration</w:t>
      </w:r>
      <w:r w:rsidR="00035B64" w:rsidRPr="009229B4">
        <w:rPr>
          <w:lang w:val="en-GB"/>
        </w:rPr>
        <w:t>,</w:t>
      </w:r>
      <w:r w:rsidRPr="009229B4">
        <w:rPr>
          <w:lang w:val="en-GB"/>
        </w:rPr>
        <w:t xml:space="preserve"> by email.</w:t>
      </w:r>
    </w:p>
    <w:p w14:paraId="0DA81B9E" w14:textId="116BE5DE" w:rsidR="00CB30F9" w:rsidRPr="009229B4" w:rsidRDefault="00221886" w:rsidP="00154CF1">
      <w:pPr>
        <w:suppressAutoHyphens/>
        <w:ind w:firstLine="840"/>
        <w:rPr>
          <w:lang w:val="en-GB"/>
        </w:rPr>
      </w:pPr>
      <w:r w:rsidRPr="009229B4">
        <w:rPr>
          <w:lang w:val="en-GB"/>
        </w:rPr>
        <w:t>3) Obtain written consent from the patient.</w:t>
      </w:r>
    </w:p>
    <w:p w14:paraId="05383187" w14:textId="760A4F6F" w:rsidR="00CB30F9" w:rsidRPr="009229B4" w:rsidRDefault="00221886" w:rsidP="00154CF1">
      <w:pPr>
        <w:suppressAutoHyphens/>
        <w:ind w:left="1050" w:hanging="210"/>
        <w:rPr>
          <w:lang w:val="en-GB"/>
        </w:rPr>
      </w:pPr>
      <w:r w:rsidRPr="009229B4">
        <w:rPr>
          <w:lang w:val="en-GB"/>
        </w:rPr>
        <w:t>4) Access the online registration/allocation system via the Osaka City</w:t>
      </w:r>
      <w:r w:rsidR="00DC0560" w:rsidRPr="009229B4">
        <w:rPr>
          <w:lang w:val="en-GB"/>
        </w:rPr>
        <w:t xml:space="preserve"> </w:t>
      </w:r>
      <w:r w:rsidRPr="009229B4">
        <w:rPr>
          <w:lang w:val="en-GB"/>
        </w:rPr>
        <w:t xml:space="preserve">University Hospital </w:t>
      </w:r>
      <w:r w:rsidR="00613697" w:rsidRPr="009229B4">
        <w:rPr>
          <w:rFonts w:hint="eastAsia"/>
          <w:lang w:val="en-GB"/>
        </w:rPr>
        <w:t>Center</w:t>
      </w:r>
      <w:r w:rsidRPr="009229B4">
        <w:rPr>
          <w:lang w:val="en-GB"/>
        </w:rPr>
        <w:t xml:space="preserve"> for Clinical Research and Innovation website, and register the patient. Enter patient information (</w:t>
      </w:r>
      <w:r w:rsidR="00613697" w:rsidRPr="009229B4">
        <w:rPr>
          <w:rFonts w:hint="eastAsia"/>
          <w:lang w:val="en-GB"/>
        </w:rPr>
        <w:t>doctor in charge</w:t>
      </w:r>
      <w:r w:rsidRPr="009229B4">
        <w:rPr>
          <w:lang w:val="en-GB"/>
        </w:rPr>
        <w:t xml:space="preserve">, patient identification code </w:t>
      </w:r>
      <w:r w:rsidR="00AC39B9" w:rsidRPr="009229B4">
        <w:rPr>
          <w:lang w:val="en-GB"/>
        </w:rPr>
        <w:t>[</w:t>
      </w:r>
      <w:r w:rsidRPr="009229B4">
        <w:rPr>
          <w:lang w:val="en-GB"/>
        </w:rPr>
        <w:t>ID</w:t>
      </w:r>
      <w:r w:rsidR="00AC39B9" w:rsidRPr="009229B4">
        <w:rPr>
          <w:lang w:val="en-GB"/>
        </w:rPr>
        <w:t>]</w:t>
      </w:r>
      <w:r w:rsidRPr="009229B4">
        <w:rPr>
          <w:lang w:val="en-GB"/>
        </w:rPr>
        <w:t xml:space="preserve">, date of birth, date of consent), and confirm that the patient satisfies the </w:t>
      </w:r>
      <w:r w:rsidR="00613697" w:rsidRPr="009229B4">
        <w:rPr>
          <w:rFonts w:hint="eastAsia"/>
          <w:lang w:val="en-GB"/>
        </w:rPr>
        <w:t>inclusion</w:t>
      </w:r>
      <w:r w:rsidRPr="009229B4">
        <w:rPr>
          <w:lang w:val="en-GB"/>
        </w:rPr>
        <w:t xml:space="preserve"> criteria </w:t>
      </w:r>
      <w:r w:rsidR="00DC0560" w:rsidRPr="009229B4">
        <w:rPr>
          <w:lang w:val="en-GB"/>
        </w:rPr>
        <w:t>and</w:t>
      </w:r>
      <w:r w:rsidRPr="009229B4">
        <w:rPr>
          <w:lang w:val="en-GB"/>
        </w:rPr>
        <w:t xml:space="preserve"> </w:t>
      </w:r>
      <w:r w:rsidR="00DC0560" w:rsidRPr="009229B4">
        <w:rPr>
          <w:lang w:val="en-GB"/>
        </w:rPr>
        <w:t>that they do not meet any of the exclusion criteria</w:t>
      </w:r>
      <w:r w:rsidRPr="009229B4">
        <w:rPr>
          <w:lang w:val="en-GB"/>
        </w:rPr>
        <w:t xml:space="preserve">. In facilities where reporting personal information (ID, date of birth, etc.) is restricted, the facility's patient identification code and the age of the patient at the time of </w:t>
      </w:r>
      <w:r w:rsidR="00613697" w:rsidRPr="009229B4">
        <w:rPr>
          <w:rFonts w:hint="eastAsia"/>
          <w:lang w:val="en-GB"/>
        </w:rPr>
        <w:t>obta</w:t>
      </w:r>
      <w:r w:rsidR="00AC39B9" w:rsidRPr="009229B4">
        <w:rPr>
          <w:lang w:val="en-GB"/>
        </w:rPr>
        <w:t>i</w:t>
      </w:r>
      <w:r w:rsidR="00613697" w:rsidRPr="009229B4">
        <w:rPr>
          <w:rFonts w:hint="eastAsia"/>
          <w:lang w:val="en-GB"/>
        </w:rPr>
        <w:t xml:space="preserve">ning </w:t>
      </w:r>
      <w:r w:rsidRPr="009229B4">
        <w:rPr>
          <w:lang w:val="en-GB"/>
        </w:rPr>
        <w:t>consent will be recorded. The information will be stored by patient identification code at each facility.</w:t>
      </w:r>
    </w:p>
    <w:p w14:paraId="57D0B333" w14:textId="6B0B0A7C" w:rsidR="00CB30F9" w:rsidRPr="009229B4" w:rsidRDefault="00221886" w:rsidP="00154CF1">
      <w:pPr>
        <w:suppressAutoHyphens/>
        <w:ind w:left="1050" w:hanging="210"/>
        <w:rPr>
          <w:lang w:val="en-GB"/>
        </w:rPr>
      </w:pPr>
      <w:r w:rsidRPr="009229B4">
        <w:rPr>
          <w:lang w:val="en-GB"/>
        </w:rPr>
        <w:t xml:space="preserve">5) Once registration is complete, the registration number and </w:t>
      </w:r>
      <w:r w:rsidR="00035B64" w:rsidRPr="009229B4">
        <w:rPr>
          <w:lang w:val="en-GB"/>
        </w:rPr>
        <w:t>assigned</w:t>
      </w:r>
      <w:r w:rsidRPr="009229B4">
        <w:rPr>
          <w:lang w:val="en-GB"/>
        </w:rPr>
        <w:t xml:space="preserve"> group will be </w:t>
      </w:r>
      <w:r w:rsidR="00DC0560" w:rsidRPr="009229B4">
        <w:rPr>
          <w:lang w:val="en-GB"/>
        </w:rPr>
        <w:t>provided</w:t>
      </w:r>
      <w:r w:rsidRPr="009229B4">
        <w:rPr>
          <w:lang w:val="en-GB"/>
        </w:rPr>
        <w:t xml:space="preserve"> online.</w:t>
      </w:r>
    </w:p>
    <w:p w14:paraId="28232202" w14:textId="6E9259C0" w:rsidR="00CB30F9" w:rsidRPr="009229B4" w:rsidRDefault="00221886" w:rsidP="00154CF1">
      <w:pPr>
        <w:pStyle w:val="afc"/>
        <w:numPr>
          <w:ilvl w:val="1"/>
          <w:numId w:val="29"/>
        </w:numPr>
        <w:suppressAutoHyphens/>
        <w:spacing w:before="44"/>
        <w:ind w:right="93"/>
        <w:rPr>
          <w:rFonts w:ascii="Century" w:hAnsi="Century"/>
          <w:sz w:val="21"/>
          <w:lang w:val="en-GB"/>
        </w:rPr>
      </w:pPr>
      <w:r w:rsidRPr="009229B4">
        <w:rPr>
          <w:rFonts w:ascii="Century" w:hAnsi="Century"/>
          <w:sz w:val="21"/>
          <w:lang w:val="en-GB"/>
        </w:rPr>
        <w:t>No registration is allowed after the start of lower gastrointestinal endoscopy for the purpose of endoscopic colorectal polypectomy.</w:t>
      </w:r>
      <w:r w:rsidRPr="009229B4">
        <w:rPr>
          <w:rFonts w:ascii="Century" w:hAnsi="Century"/>
          <w:lang w:val="en-GB"/>
        </w:rPr>
        <w:t xml:space="preserve"> </w:t>
      </w:r>
    </w:p>
    <w:p w14:paraId="658C0908" w14:textId="534828E3" w:rsidR="00CB30F9" w:rsidRPr="009229B4" w:rsidRDefault="00221886" w:rsidP="00154CF1">
      <w:pPr>
        <w:pStyle w:val="afc"/>
        <w:numPr>
          <w:ilvl w:val="1"/>
          <w:numId w:val="29"/>
        </w:numPr>
        <w:suppressAutoHyphens/>
        <w:spacing w:before="44"/>
        <w:ind w:right="93"/>
        <w:rPr>
          <w:rFonts w:ascii="Century" w:hAnsi="Century"/>
          <w:sz w:val="21"/>
          <w:lang w:val="en-GB"/>
        </w:rPr>
      </w:pPr>
      <w:r w:rsidRPr="009229B4">
        <w:rPr>
          <w:rFonts w:ascii="Century" w:hAnsi="Century"/>
          <w:sz w:val="21"/>
          <w:lang w:val="en-GB"/>
        </w:rPr>
        <w:lastRenderedPageBreak/>
        <w:t>Once registered, no</w:t>
      </w:r>
      <w:r w:rsidR="00035B64" w:rsidRPr="009229B4">
        <w:rPr>
          <w:rFonts w:ascii="Century" w:hAnsi="Century"/>
          <w:sz w:val="21"/>
          <w:lang w:val="en-GB"/>
        </w:rPr>
        <w:t xml:space="preserve"> case</w:t>
      </w:r>
      <w:r w:rsidRPr="009229B4">
        <w:rPr>
          <w:rFonts w:ascii="Century" w:hAnsi="Century"/>
          <w:sz w:val="21"/>
          <w:lang w:val="en-GB"/>
        </w:rPr>
        <w:t xml:space="preserve"> registration will be removed. In case of duplicate registration, the initial registration information (registration number, allocation group) will be used in all cases.</w:t>
      </w:r>
    </w:p>
    <w:p w14:paraId="27D0C586" w14:textId="1E34CDC1" w:rsidR="00CB30F9" w:rsidRPr="009229B4" w:rsidRDefault="00221886" w:rsidP="00154CF1">
      <w:pPr>
        <w:pStyle w:val="afc"/>
        <w:numPr>
          <w:ilvl w:val="1"/>
          <w:numId w:val="29"/>
        </w:numPr>
        <w:suppressAutoHyphens/>
        <w:spacing w:before="44"/>
        <w:ind w:right="93"/>
        <w:rPr>
          <w:rFonts w:ascii="Century" w:hAnsi="Century"/>
          <w:sz w:val="21"/>
          <w:lang w:val="en-GB"/>
        </w:rPr>
      </w:pPr>
      <w:r w:rsidRPr="009229B4">
        <w:rPr>
          <w:rFonts w:ascii="Century" w:hAnsi="Century"/>
          <w:sz w:val="21"/>
          <w:lang w:val="en-GB"/>
        </w:rPr>
        <w:t>If incorrect registration or duplicate registration is found, contact the data centre immediately.</w:t>
      </w:r>
    </w:p>
    <w:p w14:paraId="4CAF32DD" w14:textId="77777777" w:rsidR="00CB30F9" w:rsidRPr="009229B4" w:rsidRDefault="00CB30F9" w:rsidP="00154CF1">
      <w:pPr>
        <w:pStyle w:val="afc"/>
        <w:suppressAutoHyphens/>
        <w:spacing w:before="44"/>
        <w:ind w:left="937" w:right="93"/>
        <w:rPr>
          <w:rFonts w:ascii="Century" w:hAnsi="Century"/>
          <w:sz w:val="21"/>
          <w:lang w:val="en-GB"/>
        </w:rPr>
      </w:pPr>
    </w:p>
    <w:p w14:paraId="743ECCB3" w14:textId="77777777" w:rsidR="00CB30F9" w:rsidRPr="009229B4" w:rsidRDefault="00CB30F9" w:rsidP="00154CF1">
      <w:pPr>
        <w:pStyle w:val="afc"/>
        <w:suppressAutoHyphens/>
        <w:spacing w:before="1"/>
        <w:rPr>
          <w:rFonts w:ascii="Century" w:hAnsi="Century"/>
          <w:sz w:val="21"/>
          <w:lang w:val="en-GB"/>
        </w:rPr>
      </w:pPr>
    </w:p>
    <w:p w14:paraId="283FEE55" w14:textId="4DAFBEC2" w:rsidR="00CB30F9" w:rsidRPr="009229B4" w:rsidRDefault="00221886" w:rsidP="00154CF1">
      <w:pPr>
        <w:pStyle w:val="afc"/>
        <w:tabs>
          <w:tab w:val="left" w:pos="2207"/>
        </w:tabs>
        <w:suppressAutoHyphens/>
        <w:ind w:left="737" w:right="3167" w:hanging="210"/>
        <w:rPr>
          <w:rFonts w:ascii="Century" w:hAnsi="Century"/>
          <w:sz w:val="21"/>
          <w:lang w:val="en-GB" w:eastAsia="ja-JP"/>
        </w:rPr>
      </w:pPr>
      <w:r w:rsidRPr="009229B4">
        <w:rPr>
          <w:rFonts w:ascii="Century" w:hAnsi="Century"/>
          <w:sz w:val="21"/>
          <w:lang w:val="en-GB" w:eastAsia="ja-JP"/>
        </w:rPr>
        <w:t xml:space="preserve">8-2-2 Patient </w:t>
      </w:r>
      <w:r w:rsidR="00BC748C" w:rsidRPr="009229B4">
        <w:rPr>
          <w:rFonts w:ascii="Century" w:hAnsi="Century"/>
          <w:sz w:val="21"/>
          <w:lang w:val="en-GB" w:eastAsia="ja-JP"/>
        </w:rPr>
        <w:t>R</w:t>
      </w:r>
      <w:r w:rsidRPr="009229B4">
        <w:rPr>
          <w:rFonts w:ascii="Century" w:hAnsi="Century"/>
          <w:sz w:val="21"/>
          <w:lang w:val="en-GB" w:eastAsia="ja-JP"/>
        </w:rPr>
        <w:t xml:space="preserve">egistration </w:t>
      </w:r>
    </w:p>
    <w:p w14:paraId="11E7CBDF" w14:textId="078CBEC6" w:rsidR="00BC748C" w:rsidRPr="00407077" w:rsidRDefault="00407077" w:rsidP="00154CF1">
      <w:pPr>
        <w:pStyle w:val="afc"/>
        <w:tabs>
          <w:tab w:val="left" w:pos="2207"/>
        </w:tabs>
        <w:suppressAutoHyphens/>
        <w:spacing w:line="249" w:lineRule="auto"/>
        <w:ind w:left="630" w:right="107"/>
        <w:jc w:val="both"/>
        <w:rPr>
          <w:rFonts w:asciiTheme="minorHAnsi" w:hAnsiTheme="minorHAnsi"/>
          <w:spacing w:val="2"/>
          <w:w w:val="105"/>
          <w:sz w:val="21"/>
          <w:szCs w:val="21"/>
          <w:lang w:val="en-GB" w:eastAsia="ja-JP"/>
        </w:rPr>
      </w:pPr>
      <w:r>
        <w:rPr>
          <w:rFonts w:asciiTheme="minorHAnsi" w:hAnsiTheme="minorHAnsi"/>
          <w:spacing w:val="2"/>
          <w:w w:val="105"/>
          <w:sz w:val="21"/>
          <w:szCs w:val="21"/>
          <w:lang w:val="en-GB" w:eastAsia="ja-JP"/>
        </w:rPr>
        <w:t>I</w:t>
      </w:r>
      <w:r w:rsidRPr="00407077">
        <w:rPr>
          <w:rFonts w:asciiTheme="minorHAnsi" w:hAnsiTheme="minorHAnsi"/>
          <w:spacing w:val="2"/>
          <w:w w:val="105"/>
          <w:sz w:val="21"/>
          <w:szCs w:val="21"/>
          <w:lang w:val="en-GB" w:eastAsia="ja-JP"/>
        </w:rPr>
        <w:t>nquiry</w:t>
      </w:r>
    </w:p>
    <w:p w14:paraId="5A2111C8" w14:textId="77777777" w:rsidR="00407077" w:rsidRPr="00407077" w:rsidRDefault="00407077" w:rsidP="00154CF1">
      <w:pPr>
        <w:pStyle w:val="afc"/>
        <w:tabs>
          <w:tab w:val="left" w:pos="3190"/>
          <w:tab w:val="left" w:pos="4450"/>
        </w:tabs>
        <w:suppressAutoHyphens/>
        <w:spacing w:before="1" w:line="252" w:lineRule="auto"/>
        <w:ind w:left="670" w:right="107" w:firstLine="67"/>
        <w:jc w:val="both"/>
        <w:rPr>
          <w:rFonts w:asciiTheme="minorHAnsi" w:hAnsiTheme="minorHAnsi"/>
          <w:w w:val="105"/>
          <w:sz w:val="21"/>
          <w:szCs w:val="21"/>
          <w:lang w:val="en-GB" w:eastAsia="ja-JP"/>
        </w:rPr>
      </w:pPr>
      <w:r w:rsidRPr="00407077">
        <w:rPr>
          <w:rFonts w:asciiTheme="minorHAnsi" w:hAnsiTheme="minorHAnsi"/>
          <w:sz w:val="21"/>
          <w:szCs w:val="21"/>
          <w:lang w:val="en-GB"/>
        </w:rPr>
        <w:t>Osaka City University Hospital Center for Clinical Research and Innovation</w:t>
      </w:r>
      <w:r w:rsidRPr="00407077">
        <w:rPr>
          <w:rFonts w:asciiTheme="minorHAnsi" w:hAnsiTheme="minorHAnsi"/>
          <w:w w:val="105"/>
          <w:sz w:val="21"/>
          <w:szCs w:val="21"/>
          <w:lang w:val="en-GB" w:eastAsia="ja-JP"/>
        </w:rPr>
        <w:t xml:space="preserve"> </w:t>
      </w:r>
    </w:p>
    <w:p w14:paraId="75250792" w14:textId="77777777" w:rsidR="00407077" w:rsidRDefault="00BC748C" w:rsidP="00407077">
      <w:pPr>
        <w:pStyle w:val="afc"/>
        <w:tabs>
          <w:tab w:val="left" w:pos="3190"/>
          <w:tab w:val="left" w:pos="4450"/>
        </w:tabs>
        <w:suppressAutoHyphens/>
        <w:spacing w:before="1" w:line="252" w:lineRule="auto"/>
        <w:ind w:left="670" w:right="107" w:firstLine="67"/>
        <w:jc w:val="both"/>
        <w:rPr>
          <w:rFonts w:asciiTheme="minorHAnsi" w:hAnsiTheme="minorHAnsi"/>
          <w:w w:val="105"/>
          <w:sz w:val="21"/>
          <w:szCs w:val="21"/>
          <w:lang w:val="en-GB" w:eastAsia="ja-JP"/>
        </w:rPr>
      </w:pPr>
      <w:r w:rsidRPr="00407077">
        <w:rPr>
          <w:rFonts w:asciiTheme="minorHAnsi" w:hAnsiTheme="minorHAnsi"/>
          <w:w w:val="105"/>
          <w:sz w:val="21"/>
          <w:szCs w:val="21"/>
          <w:lang w:val="en-GB" w:eastAsia="ja-JP"/>
        </w:rPr>
        <w:t>TEL</w:t>
      </w:r>
      <w:r w:rsidRPr="00407077">
        <w:rPr>
          <w:rFonts w:asciiTheme="minorHAnsi" w:hAnsiTheme="minorHAnsi"/>
          <w:w w:val="105"/>
          <w:sz w:val="21"/>
          <w:szCs w:val="21"/>
          <w:lang w:val="en-GB" w:eastAsia="ja-JP"/>
        </w:rPr>
        <w:t>：</w:t>
      </w:r>
      <w:r w:rsidRPr="00407077">
        <w:rPr>
          <w:rFonts w:asciiTheme="minorHAnsi" w:hAnsiTheme="minorHAnsi"/>
          <w:w w:val="105"/>
          <w:sz w:val="21"/>
          <w:szCs w:val="21"/>
          <w:lang w:val="en-GB" w:eastAsia="ja-JP"/>
        </w:rPr>
        <w:t>06-6645-3443</w:t>
      </w:r>
    </w:p>
    <w:p w14:paraId="59CA6055" w14:textId="77777777" w:rsidR="00407077" w:rsidRDefault="00407077" w:rsidP="00407077">
      <w:pPr>
        <w:pStyle w:val="afc"/>
        <w:tabs>
          <w:tab w:val="left" w:pos="3190"/>
          <w:tab w:val="left" w:pos="4450"/>
        </w:tabs>
        <w:suppressAutoHyphens/>
        <w:spacing w:before="1" w:line="252" w:lineRule="auto"/>
        <w:ind w:left="670" w:right="107" w:firstLine="67"/>
        <w:jc w:val="both"/>
        <w:rPr>
          <w:rFonts w:asciiTheme="minorHAnsi" w:hAnsiTheme="minorHAnsi" w:cs="Arial"/>
          <w:lang w:val="en-GB" w:eastAsia="ja-JP"/>
        </w:rPr>
      </w:pPr>
      <w:r>
        <w:rPr>
          <w:rFonts w:asciiTheme="minorHAnsi" w:hAnsiTheme="minorHAnsi" w:cs="Arial" w:hint="eastAsia"/>
          <w:lang w:val="en-GB" w:eastAsia="ja-JP"/>
        </w:rPr>
        <w:t>G</w:t>
      </w:r>
      <w:r>
        <w:rPr>
          <w:rFonts w:asciiTheme="minorHAnsi" w:hAnsiTheme="minorHAnsi" w:cs="Arial"/>
          <w:lang w:val="en-GB" w:eastAsia="ja-JP"/>
        </w:rPr>
        <w:t>astroenterology, Osaka City University Hospital</w:t>
      </w:r>
    </w:p>
    <w:p w14:paraId="69067177" w14:textId="77777777" w:rsidR="00407077" w:rsidRDefault="00407077" w:rsidP="00407077">
      <w:pPr>
        <w:pStyle w:val="afc"/>
        <w:tabs>
          <w:tab w:val="left" w:pos="3190"/>
          <w:tab w:val="left" w:pos="4450"/>
        </w:tabs>
        <w:suppressAutoHyphens/>
        <w:spacing w:before="1" w:line="252" w:lineRule="auto"/>
        <w:ind w:left="670" w:right="107" w:firstLine="67"/>
        <w:jc w:val="both"/>
        <w:rPr>
          <w:rFonts w:asciiTheme="minorHAnsi" w:eastAsiaTheme="majorEastAsia" w:hAnsiTheme="minorHAnsi" w:cs="Arial"/>
          <w:lang w:val="en-GB"/>
        </w:rPr>
      </w:pPr>
      <w:r>
        <w:rPr>
          <w:rFonts w:asciiTheme="minorHAnsi" w:hAnsiTheme="minorHAnsi" w:cs="Arial"/>
          <w:lang w:val="en-GB"/>
        </w:rPr>
        <w:t>TEL</w:t>
      </w:r>
      <w:r w:rsidR="00BC748C" w:rsidRPr="009229B4">
        <w:rPr>
          <w:rFonts w:asciiTheme="minorHAnsi" w:hAnsiTheme="minorHAnsi" w:cs="Arial"/>
          <w:lang w:val="en-GB"/>
        </w:rPr>
        <w:t>：</w:t>
      </w:r>
      <w:r w:rsidR="00BC748C" w:rsidRPr="009229B4">
        <w:rPr>
          <w:rFonts w:asciiTheme="minorHAnsi" w:eastAsiaTheme="majorEastAsia" w:hAnsiTheme="minorHAnsi" w:cs="Arial"/>
          <w:lang w:val="en-GB"/>
        </w:rPr>
        <w:t>06-6645-2316</w:t>
      </w:r>
      <w:r w:rsidR="00BC748C" w:rsidRPr="009229B4">
        <w:rPr>
          <w:rFonts w:asciiTheme="minorHAnsi" w:eastAsiaTheme="majorEastAsia" w:hAnsiTheme="minorHAnsi" w:cs="Arial"/>
          <w:lang w:val="en-GB"/>
        </w:rPr>
        <w:t>、</w:t>
      </w:r>
      <w:r w:rsidR="00BC748C" w:rsidRPr="009229B4">
        <w:rPr>
          <w:rFonts w:asciiTheme="minorHAnsi" w:eastAsiaTheme="majorEastAsia" w:hAnsiTheme="minorHAnsi" w:cs="Arial"/>
          <w:lang w:val="en-GB"/>
        </w:rPr>
        <w:t>2317</w:t>
      </w:r>
    </w:p>
    <w:p w14:paraId="24305A97" w14:textId="77777777" w:rsidR="00407077" w:rsidRDefault="00BC748C" w:rsidP="00407077">
      <w:pPr>
        <w:pStyle w:val="afc"/>
        <w:tabs>
          <w:tab w:val="left" w:pos="3190"/>
          <w:tab w:val="left" w:pos="4450"/>
        </w:tabs>
        <w:suppressAutoHyphens/>
        <w:spacing w:before="1" w:line="252" w:lineRule="auto"/>
        <w:ind w:left="670" w:right="107" w:firstLine="67"/>
        <w:jc w:val="both"/>
        <w:rPr>
          <w:rStyle w:val="ac"/>
          <w:rFonts w:asciiTheme="minorHAnsi" w:hAnsiTheme="minorHAnsi" w:cs="Arial"/>
          <w:color w:val="auto"/>
          <w:u w:val="none"/>
          <w:lang w:val="en-GB"/>
        </w:rPr>
      </w:pPr>
      <w:r w:rsidRPr="009229B4">
        <w:rPr>
          <w:rFonts w:asciiTheme="minorHAnsi" w:hAnsiTheme="minorHAnsi" w:cs="Arial"/>
          <w:lang w:val="en-GB"/>
        </w:rPr>
        <w:t>e-mail</w:t>
      </w:r>
      <w:r w:rsidRPr="009229B4">
        <w:rPr>
          <w:rFonts w:asciiTheme="minorHAnsi" w:hAnsiTheme="minorHAnsi" w:cs="Arial"/>
          <w:lang w:val="en-GB"/>
        </w:rPr>
        <w:t>：</w:t>
      </w:r>
      <w:hyperlink r:id="rId14" w:history="1">
        <w:r w:rsidRPr="009229B4">
          <w:rPr>
            <w:rStyle w:val="ac"/>
            <w:rFonts w:asciiTheme="minorHAnsi" w:hAnsiTheme="minorHAnsi" w:cs="Arial"/>
            <w:color w:val="auto"/>
            <w:u w:val="none"/>
            <w:lang w:val="en-GB"/>
          </w:rPr>
          <w:t>m2043767@med.osaka-cu.ac.jp</w:t>
        </w:r>
      </w:hyperlink>
      <w:r w:rsidRPr="009229B4">
        <w:rPr>
          <w:rFonts w:asciiTheme="minorHAnsi" w:eastAsia="Meiryo UI" w:hAnsiTheme="minorHAnsi" w:cs="Meiryo UI"/>
          <w:szCs w:val="21"/>
          <w:lang w:val="en-GB"/>
        </w:rPr>
        <w:t xml:space="preserve">, </w:t>
      </w:r>
      <w:r w:rsidRPr="009229B4" w:rsidDel="00E61CD8">
        <w:rPr>
          <w:rFonts w:asciiTheme="minorHAnsi" w:hAnsiTheme="minorHAnsi" w:cs="Arial"/>
          <w:lang w:val="en-GB"/>
        </w:rPr>
        <w:t xml:space="preserve"> </w:t>
      </w:r>
      <w:hyperlink r:id="rId15" w:history="1">
        <w:r w:rsidRPr="009229B4">
          <w:rPr>
            <w:rStyle w:val="ac"/>
            <w:rFonts w:asciiTheme="minorHAnsi" w:hAnsiTheme="minorHAnsi" w:cs="Arial"/>
            <w:color w:val="auto"/>
            <w:u w:val="none"/>
            <w:lang w:val="en-GB"/>
          </w:rPr>
          <w:t>yasuaki-75@med.osaka-cu.ac.jp</w:t>
        </w:r>
      </w:hyperlink>
    </w:p>
    <w:p w14:paraId="01F300E3" w14:textId="0A882642" w:rsidR="00CB30F9" w:rsidRPr="00407077" w:rsidRDefault="00407077" w:rsidP="00407077">
      <w:pPr>
        <w:pStyle w:val="afc"/>
        <w:tabs>
          <w:tab w:val="left" w:pos="3190"/>
          <w:tab w:val="left" w:pos="4450"/>
        </w:tabs>
        <w:suppressAutoHyphens/>
        <w:spacing w:before="1" w:line="252" w:lineRule="auto"/>
        <w:ind w:left="670" w:right="107" w:firstLine="67"/>
        <w:jc w:val="both"/>
        <w:rPr>
          <w:rFonts w:asciiTheme="minorHAnsi" w:hAnsiTheme="minorHAnsi"/>
          <w:spacing w:val="3"/>
          <w:w w:val="105"/>
          <w:sz w:val="21"/>
          <w:szCs w:val="21"/>
          <w:shd w:val="pct15" w:color="auto" w:fill="FFFFFF"/>
          <w:lang w:val="en-GB" w:eastAsia="ja-JP"/>
        </w:rPr>
      </w:pPr>
      <w:r>
        <w:rPr>
          <w:rFonts w:asciiTheme="minorHAnsi" w:hAnsiTheme="minorHAnsi" w:cs="Arial" w:hint="eastAsia"/>
          <w:lang w:val="en-GB"/>
        </w:rPr>
        <w:t>T</w:t>
      </w:r>
      <w:r>
        <w:rPr>
          <w:rFonts w:asciiTheme="minorHAnsi" w:hAnsiTheme="minorHAnsi" w:cs="Arial"/>
          <w:lang w:val="en-GB"/>
        </w:rPr>
        <w:t>aishi Sakai, Yasuaki Nagami</w:t>
      </w:r>
    </w:p>
    <w:p w14:paraId="2B398A7C" w14:textId="77777777" w:rsidR="00407077" w:rsidRPr="009229B4" w:rsidRDefault="00407077" w:rsidP="00407077">
      <w:pPr>
        <w:suppressAutoHyphens/>
        <w:ind w:firstLine="1002"/>
        <w:rPr>
          <w:lang w:val="en-GB"/>
        </w:rPr>
      </w:pPr>
    </w:p>
    <w:p w14:paraId="6275A428" w14:textId="4E6CF479" w:rsidR="00CB30F9" w:rsidRPr="009229B4" w:rsidRDefault="00221886" w:rsidP="00154CF1">
      <w:pPr>
        <w:pStyle w:val="afc"/>
        <w:tabs>
          <w:tab w:val="left" w:pos="8086"/>
        </w:tabs>
        <w:suppressAutoHyphens/>
        <w:spacing w:before="139"/>
        <w:ind w:left="735" w:right="93" w:hanging="208"/>
        <w:jc w:val="both"/>
        <w:rPr>
          <w:rFonts w:ascii="Century" w:hAnsi="Century"/>
          <w:sz w:val="21"/>
          <w:lang w:val="en-GB"/>
        </w:rPr>
      </w:pPr>
      <w:r w:rsidRPr="009229B4">
        <w:rPr>
          <w:rFonts w:ascii="Century" w:hAnsi="Century"/>
          <w:sz w:val="21"/>
          <w:lang w:val="en-GB"/>
        </w:rPr>
        <w:t xml:space="preserve">8-2-3. Allocation method </w:t>
      </w:r>
      <w:r w:rsidRPr="009229B4">
        <w:rPr>
          <w:rFonts w:ascii="Century" w:hAnsi="Century"/>
          <w:sz w:val="21"/>
          <w:lang w:val="en-GB"/>
        </w:rPr>
        <w:tab/>
      </w:r>
    </w:p>
    <w:p w14:paraId="17DFE535" w14:textId="0496511C" w:rsidR="00CB30F9" w:rsidRPr="009229B4" w:rsidRDefault="00221886" w:rsidP="00154CF1">
      <w:pPr>
        <w:pStyle w:val="afc"/>
        <w:suppressAutoHyphens/>
        <w:spacing w:before="139"/>
        <w:ind w:left="735" w:right="93"/>
        <w:jc w:val="both"/>
        <w:rPr>
          <w:rFonts w:ascii="Century" w:hAnsi="Century"/>
          <w:sz w:val="21"/>
          <w:lang w:val="en-GB"/>
        </w:rPr>
      </w:pPr>
      <w:bookmarkStart w:id="78" w:name="_Hlk40282059"/>
      <w:r w:rsidRPr="009229B4">
        <w:rPr>
          <w:rFonts w:ascii="Century" w:hAnsi="Century"/>
          <w:sz w:val="21"/>
          <w:lang w:val="en-GB"/>
        </w:rPr>
        <w:t>The subjects will be assigned to each treatment group by the central registration method. This study will use the dynamic randomised allocation by minimisation in order to control for the number of colorectal polyps between the two groups and the background risk factors of bleeding. The following three allocation adjustment factors will be used in the minimisation technique: 1)</w:t>
      </w:r>
      <w:r w:rsidR="00F912A6" w:rsidRPr="009229B4">
        <w:rPr>
          <w:rFonts w:ascii="Century" w:hAnsi="Century"/>
          <w:sz w:val="21"/>
          <w:lang w:val="en-GB"/>
        </w:rPr>
        <w:t xml:space="preserve"> </w:t>
      </w:r>
      <w:r w:rsidRPr="009229B4">
        <w:rPr>
          <w:rFonts w:ascii="Century" w:hAnsi="Century"/>
          <w:sz w:val="21"/>
          <w:lang w:val="en-GB"/>
        </w:rPr>
        <w:t>facilities, 2) the number of polyps</w:t>
      </w:r>
      <w:r w:rsidR="00CA0FA7" w:rsidRPr="009229B4">
        <w:rPr>
          <w:rFonts w:ascii="Century" w:hAnsi="Century"/>
          <w:sz w:val="21"/>
          <w:lang w:val="en-GB"/>
        </w:rPr>
        <w:t xml:space="preserve"> known</w:t>
      </w:r>
      <w:r w:rsidR="00CA0FA7" w:rsidRPr="009229B4">
        <w:rPr>
          <w:rFonts w:ascii="Century" w:hAnsi="Century" w:hint="eastAsia"/>
          <w:sz w:val="21"/>
          <w:lang w:val="en-GB" w:eastAsia="ja-JP"/>
        </w:rPr>
        <w:t xml:space="preserve"> in advance</w:t>
      </w:r>
      <w:r w:rsidRPr="009229B4">
        <w:rPr>
          <w:rFonts w:ascii="Century" w:hAnsi="Century"/>
          <w:sz w:val="21"/>
          <w:lang w:val="en-GB"/>
        </w:rPr>
        <w:t>, and 3) concomitant use of antiplatelet drugs (or lack thereof). Researchers at participating facilities will not be informed of the detailed procedure of the randomised allocation method.</w:t>
      </w:r>
    </w:p>
    <w:bookmarkEnd w:id="78"/>
    <w:p w14:paraId="4640C9F7" w14:textId="77777777" w:rsidR="00CB30F9" w:rsidRPr="009229B4" w:rsidRDefault="00CB30F9" w:rsidP="00154CF1">
      <w:pPr>
        <w:pStyle w:val="afc"/>
        <w:suppressAutoHyphens/>
        <w:spacing w:before="139"/>
        <w:ind w:right="93"/>
        <w:jc w:val="both"/>
        <w:rPr>
          <w:rFonts w:ascii="Century" w:hAnsi="Century"/>
          <w:sz w:val="21"/>
          <w:lang w:val="en-GB"/>
        </w:rPr>
      </w:pPr>
    </w:p>
    <w:p w14:paraId="3E90DE13" w14:textId="43829C78" w:rsidR="00CB30F9" w:rsidRPr="009229B4" w:rsidRDefault="00221886" w:rsidP="00154CF1">
      <w:pPr>
        <w:pStyle w:val="afc"/>
        <w:suppressAutoHyphens/>
        <w:spacing w:before="124"/>
        <w:ind w:left="595" w:right="4666" w:hanging="68"/>
        <w:jc w:val="both"/>
        <w:rPr>
          <w:rFonts w:ascii="Century" w:hAnsi="Century"/>
          <w:sz w:val="21"/>
          <w:lang w:val="en-GB"/>
        </w:rPr>
      </w:pPr>
      <w:r w:rsidRPr="009229B4">
        <w:rPr>
          <w:rFonts w:ascii="Century" w:hAnsi="Century"/>
          <w:sz w:val="21"/>
          <w:lang w:val="en-GB"/>
        </w:rPr>
        <w:t>8-2-4. Blinding</w:t>
      </w:r>
    </w:p>
    <w:p w14:paraId="56A45478" w14:textId="77777777" w:rsidR="00CB30F9" w:rsidRPr="009229B4" w:rsidRDefault="00221886" w:rsidP="00154CF1">
      <w:pPr>
        <w:pStyle w:val="afc"/>
        <w:suppressAutoHyphens/>
        <w:spacing w:before="124"/>
        <w:ind w:left="595" w:right="4666" w:hanging="68"/>
        <w:jc w:val="both"/>
        <w:rPr>
          <w:rFonts w:ascii="Century" w:hAnsi="Century"/>
          <w:sz w:val="21"/>
          <w:lang w:val="en-GB"/>
        </w:rPr>
      </w:pPr>
      <w:bookmarkStart w:id="79" w:name="_Hlk40282210"/>
      <w:r w:rsidRPr="009229B4">
        <w:rPr>
          <w:rFonts w:ascii="Century" w:hAnsi="Century"/>
          <w:sz w:val="21"/>
          <w:lang w:val="en-GB"/>
        </w:rPr>
        <w:t>This study will not be blinded.</w:t>
      </w:r>
    </w:p>
    <w:bookmarkEnd w:id="79"/>
    <w:p w14:paraId="3D538BC1" w14:textId="77777777" w:rsidR="00CB30F9" w:rsidRPr="009229B4" w:rsidRDefault="00CB30F9" w:rsidP="00154CF1">
      <w:pPr>
        <w:suppressAutoHyphens/>
        <w:rPr>
          <w:rFonts w:cs="Arial"/>
          <w:lang w:val="en-GB"/>
        </w:rPr>
      </w:pPr>
    </w:p>
    <w:p w14:paraId="7FE86C32" w14:textId="77777777" w:rsidR="00CB30F9" w:rsidRPr="009229B4" w:rsidRDefault="00CB30F9" w:rsidP="00154CF1">
      <w:pPr>
        <w:suppressAutoHyphens/>
        <w:rPr>
          <w:rFonts w:cs="Arial"/>
          <w:lang w:val="en-GB"/>
        </w:rPr>
      </w:pPr>
    </w:p>
    <w:p w14:paraId="49253FC8" w14:textId="77777777" w:rsidR="00CB30F9" w:rsidRPr="009229B4" w:rsidRDefault="00221886" w:rsidP="00154CF1">
      <w:pPr>
        <w:pStyle w:val="2"/>
        <w:suppressAutoHyphens/>
        <w:rPr>
          <w:rFonts w:ascii="Century" w:hAnsi="Century" w:cs="Arial"/>
          <w:lang w:val="en-GB"/>
        </w:rPr>
      </w:pPr>
      <w:bookmarkStart w:id="80" w:name="_Toc299891485"/>
      <w:bookmarkStart w:id="81" w:name="_Toc38214718"/>
      <w:r w:rsidRPr="009229B4">
        <w:rPr>
          <w:rFonts w:ascii="Century" w:hAnsi="Century" w:cs="Arial"/>
          <w:lang w:val="en-GB"/>
        </w:rPr>
        <w:t>Study outline</w:t>
      </w:r>
      <w:bookmarkEnd w:id="80"/>
      <w:bookmarkEnd w:id="81"/>
    </w:p>
    <w:p w14:paraId="350CBF3D" w14:textId="77777777" w:rsidR="00CB30F9" w:rsidRPr="009229B4" w:rsidRDefault="00CB30F9" w:rsidP="00154CF1">
      <w:pPr>
        <w:suppressAutoHyphens/>
        <w:rPr>
          <w:rFonts w:cs="Arial"/>
          <w:lang w:val="en-GB"/>
        </w:rPr>
      </w:pPr>
    </w:p>
    <w:p w14:paraId="451149FF" w14:textId="62A4F7D0" w:rsidR="00CB30F9" w:rsidRPr="009229B4" w:rsidRDefault="00221886" w:rsidP="00154CF1">
      <w:pPr>
        <w:suppressAutoHyphens/>
        <w:rPr>
          <w:rFonts w:cs="Arial"/>
          <w:lang w:val="en-GB"/>
        </w:rPr>
      </w:pPr>
      <w:r w:rsidRPr="009229B4">
        <w:rPr>
          <w:rFonts w:cs="Arial"/>
          <w:lang w:val="en-GB"/>
        </w:rPr>
        <w:t>Conducting Endoscopic polypectomy</w:t>
      </w:r>
    </w:p>
    <w:p w14:paraId="3BDD9954" w14:textId="15D865E5" w:rsidR="00CB30F9" w:rsidRPr="009229B4" w:rsidRDefault="00035B64" w:rsidP="00154CF1">
      <w:pPr>
        <w:suppressAutoHyphens/>
        <w:rPr>
          <w:rFonts w:cs="Arial"/>
          <w:lang w:val="en-GB"/>
        </w:rPr>
      </w:pPr>
      <w:r w:rsidRPr="009229B4">
        <w:rPr>
          <w:rFonts w:asciiTheme="minorHAnsi" w:hAnsiTheme="minorHAnsi" w:cs="Arial"/>
          <w:lang w:val="en-GB"/>
        </w:rPr>
        <w:t>・</w:t>
      </w:r>
      <w:r w:rsidR="00221886" w:rsidRPr="009229B4">
        <w:rPr>
          <w:rFonts w:cs="Arial"/>
          <w:lang w:val="en-GB"/>
        </w:rPr>
        <w:t>Obtain consent and register/allocate patients</w:t>
      </w:r>
    </w:p>
    <w:p w14:paraId="65B21DBB" w14:textId="77777777" w:rsidR="00CB30F9" w:rsidRPr="009229B4" w:rsidRDefault="00CB30F9" w:rsidP="00154CF1">
      <w:pPr>
        <w:suppressAutoHyphens/>
        <w:rPr>
          <w:rFonts w:cs="Arial"/>
          <w:lang w:val="en-GB"/>
        </w:rPr>
      </w:pPr>
    </w:p>
    <w:p w14:paraId="3F4FF2FF" w14:textId="6A7B4B83" w:rsidR="00CB30F9" w:rsidRPr="009229B4" w:rsidRDefault="00221886" w:rsidP="00154CF1">
      <w:pPr>
        <w:pStyle w:val="ad"/>
        <w:numPr>
          <w:ilvl w:val="0"/>
          <w:numId w:val="40"/>
        </w:numPr>
        <w:suppressAutoHyphens/>
        <w:ind w:leftChars="0"/>
        <w:rPr>
          <w:rFonts w:cs="Arial"/>
          <w:b/>
          <w:lang w:val="en-GB"/>
        </w:rPr>
      </w:pPr>
      <w:r w:rsidRPr="009229B4">
        <w:rPr>
          <w:rFonts w:cs="Arial"/>
          <w:b/>
          <w:lang w:val="en-GB"/>
        </w:rPr>
        <w:t>Standard treatment group (heparin bridge group)</w:t>
      </w:r>
    </w:p>
    <w:p w14:paraId="05A5B972" w14:textId="2BEC50BE" w:rsidR="00CB30F9" w:rsidRPr="009229B4" w:rsidRDefault="00221886" w:rsidP="00154CF1">
      <w:pPr>
        <w:suppressAutoHyphens/>
        <w:rPr>
          <w:rFonts w:cs="Arial"/>
          <w:lang w:val="en-GB"/>
        </w:rPr>
      </w:pPr>
      <w:r w:rsidRPr="009229B4">
        <w:rPr>
          <w:rFonts w:cs="Arial"/>
          <w:lang w:val="en-GB"/>
        </w:rPr>
        <w:lastRenderedPageBreak/>
        <w:t xml:space="preserve">　　</w:t>
      </w:r>
      <w:r w:rsidR="00CA0FA7" w:rsidRPr="009229B4">
        <w:rPr>
          <w:rFonts w:cs="Arial" w:hint="eastAsia"/>
          <w:lang w:val="en-GB"/>
        </w:rPr>
        <w:t xml:space="preserve">At least </w:t>
      </w:r>
      <w:r w:rsidRPr="009229B4">
        <w:rPr>
          <w:rFonts w:cs="Arial"/>
          <w:lang w:val="en-GB"/>
        </w:rPr>
        <w:t>1-5 days prior to endoscopic colorectal polypectomy</w:t>
      </w:r>
    </w:p>
    <w:p w14:paraId="41C7F25A" w14:textId="70C7D037" w:rsidR="00CB30F9" w:rsidRPr="009229B4" w:rsidRDefault="00152F12" w:rsidP="00154CF1">
      <w:pPr>
        <w:pStyle w:val="ad"/>
        <w:suppressAutoHyphens/>
        <w:ind w:leftChars="0" w:left="630" w:hanging="630"/>
        <w:rPr>
          <w:rFonts w:cs="Arial"/>
          <w:lang w:val="en-GB"/>
        </w:rPr>
      </w:pPr>
      <w:r w:rsidRPr="009229B4">
        <w:rPr>
          <w:rFonts w:asciiTheme="minorHAnsi" w:hAnsiTheme="minorHAnsi" w:cs="Arial"/>
          <w:lang w:val="en-GB"/>
        </w:rPr>
        <w:t xml:space="preserve">　　・</w:t>
      </w:r>
      <w:r w:rsidR="00221886" w:rsidRPr="009229B4">
        <w:rPr>
          <w:rFonts w:cs="Arial"/>
          <w:lang w:val="en-GB"/>
        </w:rPr>
        <w:t xml:space="preserve">Patient is hospitalised </w:t>
      </w:r>
      <w:r w:rsidR="00AC39B9" w:rsidRPr="009229B4">
        <w:rPr>
          <w:rFonts w:cs="Arial"/>
          <w:lang w:val="en-GB"/>
        </w:rPr>
        <w:t xml:space="preserve">at least </w:t>
      </w:r>
      <w:r w:rsidR="00221886" w:rsidRPr="009229B4">
        <w:rPr>
          <w:rFonts w:cs="Arial"/>
          <w:lang w:val="en-GB"/>
        </w:rPr>
        <w:t xml:space="preserve">4 days before the procedure. Discontinue warfarin from 4 days prior to the procedure date, and start heparin bridge. For heparin bridge, continuous intravenous infusion of unfractionated heparin of 10,000 to 20,000 units will be given per day </w:t>
      </w:r>
      <w:r w:rsidR="00AC39B9" w:rsidRPr="009229B4">
        <w:rPr>
          <w:rFonts w:cs="Arial"/>
          <w:lang w:val="en-GB"/>
        </w:rPr>
        <w:t xml:space="preserve">at a dose of </w:t>
      </w:r>
      <w:r w:rsidR="00221886" w:rsidRPr="009229B4">
        <w:rPr>
          <w:rFonts w:cs="Arial"/>
          <w:lang w:val="en-GB"/>
        </w:rPr>
        <w:t xml:space="preserve">approximately 200 U/kg/day. The dose will be controlled to keep APTT within 1.5-2.5 times the control. If the target range </w:t>
      </w:r>
      <w:r w:rsidR="00E42336" w:rsidRPr="009229B4">
        <w:rPr>
          <w:rFonts w:cs="Arial"/>
          <w:lang w:val="en-GB"/>
        </w:rPr>
        <w:t xml:space="preserve">of APTT </w:t>
      </w:r>
      <w:r w:rsidR="00221886" w:rsidRPr="009229B4">
        <w:rPr>
          <w:rFonts w:cs="Arial"/>
          <w:lang w:val="en-GB"/>
        </w:rPr>
        <w:t>is not achieved after 20</w:t>
      </w:r>
      <w:r w:rsidR="00345A8C" w:rsidRPr="009229B4">
        <w:rPr>
          <w:rFonts w:cs="Arial"/>
          <w:lang w:val="en-GB"/>
        </w:rPr>
        <w:t>,</w:t>
      </w:r>
      <w:r w:rsidR="00221886" w:rsidRPr="009229B4">
        <w:rPr>
          <w:rFonts w:cs="Arial"/>
          <w:lang w:val="en-GB"/>
        </w:rPr>
        <w:t>000 units or more, consult the prescribing doctor, cardiologist</w:t>
      </w:r>
      <w:r w:rsidR="00AC39B9" w:rsidRPr="009229B4">
        <w:rPr>
          <w:rFonts w:cs="Arial"/>
          <w:lang w:val="en-GB"/>
        </w:rPr>
        <w:t>,</w:t>
      </w:r>
      <w:r w:rsidR="00221886" w:rsidRPr="009229B4">
        <w:rPr>
          <w:rFonts w:cs="Arial"/>
          <w:lang w:val="en-GB"/>
        </w:rPr>
        <w:t xml:space="preserve"> or cardiovascular surgeon to determine the dose. Even if </w:t>
      </w:r>
      <w:r w:rsidR="00AC39B9" w:rsidRPr="009229B4">
        <w:rPr>
          <w:rFonts w:cs="Arial"/>
          <w:lang w:val="en-GB"/>
        </w:rPr>
        <w:t xml:space="preserve">the </w:t>
      </w:r>
      <w:r w:rsidR="00221886" w:rsidRPr="009229B4">
        <w:rPr>
          <w:rFonts w:cs="Arial"/>
          <w:lang w:val="en-GB"/>
        </w:rPr>
        <w:t>APTT on the day of the procedure does not fall within the target range as a result, the case is not excluded</w:t>
      </w:r>
      <w:r w:rsidR="00345A8C" w:rsidRPr="009229B4">
        <w:rPr>
          <w:rFonts w:cs="Arial"/>
          <w:lang w:val="en-GB"/>
        </w:rPr>
        <w:t xml:space="preserve"> and</w:t>
      </w:r>
      <w:r w:rsidR="00221886" w:rsidRPr="009229B4">
        <w:rPr>
          <w:rFonts w:cs="Arial"/>
          <w:lang w:val="en-GB"/>
        </w:rPr>
        <w:t xml:space="preserve"> the procedure will be </w:t>
      </w:r>
      <w:r w:rsidR="00345A8C" w:rsidRPr="009229B4">
        <w:rPr>
          <w:rFonts w:cs="Arial"/>
          <w:lang w:val="en-GB"/>
        </w:rPr>
        <w:t>completed</w:t>
      </w:r>
      <w:r w:rsidR="00221886" w:rsidRPr="009229B4">
        <w:rPr>
          <w:rFonts w:cs="Arial"/>
          <w:lang w:val="en-GB"/>
        </w:rPr>
        <w:t xml:space="preserve"> as scheduled. The final heparin dose (number of heparin units per 24 hours) will be </w:t>
      </w:r>
      <w:r w:rsidR="00345A8C" w:rsidRPr="009229B4">
        <w:rPr>
          <w:rFonts w:cs="Arial"/>
          <w:lang w:val="en-GB"/>
        </w:rPr>
        <w:t>noted</w:t>
      </w:r>
      <w:r w:rsidR="00221886" w:rsidRPr="009229B4">
        <w:rPr>
          <w:rFonts w:cs="Arial"/>
          <w:lang w:val="en-GB"/>
        </w:rPr>
        <w:t xml:space="preserve"> on the CRF.</w:t>
      </w:r>
    </w:p>
    <w:p w14:paraId="55CC04A6" w14:textId="12B188E1" w:rsidR="00CB30F9" w:rsidRPr="009229B4" w:rsidRDefault="00221886" w:rsidP="00154CF1">
      <w:pPr>
        <w:suppressAutoHyphens/>
        <w:ind w:left="630" w:hanging="630"/>
        <w:rPr>
          <w:rFonts w:cs="Arial"/>
          <w:lang w:val="en-GB"/>
        </w:rPr>
      </w:pPr>
      <w:r w:rsidRPr="009229B4">
        <w:rPr>
          <w:rFonts w:cs="Arial"/>
          <w:lang w:val="en-GB"/>
        </w:rPr>
        <w:t xml:space="preserve">　　　</w:t>
      </w:r>
    </w:p>
    <w:p w14:paraId="3662F49A" w14:textId="0B45F098"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Note) Consent/registration may be obtained in the outpatient clinic prior to admission.</w:t>
      </w:r>
    </w:p>
    <w:p w14:paraId="207EEBD5" w14:textId="77777777" w:rsidR="00CB30F9" w:rsidRPr="009229B4" w:rsidRDefault="00CB30F9" w:rsidP="00154CF1">
      <w:pPr>
        <w:suppressAutoHyphens/>
        <w:ind w:firstLine="210"/>
        <w:rPr>
          <w:rFonts w:cs="Arial"/>
          <w:lang w:val="en-GB"/>
        </w:rPr>
      </w:pPr>
    </w:p>
    <w:p w14:paraId="1A79753A" w14:textId="187A11B8" w:rsidR="00CB30F9" w:rsidRPr="009229B4" w:rsidRDefault="00221886" w:rsidP="00154CF1">
      <w:pPr>
        <w:suppressAutoHyphens/>
        <w:ind w:firstLine="210"/>
        <w:rPr>
          <w:rFonts w:cs="Arial"/>
          <w:lang w:val="en-GB"/>
        </w:rPr>
      </w:pPr>
      <w:r w:rsidRPr="009229B4">
        <w:rPr>
          <w:rFonts w:cs="Arial"/>
          <w:lang w:val="en-GB"/>
        </w:rPr>
        <w:t xml:space="preserve">　</w:t>
      </w:r>
      <w:r w:rsidR="00AC39B9" w:rsidRPr="009229B4">
        <w:rPr>
          <w:rFonts w:cs="Arial"/>
          <w:lang w:val="en-GB"/>
        </w:rPr>
        <w:t>On t</w:t>
      </w:r>
      <w:r w:rsidRPr="009229B4">
        <w:rPr>
          <w:rFonts w:cs="Arial"/>
          <w:lang w:val="en-GB"/>
        </w:rPr>
        <w:t xml:space="preserve">he day of </w:t>
      </w:r>
      <w:r w:rsidR="00AC39B9" w:rsidRPr="009229B4">
        <w:rPr>
          <w:rFonts w:cs="Arial"/>
          <w:lang w:val="en-GB"/>
        </w:rPr>
        <w:t>the e</w:t>
      </w:r>
      <w:r w:rsidRPr="009229B4">
        <w:rPr>
          <w:rFonts w:cs="Arial"/>
          <w:lang w:val="en-GB"/>
        </w:rPr>
        <w:t xml:space="preserve">ndoscopic </w:t>
      </w:r>
      <w:r w:rsidR="00AC39B9" w:rsidRPr="009229B4">
        <w:rPr>
          <w:rFonts w:cs="Arial"/>
          <w:lang w:val="en-GB"/>
        </w:rPr>
        <w:t>c</w:t>
      </w:r>
      <w:r w:rsidRPr="009229B4">
        <w:rPr>
          <w:rFonts w:cs="Arial"/>
          <w:lang w:val="en-GB"/>
        </w:rPr>
        <w:t xml:space="preserve">olorectal </w:t>
      </w:r>
      <w:r w:rsidR="00AC39B9" w:rsidRPr="009229B4">
        <w:rPr>
          <w:rFonts w:cs="Arial"/>
          <w:lang w:val="en-GB"/>
        </w:rPr>
        <w:t>p</w:t>
      </w:r>
      <w:r w:rsidRPr="009229B4">
        <w:rPr>
          <w:rFonts w:cs="Arial"/>
          <w:lang w:val="en-GB"/>
        </w:rPr>
        <w:t>olypectomy</w:t>
      </w:r>
    </w:p>
    <w:p w14:paraId="4092F2A9" w14:textId="3100AEB4"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Measure APTT/PT in the morning of the treatment day and confirm that PT-INR is less than 1.5. Treatment day will be pos</w:t>
      </w:r>
      <w:r w:rsidR="002F56F5" w:rsidRPr="009229B4">
        <w:rPr>
          <w:rFonts w:cs="Arial"/>
          <w:lang w:val="en-GB"/>
        </w:rPr>
        <w:t>t</w:t>
      </w:r>
      <w:r w:rsidRPr="009229B4">
        <w:rPr>
          <w:rFonts w:cs="Arial"/>
          <w:lang w:val="en-GB"/>
        </w:rPr>
        <w:t xml:space="preserve">poned </w:t>
      </w:r>
      <w:r w:rsidR="00035B64" w:rsidRPr="009229B4">
        <w:rPr>
          <w:rFonts w:cs="Arial"/>
          <w:lang w:val="en-GB"/>
        </w:rPr>
        <w:t>if</w:t>
      </w:r>
      <w:r w:rsidRPr="009229B4">
        <w:rPr>
          <w:rFonts w:cs="Arial"/>
          <w:lang w:val="en-GB"/>
        </w:rPr>
        <w:t xml:space="preserve"> </w:t>
      </w:r>
      <w:r w:rsidR="00AC39B9" w:rsidRPr="009229B4">
        <w:rPr>
          <w:rFonts w:cs="Arial"/>
          <w:lang w:val="en-GB"/>
        </w:rPr>
        <w:t xml:space="preserve">the </w:t>
      </w:r>
      <w:r w:rsidRPr="009229B4">
        <w:rPr>
          <w:rFonts w:cs="Arial"/>
          <w:lang w:val="en-GB"/>
        </w:rPr>
        <w:t xml:space="preserve">PT-IRN is 1.5 or more on the scheduled date. If treatment is done once PT-INR </w:t>
      </w:r>
      <w:r w:rsidR="002F56F5" w:rsidRPr="009229B4">
        <w:rPr>
          <w:rFonts w:cs="Arial"/>
          <w:lang w:val="en-GB"/>
        </w:rPr>
        <w:t xml:space="preserve">of less than </w:t>
      </w:r>
      <w:r w:rsidRPr="009229B4">
        <w:rPr>
          <w:rFonts w:cs="Arial"/>
          <w:lang w:val="en-GB"/>
        </w:rPr>
        <w:t xml:space="preserve">1.5 is confirmed, it will not be considered a protocol </w:t>
      </w:r>
      <w:r w:rsidR="005A1A0E" w:rsidRPr="009229B4">
        <w:rPr>
          <w:lang w:val="en-GB"/>
        </w:rPr>
        <w:t>cancellation</w:t>
      </w:r>
      <w:r w:rsidRPr="009229B4">
        <w:rPr>
          <w:rFonts w:cs="Arial"/>
          <w:lang w:val="en-GB"/>
        </w:rPr>
        <w:t>. However, the protocol will be discontinued if treatment was done due to the circumstances of each facility. At this time, vitamin K preparations may induce thromboembolism and is not recommended. Any cancellation/postponement and the postponed date of treatment will be noted on the CRF.</w:t>
      </w:r>
    </w:p>
    <w:p w14:paraId="4FE37D4D" w14:textId="1E068A06"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The half-life of intravenous heparin is 40</w:t>
      </w:r>
      <w:r w:rsidR="00AC39B9" w:rsidRPr="009229B4">
        <w:rPr>
          <w:rFonts w:cs="Arial"/>
          <w:lang w:val="en-GB"/>
        </w:rPr>
        <w:t>–</w:t>
      </w:r>
      <w:r w:rsidRPr="009229B4">
        <w:rPr>
          <w:rFonts w:cs="Arial"/>
          <w:lang w:val="en-GB"/>
        </w:rPr>
        <w:t xml:space="preserve">90 minutes. Since the onset and disappearance of </w:t>
      </w:r>
      <w:r w:rsidR="00EE75B5" w:rsidRPr="009229B4">
        <w:rPr>
          <w:rFonts w:cs="Arial"/>
          <w:lang w:val="en-GB"/>
        </w:rPr>
        <w:t>heparin</w:t>
      </w:r>
      <w:r w:rsidRPr="009229B4">
        <w:rPr>
          <w:rFonts w:cs="Arial"/>
          <w:lang w:val="en-GB"/>
        </w:rPr>
        <w:t xml:space="preserve"> effect</w:t>
      </w:r>
      <w:r w:rsidR="00EE75B5" w:rsidRPr="009229B4">
        <w:rPr>
          <w:rFonts w:cs="Arial"/>
          <w:lang w:val="en-GB"/>
        </w:rPr>
        <w:t>s</w:t>
      </w:r>
      <w:r w:rsidRPr="009229B4">
        <w:rPr>
          <w:rFonts w:cs="Arial"/>
          <w:lang w:val="en-GB"/>
        </w:rPr>
        <w:t xml:space="preserve"> occur in a short </w:t>
      </w:r>
      <w:r w:rsidR="002F56F5" w:rsidRPr="009229B4">
        <w:rPr>
          <w:rFonts w:cs="Arial"/>
          <w:lang w:val="en-GB"/>
        </w:rPr>
        <w:t>period</w:t>
      </w:r>
      <w:r w:rsidRPr="009229B4">
        <w:rPr>
          <w:rFonts w:cs="Arial"/>
          <w:lang w:val="en-GB"/>
        </w:rPr>
        <w:t xml:space="preserve">, </w:t>
      </w:r>
      <w:r w:rsidR="00EE75B5" w:rsidRPr="009229B4">
        <w:rPr>
          <w:rFonts w:cs="Arial"/>
          <w:lang w:val="en-GB"/>
        </w:rPr>
        <w:t>it</w:t>
      </w:r>
      <w:r w:rsidRPr="009229B4">
        <w:rPr>
          <w:rFonts w:cs="Arial"/>
          <w:lang w:val="en-GB"/>
        </w:rPr>
        <w:t xml:space="preserve"> should be discontinued 3 hours before treatment. Heparin is restarted as soon as the patient returns to the ward from the endoscopic treatment.</w:t>
      </w:r>
      <w:r w:rsidRPr="009229B4">
        <w:rPr>
          <w:lang w:val="en-GB"/>
        </w:rPr>
        <w:t xml:space="preserve"> </w:t>
      </w:r>
    </w:p>
    <w:p w14:paraId="1BCDA2E3" w14:textId="77777777" w:rsidR="00CB30F9" w:rsidRPr="009229B4" w:rsidRDefault="00CB30F9" w:rsidP="00154CF1">
      <w:pPr>
        <w:suppressAutoHyphens/>
        <w:ind w:left="630" w:hanging="630"/>
        <w:rPr>
          <w:rFonts w:cs="Arial"/>
          <w:lang w:val="en-GB"/>
        </w:rPr>
      </w:pPr>
    </w:p>
    <w:p w14:paraId="3AEE917E" w14:textId="521ECA9F"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*Note) See below for </w:t>
      </w:r>
      <w:r w:rsidR="00F137F6" w:rsidRPr="009229B4">
        <w:rPr>
          <w:rFonts w:cs="Arial"/>
          <w:lang w:val="en-GB"/>
        </w:rPr>
        <w:t>steps</w:t>
      </w:r>
      <w:r w:rsidRPr="009229B4">
        <w:rPr>
          <w:rFonts w:cs="Arial"/>
          <w:lang w:val="en-GB"/>
        </w:rPr>
        <w:t xml:space="preserve"> of </w:t>
      </w:r>
      <w:r w:rsidR="00B417D8" w:rsidRPr="009229B4">
        <w:rPr>
          <w:rFonts w:cs="Arial"/>
          <w:lang w:val="en-GB"/>
        </w:rPr>
        <w:t>pre-treatment</w:t>
      </w:r>
      <w:r w:rsidRPr="009229B4">
        <w:rPr>
          <w:rFonts w:cs="Arial"/>
          <w:lang w:val="en-GB"/>
        </w:rPr>
        <w:t xml:space="preserve"> to polypectomy</w:t>
      </w:r>
    </w:p>
    <w:p w14:paraId="6D062589" w14:textId="3DAFA3E4" w:rsidR="00CB30F9" w:rsidRPr="009229B4" w:rsidRDefault="00CB30F9" w:rsidP="00154CF1">
      <w:pPr>
        <w:suppressAutoHyphens/>
        <w:rPr>
          <w:rFonts w:cs="Arial"/>
          <w:lang w:val="en-GB"/>
        </w:rPr>
      </w:pPr>
    </w:p>
    <w:p w14:paraId="2D12CB47" w14:textId="77777777" w:rsidR="00CB30F9" w:rsidRPr="009229B4" w:rsidRDefault="00221886" w:rsidP="00154CF1">
      <w:pPr>
        <w:suppressAutoHyphens/>
        <w:ind w:firstLine="420"/>
        <w:rPr>
          <w:rFonts w:cs="Arial"/>
          <w:lang w:val="en-GB"/>
        </w:rPr>
      </w:pPr>
      <w:r w:rsidRPr="009229B4">
        <w:rPr>
          <w:rFonts w:cs="Arial"/>
          <w:lang w:val="en-GB"/>
        </w:rPr>
        <w:t>From the following day after endoscopic colorectal polypectomy</w:t>
      </w:r>
    </w:p>
    <w:p w14:paraId="450D23AE" w14:textId="0C8B3B68"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Resume meals </w:t>
      </w:r>
      <w:r w:rsidR="00982134" w:rsidRPr="009229B4">
        <w:rPr>
          <w:rFonts w:cs="Arial"/>
          <w:lang w:val="en-GB"/>
        </w:rPr>
        <w:t>i</w:t>
      </w:r>
      <w:r w:rsidRPr="009229B4">
        <w:rPr>
          <w:rFonts w:cs="Arial"/>
          <w:lang w:val="en-GB"/>
        </w:rPr>
        <w:t>f there is no sign of bleeding such as bloody stools, decrease in Hb, and fluctuating vital signs.</w:t>
      </w:r>
    </w:p>
    <w:p w14:paraId="241EAF97" w14:textId="2438BD6A" w:rsidR="00CB30F9" w:rsidRPr="009229B4" w:rsidRDefault="00152F12" w:rsidP="00154CF1">
      <w:pPr>
        <w:suppressAutoHyphens/>
        <w:ind w:left="630" w:hanging="210"/>
        <w:rPr>
          <w:rFonts w:eastAsiaTheme="minorEastAsia"/>
          <w:lang w:val="en-GB"/>
        </w:rPr>
      </w:pPr>
      <w:r w:rsidRPr="009229B4">
        <w:rPr>
          <w:lang w:val="en-GB"/>
        </w:rPr>
        <w:t>・</w:t>
      </w:r>
      <w:r w:rsidR="00221886" w:rsidRPr="009229B4">
        <w:rPr>
          <w:lang w:val="en-GB"/>
        </w:rPr>
        <w:t>Do a blood test on the following day and measure blood count (white blood cells, red blood cells, haemoglobin, haematocrit, platelets), biochemistry (BUN, Cre, AST, ALT, T-bil, Na, K, Cl, CRP), PT-INR, and APTT.</w:t>
      </w:r>
    </w:p>
    <w:p w14:paraId="3276B49A" w14:textId="008398D8"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 xml:space="preserve">If there is no sign of bleeding as </w:t>
      </w:r>
      <w:r w:rsidR="00E20DFA" w:rsidRPr="009229B4">
        <w:rPr>
          <w:rFonts w:cs="Arial"/>
          <w:lang w:val="en-GB"/>
        </w:rPr>
        <w:t xml:space="preserve">indicated </w:t>
      </w:r>
      <w:r w:rsidR="00221886" w:rsidRPr="009229B4">
        <w:rPr>
          <w:rFonts w:cs="Arial"/>
          <w:lang w:val="en-GB"/>
        </w:rPr>
        <w:t xml:space="preserve">above by the next morning, resume warfarin. Resume the same amount of warfarin </w:t>
      </w:r>
      <w:r w:rsidR="00201F9D" w:rsidRPr="009229B4">
        <w:rPr>
          <w:rFonts w:cs="Arial"/>
          <w:lang w:val="en-GB"/>
        </w:rPr>
        <w:t xml:space="preserve">that the patient received </w:t>
      </w:r>
      <w:r w:rsidR="00982134" w:rsidRPr="009229B4">
        <w:rPr>
          <w:rFonts w:cs="Arial"/>
          <w:lang w:val="en-GB"/>
        </w:rPr>
        <w:t xml:space="preserve">before </w:t>
      </w:r>
      <w:r w:rsidR="00035B64" w:rsidRPr="009229B4">
        <w:rPr>
          <w:rFonts w:cs="Arial"/>
          <w:lang w:val="en-GB"/>
        </w:rPr>
        <w:t>discontinuation</w:t>
      </w:r>
      <w:r w:rsidR="00221886" w:rsidRPr="009229B4">
        <w:rPr>
          <w:rFonts w:cs="Arial"/>
          <w:lang w:val="en-GB"/>
        </w:rPr>
        <w:t xml:space="preserve">. After that, confirm that PT-INR has reached the therapeutic range (1.5 or more) by a blood test at least once every 3 days, and discontinue heparin. Patients can be discharged after heparin is discontinued. If reaching therapeutic range PT-INR takes a long time, patients may be </w:t>
      </w:r>
      <w:r w:rsidR="00221886" w:rsidRPr="009229B4">
        <w:rPr>
          <w:rFonts w:cs="Arial"/>
          <w:lang w:val="en-GB"/>
        </w:rPr>
        <w:lastRenderedPageBreak/>
        <w:t xml:space="preserve">discharged after discontinuing heparin when such approval is given by the prescribing physician, cardiologist, or cardiovascular surgeon. The </w:t>
      </w:r>
      <w:r w:rsidR="006B5D4F" w:rsidRPr="009229B4">
        <w:rPr>
          <w:rFonts w:cs="Arial"/>
          <w:lang w:val="en-GB"/>
        </w:rPr>
        <w:t>final</w:t>
      </w:r>
      <w:r w:rsidR="00221886" w:rsidRPr="009229B4">
        <w:rPr>
          <w:rFonts w:cs="Arial"/>
          <w:lang w:val="en-GB"/>
        </w:rPr>
        <w:t xml:space="preserve"> </w:t>
      </w:r>
      <w:r w:rsidR="006B5D4F" w:rsidRPr="009229B4">
        <w:rPr>
          <w:rFonts w:cs="Arial"/>
          <w:lang w:val="en-GB"/>
        </w:rPr>
        <w:t>measurement of</w:t>
      </w:r>
      <w:r w:rsidR="00221886" w:rsidRPr="009229B4">
        <w:rPr>
          <w:rFonts w:cs="Arial"/>
          <w:lang w:val="en-GB"/>
        </w:rPr>
        <w:t xml:space="preserve"> PT-INR will be noted in the CRF.</w:t>
      </w:r>
      <w:r w:rsidR="00221886" w:rsidRPr="009229B4">
        <w:rPr>
          <w:lang w:val="en-GB"/>
        </w:rPr>
        <w:t xml:space="preserve"> </w:t>
      </w:r>
    </w:p>
    <w:p w14:paraId="12B4C5CE" w14:textId="77777777" w:rsidR="00CB30F9" w:rsidRPr="009229B4" w:rsidRDefault="00CB30F9" w:rsidP="00154CF1">
      <w:pPr>
        <w:suppressAutoHyphens/>
        <w:ind w:left="630" w:hanging="210"/>
        <w:rPr>
          <w:rFonts w:cs="Arial"/>
          <w:lang w:val="en-GB"/>
        </w:rPr>
      </w:pPr>
    </w:p>
    <w:p w14:paraId="152BA228" w14:textId="77DF4B72" w:rsidR="00CB30F9" w:rsidRPr="009229B4" w:rsidRDefault="00221886" w:rsidP="00154CF1">
      <w:pPr>
        <w:suppressAutoHyphens/>
        <w:ind w:left="630"/>
        <w:rPr>
          <w:rFonts w:cs="Arial"/>
          <w:lang w:val="en-GB"/>
        </w:rPr>
      </w:pPr>
      <w:r w:rsidRPr="009229B4">
        <w:rPr>
          <w:rFonts w:cs="Arial"/>
          <w:lang w:val="en-GB"/>
        </w:rPr>
        <w:t xml:space="preserve">**Note: Warfarin/heparin preparations can be </w:t>
      </w:r>
      <w:r w:rsidR="009E47BB" w:rsidRPr="009229B4">
        <w:rPr>
          <w:rFonts w:cs="Arial"/>
          <w:lang w:val="en-GB"/>
        </w:rPr>
        <w:t>replaced</w:t>
      </w:r>
      <w:r w:rsidRPr="009229B4">
        <w:rPr>
          <w:rFonts w:cs="Arial"/>
          <w:lang w:val="en-GB"/>
        </w:rPr>
        <w:t xml:space="preserve"> by those used at each facility.</w:t>
      </w:r>
      <w:r w:rsidRPr="009229B4">
        <w:rPr>
          <w:lang w:val="en-GB"/>
        </w:rPr>
        <w:t xml:space="preserve"> </w:t>
      </w:r>
    </w:p>
    <w:p w14:paraId="3756AC5C" w14:textId="77777777" w:rsidR="00CB30F9" w:rsidRPr="009229B4" w:rsidRDefault="00CB30F9" w:rsidP="00154CF1">
      <w:pPr>
        <w:suppressAutoHyphens/>
        <w:rPr>
          <w:rFonts w:cs="Arial"/>
          <w:lang w:val="en-GB"/>
        </w:rPr>
      </w:pPr>
    </w:p>
    <w:p w14:paraId="7831E524" w14:textId="1A6EF902" w:rsidR="00CB30F9" w:rsidRPr="009229B4" w:rsidRDefault="00221886" w:rsidP="00154CF1">
      <w:pPr>
        <w:pStyle w:val="ad"/>
        <w:numPr>
          <w:ilvl w:val="0"/>
          <w:numId w:val="40"/>
        </w:numPr>
        <w:suppressAutoHyphens/>
        <w:ind w:leftChars="0"/>
        <w:rPr>
          <w:rFonts w:cs="Arial"/>
          <w:b/>
          <w:lang w:val="en-GB"/>
        </w:rPr>
      </w:pPr>
      <w:r w:rsidRPr="009229B4">
        <w:rPr>
          <w:rFonts w:cs="Arial"/>
          <w:b/>
          <w:lang w:val="en-GB"/>
        </w:rPr>
        <w:t>Trial treatment group (continued warfarin group)</w:t>
      </w:r>
    </w:p>
    <w:p w14:paraId="33408B4D" w14:textId="7BE9DB46" w:rsidR="00CB30F9" w:rsidRPr="009229B4" w:rsidRDefault="002A09E2" w:rsidP="00154CF1">
      <w:pPr>
        <w:suppressAutoHyphens/>
        <w:ind w:left="630" w:hanging="210"/>
        <w:rPr>
          <w:rFonts w:cs="Arial"/>
          <w:lang w:val="en-GB"/>
        </w:rPr>
      </w:pPr>
      <w:r w:rsidRPr="009229B4">
        <w:rPr>
          <w:rFonts w:cs="Arial" w:hint="eastAsia"/>
          <w:lang w:val="en-GB"/>
        </w:rPr>
        <w:t xml:space="preserve">At least </w:t>
      </w:r>
      <w:r w:rsidR="00221886" w:rsidRPr="009229B4">
        <w:rPr>
          <w:rFonts w:cs="Arial"/>
          <w:lang w:val="en-GB"/>
        </w:rPr>
        <w:t>1</w:t>
      </w:r>
      <w:r w:rsidR="00E20DFA" w:rsidRPr="009229B4">
        <w:rPr>
          <w:rFonts w:cs="Arial"/>
          <w:lang w:val="en-GB"/>
        </w:rPr>
        <w:t>–</w:t>
      </w:r>
      <w:r w:rsidR="00221886" w:rsidRPr="009229B4">
        <w:rPr>
          <w:rFonts w:cs="Arial"/>
          <w:lang w:val="en-GB"/>
        </w:rPr>
        <w:t>5 days prior to endoscopic colorectal polypectomy</w:t>
      </w:r>
    </w:p>
    <w:p w14:paraId="0ADF0399" w14:textId="58C7E847"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Patients with PT-INR</w:t>
      </w:r>
      <w:r w:rsidR="006247AB" w:rsidRPr="009229B4">
        <w:rPr>
          <w:rFonts w:cs="Arial"/>
          <w:lang w:val="en-GB"/>
        </w:rPr>
        <w:t xml:space="preserve"> </w:t>
      </w:r>
      <w:r w:rsidRPr="009229B4">
        <w:rPr>
          <w:rFonts w:cs="Arial"/>
          <w:lang w:val="en-GB"/>
        </w:rPr>
        <w:t>&gt;3 on the day of admission will be treated once PT-INR has improved to 3 or less by adjusting warfarin.</w:t>
      </w:r>
    </w:p>
    <w:p w14:paraId="2EA9396B" w14:textId="6A5ED32C" w:rsidR="00CB30F9" w:rsidRPr="009229B4" w:rsidRDefault="00221886" w:rsidP="00154CF1">
      <w:pPr>
        <w:suppressAutoHyphens/>
        <w:ind w:left="630" w:hanging="630"/>
        <w:rPr>
          <w:rFonts w:cs="Arial"/>
          <w:shd w:val="pct15" w:color="auto" w:fill="FFFFFF"/>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Patients will </w:t>
      </w:r>
      <w:r w:rsidR="00683CE7" w:rsidRPr="009229B4">
        <w:rPr>
          <w:rFonts w:cs="Arial"/>
          <w:lang w:val="en-GB"/>
        </w:rPr>
        <w:t>continue</w:t>
      </w:r>
      <w:r w:rsidRPr="009229B4">
        <w:rPr>
          <w:rFonts w:cs="Arial"/>
          <w:lang w:val="en-GB"/>
        </w:rPr>
        <w:t xml:space="preserve"> on outpatient warfarin </w:t>
      </w:r>
      <w:r w:rsidR="00AA5073" w:rsidRPr="009229B4">
        <w:rPr>
          <w:rFonts w:cs="Arial"/>
          <w:lang w:val="en-GB"/>
        </w:rPr>
        <w:t>dose</w:t>
      </w:r>
      <w:r w:rsidRPr="009229B4">
        <w:rPr>
          <w:rFonts w:cs="Arial"/>
          <w:lang w:val="en-GB"/>
        </w:rPr>
        <w:t>. If assigned to the trial treatment group, the treatment date can be changed to an earlier date.</w:t>
      </w:r>
      <w:r w:rsidRPr="009229B4">
        <w:rPr>
          <w:lang w:val="en-GB"/>
        </w:rPr>
        <w:t xml:space="preserve"> </w:t>
      </w:r>
    </w:p>
    <w:p w14:paraId="2D0C85BB" w14:textId="77777777" w:rsidR="00CB30F9" w:rsidRPr="009229B4" w:rsidRDefault="00221886" w:rsidP="00154CF1">
      <w:pPr>
        <w:suppressAutoHyphens/>
        <w:rPr>
          <w:rFonts w:cs="Arial"/>
          <w:lang w:val="en-GB"/>
        </w:rPr>
      </w:pPr>
      <w:r w:rsidRPr="009229B4">
        <w:rPr>
          <w:rFonts w:cs="Arial"/>
          <w:lang w:val="en-GB"/>
        </w:rPr>
        <w:t xml:space="preserve">　　</w:t>
      </w:r>
    </w:p>
    <w:p w14:paraId="547311D4" w14:textId="12D5D54C" w:rsidR="00CB30F9" w:rsidRPr="009229B4" w:rsidRDefault="00221886" w:rsidP="00154CF1">
      <w:pPr>
        <w:suppressAutoHyphens/>
        <w:rPr>
          <w:rFonts w:cs="Arial"/>
          <w:lang w:val="en-GB"/>
        </w:rPr>
      </w:pPr>
      <w:r w:rsidRPr="009229B4">
        <w:rPr>
          <w:rFonts w:cs="Arial"/>
          <w:lang w:val="en-GB"/>
        </w:rPr>
        <w:t xml:space="preserve">　　　</w:t>
      </w:r>
      <w:r w:rsidRPr="009229B4">
        <w:rPr>
          <w:rFonts w:cs="Arial"/>
          <w:lang w:val="en-GB"/>
        </w:rPr>
        <w:t>Note) Consent/registration may be obtained in the outpatient clinic prior to admission.</w:t>
      </w:r>
      <w:r w:rsidRPr="009229B4">
        <w:rPr>
          <w:lang w:val="en-GB"/>
        </w:rPr>
        <w:t xml:space="preserve"> </w:t>
      </w:r>
    </w:p>
    <w:p w14:paraId="5D7FC303" w14:textId="6B0044DE" w:rsidR="00CB30F9" w:rsidRPr="009229B4" w:rsidRDefault="00CB30F9" w:rsidP="00154CF1">
      <w:pPr>
        <w:suppressAutoHyphens/>
        <w:rPr>
          <w:rFonts w:cs="Arial"/>
          <w:lang w:val="en-GB"/>
        </w:rPr>
      </w:pPr>
    </w:p>
    <w:p w14:paraId="69BC462E" w14:textId="7ABBC6E5" w:rsidR="00CB30F9" w:rsidRPr="009229B4" w:rsidRDefault="00221886" w:rsidP="00154CF1">
      <w:pPr>
        <w:suppressAutoHyphens/>
        <w:ind w:firstLine="420"/>
        <w:rPr>
          <w:rFonts w:cs="Arial"/>
          <w:lang w:val="en-GB"/>
        </w:rPr>
      </w:pPr>
      <w:r w:rsidRPr="009229B4">
        <w:rPr>
          <w:rFonts w:cs="Arial"/>
          <w:lang w:val="en-GB"/>
        </w:rPr>
        <w:t xml:space="preserve">The day of </w:t>
      </w:r>
      <w:r w:rsidR="006247AB" w:rsidRPr="009229B4">
        <w:rPr>
          <w:rFonts w:cs="Arial"/>
          <w:lang w:val="en-GB"/>
        </w:rPr>
        <w:t>e</w:t>
      </w:r>
      <w:r w:rsidRPr="009229B4">
        <w:rPr>
          <w:rFonts w:cs="Arial"/>
          <w:lang w:val="en-GB"/>
        </w:rPr>
        <w:t>ndoscopic colorectal polypectomy</w:t>
      </w:r>
    </w:p>
    <w:p w14:paraId="454356F3" w14:textId="043D7832"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Measure APTT/PT in the morning of the treatment day and confirm that PT-INR is 3 or below. T</w:t>
      </w:r>
      <w:r w:rsidR="00E20DFA" w:rsidRPr="009229B4">
        <w:rPr>
          <w:rFonts w:cs="Arial"/>
          <w:lang w:val="en-GB"/>
        </w:rPr>
        <w:t>he t</w:t>
      </w:r>
      <w:r w:rsidRPr="009229B4">
        <w:rPr>
          <w:rFonts w:cs="Arial"/>
          <w:lang w:val="en-GB"/>
        </w:rPr>
        <w:t>reatment day will be pos</w:t>
      </w:r>
      <w:r w:rsidR="009E47BB" w:rsidRPr="009229B4">
        <w:rPr>
          <w:rFonts w:cs="Arial"/>
          <w:lang w:val="en-GB"/>
        </w:rPr>
        <w:t>t</w:t>
      </w:r>
      <w:r w:rsidRPr="009229B4">
        <w:rPr>
          <w:rFonts w:cs="Arial"/>
          <w:lang w:val="en-GB"/>
        </w:rPr>
        <w:t>poned if PT-</w:t>
      </w:r>
      <w:r w:rsidR="009E47BB" w:rsidRPr="009229B4">
        <w:rPr>
          <w:rFonts w:cs="Arial"/>
          <w:lang w:val="en-GB"/>
        </w:rPr>
        <w:t>INR</w:t>
      </w:r>
      <w:r w:rsidRPr="009229B4">
        <w:rPr>
          <w:rFonts w:cs="Arial"/>
          <w:lang w:val="en-GB"/>
        </w:rPr>
        <w:t xml:space="preserve"> is </w:t>
      </w:r>
      <w:r w:rsidR="00382A38" w:rsidRPr="009229B4">
        <w:rPr>
          <w:rFonts w:cs="Arial"/>
          <w:lang w:val="en-GB"/>
        </w:rPr>
        <w:t>&gt;</w:t>
      </w:r>
      <w:r w:rsidRPr="009229B4">
        <w:rPr>
          <w:rFonts w:cs="Arial"/>
          <w:lang w:val="en-GB"/>
        </w:rPr>
        <w:t>3 on the scheduled date. If treatment is done once PT-INR of 3 or below is confirmed,</w:t>
      </w:r>
      <w:r w:rsidR="00E20DFA" w:rsidRPr="009229B4">
        <w:rPr>
          <w:rFonts w:cs="Arial"/>
          <w:lang w:val="en-GB"/>
        </w:rPr>
        <w:t xml:space="preserve"> and</w:t>
      </w:r>
      <w:r w:rsidRPr="009229B4">
        <w:rPr>
          <w:rFonts w:cs="Arial"/>
          <w:lang w:val="en-GB"/>
        </w:rPr>
        <w:t xml:space="preserve"> it will not be considered a protocol </w:t>
      </w:r>
      <w:r w:rsidR="005A1A0E" w:rsidRPr="009229B4">
        <w:rPr>
          <w:lang w:val="en-GB"/>
        </w:rPr>
        <w:t>cancellation</w:t>
      </w:r>
      <w:r w:rsidRPr="009229B4">
        <w:rPr>
          <w:rFonts w:cs="Arial"/>
          <w:lang w:val="en-GB"/>
        </w:rPr>
        <w:t xml:space="preserve">. However, the protocol will be discontinued if treatment was done due to the circumstances of each facility. At this time, vitamin K preparations may induce thromboembolism and </w:t>
      </w:r>
      <w:r w:rsidR="00E20DFA" w:rsidRPr="009229B4">
        <w:rPr>
          <w:rFonts w:cs="Arial"/>
          <w:lang w:val="en-GB"/>
        </w:rPr>
        <w:t xml:space="preserve">are </w:t>
      </w:r>
      <w:r w:rsidRPr="009229B4">
        <w:rPr>
          <w:rFonts w:cs="Arial"/>
          <w:lang w:val="en-GB"/>
        </w:rPr>
        <w:t>not recommended. Any cancellation/postponement and the postponed date of treatment will be noted on the CRF.</w:t>
      </w:r>
    </w:p>
    <w:p w14:paraId="385CFEF1" w14:textId="70358549"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Continue warfarin on the day of treatment </w:t>
      </w:r>
      <w:r w:rsidR="00382A38" w:rsidRPr="009229B4">
        <w:rPr>
          <w:rFonts w:cs="Arial" w:hint="eastAsia"/>
          <w:lang w:val="en-GB"/>
        </w:rPr>
        <w:t xml:space="preserve">as well </w:t>
      </w:r>
      <w:r w:rsidRPr="009229B4">
        <w:rPr>
          <w:rFonts w:cs="Arial"/>
          <w:lang w:val="en-GB"/>
        </w:rPr>
        <w:t>with the outpatient dose.</w:t>
      </w:r>
      <w:r w:rsidRPr="009229B4">
        <w:rPr>
          <w:rFonts w:cs="Arial"/>
          <w:lang w:val="en-GB"/>
        </w:rPr>
        <w:t xml:space="preserve">　</w:t>
      </w:r>
    </w:p>
    <w:p w14:paraId="28F10FD5" w14:textId="6BB5679F" w:rsidR="00CB30F9" w:rsidRPr="009229B4" w:rsidRDefault="00221886" w:rsidP="00154CF1">
      <w:pPr>
        <w:suppressAutoHyphens/>
        <w:ind w:left="630" w:hanging="630"/>
        <w:rPr>
          <w:rFonts w:cs="Arial"/>
          <w:lang w:val="en-GB"/>
        </w:rPr>
      </w:pPr>
      <w:r w:rsidRPr="009229B4">
        <w:rPr>
          <w:rFonts w:cs="Arial"/>
          <w:lang w:val="en-GB"/>
        </w:rPr>
        <w:t xml:space="preserve">　　</w:t>
      </w:r>
    </w:p>
    <w:p w14:paraId="55481737" w14:textId="5C1694DF" w:rsidR="00CB30F9" w:rsidRPr="009229B4" w:rsidRDefault="00221886" w:rsidP="00154CF1">
      <w:pPr>
        <w:suppressAutoHyphens/>
        <w:rPr>
          <w:rFonts w:cs="Arial"/>
          <w:lang w:val="en-GB"/>
        </w:rPr>
      </w:pPr>
      <w:r w:rsidRPr="009229B4">
        <w:rPr>
          <w:rFonts w:cs="Arial"/>
          <w:lang w:val="en-GB"/>
        </w:rPr>
        <w:t xml:space="preserve">　　　</w:t>
      </w:r>
      <w:r w:rsidRPr="009229B4">
        <w:rPr>
          <w:rFonts w:cs="Arial"/>
          <w:lang w:val="en-GB"/>
        </w:rPr>
        <w:t xml:space="preserve">*Note) See below for </w:t>
      </w:r>
      <w:r w:rsidR="00F137F6" w:rsidRPr="009229B4">
        <w:rPr>
          <w:rFonts w:cs="Arial"/>
          <w:lang w:val="en-GB"/>
        </w:rPr>
        <w:t>steps</w:t>
      </w:r>
      <w:r w:rsidRPr="009229B4">
        <w:rPr>
          <w:rFonts w:cs="Arial"/>
          <w:lang w:val="en-GB"/>
        </w:rPr>
        <w:t xml:space="preserve"> of </w:t>
      </w:r>
      <w:r w:rsidR="00B417D8" w:rsidRPr="009229B4">
        <w:rPr>
          <w:rFonts w:cs="Arial"/>
          <w:lang w:val="en-GB"/>
        </w:rPr>
        <w:t>pre-treatment</w:t>
      </w:r>
      <w:r w:rsidRPr="009229B4">
        <w:rPr>
          <w:rFonts w:cs="Arial"/>
          <w:lang w:val="en-GB"/>
        </w:rPr>
        <w:t xml:space="preserve"> to polypectomy</w:t>
      </w:r>
    </w:p>
    <w:p w14:paraId="49AF8D32" w14:textId="77777777" w:rsidR="00CB30F9" w:rsidRPr="009229B4" w:rsidRDefault="00CB30F9" w:rsidP="00154CF1">
      <w:pPr>
        <w:suppressAutoHyphens/>
        <w:ind w:left="630" w:hanging="210"/>
        <w:rPr>
          <w:rFonts w:cs="Arial"/>
          <w:lang w:val="en-GB"/>
        </w:rPr>
      </w:pPr>
    </w:p>
    <w:p w14:paraId="6EC88670" w14:textId="1825718F" w:rsidR="00CB30F9" w:rsidRPr="009229B4" w:rsidRDefault="00221886" w:rsidP="00154CF1">
      <w:pPr>
        <w:suppressAutoHyphens/>
        <w:ind w:firstLine="420"/>
        <w:rPr>
          <w:rFonts w:cs="Arial"/>
          <w:lang w:val="en-GB"/>
        </w:rPr>
      </w:pPr>
      <w:r w:rsidRPr="009229B4">
        <w:rPr>
          <w:rFonts w:cs="Arial"/>
          <w:lang w:val="en-GB"/>
        </w:rPr>
        <w:t>From the following day after endoscopic colorectal polypectomy</w:t>
      </w:r>
    </w:p>
    <w:p w14:paraId="13819839" w14:textId="45E00F11"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Resume meals </w:t>
      </w:r>
      <w:r w:rsidR="009E47BB" w:rsidRPr="009229B4">
        <w:rPr>
          <w:rFonts w:cs="Arial"/>
          <w:lang w:val="en-GB"/>
        </w:rPr>
        <w:t>i</w:t>
      </w:r>
      <w:r w:rsidRPr="009229B4">
        <w:rPr>
          <w:rFonts w:cs="Arial"/>
          <w:lang w:val="en-GB"/>
        </w:rPr>
        <w:t>f there is no sign of bleeding such as bloody stools, decrease in Hb, and fluctuating vital signs.</w:t>
      </w:r>
    </w:p>
    <w:p w14:paraId="1DDA5746" w14:textId="31F63E0F" w:rsidR="00CB30F9" w:rsidRPr="009229B4" w:rsidRDefault="00152F12" w:rsidP="00154CF1">
      <w:pPr>
        <w:suppressAutoHyphens/>
        <w:ind w:left="630" w:hanging="210"/>
        <w:rPr>
          <w:rFonts w:eastAsiaTheme="minorEastAsia"/>
          <w:lang w:val="en-GB"/>
        </w:rPr>
      </w:pPr>
      <w:r w:rsidRPr="009229B4">
        <w:rPr>
          <w:rFonts w:asciiTheme="minorHAnsi" w:hAnsiTheme="minorHAnsi" w:cs="Arial"/>
          <w:lang w:val="en-GB"/>
        </w:rPr>
        <w:t>・</w:t>
      </w:r>
      <w:r w:rsidR="00221886" w:rsidRPr="009229B4">
        <w:rPr>
          <w:lang w:val="en-GB"/>
        </w:rPr>
        <w:t>Do a blood test on the following day and measure blood count (white blood cells, red blood cells, haemoglobin, haematocrit, platelets), biochemistry (BUN, Cre, AST, ALT, T-bil, Na, K, Cl, CRP), and PT-INR.</w:t>
      </w:r>
    </w:p>
    <w:p w14:paraId="5C52D126" w14:textId="71339BEB"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Continue warfarin from the following day. Patients may be discharged from the following day.</w:t>
      </w:r>
      <w:r w:rsidR="00221886" w:rsidRPr="009229B4">
        <w:rPr>
          <w:lang w:val="en-GB"/>
        </w:rPr>
        <w:t xml:space="preserve"> </w:t>
      </w:r>
    </w:p>
    <w:p w14:paraId="0C636AAB" w14:textId="77777777" w:rsidR="00CB30F9" w:rsidRPr="009229B4" w:rsidRDefault="00CB30F9" w:rsidP="00154CF1">
      <w:pPr>
        <w:suppressAutoHyphens/>
        <w:ind w:left="630" w:hanging="210"/>
        <w:rPr>
          <w:rFonts w:cs="Arial"/>
          <w:lang w:val="en-GB"/>
        </w:rPr>
      </w:pPr>
    </w:p>
    <w:p w14:paraId="7AA5F137" w14:textId="072364D6" w:rsidR="00CB30F9" w:rsidRPr="009229B4" w:rsidRDefault="00221886" w:rsidP="00154CF1">
      <w:pPr>
        <w:suppressAutoHyphens/>
        <w:ind w:left="630"/>
        <w:rPr>
          <w:rFonts w:cs="Arial"/>
          <w:lang w:val="en-GB"/>
        </w:rPr>
      </w:pPr>
      <w:r w:rsidRPr="009229B4">
        <w:rPr>
          <w:rFonts w:cs="Arial"/>
          <w:lang w:val="en-GB"/>
        </w:rPr>
        <w:t xml:space="preserve">**Note: Warfarin/heparin preparations can be </w:t>
      </w:r>
      <w:r w:rsidR="009E47BB" w:rsidRPr="009229B4">
        <w:rPr>
          <w:rFonts w:cs="Arial"/>
          <w:lang w:val="en-GB"/>
        </w:rPr>
        <w:t>replaced</w:t>
      </w:r>
      <w:r w:rsidRPr="009229B4">
        <w:rPr>
          <w:rFonts w:cs="Arial"/>
          <w:lang w:val="en-GB"/>
        </w:rPr>
        <w:t xml:space="preserve"> by those used at each facility.</w:t>
      </w:r>
      <w:r w:rsidRPr="009229B4">
        <w:rPr>
          <w:lang w:val="en-GB"/>
        </w:rPr>
        <w:t xml:space="preserve"> </w:t>
      </w:r>
    </w:p>
    <w:p w14:paraId="6B95D518" w14:textId="77777777" w:rsidR="00CB30F9" w:rsidRPr="009229B4" w:rsidRDefault="00CB30F9" w:rsidP="00154CF1">
      <w:pPr>
        <w:suppressAutoHyphens/>
        <w:ind w:left="630" w:hanging="210"/>
        <w:rPr>
          <w:rFonts w:cs="Arial"/>
          <w:lang w:val="en-GB"/>
        </w:rPr>
      </w:pPr>
    </w:p>
    <w:p w14:paraId="5EC00358" w14:textId="1396F7D0" w:rsidR="00CB30F9" w:rsidRPr="009229B4" w:rsidRDefault="00221886" w:rsidP="00154CF1">
      <w:pPr>
        <w:suppressAutoHyphens/>
        <w:rPr>
          <w:rFonts w:cs="Arial"/>
          <w:b/>
          <w:lang w:val="en-GB"/>
        </w:rPr>
      </w:pPr>
      <w:r w:rsidRPr="009229B4">
        <w:rPr>
          <w:rFonts w:cs="Arial"/>
          <w:b/>
          <w:lang w:val="en-GB"/>
        </w:rPr>
        <w:t xml:space="preserve">* Note) </w:t>
      </w:r>
      <w:r w:rsidR="00F137F6" w:rsidRPr="009229B4">
        <w:rPr>
          <w:rFonts w:cs="Arial"/>
          <w:b/>
          <w:lang w:val="en-GB"/>
        </w:rPr>
        <w:t>Steps</w:t>
      </w:r>
      <w:r w:rsidRPr="009229B4">
        <w:rPr>
          <w:rFonts w:cs="Arial"/>
          <w:b/>
          <w:lang w:val="en-GB"/>
        </w:rPr>
        <w:t xml:space="preserve"> from </w:t>
      </w:r>
      <w:r w:rsidR="00B417D8" w:rsidRPr="009229B4">
        <w:rPr>
          <w:rFonts w:cs="Arial"/>
          <w:b/>
          <w:lang w:val="en-GB"/>
        </w:rPr>
        <w:t>pre-treatment</w:t>
      </w:r>
      <w:r w:rsidRPr="009229B4">
        <w:rPr>
          <w:rFonts w:cs="Arial"/>
          <w:b/>
          <w:lang w:val="en-GB"/>
        </w:rPr>
        <w:t xml:space="preserve"> to polypectomy (common to both groups)</w:t>
      </w:r>
    </w:p>
    <w:p w14:paraId="42B6E10F" w14:textId="34489884" w:rsidR="00CB30F9" w:rsidRPr="009229B4" w:rsidRDefault="00152F12" w:rsidP="00154CF1">
      <w:pPr>
        <w:suppressAutoHyphens/>
        <w:ind w:firstLine="210"/>
        <w:rPr>
          <w:rFonts w:cs="Arial"/>
          <w:lang w:val="en-GB"/>
        </w:rPr>
      </w:pPr>
      <w:r w:rsidRPr="009229B4">
        <w:rPr>
          <w:rFonts w:asciiTheme="minorHAnsi" w:hAnsiTheme="minorHAnsi" w:cs="Arial"/>
          <w:lang w:val="en-GB"/>
        </w:rPr>
        <w:lastRenderedPageBreak/>
        <w:t>・</w:t>
      </w:r>
      <w:r w:rsidR="00B417D8" w:rsidRPr="009229B4">
        <w:rPr>
          <w:rFonts w:cs="Arial"/>
          <w:lang w:val="en-GB"/>
        </w:rPr>
        <w:t>Pre-treatment</w:t>
      </w:r>
      <w:r w:rsidR="00221886" w:rsidRPr="009229B4">
        <w:rPr>
          <w:rFonts w:cs="Arial"/>
          <w:lang w:val="en-GB"/>
        </w:rPr>
        <w:t xml:space="preserve"> method</w:t>
      </w:r>
    </w:p>
    <w:p w14:paraId="7CE4E319" w14:textId="579D5B73"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Follow the </w:t>
      </w:r>
      <w:r w:rsidR="00B417D8" w:rsidRPr="009229B4">
        <w:rPr>
          <w:rFonts w:cs="Arial"/>
          <w:lang w:val="en-GB"/>
        </w:rPr>
        <w:t>pre-treatment</w:t>
      </w:r>
      <w:r w:rsidRPr="009229B4">
        <w:rPr>
          <w:rFonts w:cs="Arial"/>
          <w:lang w:val="en-GB"/>
        </w:rPr>
        <w:t xml:space="preserve"> at each facility's </w:t>
      </w:r>
      <w:r w:rsidR="009E47BB" w:rsidRPr="009229B4">
        <w:rPr>
          <w:rFonts w:cs="Arial"/>
          <w:lang w:val="en-GB"/>
        </w:rPr>
        <w:t>regular</w:t>
      </w:r>
      <w:r w:rsidRPr="009229B4">
        <w:rPr>
          <w:rFonts w:cs="Arial"/>
          <w:lang w:val="en-GB"/>
        </w:rPr>
        <w:t xml:space="preserve"> medical practice. Below, we list what may be regarded as a standard </w:t>
      </w:r>
      <w:r w:rsidR="00B417D8" w:rsidRPr="009229B4">
        <w:rPr>
          <w:rFonts w:cs="Arial"/>
          <w:lang w:val="en-GB"/>
        </w:rPr>
        <w:t>pre-treatment</w:t>
      </w:r>
      <w:r w:rsidRPr="009229B4">
        <w:rPr>
          <w:rFonts w:cs="Arial"/>
          <w:lang w:val="en-GB"/>
        </w:rPr>
        <w:t xml:space="preserve"> method. This is not </w:t>
      </w:r>
      <w:r w:rsidR="00AC4A51" w:rsidRPr="009229B4">
        <w:rPr>
          <w:rFonts w:cs="Arial"/>
          <w:lang w:val="en-GB"/>
        </w:rPr>
        <w:t xml:space="preserve">intended </w:t>
      </w:r>
      <w:r w:rsidRPr="009229B4">
        <w:rPr>
          <w:rFonts w:cs="Arial"/>
          <w:lang w:val="en-GB"/>
        </w:rPr>
        <w:t>to limit</w:t>
      </w:r>
      <w:r w:rsidR="00FA5649" w:rsidRPr="009229B4">
        <w:rPr>
          <w:rFonts w:cs="Arial"/>
          <w:lang w:val="en-GB"/>
        </w:rPr>
        <w:t xml:space="preserve"> </w:t>
      </w:r>
      <w:r w:rsidRPr="009229B4">
        <w:rPr>
          <w:rFonts w:cs="Arial"/>
          <w:lang w:val="en-GB"/>
        </w:rPr>
        <w:t>the method taken at each facility</w:t>
      </w:r>
      <w:r w:rsidR="00AC4A51" w:rsidRPr="009229B4">
        <w:rPr>
          <w:rFonts w:cs="Arial"/>
          <w:lang w:val="en-GB"/>
        </w:rPr>
        <w:t>. We</w:t>
      </w:r>
      <w:r w:rsidRPr="009229B4">
        <w:rPr>
          <w:rFonts w:cs="Arial"/>
          <w:lang w:val="en-GB"/>
        </w:rPr>
        <w:t xml:space="preserve"> will take appropriate measures to </w:t>
      </w:r>
      <w:r w:rsidR="00AC4A51" w:rsidRPr="009229B4">
        <w:rPr>
          <w:rFonts w:cs="Arial"/>
          <w:lang w:val="en-GB"/>
        </w:rPr>
        <w:t xml:space="preserve">allow this study to take place </w:t>
      </w:r>
      <w:r w:rsidRPr="009229B4">
        <w:rPr>
          <w:rFonts w:cs="Arial"/>
          <w:lang w:val="en-GB"/>
        </w:rPr>
        <w:t xml:space="preserve">under </w:t>
      </w:r>
      <w:r w:rsidR="009E47BB" w:rsidRPr="009229B4">
        <w:rPr>
          <w:rFonts w:cs="Arial"/>
          <w:lang w:val="en-GB"/>
        </w:rPr>
        <w:t xml:space="preserve">the </w:t>
      </w:r>
      <w:r w:rsidRPr="009229B4">
        <w:rPr>
          <w:rFonts w:cs="Arial"/>
          <w:lang w:val="en-GB"/>
        </w:rPr>
        <w:t>best possible conditions.</w:t>
      </w:r>
    </w:p>
    <w:p w14:paraId="73E93070" w14:textId="04B9D902" w:rsidR="00CB30F9" w:rsidRPr="009229B4" w:rsidRDefault="00221886" w:rsidP="00154CF1">
      <w:pPr>
        <w:suppressAutoHyphens/>
        <w:ind w:left="567" w:firstLine="63"/>
        <w:rPr>
          <w:rFonts w:cs="Arial"/>
          <w:lang w:val="en-GB"/>
        </w:rPr>
      </w:pPr>
      <w:r w:rsidRPr="009229B4">
        <w:rPr>
          <w:rFonts w:cs="Arial"/>
          <w:lang w:val="en-GB"/>
        </w:rPr>
        <w:t>The day before the test: No dietary restrictions</w:t>
      </w:r>
      <w:r w:rsidR="00FB142B" w:rsidRPr="009229B4">
        <w:rPr>
          <w:rFonts w:cs="Arial"/>
          <w:lang w:val="en-GB"/>
        </w:rPr>
        <w:t>.</w:t>
      </w:r>
      <w:r w:rsidRPr="009229B4">
        <w:rPr>
          <w:rFonts w:cs="Arial"/>
          <w:lang w:val="en-GB"/>
        </w:rPr>
        <w:t xml:space="preserve"> </w:t>
      </w:r>
      <w:r w:rsidR="00FB142B" w:rsidRPr="009229B4">
        <w:rPr>
          <w:rFonts w:cs="Arial"/>
          <w:lang w:val="en-GB"/>
        </w:rPr>
        <w:t>T</w:t>
      </w:r>
      <w:r w:rsidRPr="009229B4">
        <w:rPr>
          <w:rFonts w:cs="Arial"/>
          <w:lang w:val="en-GB"/>
        </w:rPr>
        <w:t>ake 2 tablets of oral sennoside laxative (Plzenide) or a similar laxative. In a case of constipation, other drugs may be added.</w:t>
      </w:r>
      <w:r w:rsidRPr="009229B4">
        <w:rPr>
          <w:lang w:val="en-GB"/>
        </w:rPr>
        <w:t xml:space="preserve"> </w:t>
      </w:r>
    </w:p>
    <w:p w14:paraId="53F42A5A" w14:textId="60C43708" w:rsidR="00CB30F9" w:rsidRPr="009229B4" w:rsidRDefault="00221886" w:rsidP="00154CF1">
      <w:pPr>
        <w:suppressAutoHyphens/>
        <w:ind w:left="630" w:hanging="630"/>
        <w:rPr>
          <w:rFonts w:cs="Arial"/>
          <w:lang w:val="en-GB"/>
        </w:rPr>
      </w:pPr>
      <w:r w:rsidRPr="009229B4">
        <w:rPr>
          <w:rFonts w:cs="Arial"/>
          <w:lang w:val="en-GB"/>
        </w:rPr>
        <w:t xml:space="preserve">　　　</w:t>
      </w:r>
      <w:r w:rsidR="004F49EE" w:rsidRPr="009229B4">
        <w:rPr>
          <w:rFonts w:cs="Arial"/>
          <w:lang w:val="en-GB"/>
        </w:rPr>
        <w:t>Test</w:t>
      </w:r>
      <w:r w:rsidRPr="009229B4">
        <w:rPr>
          <w:rFonts w:cs="Arial"/>
          <w:lang w:val="en-GB"/>
        </w:rPr>
        <w:t xml:space="preserve"> day: Take sodium/potassium combination agent powder (Nifrec), magnesium citrate (</w:t>
      </w:r>
      <w:r w:rsidR="00BD56BC" w:rsidRPr="009229B4">
        <w:rPr>
          <w:rFonts w:cs="Arial"/>
          <w:lang w:val="en-GB"/>
        </w:rPr>
        <w:t>M</w:t>
      </w:r>
      <w:r w:rsidRPr="009229B4">
        <w:rPr>
          <w:rFonts w:cs="Arial"/>
          <w:lang w:val="en-GB"/>
        </w:rPr>
        <w:t>agcorol P) or sodium/potassium/ascorbic acid combination agent powder (</w:t>
      </w:r>
      <w:r w:rsidR="00BD56BC" w:rsidRPr="009229B4">
        <w:rPr>
          <w:rFonts w:cs="Arial"/>
          <w:lang w:val="en-GB"/>
        </w:rPr>
        <w:t>M</w:t>
      </w:r>
      <w:r w:rsidRPr="009229B4">
        <w:rPr>
          <w:rFonts w:cs="Arial"/>
          <w:lang w:val="en-GB"/>
        </w:rPr>
        <w:t>obiprep) (additional treatment may apply</w:t>
      </w:r>
      <w:r w:rsidR="00203C6C" w:rsidRPr="009229B4">
        <w:rPr>
          <w:rFonts w:cs="Arial"/>
          <w:lang w:val="en-GB"/>
        </w:rPr>
        <w:t xml:space="preserve"> depending on the state of washing</w:t>
      </w:r>
      <w:r w:rsidRPr="009229B4">
        <w:rPr>
          <w:rFonts w:cs="Arial"/>
          <w:lang w:val="en-GB"/>
        </w:rPr>
        <w:t>) as appropriate.</w:t>
      </w:r>
    </w:p>
    <w:p w14:paraId="5909ADAA" w14:textId="3930F4EE"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Immediately before or during the test: Butylscopolamine (Buscopan) or glucagon may be used as antispasmodics.</w:t>
      </w:r>
    </w:p>
    <w:p w14:paraId="59839774" w14:textId="4ACA2092"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When using sedation, we will refer to the drugs recommended in the “combination therapy/supportive therapy” from </w:t>
      </w:r>
      <w:r w:rsidR="0027250D" w:rsidRPr="009229B4">
        <w:rPr>
          <w:rFonts w:cs="Arial"/>
          <w:lang w:val="en-GB"/>
        </w:rPr>
        <w:t>the</w:t>
      </w:r>
      <w:r w:rsidRPr="009229B4">
        <w:rPr>
          <w:rFonts w:cs="Arial"/>
          <w:lang w:val="en-GB"/>
        </w:rPr>
        <w:t xml:space="preserve"> guideline</w:t>
      </w:r>
      <w:r w:rsidR="0027250D" w:rsidRPr="009229B4">
        <w:rPr>
          <w:rFonts w:cs="Arial"/>
          <w:lang w:val="en-GB"/>
        </w:rPr>
        <w:t>s</w:t>
      </w:r>
      <w:r w:rsidRPr="009229B4">
        <w:rPr>
          <w:rFonts w:cs="Arial"/>
          <w:lang w:val="en-GB"/>
        </w:rPr>
        <w:t xml:space="preserve"> supervised by the Japanese Society of Gastroenterological Endoscopy. During sedation, </w:t>
      </w:r>
      <w:r w:rsidR="00BD56BC" w:rsidRPr="009229B4">
        <w:rPr>
          <w:rFonts w:cs="Arial"/>
          <w:lang w:val="en-GB"/>
        </w:rPr>
        <w:t xml:space="preserve">a </w:t>
      </w:r>
      <w:r w:rsidRPr="009229B4">
        <w:rPr>
          <w:rFonts w:cs="Arial"/>
          <w:lang w:val="en-GB"/>
        </w:rPr>
        <w:t>patient's condition will be monitored using the oxygen saturation monitor, among others.</w:t>
      </w:r>
    </w:p>
    <w:p w14:paraId="2856339B" w14:textId="1289A9A8" w:rsidR="00CB30F9" w:rsidRPr="009229B4" w:rsidRDefault="00221886" w:rsidP="00154CF1">
      <w:pPr>
        <w:suppressAutoHyphens/>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Endoscopy </w:t>
      </w:r>
      <w:r w:rsidR="00A0013B" w:rsidRPr="009229B4">
        <w:rPr>
          <w:rFonts w:cs="Arial"/>
          <w:lang w:val="en-GB"/>
        </w:rPr>
        <w:t>e</w:t>
      </w:r>
      <w:r w:rsidRPr="009229B4">
        <w:rPr>
          <w:rFonts w:cs="Arial"/>
          <w:lang w:val="en-GB"/>
        </w:rPr>
        <w:t>xam</w:t>
      </w:r>
    </w:p>
    <w:p w14:paraId="0E067B75" w14:textId="3DE8D878"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At the time of observation: Carefully collect the intestinal tract residue and intestinal fluids before </w:t>
      </w:r>
      <w:r w:rsidR="00BD56BC" w:rsidRPr="009229B4">
        <w:rPr>
          <w:rFonts w:cs="Arial"/>
          <w:lang w:val="en-GB"/>
        </w:rPr>
        <w:t>observation</w:t>
      </w:r>
      <w:r w:rsidRPr="009229B4">
        <w:rPr>
          <w:rFonts w:cs="Arial"/>
          <w:lang w:val="en-GB"/>
        </w:rPr>
        <w:t>. Carefully separate and observe each fold so that there are no oversights. The combined use of lesion detection tools such as NBI, AFI, dye observation, and transparent tip hood will not be specified.</w:t>
      </w:r>
    </w:p>
    <w:p w14:paraId="29BAE92F" w14:textId="032B838C"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For endoscopic colorectal polypectomy in this study, the procedure will be performed by, or under the guidance of, a specialist physician qualified by the Japan Gastroenterological Endoscopy Society.</w:t>
      </w:r>
    </w:p>
    <w:p w14:paraId="029073F7" w14:textId="77777777" w:rsidR="00CB30F9" w:rsidRPr="009229B4" w:rsidRDefault="00CB30F9" w:rsidP="00154CF1">
      <w:pPr>
        <w:suppressAutoHyphens/>
        <w:ind w:left="630" w:hanging="630"/>
        <w:rPr>
          <w:rFonts w:cs="Arial"/>
          <w:lang w:val="en-GB"/>
        </w:rPr>
      </w:pPr>
    </w:p>
    <w:p w14:paraId="7ABD6D92" w14:textId="77777777" w:rsidR="00CB30F9" w:rsidRPr="009229B4" w:rsidRDefault="00CB30F9" w:rsidP="00154CF1">
      <w:pPr>
        <w:suppressAutoHyphens/>
        <w:ind w:left="630" w:hanging="630"/>
        <w:rPr>
          <w:rFonts w:cs="Arial"/>
          <w:lang w:val="en-GB"/>
        </w:rPr>
      </w:pPr>
    </w:p>
    <w:p w14:paraId="502165A3" w14:textId="475E39BD"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00616FFB" w:rsidRPr="009229B4">
        <w:rPr>
          <w:rFonts w:cs="Arial"/>
          <w:lang w:val="en-GB"/>
        </w:rPr>
        <w:t>Steps</w:t>
      </w:r>
      <w:r w:rsidRPr="009229B4">
        <w:rPr>
          <w:rFonts w:cs="Arial"/>
          <w:lang w:val="en-GB"/>
        </w:rPr>
        <w:t xml:space="preserve"> of endoscopic colorectal polypectomy</w:t>
      </w:r>
    </w:p>
    <w:p w14:paraId="2C4508D7" w14:textId="6587C227"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The procedure will follow the </w:t>
      </w:r>
      <w:r w:rsidR="00AA4A43" w:rsidRPr="009229B4">
        <w:rPr>
          <w:rFonts w:cs="Arial"/>
          <w:lang w:val="en-GB"/>
        </w:rPr>
        <w:t>following</w:t>
      </w:r>
      <w:r w:rsidRPr="009229B4">
        <w:rPr>
          <w:rFonts w:cs="Arial"/>
          <w:lang w:val="en-GB"/>
        </w:rPr>
        <w:t xml:space="preserve"> protocol</w:t>
      </w:r>
    </w:p>
    <w:p w14:paraId="6F70E5C9" w14:textId="47505A0E" w:rsidR="00CB30F9" w:rsidRPr="009229B4" w:rsidRDefault="00221886" w:rsidP="00154CF1">
      <w:pPr>
        <w:tabs>
          <w:tab w:val="left" w:pos="5469"/>
        </w:tabs>
        <w:suppressAutoHyphens/>
        <w:ind w:left="630" w:hanging="630"/>
        <w:rPr>
          <w:rFonts w:cs="Arial"/>
          <w:lang w:val="en-GB"/>
        </w:rPr>
      </w:pPr>
      <w:r w:rsidRPr="009229B4">
        <w:rPr>
          <w:rFonts w:cs="Arial"/>
          <w:lang w:val="en-GB"/>
        </w:rPr>
        <w:tab/>
      </w:r>
    </w:p>
    <w:p w14:paraId="592C4D60" w14:textId="37140D02"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 xml:space="preserve">Submucosal injection can be </w:t>
      </w:r>
      <w:r w:rsidR="00EF7CEC" w:rsidRPr="009229B4">
        <w:rPr>
          <w:rFonts w:cs="Arial"/>
          <w:lang w:val="en-GB"/>
        </w:rPr>
        <w:t>performed</w:t>
      </w:r>
      <w:r w:rsidRPr="009229B4">
        <w:rPr>
          <w:rFonts w:cs="Arial"/>
          <w:lang w:val="en-GB"/>
        </w:rPr>
        <w:t xml:space="preserve">, and </w:t>
      </w:r>
      <w:r w:rsidR="00AA4A43" w:rsidRPr="009229B4">
        <w:rPr>
          <w:rFonts w:cs="Arial"/>
          <w:lang w:val="en-GB"/>
        </w:rPr>
        <w:t>the type of injection</w:t>
      </w:r>
      <w:r w:rsidRPr="009229B4">
        <w:rPr>
          <w:rFonts w:cs="Arial"/>
          <w:lang w:val="en-GB"/>
        </w:rPr>
        <w:t xml:space="preserve"> will not be specified. It will be completed following regular clinical practice.</w:t>
      </w:r>
    </w:p>
    <w:p w14:paraId="13A1315F" w14:textId="1F5DCC73"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 xml:space="preserve">The electric current setting and </w:t>
      </w:r>
      <w:r w:rsidR="00D73DA2" w:rsidRPr="009229B4">
        <w:rPr>
          <w:rFonts w:cs="Arial"/>
          <w:lang w:val="en-GB"/>
        </w:rPr>
        <w:t xml:space="preserve">the type of </w:t>
      </w:r>
      <w:r w:rsidR="00221886" w:rsidRPr="009229B4">
        <w:rPr>
          <w:rFonts w:cs="Arial"/>
          <w:lang w:val="en-GB"/>
        </w:rPr>
        <w:t xml:space="preserve">snare </w:t>
      </w:r>
      <w:r w:rsidR="00D73DA2" w:rsidRPr="009229B4">
        <w:rPr>
          <w:rFonts w:cs="Arial"/>
          <w:lang w:val="en-GB"/>
        </w:rPr>
        <w:t xml:space="preserve">used will not be </w:t>
      </w:r>
      <w:r w:rsidR="00221886" w:rsidRPr="009229B4">
        <w:rPr>
          <w:rFonts w:cs="Arial"/>
          <w:lang w:val="en-GB"/>
        </w:rPr>
        <w:t xml:space="preserve">specified. Each facility will follow its </w:t>
      </w:r>
      <w:r w:rsidR="008B3A63" w:rsidRPr="009229B4">
        <w:rPr>
          <w:rFonts w:cs="Arial"/>
          <w:lang w:val="en-GB"/>
        </w:rPr>
        <w:t>regular</w:t>
      </w:r>
      <w:r w:rsidR="00221886" w:rsidRPr="009229B4">
        <w:rPr>
          <w:rFonts w:cs="Arial"/>
          <w:lang w:val="en-GB"/>
        </w:rPr>
        <w:t xml:space="preserve"> clinical practice and </w:t>
      </w:r>
      <w:r w:rsidR="008B3A63" w:rsidRPr="009229B4">
        <w:rPr>
          <w:rFonts w:cs="Arial"/>
          <w:lang w:val="en-GB"/>
        </w:rPr>
        <w:t>note the</w:t>
      </w:r>
      <w:r w:rsidR="00221886" w:rsidRPr="009229B4">
        <w:rPr>
          <w:rFonts w:cs="Arial"/>
          <w:lang w:val="en-GB"/>
        </w:rPr>
        <w:t xml:space="preserve"> type of snare used on the CRF. Both bipolar and monopolar snares may be used.</w:t>
      </w:r>
    </w:p>
    <w:p w14:paraId="29EFC6A8" w14:textId="7B9A63CE"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Do not perform cold polypectomy.</w:t>
      </w:r>
    </w:p>
    <w:p w14:paraId="6EA4D6E5" w14:textId="6378B843"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No</w:t>
      </w:r>
      <w:r w:rsidR="0027250D" w:rsidRPr="009229B4">
        <w:rPr>
          <w:rFonts w:cs="Arial"/>
          <w:lang w:val="en-GB"/>
        </w:rPr>
        <w:t>t</w:t>
      </w:r>
      <w:r w:rsidR="00221886" w:rsidRPr="009229B4">
        <w:rPr>
          <w:rFonts w:cs="Arial"/>
          <w:lang w:val="en-GB"/>
        </w:rPr>
        <w:t xml:space="preserve"> all polyps need to be removed.</w:t>
      </w:r>
    </w:p>
    <w:p w14:paraId="44D5146A" w14:textId="709B9CD4"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After polypectomy, the resection site should be thoroughly checked. If an active bleeding without spontaneous haemostasis or exposed blood vessel</w:t>
      </w:r>
      <w:r w:rsidR="008B3A63" w:rsidRPr="009229B4">
        <w:rPr>
          <w:rFonts w:cs="Arial"/>
          <w:lang w:val="en-GB"/>
        </w:rPr>
        <w:t xml:space="preserve">s </w:t>
      </w:r>
      <w:r w:rsidR="0027250D" w:rsidRPr="009229B4">
        <w:rPr>
          <w:rFonts w:cs="Arial"/>
          <w:lang w:val="en-GB"/>
        </w:rPr>
        <w:t xml:space="preserve">is </w:t>
      </w:r>
      <w:r w:rsidR="008B3A63" w:rsidRPr="009229B4">
        <w:rPr>
          <w:rFonts w:cs="Arial"/>
          <w:lang w:val="en-GB"/>
        </w:rPr>
        <w:t>observed,</w:t>
      </w:r>
      <w:r w:rsidR="00221886" w:rsidRPr="009229B4">
        <w:rPr>
          <w:rFonts w:cs="Arial"/>
          <w:lang w:val="en-GB"/>
        </w:rPr>
        <w:t xml:space="preserve"> additional haemostasis </w:t>
      </w:r>
      <w:r w:rsidR="008B3A63" w:rsidRPr="009229B4">
        <w:rPr>
          <w:rFonts w:cs="Arial"/>
          <w:lang w:val="en-GB"/>
        </w:rPr>
        <w:lastRenderedPageBreak/>
        <w:t>techniques</w:t>
      </w:r>
      <w:r w:rsidR="00221886" w:rsidRPr="009229B4">
        <w:rPr>
          <w:rFonts w:cs="Arial"/>
          <w:lang w:val="en-GB"/>
        </w:rPr>
        <w:t xml:space="preserve"> such as clipping should be performed.</w:t>
      </w:r>
    </w:p>
    <w:p w14:paraId="3D7CFED9" w14:textId="362049FD"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 xml:space="preserve">After polypectomy, the resection site will be prophylactically clipped as a general rule in all cases. If clipping </w:t>
      </w:r>
      <w:r w:rsidR="00B2344F" w:rsidRPr="009229B4">
        <w:rPr>
          <w:rFonts w:cs="Arial"/>
          <w:lang w:val="en-GB"/>
        </w:rPr>
        <w:t>is</w:t>
      </w:r>
      <w:r w:rsidR="00221886" w:rsidRPr="009229B4">
        <w:rPr>
          <w:rFonts w:cs="Arial"/>
          <w:lang w:val="en-GB"/>
        </w:rPr>
        <w:t xml:space="preserve"> not performed due to piecemeal excision, state the reason on the CRF.</w:t>
      </w:r>
      <w:r w:rsidR="00221886" w:rsidRPr="009229B4">
        <w:rPr>
          <w:lang w:val="en-GB"/>
        </w:rPr>
        <w:t xml:space="preserve"> </w:t>
      </w:r>
    </w:p>
    <w:p w14:paraId="7F49AA96" w14:textId="1CDC77BD"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 xml:space="preserve">Nothing per os on the day of the treatment. </w:t>
      </w:r>
      <w:r w:rsidR="003F797A" w:rsidRPr="009229B4">
        <w:rPr>
          <w:rFonts w:cs="Arial"/>
          <w:lang w:val="en-GB"/>
        </w:rPr>
        <w:t>Any f</w:t>
      </w:r>
      <w:r w:rsidR="00221886" w:rsidRPr="009229B4">
        <w:rPr>
          <w:rFonts w:cs="Arial"/>
          <w:lang w:val="en-GB"/>
        </w:rPr>
        <w:t xml:space="preserve">luid replacement will be determined by the </w:t>
      </w:r>
      <w:r w:rsidR="004D6201" w:rsidRPr="009229B4">
        <w:rPr>
          <w:rFonts w:cs="Arial" w:hint="eastAsia"/>
          <w:lang w:val="en-GB"/>
        </w:rPr>
        <w:t>head doctor</w:t>
      </w:r>
      <w:r w:rsidR="00221886" w:rsidRPr="009229B4">
        <w:rPr>
          <w:rFonts w:cs="Arial"/>
          <w:lang w:val="en-GB"/>
        </w:rPr>
        <w:t>.</w:t>
      </w:r>
    </w:p>
    <w:p w14:paraId="5CFFE375" w14:textId="340BC5FA" w:rsidR="00CB30F9" w:rsidRPr="009229B4" w:rsidRDefault="00CB30F9" w:rsidP="00154CF1">
      <w:pPr>
        <w:suppressAutoHyphens/>
        <w:rPr>
          <w:rFonts w:cs="Arial"/>
          <w:lang w:val="en-GB"/>
        </w:rPr>
      </w:pPr>
    </w:p>
    <w:p w14:paraId="466EBCC6" w14:textId="77777777" w:rsidR="00CB30F9" w:rsidRPr="009229B4" w:rsidRDefault="00CB30F9" w:rsidP="00154CF1">
      <w:pPr>
        <w:suppressAutoHyphens/>
        <w:rPr>
          <w:rFonts w:cs="Arial"/>
          <w:lang w:val="en-GB"/>
        </w:rPr>
      </w:pPr>
    </w:p>
    <w:p w14:paraId="56FA2C3F" w14:textId="5EA52CF9" w:rsidR="00CB30F9" w:rsidRPr="009229B4" w:rsidRDefault="000C4B8E" w:rsidP="00154CF1">
      <w:pPr>
        <w:suppressAutoHyphens/>
        <w:ind w:firstLine="420"/>
        <w:rPr>
          <w:rFonts w:cs="Arial"/>
          <w:lang w:val="en-GB"/>
        </w:rPr>
      </w:pPr>
      <w:r w:rsidRPr="009229B4">
        <w:rPr>
          <w:rFonts w:cs="Arial"/>
          <w:lang w:val="en-GB"/>
        </w:rPr>
        <w:t xml:space="preserve">In </w:t>
      </w:r>
      <w:r w:rsidR="002575EB" w:rsidRPr="009229B4">
        <w:rPr>
          <w:rFonts w:cs="Arial"/>
          <w:lang w:val="en-GB"/>
        </w:rPr>
        <w:t>c</w:t>
      </w:r>
      <w:r w:rsidR="0073034B" w:rsidRPr="009229B4">
        <w:rPr>
          <w:rFonts w:cs="Arial"/>
          <w:lang w:val="en-GB"/>
        </w:rPr>
        <w:t xml:space="preserve">ase of </w:t>
      </w:r>
      <w:r w:rsidR="002575EB" w:rsidRPr="009229B4">
        <w:rPr>
          <w:rFonts w:cs="Arial"/>
          <w:lang w:val="en-GB"/>
        </w:rPr>
        <w:t>p</w:t>
      </w:r>
      <w:r w:rsidR="006F0205" w:rsidRPr="009229B4">
        <w:rPr>
          <w:rFonts w:cs="Arial"/>
          <w:lang w:val="en-GB"/>
        </w:rPr>
        <w:t>ostoperative</w:t>
      </w:r>
      <w:r w:rsidR="00221886" w:rsidRPr="009229B4">
        <w:rPr>
          <w:rFonts w:cs="Arial"/>
          <w:lang w:val="en-GB"/>
        </w:rPr>
        <w:t xml:space="preserve"> </w:t>
      </w:r>
      <w:r w:rsidR="002575EB" w:rsidRPr="009229B4">
        <w:rPr>
          <w:rFonts w:cs="Arial"/>
          <w:lang w:val="en-GB"/>
        </w:rPr>
        <w:t>b</w:t>
      </w:r>
      <w:r w:rsidR="00221886" w:rsidRPr="009229B4">
        <w:rPr>
          <w:rFonts w:cs="Arial"/>
          <w:lang w:val="en-GB"/>
        </w:rPr>
        <w:t>leeding</w:t>
      </w:r>
    </w:p>
    <w:p w14:paraId="5680459A" w14:textId="50EA57EA" w:rsidR="00CB30F9" w:rsidRPr="009229B4" w:rsidRDefault="00221886" w:rsidP="00154CF1">
      <w:pPr>
        <w:suppressAutoHyphens/>
        <w:ind w:left="630" w:hanging="630"/>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Obtain blood count, biochemistry, and PT-INR/APTT (APTT does not have to be measured in the warfarin group)</w:t>
      </w:r>
      <w:r w:rsidR="0027250D" w:rsidRPr="009229B4">
        <w:rPr>
          <w:rFonts w:cs="Arial"/>
          <w:lang w:val="en-GB"/>
        </w:rPr>
        <w:t>.</w:t>
      </w:r>
    </w:p>
    <w:p w14:paraId="6569328D" w14:textId="4CA85172"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7C5DCB" w:rsidRPr="009229B4">
        <w:rPr>
          <w:lang w:val="en-GB"/>
        </w:rPr>
        <w:t>Emergency lower gastrointestinal endoscopy will be performed to stop the source of bleed</w:t>
      </w:r>
      <w:r w:rsidR="0027250D" w:rsidRPr="009229B4">
        <w:rPr>
          <w:lang w:val="en-GB"/>
        </w:rPr>
        <w:t xml:space="preserve">ing </w:t>
      </w:r>
      <w:r w:rsidR="007C5DCB" w:rsidRPr="009229B4">
        <w:rPr>
          <w:lang w:val="en-GB"/>
        </w:rPr>
        <w:t xml:space="preserve">in the following cases: </w:t>
      </w:r>
      <w:r w:rsidR="003F797A" w:rsidRPr="009229B4">
        <w:rPr>
          <w:lang w:val="en-GB"/>
        </w:rPr>
        <w:t xml:space="preserve">twice or more </w:t>
      </w:r>
      <w:r w:rsidR="0027250D" w:rsidRPr="009229B4">
        <w:rPr>
          <w:lang w:val="en-GB"/>
        </w:rPr>
        <w:t xml:space="preserve">samples of </w:t>
      </w:r>
      <w:r w:rsidR="00221886" w:rsidRPr="009229B4">
        <w:rPr>
          <w:lang w:val="en-GB"/>
        </w:rPr>
        <w:t>persistent bloody stool</w:t>
      </w:r>
      <w:r w:rsidR="003F797A" w:rsidRPr="009229B4">
        <w:rPr>
          <w:lang w:val="en-GB"/>
        </w:rPr>
        <w:t xml:space="preserve">, </w:t>
      </w:r>
      <w:r w:rsidR="00221886" w:rsidRPr="009229B4">
        <w:rPr>
          <w:lang w:val="en-GB"/>
        </w:rPr>
        <w:t>without sign of improvement</w:t>
      </w:r>
      <w:r w:rsidR="007C5DCB" w:rsidRPr="009229B4">
        <w:rPr>
          <w:lang w:val="en-GB"/>
        </w:rPr>
        <w:t>; b</w:t>
      </w:r>
      <w:r w:rsidR="00221886" w:rsidRPr="009229B4">
        <w:rPr>
          <w:lang w:val="en-GB"/>
        </w:rPr>
        <w:t>loody stool with changes in vital signs (systolic blood pressure &lt;100 mmHg or pulse</w:t>
      </w:r>
      <w:r w:rsidR="00A634D4" w:rsidRPr="009229B4">
        <w:rPr>
          <w:lang w:val="en-GB"/>
        </w:rPr>
        <w:t xml:space="preserve"> </w:t>
      </w:r>
      <w:r w:rsidR="00221886" w:rsidRPr="009229B4">
        <w:rPr>
          <w:lang w:val="en-GB"/>
        </w:rPr>
        <w:t>&gt;90 beats/min)</w:t>
      </w:r>
      <w:r w:rsidR="00BF4C81" w:rsidRPr="009229B4">
        <w:rPr>
          <w:lang w:val="en-GB"/>
        </w:rPr>
        <w:t xml:space="preserve">; or </w:t>
      </w:r>
      <w:r w:rsidR="00221886" w:rsidRPr="009229B4">
        <w:rPr>
          <w:lang w:val="en-GB"/>
        </w:rPr>
        <w:t>bloody stool with a</w:t>
      </w:r>
      <w:r w:rsidR="00365F9C" w:rsidRPr="009229B4">
        <w:rPr>
          <w:rFonts w:hint="eastAsia"/>
          <w:lang w:val="en-GB"/>
        </w:rPr>
        <w:t>n</w:t>
      </w:r>
      <w:r w:rsidR="00221886" w:rsidRPr="009229B4">
        <w:rPr>
          <w:lang w:val="en-GB"/>
        </w:rPr>
        <w:t xml:space="preserve"> Hb decrease of 2</w:t>
      </w:r>
      <w:r w:rsidR="00A634D4" w:rsidRPr="009229B4">
        <w:rPr>
          <w:lang w:val="en-GB"/>
        </w:rPr>
        <w:t xml:space="preserve"> </w:t>
      </w:r>
      <w:r w:rsidR="00221886" w:rsidRPr="009229B4">
        <w:rPr>
          <w:lang w:val="en-GB"/>
        </w:rPr>
        <w:t>g/d</w:t>
      </w:r>
      <w:r w:rsidR="0027250D" w:rsidRPr="009229B4">
        <w:rPr>
          <w:lang w:val="en-GB"/>
        </w:rPr>
        <w:t>L</w:t>
      </w:r>
      <w:r w:rsidR="00221886" w:rsidRPr="009229B4">
        <w:rPr>
          <w:lang w:val="en-GB"/>
        </w:rPr>
        <w:t xml:space="preserve"> or more</w:t>
      </w:r>
      <w:r w:rsidR="007C5DCB" w:rsidRPr="009229B4">
        <w:rPr>
          <w:lang w:val="en-GB"/>
        </w:rPr>
        <w:t>.</w:t>
      </w:r>
      <w:r w:rsidR="00221886" w:rsidRPr="009229B4">
        <w:rPr>
          <w:lang w:val="en-GB"/>
        </w:rPr>
        <w:t xml:space="preserve"> Even if there is no active bleeding and the source of bleeding is unknown during urgent endoscopy, haemostasis techniques (additional clipping) will be performed if haemorrhage is strongly suspected (adhesion of blood clots or exposed blood vessels). For the bleeding source or an area with high suspicion for haemorrhage, the lesion number, location, the presence or absence of haemostasis, and the haemostasis </w:t>
      </w:r>
      <w:r w:rsidR="008D660C" w:rsidRPr="009229B4">
        <w:rPr>
          <w:lang w:val="en-GB"/>
        </w:rPr>
        <w:t xml:space="preserve">technique </w:t>
      </w:r>
      <w:r w:rsidR="00221886" w:rsidRPr="009229B4">
        <w:rPr>
          <w:lang w:val="en-GB"/>
        </w:rPr>
        <w:t xml:space="preserve">will be noted in the CRF. If endoscopic </w:t>
      </w:r>
      <w:r w:rsidR="004A58FD" w:rsidRPr="009229B4">
        <w:rPr>
          <w:lang w:val="en-GB"/>
        </w:rPr>
        <w:t>haemostasis</w:t>
      </w:r>
      <w:r w:rsidR="00221886" w:rsidRPr="009229B4">
        <w:rPr>
          <w:lang w:val="en-GB"/>
        </w:rPr>
        <w:t xml:space="preserve"> is difficult, the following will be noted in the CRF: the presence or absence of angiography, the presence or absence of surgery, the presence or absence of blood transfusion, and the number of units. If </w:t>
      </w:r>
      <w:r w:rsidR="004A58FD" w:rsidRPr="009229B4">
        <w:rPr>
          <w:lang w:val="en-GB"/>
        </w:rPr>
        <w:t>haemostasis</w:t>
      </w:r>
      <w:r w:rsidR="00221886" w:rsidRPr="009229B4">
        <w:rPr>
          <w:lang w:val="en-GB"/>
        </w:rPr>
        <w:t xml:space="preserve"> can be confirmed, </w:t>
      </w:r>
      <w:r w:rsidR="0027250D" w:rsidRPr="009229B4">
        <w:rPr>
          <w:lang w:val="en-GB"/>
        </w:rPr>
        <w:t xml:space="preserve">the </w:t>
      </w:r>
      <w:r w:rsidR="00221886" w:rsidRPr="009229B4">
        <w:rPr>
          <w:lang w:val="en-GB"/>
        </w:rPr>
        <w:t>patient may or may not require hospitalisation.</w:t>
      </w:r>
    </w:p>
    <w:p w14:paraId="0FC53A32" w14:textId="58B7BBC9" w:rsidR="00CB30F9" w:rsidRPr="009229B4" w:rsidRDefault="00221886" w:rsidP="00154CF1">
      <w:pPr>
        <w:suppressAutoHyphens/>
        <w:ind w:left="630" w:hanging="630"/>
        <w:rPr>
          <w:rFonts w:cs="Arial"/>
          <w:shd w:val="pct15" w:color="auto" w:fill="FFFFFF"/>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If PT-INR</w:t>
      </w:r>
      <w:r w:rsidR="005D4B22" w:rsidRPr="009229B4">
        <w:rPr>
          <w:rFonts w:cs="Arial"/>
          <w:lang w:val="en-GB"/>
        </w:rPr>
        <w:t xml:space="preserve"> </w:t>
      </w:r>
      <w:r w:rsidRPr="009229B4">
        <w:rPr>
          <w:rFonts w:cs="Arial"/>
          <w:lang w:val="en-GB"/>
        </w:rPr>
        <w:t>&gt;3, patient management will be consulted with the prescribing physician, cardiologist</w:t>
      </w:r>
      <w:r w:rsidR="0027250D" w:rsidRPr="009229B4">
        <w:rPr>
          <w:rFonts w:cs="Arial"/>
          <w:lang w:val="en-GB"/>
        </w:rPr>
        <w:t>,</w:t>
      </w:r>
      <w:r w:rsidRPr="009229B4">
        <w:rPr>
          <w:rFonts w:cs="Arial"/>
          <w:lang w:val="en-GB"/>
        </w:rPr>
        <w:t xml:space="preserve"> or cardiovascular surgeon. Warfarin may be discontinued at the time.</w:t>
      </w:r>
      <w:r w:rsidRPr="009229B4">
        <w:rPr>
          <w:lang w:val="en-GB"/>
        </w:rPr>
        <w:t xml:space="preserve"> </w:t>
      </w:r>
    </w:p>
    <w:p w14:paraId="1C564404" w14:textId="0B4A02A1" w:rsidR="00CB30F9" w:rsidRPr="009229B4" w:rsidRDefault="00221886" w:rsidP="00154CF1">
      <w:pPr>
        <w:suppressAutoHyphens/>
        <w:rPr>
          <w:rFonts w:cs="Arial"/>
          <w:lang w:val="en-GB"/>
        </w:rPr>
      </w:pPr>
      <w:r w:rsidRPr="009229B4">
        <w:rPr>
          <w:rFonts w:cs="Arial"/>
          <w:lang w:val="en-GB"/>
        </w:rPr>
        <w:t xml:space="preserve">　　</w:t>
      </w:r>
      <w:r w:rsidR="00152F12" w:rsidRPr="009229B4">
        <w:rPr>
          <w:rFonts w:asciiTheme="minorHAnsi" w:hAnsiTheme="minorHAnsi" w:cs="Arial"/>
          <w:lang w:val="en-GB"/>
        </w:rPr>
        <w:t>・</w:t>
      </w:r>
      <w:r w:rsidRPr="009229B4">
        <w:rPr>
          <w:rFonts w:cs="Arial"/>
          <w:lang w:val="en-GB"/>
        </w:rPr>
        <w:t>If a patient is still on heparin, continue heparin administration/oral administration of warfarin.</w:t>
      </w:r>
      <w:r w:rsidRPr="009229B4">
        <w:rPr>
          <w:lang w:val="en-GB"/>
        </w:rPr>
        <w:t xml:space="preserve"> </w:t>
      </w:r>
    </w:p>
    <w:p w14:paraId="347C1B9B" w14:textId="704969F6" w:rsidR="00CB30F9" w:rsidRPr="009229B4" w:rsidRDefault="00221886" w:rsidP="00154CF1">
      <w:pPr>
        <w:suppressAutoHyphens/>
        <w:ind w:left="630"/>
        <w:rPr>
          <w:rFonts w:cs="Arial"/>
          <w:lang w:val="en-GB"/>
        </w:rPr>
      </w:pPr>
      <w:r w:rsidRPr="009229B4">
        <w:rPr>
          <w:rFonts w:cs="Arial"/>
          <w:lang w:val="en-GB"/>
        </w:rPr>
        <w:t>In case of rebleed</w:t>
      </w:r>
      <w:r w:rsidR="0027250D" w:rsidRPr="009229B4">
        <w:rPr>
          <w:rFonts w:cs="Arial"/>
          <w:lang w:val="en-GB"/>
        </w:rPr>
        <w:t>ing</w:t>
      </w:r>
      <w:r w:rsidRPr="009229B4">
        <w:rPr>
          <w:rFonts w:cs="Arial"/>
          <w:lang w:val="en-GB"/>
        </w:rPr>
        <w:t>, warfarin may be discontinued after consultation with the prescribing physician, cardiologist, or cardiovascular surgeon. If bleeding persists, consider stopping heparin as well. If heparin administration is discontinued, the trial treatment group protocol will apply.</w:t>
      </w:r>
      <w:r w:rsidRPr="009229B4">
        <w:rPr>
          <w:lang w:val="en-GB"/>
        </w:rPr>
        <w:t xml:space="preserve"> </w:t>
      </w:r>
    </w:p>
    <w:p w14:paraId="183BCE18" w14:textId="4B73039E"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In case of repeated rebleed</w:t>
      </w:r>
      <w:r w:rsidR="007C0B08" w:rsidRPr="009229B4">
        <w:rPr>
          <w:rFonts w:cs="Arial"/>
          <w:lang w:val="en-GB"/>
        </w:rPr>
        <w:t>ing</w:t>
      </w:r>
      <w:r w:rsidR="00221886" w:rsidRPr="009229B4">
        <w:rPr>
          <w:rFonts w:cs="Arial"/>
          <w:lang w:val="en-GB"/>
        </w:rPr>
        <w:t xml:space="preserve">, heparin/warfarin may be discontinued at the discretion of the </w:t>
      </w:r>
      <w:r w:rsidR="00AF5F8B" w:rsidRPr="009229B4">
        <w:rPr>
          <w:rFonts w:cs="Arial" w:hint="eastAsia"/>
          <w:lang w:val="en-GB"/>
        </w:rPr>
        <w:t>head doctor</w:t>
      </w:r>
      <w:r w:rsidR="00221886" w:rsidRPr="009229B4">
        <w:rPr>
          <w:rFonts w:cs="Arial"/>
          <w:lang w:val="en-GB"/>
        </w:rPr>
        <w:t xml:space="preserve"> after consultation with the prescribing physician, cardiologist, or cardiovascular surgeon. The discontinuation date should be indicated on the CRF.</w:t>
      </w:r>
      <w:r w:rsidR="00221886" w:rsidRPr="009229B4">
        <w:rPr>
          <w:lang w:val="en-GB"/>
        </w:rPr>
        <w:t xml:space="preserve"> </w:t>
      </w:r>
    </w:p>
    <w:p w14:paraId="495E3ED1" w14:textId="54D9B029" w:rsidR="00CB30F9" w:rsidRPr="009229B4" w:rsidRDefault="00152F12" w:rsidP="00154CF1">
      <w:pPr>
        <w:suppressAutoHyphens/>
        <w:ind w:left="630" w:hanging="210"/>
        <w:rPr>
          <w:rFonts w:cs="Arial"/>
          <w:lang w:val="en-GB"/>
        </w:rPr>
      </w:pPr>
      <w:r w:rsidRPr="009229B4">
        <w:rPr>
          <w:rFonts w:asciiTheme="minorHAnsi" w:hAnsiTheme="minorHAnsi" w:cs="Arial"/>
          <w:lang w:val="en-GB"/>
        </w:rPr>
        <w:t>・</w:t>
      </w:r>
      <w:r w:rsidR="00221886" w:rsidRPr="009229B4">
        <w:rPr>
          <w:rFonts w:cs="Arial"/>
          <w:lang w:val="en-GB"/>
        </w:rPr>
        <w:t xml:space="preserve">If the patient </w:t>
      </w:r>
      <w:r w:rsidR="0078587E" w:rsidRPr="009229B4">
        <w:rPr>
          <w:rFonts w:cs="Arial"/>
          <w:lang w:val="en-GB"/>
        </w:rPr>
        <w:t>was</w:t>
      </w:r>
      <w:r w:rsidR="00221886" w:rsidRPr="009229B4">
        <w:rPr>
          <w:rFonts w:cs="Arial"/>
          <w:lang w:val="en-GB"/>
        </w:rPr>
        <w:t xml:space="preserve"> also taking an antiplatelet drug, whether or not the drug was withdrawn will also be indicated on the CRF.</w:t>
      </w:r>
    </w:p>
    <w:p w14:paraId="5FC5E854" w14:textId="77777777" w:rsidR="00CB30F9" w:rsidRPr="009229B4" w:rsidRDefault="00CB30F9" w:rsidP="00154CF1">
      <w:pPr>
        <w:suppressAutoHyphens/>
        <w:ind w:left="630" w:hanging="210"/>
        <w:rPr>
          <w:rFonts w:cs="Arial"/>
          <w:lang w:val="en-GB"/>
        </w:rPr>
      </w:pPr>
    </w:p>
    <w:p w14:paraId="3CB62102" w14:textId="787E5BF9" w:rsidR="00CB30F9" w:rsidRPr="009229B4" w:rsidRDefault="00CB30F9" w:rsidP="00154CF1">
      <w:pPr>
        <w:suppressAutoHyphens/>
        <w:ind w:firstLine="420"/>
        <w:rPr>
          <w:rFonts w:cs="Arial"/>
          <w:lang w:val="en-GB"/>
        </w:rPr>
      </w:pPr>
    </w:p>
    <w:p w14:paraId="321D315B" w14:textId="77777777" w:rsidR="00CB30F9" w:rsidRPr="009229B4" w:rsidRDefault="00CB30F9" w:rsidP="00154CF1">
      <w:pPr>
        <w:suppressAutoHyphens/>
        <w:ind w:firstLine="420"/>
        <w:rPr>
          <w:rFonts w:cs="Arial"/>
          <w:lang w:val="en-GB"/>
        </w:rPr>
      </w:pPr>
    </w:p>
    <w:p w14:paraId="419C21E1" w14:textId="77777777" w:rsidR="00CB30F9" w:rsidRPr="009229B4" w:rsidRDefault="00CB30F9" w:rsidP="00154CF1">
      <w:pPr>
        <w:suppressAutoHyphens/>
        <w:rPr>
          <w:rFonts w:cs="Arial"/>
          <w:lang w:val="en-GB"/>
        </w:rPr>
      </w:pPr>
    </w:p>
    <w:p w14:paraId="44039F3D" w14:textId="3159F9D9" w:rsidR="00CB30F9" w:rsidRPr="009229B4" w:rsidRDefault="0078587E" w:rsidP="00154CF1">
      <w:pPr>
        <w:suppressAutoHyphens/>
        <w:rPr>
          <w:rFonts w:cs="Arial"/>
          <w:b/>
          <w:lang w:val="en-GB"/>
        </w:rPr>
      </w:pPr>
      <w:r w:rsidRPr="009229B4">
        <w:rPr>
          <w:rFonts w:cs="Arial"/>
          <w:b/>
          <w:noProof/>
          <w:lang w:eastAsia="en-US"/>
        </w:rPr>
        <w:lastRenderedPageBreak/>
        <mc:AlternateContent>
          <mc:Choice Requires="wps">
            <w:drawing>
              <wp:anchor distT="0" distB="0" distL="114300" distR="114300" simplePos="0" relativeHeight="251622912" behindDoc="0" locked="0" layoutInCell="1" allowOverlap="1" wp14:anchorId="04DC59C6" wp14:editId="4CD50125">
                <wp:simplePos x="0" y="0"/>
                <wp:positionH relativeFrom="column">
                  <wp:posOffset>6409</wp:posOffset>
                </wp:positionH>
                <wp:positionV relativeFrom="paragraph">
                  <wp:posOffset>130324</wp:posOffset>
                </wp:positionV>
                <wp:extent cx="520065" cy="3742506"/>
                <wp:effectExtent l="0" t="0" r="13335" b="17145"/>
                <wp:wrapNone/>
                <wp:docPr id="2" name="正方形/長方形 2"/>
                <wp:cNvGraphicFramePr/>
                <a:graphic xmlns:a="http://schemas.openxmlformats.org/drawingml/2006/main">
                  <a:graphicData uri="http://schemas.microsoft.com/office/word/2010/wordprocessingShape">
                    <wps:wsp>
                      <wps:cNvSpPr/>
                      <wps:spPr>
                        <a:xfrm>
                          <a:off x="0" y="0"/>
                          <a:ext cx="520065" cy="374250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E021F" id="正方形/長方形 2" o:spid="_x0000_s1026" style="position:absolute;left:0;text-align:left;margin-left:.5pt;margin-top:10.25pt;width:40.95pt;height:294.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" fillcolor="window" strokecolor="windowText" strokeweight="1pt"/>
            </w:pict>
          </mc:Fallback>
        </mc:AlternateContent>
      </w:r>
      <w:r w:rsidRPr="009229B4">
        <w:rPr>
          <w:rFonts w:cs="Arial"/>
          <w:b/>
          <w:noProof/>
          <w:lang w:eastAsia="en-US"/>
        </w:rPr>
        <mc:AlternateContent>
          <mc:Choice Requires="wps">
            <w:drawing>
              <wp:anchor distT="0" distB="0" distL="114300" distR="114300" simplePos="0" relativeHeight="251643392" behindDoc="0" locked="0" layoutInCell="1" allowOverlap="1" wp14:anchorId="61D56380" wp14:editId="02292551">
                <wp:simplePos x="0" y="0"/>
                <wp:positionH relativeFrom="rightMargin">
                  <wp:posOffset>-6113780</wp:posOffset>
                </wp:positionH>
                <wp:positionV relativeFrom="paragraph">
                  <wp:posOffset>95701</wp:posOffset>
                </wp:positionV>
                <wp:extent cx="406400" cy="3597780"/>
                <wp:effectExtent l="0" t="0" r="12700" b="9525"/>
                <wp:wrapNone/>
                <wp:docPr id="51" name="テキスト ボックス 51"/>
                <wp:cNvGraphicFramePr/>
                <a:graphic xmlns:a="http://schemas.openxmlformats.org/drawingml/2006/main">
                  <a:graphicData uri="http://schemas.microsoft.com/office/word/2010/wordprocessingShape">
                    <wps:wsp>
                      <wps:cNvSpPr txBox="1"/>
                      <wps:spPr>
                        <a:xfrm>
                          <a:off x="0" y="0"/>
                          <a:ext cx="406400" cy="3597780"/>
                        </a:xfrm>
                        <a:prstGeom prst="rect">
                          <a:avLst/>
                        </a:prstGeom>
                        <a:solidFill>
                          <a:sysClr val="window" lastClr="FFFFFF"/>
                        </a:solidFill>
                        <a:ln w="6350">
                          <a:solidFill>
                            <a:sysClr val="window" lastClr="FFFFFF"/>
                          </a:solidFill>
                        </a:ln>
                        <a:effectLst/>
                      </wps:spPr>
                      <wps:txbx>
                        <w:txbxContent>
                          <w:p w14:paraId="502B8463" w14:textId="645DBBE5" w:rsidR="001F02E2" w:rsidRDefault="001F02E2">
                            <w:pPr>
                              <w:jc w:val="center"/>
                            </w:pPr>
                            <w:r>
                              <w:rPr>
                                <w:rFonts w:hint="eastAsia"/>
                              </w:rPr>
                              <w:t>Cases scheduled for endoscopic colorectal polypectomy</w:t>
                            </w:r>
                            <w: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56380" id="テキスト ボックス 51" o:spid="_x0000_s1034" type="#_x0000_t202" style="position:absolute;left:0;text-align:left;margin-left:-481.4pt;margin-top:7.55pt;width:32pt;height:283.3pt;z-index:251643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" fillcolor="window" strokecolor="window" strokeweight=".5pt">
                <v:textbox style="layout-flow:vertical-ideographic">
                  <w:txbxContent>
                    <w:p w14:paraId="502B8463" w14:textId="645DBBE5" w:rsidR="001F02E2" w:rsidRDefault="001F02E2">
                      <w:pPr>
                        <w:jc w:val="center"/>
                      </w:pPr>
                      <w:r>
                        <w:rPr>
                          <w:rFonts w:hint="eastAsia"/>
                        </w:rPr>
                        <w:t>Cases scheduled for endoscopic colorectal polypectomy</w:t>
                      </w:r>
                      <w:r>
                        <w:t xml:space="preserve"> </w:t>
                      </w:r>
                    </w:p>
                  </w:txbxContent>
                </v:textbox>
                <w10:wrap anchorx="margin"/>
              </v:shape>
            </w:pict>
          </mc:Fallback>
        </mc:AlternateContent>
      </w:r>
      <w:r w:rsidR="00221886" w:rsidRPr="009229B4">
        <w:rPr>
          <w:rFonts w:cs="Arial"/>
          <w:b/>
          <w:noProof/>
          <w:lang w:eastAsia="en-US"/>
        </w:rPr>
        <mc:AlternateContent>
          <mc:Choice Requires="wps">
            <w:drawing>
              <wp:anchor distT="0" distB="0" distL="114300" distR="114300" simplePos="0" relativeHeight="251663872" behindDoc="0" locked="0" layoutInCell="1" allowOverlap="1" wp14:anchorId="28125A1D" wp14:editId="5A9A1437">
                <wp:simplePos x="0" y="0"/>
                <wp:positionH relativeFrom="column">
                  <wp:posOffset>4928572</wp:posOffset>
                </wp:positionH>
                <wp:positionV relativeFrom="paragraph">
                  <wp:posOffset>522827</wp:posOffset>
                </wp:positionV>
                <wp:extent cx="376261" cy="1509416"/>
                <wp:effectExtent l="0" t="0" r="24130" b="14605"/>
                <wp:wrapNone/>
                <wp:docPr id="104" name="テキスト ボックス 104"/>
                <wp:cNvGraphicFramePr/>
                <a:graphic xmlns:a="http://schemas.openxmlformats.org/drawingml/2006/main">
                  <a:graphicData uri="http://schemas.microsoft.com/office/word/2010/wordprocessingShape">
                    <wps:wsp>
                      <wps:cNvSpPr txBox="1"/>
                      <wps:spPr>
                        <a:xfrm>
                          <a:off x="0" y="0"/>
                          <a:ext cx="376261" cy="1509416"/>
                        </a:xfrm>
                        <a:prstGeom prst="rect">
                          <a:avLst/>
                        </a:prstGeom>
                        <a:solidFill>
                          <a:sysClr val="window" lastClr="FFFFFF"/>
                        </a:solidFill>
                        <a:ln w="6350">
                          <a:solidFill>
                            <a:sysClr val="window" lastClr="FFFFFF"/>
                          </a:solidFill>
                        </a:ln>
                        <a:effectLst/>
                      </wps:spPr>
                      <wps:txbx>
                        <w:txbxContent>
                          <w:p w14:paraId="5C74C834" w14:textId="7A816B40" w:rsidR="001F02E2" w:rsidRDefault="001F02E2">
                            <w:pPr>
                              <w:jc w:val="center"/>
                              <w:rPr>
                                <w:sz w:val="24"/>
                              </w:rPr>
                            </w:pPr>
                            <w:r>
                              <w:rPr>
                                <w:rFonts w:hint="eastAsia"/>
                                <w:sz w:val="24"/>
                              </w:rPr>
                              <w:t xml:space="preserve">Restart </w:t>
                            </w:r>
                            <w:r>
                              <w:rPr>
                                <w:sz w:val="24"/>
                              </w:rPr>
                              <w:t>h</w:t>
                            </w:r>
                            <w:r>
                              <w:rPr>
                                <w:rFonts w:hint="eastAsia"/>
                                <w:sz w:val="24"/>
                              </w:rPr>
                              <w:t>eparin</w:t>
                            </w:r>
                          </w:p>
                          <w:p w14:paraId="073153B4" w14:textId="77777777" w:rsidR="001F02E2" w:rsidRDefault="001F02E2"/>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125A1D" id="テキスト ボックス 104" o:spid="_x0000_s1035" type="#_x0000_t202" style="position:absolute;left:0;text-align:left;margin-left:388.1pt;margin-top:41.15pt;width:29.65pt;height:118.8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" fillcolor="window" strokecolor="window" strokeweight=".5pt">
                <v:textbox style="layout-flow:vertical-ideographic">
                  <w:txbxContent>
                    <w:p w14:paraId="5C74C834" w14:textId="7A816B40" w:rsidR="001F02E2" w:rsidRDefault="001F02E2">
                      <w:pPr>
                        <w:jc w:val="center"/>
                        <w:rPr>
                          <w:sz w:val="24"/>
                        </w:rPr>
                      </w:pPr>
                      <w:r>
                        <w:rPr>
                          <w:rFonts w:hint="eastAsia"/>
                          <w:sz w:val="24"/>
                        </w:rPr>
                        <w:t xml:space="preserve">Restart </w:t>
                      </w:r>
                      <w:r>
                        <w:rPr>
                          <w:sz w:val="24"/>
                        </w:rPr>
                        <w:t>h</w:t>
                      </w:r>
                      <w:r>
                        <w:rPr>
                          <w:rFonts w:hint="eastAsia"/>
                          <w:sz w:val="24"/>
                        </w:rPr>
                        <w:t>eparin</w:t>
                      </w:r>
                    </w:p>
                    <w:p w14:paraId="073153B4" w14:textId="77777777" w:rsidR="001F02E2" w:rsidRDefault="001F02E2"/>
                  </w:txbxContent>
                </v:textbox>
              </v:shape>
            </w:pict>
          </mc:Fallback>
        </mc:AlternateContent>
      </w:r>
      <w:r w:rsidR="00221886" w:rsidRPr="009229B4">
        <w:rPr>
          <w:rFonts w:cs="Arial"/>
          <w:b/>
          <w:noProof/>
          <w:lang w:eastAsia="en-US"/>
        </w:rPr>
        <mc:AlternateContent>
          <mc:Choice Requires="wps">
            <w:drawing>
              <wp:anchor distT="0" distB="0" distL="114300" distR="114300" simplePos="0" relativeHeight="251661824" behindDoc="0" locked="0" layoutInCell="1" allowOverlap="1" wp14:anchorId="7C195025" wp14:editId="41162274">
                <wp:simplePos x="0" y="0"/>
                <wp:positionH relativeFrom="column">
                  <wp:posOffset>3851770</wp:posOffset>
                </wp:positionH>
                <wp:positionV relativeFrom="paragraph">
                  <wp:posOffset>758846</wp:posOffset>
                </wp:positionV>
                <wp:extent cx="402511" cy="2861328"/>
                <wp:effectExtent l="0" t="0" r="17145" b="15240"/>
                <wp:wrapNone/>
                <wp:docPr id="102" name="テキスト ボックス 102"/>
                <wp:cNvGraphicFramePr/>
                <a:graphic xmlns:a="http://schemas.openxmlformats.org/drawingml/2006/main">
                  <a:graphicData uri="http://schemas.microsoft.com/office/word/2010/wordprocessingShape">
                    <wps:wsp>
                      <wps:cNvSpPr txBox="1"/>
                      <wps:spPr>
                        <a:xfrm>
                          <a:off x="0" y="0"/>
                          <a:ext cx="402511" cy="2861328"/>
                        </a:xfrm>
                        <a:prstGeom prst="rect">
                          <a:avLst/>
                        </a:prstGeom>
                        <a:solidFill>
                          <a:sysClr val="window" lastClr="FFFFFF"/>
                        </a:solidFill>
                        <a:ln w="6350">
                          <a:solidFill>
                            <a:sysClr val="window" lastClr="FFFFFF"/>
                          </a:solidFill>
                        </a:ln>
                        <a:effectLst/>
                      </wps:spPr>
                      <wps:txbx>
                        <w:txbxContent>
                          <w:p w14:paraId="2999A06D" w14:textId="08A9190F" w:rsidR="001F02E2" w:rsidRDefault="001F02E2">
                            <w:pPr>
                              <w:jc w:val="center"/>
                              <w:rPr>
                                <w:sz w:val="24"/>
                              </w:rPr>
                            </w:pPr>
                            <w:r>
                              <w:rPr>
                                <w:rFonts w:hint="eastAsia"/>
                                <w:sz w:val="24"/>
                              </w:rPr>
                              <w:t>Endoscopic colorectal polypectomy</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195025" id="テキスト ボックス 102" o:spid="_x0000_s1036" type="#_x0000_t202" style="position:absolute;left:0;text-align:left;margin-left:303.3pt;margin-top:59.75pt;width:31.7pt;height:225.3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" fillcolor="window" strokecolor="window" strokeweight=".5pt">
                <v:textbox style="layout-flow:vertical-ideographic">
                  <w:txbxContent>
                    <w:p w14:paraId="2999A06D" w14:textId="08A9190F" w:rsidR="001F02E2" w:rsidRDefault="001F02E2">
                      <w:pPr>
                        <w:jc w:val="center"/>
                        <w:rPr>
                          <w:sz w:val="24"/>
                        </w:rPr>
                      </w:pPr>
                      <w:r>
                        <w:rPr>
                          <w:rFonts w:hint="eastAsia"/>
                          <w:sz w:val="24"/>
                        </w:rPr>
                        <w:t>Endoscopic colorectal polypectomy</w:t>
                      </w:r>
                    </w:p>
                  </w:txbxContent>
                </v:textbox>
              </v:shape>
            </w:pict>
          </mc:Fallback>
        </mc:AlternateContent>
      </w:r>
      <w:r w:rsidR="00221886" w:rsidRPr="009229B4">
        <w:rPr>
          <w:rFonts w:cs="Arial"/>
          <w:b/>
          <w:noProof/>
          <w:lang w:eastAsia="en-US"/>
        </w:rPr>
        <mc:AlternateContent>
          <mc:Choice Requires="wps">
            <w:drawing>
              <wp:anchor distT="0" distB="0" distL="114300" distR="114300" simplePos="0" relativeHeight="251660800" behindDoc="0" locked="0" layoutInCell="1" allowOverlap="1" wp14:anchorId="7FB36EDC" wp14:editId="750F9425">
                <wp:simplePos x="0" y="0"/>
                <wp:positionH relativeFrom="column">
                  <wp:posOffset>3300870</wp:posOffset>
                </wp:positionH>
                <wp:positionV relativeFrom="paragraph">
                  <wp:posOffset>408730</wp:posOffset>
                </wp:positionV>
                <wp:extent cx="446262" cy="1754423"/>
                <wp:effectExtent l="0" t="0" r="11430" b="17780"/>
                <wp:wrapNone/>
                <wp:docPr id="101" name="テキスト ボックス 101"/>
                <wp:cNvGraphicFramePr/>
                <a:graphic xmlns:a="http://schemas.openxmlformats.org/drawingml/2006/main">
                  <a:graphicData uri="http://schemas.microsoft.com/office/word/2010/wordprocessingShape">
                    <wps:wsp>
                      <wps:cNvSpPr txBox="1"/>
                      <wps:spPr>
                        <a:xfrm>
                          <a:off x="0" y="0"/>
                          <a:ext cx="446262" cy="1754423"/>
                        </a:xfrm>
                        <a:prstGeom prst="rect">
                          <a:avLst/>
                        </a:prstGeom>
                        <a:solidFill>
                          <a:sysClr val="window" lastClr="FFFFFF"/>
                        </a:solidFill>
                        <a:ln w="6350">
                          <a:solidFill>
                            <a:sysClr val="window" lastClr="FFFFFF"/>
                          </a:solidFill>
                        </a:ln>
                        <a:effectLst/>
                      </wps:spPr>
                      <wps:txbx>
                        <w:txbxContent>
                          <w:p w14:paraId="3CDAFF98" w14:textId="5CC6D8B3" w:rsidR="001F02E2" w:rsidRDefault="001F02E2">
                            <w:pPr>
                              <w:jc w:val="center"/>
                              <w:rPr>
                                <w:sz w:val="24"/>
                              </w:rPr>
                            </w:pPr>
                            <w:r>
                              <w:rPr>
                                <w:rFonts w:hint="eastAsia"/>
                                <w:sz w:val="24"/>
                              </w:rPr>
                              <w:t xml:space="preserve">Discontinue </w:t>
                            </w:r>
                            <w:r>
                              <w:rPr>
                                <w:sz w:val="24"/>
                              </w:rPr>
                              <w:t>h</w:t>
                            </w:r>
                            <w:r>
                              <w:rPr>
                                <w:rFonts w:hint="eastAsia"/>
                                <w:sz w:val="24"/>
                              </w:rPr>
                              <w:t>eparin</w:t>
                            </w:r>
                          </w:p>
                          <w:p w14:paraId="388C493B" w14:textId="77777777" w:rsidR="001F02E2" w:rsidRDefault="001F02E2"/>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B36EDC" id="テキスト ボックス 101" o:spid="_x0000_s1037" type="#_x0000_t202" style="position:absolute;left:0;text-align:left;margin-left:259.9pt;margin-top:32.2pt;width:35.15pt;height:138.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" fillcolor="window" strokecolor="window" strokeweight=".5pt">
                <v:textbox style="layout-flow:vertical-ideographic">
                  <w:txbxContent>
                    <w:p w14:paraId="3CDAFF98" w14:textId="5CC6D8B3" w:rsidR="001F02E2" w:rsidRDefault="001F02E2">
                      <w:pPr>
                        <w:jc w:val="center"/>
                        <w:rPr>
                          <w:sz w:val="24"/>
                        </w:rPr>
                      </w:pPr>
                      <w:r>
                        <w:rPr>
                          <w:rFonts w:hint="eastAsia"/>
                          <w:sz w:val="24"/>
                        </w:rPr>
                        <w:t xml:space="preserve">Discontinue </w:t>
                      </w:r>
                      <w:r>
                        <w:rPr>
                          <w:sz w:val="24"/>
                        </w:rPr>
                        <w:t>h</w:t>
                      </w:r>
                      <w:r>
                        <w:rPr>
                          <w:rFonts w:hint="eastAsia"/>
                          <w:sz w:val="24"/>
                        </w:rPr>
                        <w:t>eparin</w:t>
                      </w:r>
                    </w:p>
                    <w:p w14:paraId="388C493B" w14:textId="77777777" w:rsidR="001F02E2" w:rsidRDefault="001F02E2"/>
                  </w:txbxContent>
                </v:textbox>
              </v:shape>
            </w:pict>
          </mc:Fallback>
        </mc:AlternateContent>
      </w:r>
      <w:r w:rsidR="00221886" w:rsidRPr="009229B4">
        <w:rPr>
          <w:rFonts w:cs="Arial"/>
          <w:b/>
          <w:noProof/>
          <w:lang w:eastAsia="en-US"/>
        </w:rPr>
        <mc:AlternateContent>
          <mc:Choice Requires="wps">
            <w:drawing>
              <wp:anchor distT="0" distB="0" distL="114300" distR="114300" simplePos="0" relativeHeight="251659776" behindDoc="0" locked="0" layoutInCell="1" allowOverlap="1" wp14:anchorId="1B449808" wp14:editId="71B33A83">
                <wp:simplePos x="0" y="0"/>
                <wp:positionH relativeFrom="column">
                  <wp:posOffset>2067244</wp:posOffset>
                </wp:positionH>
                <wp:positionV relativeFrom="paragraph">
                  <wp:posOffset>2937893</wp:posOffset>
                </wp:positionV>
                <wp:extent cx="1671296" cy="380635"/>
                <wp:effectExtent l="0" t="0" r="24765" b="19685"/>
                <wp:wrapNone/>
                <wp:docPr id="100" name="テキスト ボックス 100"/>
                <wp:cNvGraphicFramePr/>
                <a:graphic xmlns:a="http://schemas.openxmlformats.org/drawingml/2006/main">
                  <a:graphicData uri="http://schemas.microsoft.com/office/word/2010/wordprocessingShape">
                    <wps:wsp>
                      <wps:cNvSpPr txBox="1"/>
                      <wps:spPr>
                        <a:xfrm>
                          <a:off x="0" y="0"/>
                          <a:ext cx="1671296" cy="380635"/>
                        </a:xfrm>
                        <a:prstGeom prst="rect">
                          <a:avLst/>
                        </a:prstGeom>
                        <a:solidFill>
                          <a:sysClr val="window" lastClr="FFFFFF"/>
                        </a:solidFill>
                        <a:ln w="6350">
                          <a:solidFill>
                            <a:sysClr val="window" lastClr="FFFFFF"/>
                          </a:solidFill>
                        </a:ln>
                        <a:effectLst/>
                      </wps:spPr>
                      <wps:txbx>
                        <w:txbxContent>
                          <w:p w14:paraId="15609A1C" w14:textId="59306150" w:rsidR="001F02E2" w:rsidRDefault="001F02E2">
                            <w:pPr>
                              <w:jc w:val="center"/>
                              <w:rPr>
                                <w:sz w:val="20"/>
                              </w:rPr>
                            </w:pPr>
                            <w:r>
                              <w:rPr>
                                <w:rFonts w:hint="eastAsia"/>
                                <w:sz w:val="20"/>
                              </w:rPr>
                              <w:t>Warfarin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449808" id="テキスト ボックス 100" o:spid="_x0000_s1038" type="#_x0000_t202" style="position:absolute;left:0;text-align:left;margin-left:162.8pt;margin-top:231.35pt;width:131.6pt;height:29.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" fillcolor="window" strokecolor="window" strokeweight=".5pt">
                <v:textbox>
                  <w:txbxContent>
                    <w:p w14:paraId="15609A1C" w14:textId="59306150" w:rsidR="001F02E2" w:rsidRDefault="001F02E2">
                      <w:pPr>
                        <w:jc w:val="center"/>
                        <w:rPr>
                          <w:sz w:val="20"/>
                        </w:rPr>
                      </w:pPr>
                      <w:r>
                        <w:rPr>
                          <w:rFonts w:hint="eastAsia"/>
                          <w:sz w:val="20"/>
                        </w:rPr>
                        <w:t>Warfarin continued</w:t>
                      </w:r>
                    </w:p>
                  </w:txbxContent>
                </v:textbox>
              </v:shape>
            </w:pict>
          </mc:Fallback>
        </mc:AlternateContent>
      </w:r>
      <w:r w:rsidR="00221886" w:rsidRPr="009229B4">
        <w:rPr>
          <w:rFonts w:cs="Arial"/>
          <w:b/>
          <w:noProof/>
          <w:lang w:eastAsia="en-US"/>
        </w:rPr>
        <mc:AlternateContent>
          <mc:Choice Requires="wps">
            <w:drawing>
              <wp:anchor distT="0" distB="0" distL="114300" distR="114300" simplePos="0" relativeHeight="251635200" behindDoc="0" locked="0" layoutInCell="1" allowOverlap="1" wp14:anchorId="5B25676E" wp14:editId="4BE55754">
                <wp:simplePos x="0" y="0"/>
                <wp:positionH relativeFrom="column">
                  <wp:posOffset>5399405</wp:posOffset>
                </wp:positionH>
                <wp:positionV relativeFrom="paragraph">
                  <wp:posOffset>4235520</wp:posOffset>
                </wp:positionV>
                <wp:extent cx="0" cy="222885"/>
                <wp:effectExtent l="0" t="0" r="19050" b="24765"/>
                <wp:wrapNone/>
                <wp:docPr id="43" name="直線コネクタ 43"/>
                <wp:cNvGraphicFramePr/>
                <a:graphic xmlns:a="http://schemas.openxmlformats.org/drawingml/2006/main">
                  <a:graphicData uri="http://schemas.microsoft.com/office/word/2010/wordprocessingShape">
                    <wps:wsp>
                      <wps:cNvCnPr/>
                      <wps:spPr>
                        <a:xfrm>
                          <a:off x="0" y="0"/>
                          <a:ext cx="0" cy="22288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776AFCB" id="直線コネクタ 43" o:spid="_x0000_s1026" style="position:absolute;left:0;text-align:left;z-index:251635200;visibility:visible;mso-wrap-style:square;mso-wrap-distance-left:9pt;mso-wrap-distance-top:0;mso-wrap-distance-right:9pt;mso-wrap-distance-bottom:0;mso-position-horizontal:absolute;mso-position-horizontal-relative:text;mso-position-vertical:absolute;mso-position-vertical-relative:text" from="425.15pt,333.5pt" to="425.15pt,3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0863" behindDoc="0" locked="0" layoutInCell="1" allowOverlap="1" wp14:anchorId="578976BF" wp14:editId="7864C02F">
                <wp:simplePos x="0" y="0"/>
                <wp:positionH relativeFrom="column">
                  <wp:posOffset>5386906</wp:posOffset>
                </wp:positionH>
                <wp:positionV relativeFrom="paragraph">
                  <wp:posOffset>3315621</wp:posOffset>
                </wp:positionV>
                <wp:extent cx="425" cy="1076927"/>
                <wp:effectExtent l="0" t="0" r="19050" b="9525"/>
                <wp:wrapNone/>
                <wp:docPr id="95" name="直線コネクタ 95"/>
                <wp:cNvGraphicFramePr/>
                <a:graphic xmlns:a="http://schemas.openxmlformats.org/drawingml/2006/main">
                  <a:graphicData uri="http://schemas.microsoft.com/office/word/2010/wordprocessingShape">
                    <wps:wsp>
                      <wps:cNvCnPr/>
                      <wps:spPr>
                        <a:xfrm flipH="1">
                          <a:off x="0" y="0"/>
                          <a:ext cx="425" cy="1076927"/>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39D440" id="直線コネクタ 95" o:spid="_x0000_s1026" style="position:absolute;left:0;text-align:left;flip:x;z-index:251620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15pt,261.05pt" to="424.2pt,3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6224" behindDoc="0" locked="0" layoutInCell="1" allowOverlap="1" wp14:anchorId="1A1F32C2" wp14:editId="02436F32">
                <wp:simplePos x="0" y="0"/>
                <wp:positionH relativeFrom="column">
                  <wp:posOffset>4857267</wp:posOffset>
                </wp:positionH>
                <wp:positionV relativeFrom="paragraph">
                  <wp:posOffset>4243845</wp:posOffset>
                </wp:positionV>
                <wp:extent cx="0" cy="223132"/>
                <wp:effectExtent l="0" t="0" r="19050" b="24765"/>
                <wp:wrapNone/>
                <wp:docPr id="44" name="直線コネクタ 44"/>
                <wp:cNvGraphicFramePr/>
                <a:graphic xmlns:a="http://schemas.openxmlformats.org/drawingml/2006/main">
                  <a:graphicData uri="http://schemas.microsoft.com/office/word/2010/wordprocessingShape">
                    <wps:wsp>
                      <wps:cNvCnPr/>
                      <wps:spPr>
                        <a:xfrm>
                          <a:off x="0" y="0"/>
                          <a:ext cx="0" cy="22313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C04712B" id="直線コネクタ 44" o:spid="_x0000_s1026" style="position:absolute;left:0;text-align:left;z-index:251636224;visibility:visible;mso-wrap-style:square;mso-wrap-distance-left:9pt;mso-wrap-distance-top:0;mso-wrap-distance-right:9pt;mso-wrap-distance-bottom:0;mso-position-horizontal:absolute;mso-position-horizontal-relative:text;mso-position-vertical:absolute;mso-position-vertical-relative:text" from="382.45pt,334.15pt" to="382.45pt,3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40320" behindDoc="0" locked="0" layoutInCell="1" allowOverlap="1" wp14:anchorId="07EF93B1" wp14:editId="78B3254D">
                <wp:simplePos x="0" y="0"/>
                <wp:positionH relativeFrom="column">
                  <wp:posOffset>4849075</wp:posOffset>
                </wp:positionH>
                <wp:positionV relativeFrom="paragraph">
                  <wp:posOffset>3277685</wp:posOffset>
                </wp:positionV>
                <wp:extent cx="425" cy="1076927"/>
                <wp:effectExtent l="0" t="0" r="19050" b="9525"/>
                <wp:wrapNone/>
                <wp:docPr id="48" name="直線コネクタ 48"/>
                <wp:cNvGraphicFramePr/>
                <a:graphic xmlns:a="http://schemas.openxmlformats.org/drawingml/2006/main">
                  <a:graphicData uri="http://schemas.microsoft.com/office/word/2010/wordprocessingShape">
                    <wps:wsp>
                      <wps:cNvCnPr/>
                      <wps:spPr>
                        <a:xfrm flipH="1">
                          <a:off x="0" y="0"/>
                          <a:ext cx="425" cy="1076927"/>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1FA680" id="直線コネクタ 48" o:spid="_x0000_s1026" style="position:absolute;left:0;text-align:lef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8pt,258.1pt" to="381.85pt,3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9296" behindDoc="0" locked="0" layoutInCell="1" allowOverlap="1" wp14:anchorId="12D80017" wp14:editId="0BAAE9CC">
                <wp:simplePos x="0" y="0"/>
                <wp:positionH relativeFrom="column">
                  <wp:posOffset>4838321</wp:posOffset>
                </wp:positionH>
                <wp:positionV relativeFrom="paragraph">
                  <wp:posOffset>2186794</wp:posOffset>
                </wp:positionV>
                <wp:extent cx="4375" cy="695993"/>
                <wp:effectExtent l="0" t="0" r="34290" b="27940"/>
                <wp:wrapNone/>
                <wp:docPr id="47" name="直線コネクタ 47"/>
                <wp:cNvGraphicFramePr/>
                <a:graphic xmlns:a="http://schemas.openxmlformats.org/drawingml/2006/main">
                  <a:graphicData uri="http://schemas.microsoft.com/office/word/2010/wordprocessingShape">
                    <wps:wsp>
                      <wps:cNvCnPr/>
                      <wps:spPr>
                        <a:xfrm>
                          <a:off x="0" y="0"/>
                          <a:ext cx="4375" cy="695993"/>
                        </a:xfrm>
                        <a:prstGeom prst="line">
                          <a:avLst/>
                        </a:prstGeom>
                        <a:noFill/>
                        <a:ln w="6350" cap="flat" cmpd="sng" algn="ctr">
                          <a:solidFill>
                            <a:sysClr val="windowText" lastClr="000000"/>
                          </a:solidFill>
                          <a:prstDash val="lgDash"/>
                          <a:miter lim="800000"/>
                        </a:ln>
                        <a:effectLst/>
                      </wps:spPr>
                      <wps:bodyPr/>
                    </wps:wsp>
                  </a:graphicData>
                </a:graphic>
              </wp:anchor>
            </w:drawing>
          </mc:Choice>
          <mc:Fallback>
            <w:pict>
              <v:line w14:anchorId="5FF9CC1E" id="直線コネクタ 47" o:spid="_x0000_s1026" style="position:absolute;left:0;text-align:left;z-index:251639296;visibility:visible;mso-wrap-style:square;mso-wrap-distance-left:9pt;mso-wrap-distance-top:0;mso-wrap-distance-right:9pt;mso-wrap-distance-bottom:0;mso-position-horizontal:absolute;mso-position-horizontal-relative:text;mso-position-vertical:absolute;mso-position-vertical-relative:text" from="380.95pt,172.2pt" to="381.3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5984" behindDoc="0" locked="0" layoutInCell="1" allowOverlap="1" wp14:anchorId="7A060A6C" wp14:editId="435C13CE">
                <wp:simplePos x="0" y="0"/>
                <wp:positionH relativeFrom="column">
                  <wp:posOffset>1257847</wp:posOffset>
                </wp:positionH>
                <wp:positionV relativeFrom="paragraph">
                  <wp:posOffset>1266597</wp:posOffset>
                </wp:positionV>
                <wp:extent cx="13125" cy="1872551"/>
                <wp:effectExtent l="0" t="0" r="25400" b="33020"/>
                <wp:wrapNone/>
                <wp:docPr id="34" name="直線コネクタ 34"/>
                <wp:cNvGraphicFramePr/>
                <a:graphic xmlns:a="http://schemas.openxmlformats.org/drawingml/2006/main">
                  <a:graphicData uri="http://schemas.microsoft.com/office/word/2010/wordprocessingShape">
                    <wps:wsp>
                      <wps:cNvCnPr/>
                      <wps:spPr>
                        <a:xfrm>
                          <a:off x="0" y="0"/>
                          <a:ext cx="13125" cy="187255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EEF259" id="直線コネクタ 34" o:spid="_x0000_s1026" style="position:absolute;left:0;text-align:lef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05pt,99.75pt" to="100.1pt,2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8032" behindDoc="0" locked="0" layoutInCell="1" allowOverlap="1" wp14:anchorId="7FEEF42D" wp14:editId="27A39C09">
                <wp:simplePos x="0" y="0"/>
                <wp:positionH relativeFrom="column">
                  <wp:posOffset>1268730</wp:posOffset>
                </wp:positionH>
                <wp:positionV relativeFrom="paragraph">
                  <wp:posOffset>1267663</wp:posOffset>
                </wp:positionV>
                <wp:extent cx="214381" cy="4376"/>
                <wp:effectExtent l="0" t="0" r="33655" b="34290"/>
                <wp:wrapNone/>
                <wp:docPr id="36" name="直線コネクタ 36"/>
                <wp:cNvGraphicFramePr/>
                <a:graphic xmlns:a="http://schemas.openxmlformats.org/drawingml/2006/main">
                  <a:graphicData uri="http://schemas.microsoft.com/office/word/2010/wordprocessingShape">
                    <wps:wsp>
                      <wps:cNvCnPr/>
                      <wps:spPr>
                        <a:xfrm>
                          <a:off x="0" y="0"/>
                          <a:ext cx="214381" cy="437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B49473" id="直線コネクタ 36" o:spid="_x0000_s1026" style="position:absolute;left:0;text-align:lef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9pt,99.8pt" to="116.8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9056" behindDoc="0" locked="0" layoutInCell="1" allowOverlap="1" wp14:anchorId="4A34D685" wp14:editId="4AA5BEBD">
                <wp:simplePos x="0" y="0"/>
                <wp:positionH relativeFrom="column">
                  <wp:posOffset>1252114</wp:posOffset>
                </wp:positionH>
                <wp:positionV relativeFrom="paragraph">
                  <wp:posOffset>3124537</wp:posOffset>
                </wp:positionV>
                <wp:extent cx="214381" cy="4376"/>
                <wp:effectExtent l="0" t="0" r="33655" b="34290"/>
                <wp:wrapNone/>
                <wp:docPr id="37" name="直線コネクタ 37"/>
                <wp:cNvGraphicFramePr/>
                <a:graphic xmlns:a="http://schemas.openxmlformats.org/drawingml/2006/main">
                  <a:graphicData uri="http://schemas.microsoft.com/office/word/2010/wordprocessingShape">
                    <wps:wsp>
                      <wps:cNvCnPr/>
                      <wps:spPr>
                        <a:xfrm>
                          <a:off x="0" y="0"/>
                          <a:ext cx="214381" cy="437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1C13AC" id="直線コネクタ 37" o:spid="_x0000_s1026" style="position:absolute;left:0;text-align:lef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6pt,246.05pt" to="115.5pt,2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4960" behindDoc="0" locked="0" layoutInCell="1" allowOverlap="1" wp14:anchorId="269BA1AC" wp14:editId="71AE9FE6">
                <wp:simplePos x="0" y="0"/>
                <wp:positionH relativeFrom="column">
                  <wp:posOffset>526102</wp:posOffset>
                </wp:positionH>
                <wp:positionV relativeFrom="paragraph">
                  <wp:posOffset>2185749</wp:posOffset>
                </wp:positionV>
                <wp:extent cx="122503" cy="4375"/>
                <wp:effectExtent l="0" t="0" r="30480" b="34290"/>
                <wp:wrapNone/>
                <wp:docPr id="32" name="直線コネクタ 32"/>
                <wp:cNvGraphicFramePr/>
                <a:graphic xmlns:a="http://schemas.openxmlformats.org/drawingml/2006/main">
                  <a:graphicData uri="http://schemas.microsoft.com/office/word/2010/wordprocessingShape">
                    <wps:wsp>
                      <wps:cNvCnPr/>
                      <wps:spPr>
                        <a:xfrm>
                          <a:off x="0" y="0"/>
                          <a:ext cx="122503" cy="4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1808B9" id="直線コネクタ 32"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172.1pt" to="51.1pt,1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41344" behindDoc="0" locked="0" layoutInCell="1" allowOverlap="1" wp14:anchorId="2937EC9E" wp14:editId="2DCB81AA">
                <wp:simplePos x="0" y="0"/>
                <wp:positionH relativeFrom="column">
                  <wp:posOffset>881587</wp:posOffset>
                </wp:positionH>
                <wp:positionV relativeFrom="paragraph">
                  <wp:posOffset>3095397</wp:posOffset>
                </wp:positionV>
                <wp:extent cx="3314" cy="1159580"/>
                <wp:effectExtent l="0" t="0" r="34925" b="21590"/>
                <wp:wrapNone/>
                <wp:docPr id="49" name="直線コネクタ 49"/>
                <wp:cNvGraphicFramePr/>
                <a:graphic xmlns:a="http://schemas.openxmlformats.org/drawingml/2006/main">
                  <a:graphicData uri="http://schemas.microsoft.com/office/word/2010/wordprocessingShape">
                    <wps:wsp>
                      <wps:cNvCnPr/>
                      <wps:spPr>
                        <a:xfrm>
                          <a:off x="0" y="0"/>
                          <a:ext cx="3314" cy="115958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B00206" id="直線コネクタ 49"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pt,243.75pt" to="69.65pt,3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8272" behindDoc="0" locked="0" layoutInCell="1" allowOverlap="1" wp14:anchorId="1D472FCF" wp14:editId="41D44F41">
                <wp:simplePos x="0" y="0"/>
                <wp:positionH relativeFrom="column">
                  <wp:posOffset>3287902</wp:posOffset>
                </wp:positionH>
                <wp:positionV relativeFrom="paragraph">
                  <wp:posOffset>3222275</wp:posOffset>
                </wp:positionV>
                <wp:extent cx="13126" cy="1106905"/>
                <wp:effectExtent l="0" t="0" r="25400" b="36195"/>
                <wp:wrapNone/>
                <wp:docPr id="46" name="直線コネクタ 46"/>
                <wp:cNvGraphicFramePr/>
                <a:graphic xmlns:a="http://schemas.openxmlformats.org/drawingml/2006/main">
                  <a:graphicData uri="http://schemas.microsoft.com/office/word/2010/wordprocessingShape">
                    <wps:wsp>
                      <wps:cNvCnPr/>
                      <wps:spPr>
                        <a:xfrm>
                          <a:off x="0" y="0"/>
                          <a:ext cx="13126" cy="1106905"/>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3AAE5F" id="直線コネクタ 46"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9pt,253.7pt" to="259.95pt,3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7248" behindDoc="0" locked="0" layoutInCell="1" allowOverlap="1" wp14:anchorId="1592FF21" wp14:editId="08F14FED">
                <wp:simplePos x="0" y="0"/>
                <wp:positionH relativeFrom="column">
                  <wp:posOffset>3270402</wp:posOffset>
                </wp:positionH>
                <wp:positionV relativeFrom="paragraph">
                  <wp:posOffset>2180648</wp:posOffset>
                </wp:positionV>
                <wp:extent cx="4375" cy="695993"/>
                <wp:effectExtent l="0" t="0" r="34290" b="27940"/>
                <wp:wrapNone/>
                <wp:docPr id="45" name="直線コネクタ 45"/>
                <wp:cNvGraphicFramePr/>
                <a:graphic xmlns:a="http://schemas.openxmlformats.org/drawingml/2006/main">
                  <a:graphicData uri="http://schemas.microsoft.com/office/word/2010/wordprocessingShape">
                    <wps:wsp>
                      <wps:cNvCnPr/>
                      <wps:spPr>
                        <a:xfrm>
                          <a:off x="0" y="0"/>
                          <a:ext cx="4375" cy="695993"/>
                        </a:xfrm>
                        <a:prstGeom prst="line">
                          <a:avLst/>
                        </a:prstGeom>
                        <a:noFill/>
                        <a:ln w="6350" cap="flat" cmpd="sng" algn="ctr">
                          <a:solidFill>
                            <a:sysClr val="windowText" lastClr="000000"/>
                          </a:solidFill>
                          <a:prstDash val="lgDash"/>
                          <a:miter lim="800000"/>
                        </a:ln>
                        <a:effectLst/>
                      </wps:spPr>
                      <wps:bodyPr/>
                    </wps:wsp>
                  </a:graphicData>
                </a:graphic>
              </wp:anchor>
            </w:drawing>
          </mc:Choice>
          <mc:Fallback>
            <w:pict>
              <v:line w14:anchorId="110C4106" id="直線コネクタ 45" o:spid="_x0000_s1026" style="position:absolute;left:0;text-align:left;z-index:251637248;visibility:visible;mso-wrap-style:square;mso-wrap-distance-left:9pt;mso-wrap-distance-top:0;mso-wrap-distance-right:9pt;mso-wrap-distance-bottom:0;mso-position-horizontal:absolute;mso-position-horizontal-relative:text;mso-position-vertical:absolute;mso-position-vertical-relative:text" from="257.5pt,171.7pt" to="257.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" strokecolor="windowText" strokeweight=".5pt">
                <v:stroke dashstyle="longDash"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4176" behindDoc="0" locked="0" layoutInCell="1" allowOverlap="1" wp14:anchorId="4AF9FDA1" wp14:editId="2C93EC60">
                <wp:simplePos x="0" y="0"/>
                <wp:positionH relativeFrom="column">
                  <wp:posOffset>3300040</wp:posOffset>
                </wp:positionH>
                <wp:positionV relativeFrom="paragraph">
                  <wp:posOffset>4262800</wp:posOffset>
                </wp:positionV>
                <wp:extent cx="0" cy="223132"/>
                <wp:effectExtent l="0" t="0" r="19050" b="24765"/>
                <wp:wrapNone/>
                <wp:docPr id="42" name="直線コネクタ 42"/>
                <wp:cNvGraphicFramePr/>
                <a:graphic xmlns:a="http://schemas.openxmlformats.org/drawingml/2006/main">
                  <a:graphicData uri="http://schemas.microsoft.com/office/word/2010/wordprocessingShape">
                    <wps:wsp>
                      <wps:cNvCnPr/>
                      <wps:spPr>
                        <a:xfrm>
                          <a:off x="0" y="0"/>
                          <a:ext cx="0" cy="22313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D61388" id="直線コネクタ 42" o:spid="_x0000_s1026" style="position:absolute;left:0;text-align:left;z-index:251634176;visibility:visible;mso-wrap-style:square;mso-wrap-distance-left:9pt;mso-wrap-distance-top:0;mso-wrap-distance-right:9pt;mso-wrap-distance-bottom:0;mso-position-horizontal:absolute;mso-position-horizontal-relative:text;mso-position-vertical:absolute;mso-position-vertical-relative:text" from="259.85pt,335.65pt" to="259.85pt,3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2128" behindDoc="0" locked="0" layoutInCell="1" allowOverlap="1" wp14:anchorId="260DFB2E" wp14:editId="41DFD7F8">
                <wp:simplePos x="0" y="0"/>
                <wp:positionH relativeFrom="column">
                  <wp:posOffset>885369</wp:posOffset>
                </wp:positionH>
                <wp:positionV relativeFrom="paragraph">
                  <wp:posOffset>4263372</wp:posOffset>
                </wp:positionV>
                <wp:extent cx="0" cy="223132"/>
                <wp:effectExtent l="0" t="0" r="19050" b="24765"/>
                <wp:wrapNone/>
                <wp:docPr id="40" name="直線コネクタ 40"/>
                <wp:cNvGraphicFramePr/>
                <a:graphic xmlns:a="http://schemas.openxmlformats.org/drawingml/2006/main">
                  <a:graphicData uri="http://schemas.microsoft.com/office/word/2010/wordprocessingShape">
                    <wps:wsp>
                      <wps:cNvCnPr/>
                      <wps:spPr>
                        <a:xfrm>
                          <a:off x="0" y="0"/>
                          <a:ext cx="0" cy="22313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B1B98DD" id="直線コネクタ 40" o:spid="_x0000_s1026" style="position:absolute;left:0;text-align:left;z-index:251632128;visibility:visible;mso-wrap-style:square;mso-wrap-distance-left:9pt;mso-wrap-distance-top:0;mso-wrap-distance-right:9pt;mso-wrap-distance-bottom:0;mso-position-horizontal:absolute;mso-position-horizontal-relative:text;mso-position-vertical:absolute;mso-position-vertical-relative:text" from="69.7pt,335.7pt" to="69.7pt,3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31104" behindDoc="0" locked="0" layoutInCell="1" allowOverlap="1" wp14:anchorId="55D6E265" wp14:editId="436D2EAB">
                <wp:simplePos x="0" y="0"/>
                <wp:positionH relativeFrom="column">
                  <wp:posOffset>185943</wp:posOffset>
                </wp:positionH>
                <wp:positionV relativeFrom="paragraph">
                  <wp:posOffset>4276679</wp:posOffset>
                </wp:positionV>
                <wp:extent cx="0" cy="223132"/>
                <wp:effectExtent l="0" t="0" r="19050" b="24765"/>
                <wp:wrapNone/>
                <wp:docPr id="39" name="直線コネクタ 39"/>
                <wp:cNvGraphicFramePr/>
                <a:graphic xmlns:a="http://schemas.openxmlformats.org/drawingml/2006/main">
                  <a:graphicData uri="http://schemas.microsoft.com/office/word/2010/wordprocessingShape">
                    <wps:wsp>
                      <wps:cNvCnPr/>
                      <wps:spPr>
                        <a:xfrm>
                          <a:off x="0" y="0"/>
                          <a:ext cx="0" cy="22313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90E0D5" id="直線コネクタ 39" o:spid="_x0000_s1026" style="position:absolute;left:0;text-align:left;z-index:251631104;visibility:visible;mso-wrap-style:square;mso-wrap-distance-left:9pt;mso-wrap-distance-top:0;mso-wrap-distance-right:9pt;mso-wrap-distance-bottom:0;mso-position-horizontal:absolute;mso-position-horizontal-relative:text;mso-position-vertical:absolute;mso-position-vertical-relative:text" from="14.65pt,336.75pt" to="14.65pt,3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" strokecolor="windowText" strokeweight="1.5pt">
                <v:stroke joinstyle="miter"/>
              </v:line>
            </w:pict>
          </mc:Fallback>
        </mc:AlternateContent>
      </w:r>
      <w:r w:rsidR="00221886" w:rsidRPr="009229B4">
        <w:rPr>
          <w:rFonts w:cs="Arial"/>
          <w:b/>
          <w:noProof/>
          <w:lang w:eastAsia="en-US"/>
        </w:rPr>
        <mc:AlternateContent>
          <mc:Choice Requires="wps">
            <w:drawing>
              <wp:anchor distT="0" distB="0" distL="114300" distR="114300" simplePos="0" relativeHeight="251627008" behindDoc="0" locked="0" layoutInCell="1" allowOverlap="1" wp14:anchorId="482D8F89" wp14:editId="4EA42D56">
                <wp:simplePos x="0" y="0"/>
                <wp:positionH relativeFrom="column">
                  <wp:posOffset>1039091</wp:posOffset>
                </wp:positionH>
                <wp:positionV relativeFrom="paragraph">
                  <wp:posOffset>2198498</wp:posOffset>
                </wp:positionV>
                <wp:extent cx="214381" cy="4376"/>
                <wp:effectExtent l="0" t="0" r="33655" b="34290"/>
                <wp:wrapNone/>
                <wp:docPr id="35" name="直線コネクタ 35"/>
                <wp:cNvGraphicFramePr/>
                <a:graphic xmlns:a="http://schemas.openxmlformats.org/drawingml/2006/main">
                  <a:graphicData uri="http://schemas.microsoft.com/office/word/2010/wordprocessingShape">
                    <wps:wsp>
                      <wps:cNvCnPr/>
                      <wps:spPr>
                        <a:xfrm>
                          <a:off x="0" y="0"/>
                          <a:ext cx="214381" cy="437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3F07CD" id="直線コネクタ 35" o:spid="_x0000_s1026" style="position:absolute;left:0;text-align:lef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pt,173.1pt" to="98.7pt,1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" strokecolor="windowText" strokeweight="1.5pt">
                <v:stroke joinstyle="miter"/>
              </v:line>
            </w:pict>
          </mc:Fallback>
        </mc:AlternateContent>
      </w:r>
    </w:p>
    <w:p w14:paraId="5A00C246" w14:textId="63D2C9EE" w:rsidR="00CB30F9" w:rsidRPr="009229B4" w:rsidRDefault="006B2F00" w:rsidP="00154CF1">
      <w:pPr>
        <w:pStyle w:val="a3"/>
        <w:suppressAutoHyphens/>
        <w:wordWrap/>
        <w:spacing w:line="240" w:lineRule="auto"/>
        <w:rPr>
          <w:rFonts w:ascii="Century" w:cs="Arial"/>
          <w:lang w:val="en-GB"/>
        </w:rPr>
      </w:pPr>
      <w:r w:rsidRPr="009229B4">
        <w:rPr>
          <w:rFonts w:cs="Arial"/>
          <w:b/>
          <w:noProof/>
          <w:lang w:eastAsia="en-US"/>
        </w:rPr>
        <mc:AlternateContent>
          <mc:Choice Requires="wps">
            <w:drawing>
              <wp:anchor distT="0" distB="0" distL="114300" distR="114300" simplePos="0" relativeHeight="251646464" behindDoc="0" locked="0" layoutInCell="1" allowOverlap="1" wp14:anchorId="4578836F" wp14:editId="50DD3209">
                <wp:simplePos x="0" y="0"/>
                <wp:positionH relativeFrom="column">
                  <wp:posOffset>1482047</wp:posOffset>
                </wp:positionH>
                <wp:positionV relativeFrom="paragraph">
                  <wp:posOffset>128427</wp:posOffset>
                </wp:positionV>
                <wp:extent cx="554805" cy="1823720"/>
                <wp:effectExtent l="0" t="0" r="17145" b="17780"/>
                <wp:wrapNone/>
                <wp:docPr id="85" name="正方形/長方形 85"/>
                <wp:cNvGraphicFramePr/>
                <a:graphic xmlns:a="http://schemas.openxmlformats.org/drawingml/2006/main">
                  <a:graphicData uri="http://schemas.microsoft.com/office/word/2010/wordprocessingShape">
                    <wps:wsp>
                      <wps:cNvSpPr/>
                      <wps:spPr>
                        <a:xfrm>
                          <a:off x="0" y="0"/>
                          <a:ext cx="554805" cy="18237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30D8A" id="正方形/長方形 85" o:spid="_x0000_s1026" style="position:absolute;left:0;text-align:left;margin-left:116.7pt;margin-top:10.1pt;width:43.7pt;height:14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" fillcolor="window" strokecolor="windowText" strokeweight="1pt"/>
            </w:pict>
          </mc:Fallback>
        </mc:AlternateContent>
      </w:r>
      <w:r w:rsidRPr="009229B4">
        <w:rPr>
          <w:rFonts w:cs="Arial"/>
          <w:b/>
          <w:noProof/>
          <w:lang w:eastAsia="en-US"/>
        </w:rPr>
        <mc:AlternateContent>
          <mc:Choice Requires="wps">
            <w:drawing>
              <wp:anchor distT="0" distB="0" distL="114300" distR="114300" simplePos="0" relativeHeight="251656704" behindDoc="0" locked="0" layoutInCell="1" allowOverlap="1" wp14:anchorId="53D004F4" wp14:editId="251A502F">
                <wp:simplePos x="0" y="0"/>
                <wp:positionH relativeFrom="column">
                  <wp:posOffset>1543693</wp:posOffset>
                </wp:positionH>
                <wp:positionV relativeFrom="paragraph">
                  <wp:posOffset>179798</wp:posOffset>
                </wp:positionV>
                <wp:extent cx="369870" cy="1714500"/>
                <wp:effectExtent l="0" t="0" r="11430" b="12700"/>
                <wp:wrapNone/>
                <wp:docPr id="97" name="テキスト ボックス 97"/>
                <wp:cNvGraphicFramePr/>
                <a:graphic xmlns:a="http://schemas.openxmlformats.org/drawingml/2006/main">
                  <a:graphicData uri="http://schemas.microsoft.com/office/word/2010/wordprocessingShape">
                    <wps:wsp>
                      <wps:cNvSpPr txBox="1"/>
                      <wps:spPr>
                        <a:xfrm>
                          <a:off x="0" y="0"/>
                          <a:ext cx="369870" cy="1714500"/>
                        </a:xfrm>
                        <a:prstGeom prst="rect">
                          <a:avLst/>
                        </a:prstGeom>
                        <a:solidFill>
                          <a:sysClr val="window" lastClr="FFFFFF"/>
                        </a:solidFill>
                        <a:ln w="6350">
                          <a:solidFill>
                            <a:sysClr val="window" lastClr="FFFFFF"/>
                          </a:solidFill>
                        </a:ln>
                        <a:effectLst/>
                      </wps:spPr>
                      <wps:txbx>
                        <w:txbxContent>
                          <w:p w14:paraId="059D6565" w14:textId="77777777" w:rsidR="001F02E2" w:rsidRPr="0078587E" w:rsidRDefault="001F02E2">
                            <w:pPr>
                              <w:jc w:val="center"/>
                              <w:rPr>
                                <w:sz w:val="20"/>
                              </w:rPr>
                            </w:pPr>
                            <w:r w:rsidRPr="0078587E">
                              <w:rPr>
                                <w:rFonts w:hint="eastAsia"/>
                                <w:sz w:val="20"/>
                              </w:rPr>
                              <w:t>Standard treatment group</w:t>
                            </w:r>
                          </w:p>
                          <w:p w14:paraId="02478081" w14:textId="77777777" w:rsidR="001F02E2" w:rsidRPr="0078587E" w:rsidRDefault="001F02E2">
                            <w:pPr>
                              <w:rPr>
                                <w:sz w:val="20"/>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D004F4" id="テキスト ボックス 97" o:spid="_x0000_s1039" type="#_x0000_t202" style="position:absolute;left:0;text-align:left;margin-left:121.55pt;margin-top:14.15pt;width:29.1pt;height:13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" fillcolor="window" strokecolor="window" strokeweight=".5pt">
                <v:textbox style="layout-flow:vertical-ideographic">
                  <w:txbxContent>
                    <w:p w14:paraId="059D6565" w14:textId="77777777" w:rsidR="001F02E2" w:rsidRPr="0078587E" w:rsidRDefault="001F02E2">
                      <w:pPr>
                        <w:jc w:val="center"/>
                        <w:rPr>
                          <w:sz w:val="20"/>
                        </w:rPr>
                      </w:pPr>
                      <w:r w:rsidRPr="0078587E">
                        <w:rPr>
                          <w:rFonts w:hint="eastAsia"/>
                          <w:sz w:val="20"/>
                        </w:rPr>
                        <w:t>Standard treatment group</w:t>
                      </w:r>
                    </w:p>
                    <w:p w14:paraId="02478081" w14:textId="77777777" w:rsidR="001F02E2" w:rsidRPr="0078587E" w:rsidRDefault="001F02E2">
                      <w:pPr>
                        <w:rPr>
                          <w:sz w:val="20"/>
                        </w:rPr>
                      </w:pPr>
                    </w:p>
                  </w:txbxContent>
                </v:textbox>
              </v:shape>
            </w:pict>
          </mc:Fallback>
        </mc:AlternateContent>
      </w:r>
      <w:r w:rsidR="0078587E" w:rsidRPr="009229B4">
        <w:rPr>
          <w:rFonts w:cs="Arial"/>
          <w:b/>
          <w:noProof/>
          <w:lang w:eastAsia="en-US"/>
        </w:rPr>
        <mc:AlternateContent>
          <mc:Choice Requires="wps">
            <w:drawing>
              <wp:anchor distT="0" distB="0" distL="114300" distR="114300" simplePos="0" relativeHeight="251662848" behindDoc="0" locked="0" layoutInCell="1" allowOverlap="1" wp14:anchorId="213D46A0" wp14:editId="0B9F83B1">
                <wp:simplePos x="0" y="0"/>
                <wp:positionH relativeFrom="column">
                  <wp:posOffset>4406609</wp:posOffset>
                </wp:positionH>
                <wp:positionV relativeFrom="paragraph">
                  <wp:posOffset>217247</wp:posOffset>
                </wp:positionV>
                <wp:extent cx="397510" cy="1632247"/>
                <wp:effectExtent l="0" t="0" r="8890" b="19050"/>
                <wp:wrapNone/>
                <wp:docPr id="103" name="テキスト ボックス 103"/>
                <wp:cNvGraphicFramePr/>
                <a:graphic xmlns:a="http://schemas.openxmlformats.org/drawingml/2006/main">
                  <a:graphicData uri="http://schemas.microsoft.com/office/word/2010/wordprocessingShape">
                    <wps:wsp>
                      <wps:cNvSpPr txBox="1"/>
                      <wps:spPr>
                        <a:xfrm>
                          <a:off x="0" y="0"/>
                          <a:ext cx="397510" cy="1632247"/>
                        </a:xfrm>
                        <a:prstGeom prst="rect">
                          <a:avLst/>
                        </a:prstGeom>
                        <a:solidFill>
                          <a:sysClr val="window" lastClr="FFFFFF"/>
                        </a:solidFill>
                        <a:ln w="6350">
                          <a:solidFill>
                            <a:sysClr val="window" lastClr="FFFFFF"/>
                          </a:solidFill>
                        </a:ln>
                        <a:effectLst/>
                      </wps:spPr>
                      <wps:txbx>
                        <w:txbxContent>
                          <w:p w14:paraId="57495287" w14:textId="2B01BB73" w:rsidR="001F02E2" w:rsidRDefault="001F02E2">
                            <w:pPr>
                              <w:jc w:val="center"/>
                              <w:rPr>
                                <w:sz w:val="24"/>
                              </w:rPr>
                            </w:pPr>
                            <w:r>
                              <w:rPr>
                                <w:rFonts w:hint="eastAsia"/>
                                <w:sz w:val="24"/>
                              </w:rPr>
                              <w:t xml:space="preserve">Discontinue </w:t>
                            </w:r>
                            <w:r>
                              <w:rPr>
                                <w:sz w:val="24"/>
                              </w:rPr>
                              <w:t>h</w:t>
                            </w:r>
                            <w:r>
                              <w:rPr>
                                <w:rFonts w:hint="eastAsia"/>
                                <w:sz w:val="24"/>
                              </w:rPr>
                              <w:t>eparin</w:t>
                            </w:r>
                          </w:p>
                          <w:p w14:paraId="32EFF61C" w14:textId="77777777" w:rsidR="001F02E2" w:rsidRDefault="001F02E2"/>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D46A0" id="テキスト ボックス 103" o:spid="_x0000_s1040" type="#_x0000_t202" style="position:absolute;left:0;text-align:left;margin-left:347pt;margin-top:17.1pt;width:31.3pt;height:1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" fillcolor="window" strokecolor="window" strokeweight=".5pt">
                <v:textbox style="layout-flow:vertical-ideographic">
                  <w:txbxContent>
                    <w:p w14:paraId="57495287" w14:textId="2B01BB73" w:rsidR="001F02E2" w:rsidRDefault="001F02E2">
                      <w:pPr>
                        <w:jc w:val="center"/>
                        <w:rPr>
                          <w:sz w:val="24"/>
                        </w:rPr>
                      </w:pPr>
                      <w:r>
                        <w:rPr>
                          <w:rFonts w:hint="eastAsia"/>
                          <w:sz w:val="24"/>
                        </w:rPr>
                        <w:t xml:space="preserve">Discontinue </w:t>
                      </w:r>
                      <w:r>
                        <w:rPr>
                          <w:sz w:val="24"/>
                        </w:rPr>
                        <w:t>h</w:t>
                      </w:r>
                      <w:r>
                        <w:rPr>
                          <w:rFonts w:hint="eastAsia"/>
                          <w:sz w:val="24"/>
                        </w:rPr>
                        <w:t>eparin</w:t>
                      </w:r>
                    </w:p>
                    <w:p w14:paraId="32EFF61C" w14:textId="77777777" w:rsidR="001F02E2" w:rsidRDefault="001F02E2"/>
                  </w:txbxContent>
                </v:textbox>
              </v:shape>
            </w:pict>
          </mc:Fallback>
        </mc:AlternateContent>
      </w:r>
      <w:r w:rsidR="00221886" w:rsidRPr="009229B4">
        <w:rPr>
          <w:rFonts w:ascii="Century" w:cs="Arial"/>
          <w:b/>
          <w:noProof/>
          <w:lang w:eastAsia="en-US"/>
        </w:rPr>
        <mc:AlternateContent>
          <mc:Choice Requires="wps">
            <w:drawing>
              <wp:anchor distT="0" distB="0" distL="114300" distR="114300" simplePos="0" relativeHeight="251652608" behindDoc="0" locked="0" layoutInCell="1" allowOverlap="1" wp14:anchorId="17C73D93" wp14:editId="507F41D5">
                <wp:simplePos x="0" y="0"/>
                <wp:positionH relativeFrom="column">
                  <wp:posOffset>4855845</wp:posOffset>
                </wp:positionH>
                <wp:positionV relativeFrom="paragraph">
                  <wp:posOffset>135890</wp:posOffset>
                </wp:positionV>
                <wp:extent cx="520065" cy="1823720"/>
                <wp:effectExtent l="0" t="0" r="13335" b="24130"/>
                <wp:wrapNone/>
                <wp:docPr id="91" name="正方形/長方形 91"/>
                <wp:cNvGraphicFramePr/>
                <a:graphic xmlns:a="http://schemas.openxmlformats.org/drawingml/2006/main">
                  <a:graphicData uri="http://schemas.microsoft.com/office/word/2010/wordprocessingShape">
                    <wps:wsp>
                      <wps:cNvSpPr/>
                      <wps:spPr>
                        <a:xfrm>
                          <a:off x="0" y="0"/>
                          <a:ext cx="520065" cy="18237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43F88" id="正方形/長方形 91" o:spid="_x0000_s1026" style="position:absolute;left:0;text-align:left;margin-left:382.35pt;margin-top:10.7pt;width:40.95pt;height:14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" fillcolor="window" strokecolor="windowText" strokeweight="1pt"/>
            </w:pict>
          </mc:Fallback>
        </mc:AlternateContent>
      </w:r>
      <w:r w:rsidR="00221886" w:rsidRPr="009229B4">
        <w:rPr>
          <w:rFonts w:ascii="Century" w:cs="Arial"/>
          <w:b/>
          <w:noProof/>
          <w:lang w:eastAsia="en-US"/>
        </w:rPr>
        <mc:AlternateContent>
          <mc:Choice Requires="wps">
            <w:drawing>
              <wp:anchor distT="0" distB="0" distL="114300" distR="114300" simplePos="0" relativeHeight="251696640" behindDoc="0" locked="0" layoutInCell="1" allowOverlap="1" wp14:anchorId="0234D717" wp14:editId="1C0AEB47">
                <wp:simplePos x="0" y="0"/>
                <wp:positionH relativeFrom="column">
                  <wp:posOffset>5417820</wp:posOffset>
                </wp:positionH>
                <wp:positionV relativeFrom="paragraph">
                  <wp:posOffset>152400</wp:posOffset>
                </wp:positionV>
                <wp:extent cx="397510" cy="1767840"/>
                <wp:effectExtent l="0" t="0" r="21590" b="22860"/>
                <wp:wrapNone/>
                <wp:docPr id="1" name="テキスト ボックス 1"/>
                <wp:cNvGraphicFramePr/>
                <a:graphic xmlns:a="http://schemas.openxmlformats.org/drawingml/2006/main">
                  <a:graphicData uri="http://schemas.microsoft.com/office/word/2010/wordprocessingShape">
                    <wps:wsp>
                      <wps:cNvSpPr txBox="1"/>
                      <wps:spPr>
                        <a:xfrm>
                          <a:off x="0" y="0"/>
                          <a:ext cx="397510" cy="1767840"/>
                        </a:xfrm>
                        <a:prstGeom prst="rect">
                          <a:avLst/>
                        </a:prstGeom>
                        <a:solidFill>
                          <a:sysClr val="window" lastClr="FFFFFF"/>
                        </a:solidFill>
                        <a:ln w="6350">
                          <a:solidFill>
                            <a:sysClr val="window" lastClr="FFFFFF"/>
                          </a:solidFill>
                        </a:ln>
                        <a:effectLst/>
                      </wps:spPr>
                      <wps:txbx>
                        <w:txbxContent>
                          <w:p w14:paraId="0AEBBB25" w14:textId="7AF9119D" w:rsidR="001F02E2" w:rsidRDefault="001F02E2">
                            <w:pPr>
                              <w:jc w:val="center"/>
                              <w:rPr>
                                <w:sz w:val="20"/>
                              </w:rPr>
                            </w:pPr>
                            <w:r>
                              <w:rPr>
                                <w:rFonts w:hint="eastAsia"/>
                                <w:sz w:val="20"/>
                              </w:rPr>
                              <w:t>Heparin + Warfarin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4D717" id="テキスト ボックス 1" o:spid="_x0000_s1041" type="#_x0000_t202" style="position:absolute;left:0;text-align:left;margin-left:426.6pt;margin-top:12pt;width:31.3pt;height:139.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" fillcolor="window" strokecolor="window" strokeweight=".5pt">
                <v:textbox style="layout-flow:vertical-ideographic">
                  <w:txbxContent>
                    <w:p w14:paraId="0AEBBB25" w14:textId="7AF9119D" w:rsidR="001F02E2" w:rsidRDefault="001F02E2">
                      <w:pPr>
                        <w:jc w:val="center"/>
                        <w:rPr>
                          <w:sz w:val="20"/>
                        </w:rPr>
                      </w:pPr>
                      <w:r>
                        <w:rPr>
                          <w:rFonts w:hint="eastAsia"/>
                          <w:sz w:val="20"/>
                        </w:rPr>
                        <w:t>Heparin + Warfarin</w:t>
                      </w:r>
                    </w:p>
                  </w:txbxContent>
                </v:textbox>
              </v:shape>
            </w:pict>
          </mc:Fallback>
        </mc:AlternateContent>
      </w:r>
      <w:r w:rsidR="00221886" w:rsidRPr="009229B4">
        <w:rPr>
          <w:rFonts w:ascii="Century" w:cs="Arial"/>
          <w:b/>
          <w:noProof/>
          <w:lang w:eastAsia="en-US"/>
        </w:rPr>
        <mc:AlternateContent>
          <mc:Choice Requires="wps">
            <w:drawing>
              <wp:anchor distT="0" distB="0" distL="114300" distR="114300" simplePos="0" relativeHeight="251649536" behindDoc="0" locked="0" layoutInCell="1" allowOverlap="1" wp14:anchorId="642DC86D" wp14:editId="73AA7594">
                <wp:simplePos x="0" y="0"/>
                <wp:positionH relativeFrom="column">
                  <wp:posOffset>3270885</wp:posOffset>
                </wp:positionH>
                <wp:positionV relativeFrom="paragraph">
                  <wp:posOffset>130810</wp:posOffset>
                </wp:positionV>
                <wp:extent cx="520065" cy="1823720"/>
                <wp:effectExtent l="0" t="0" r="13335" b="24130"/>
                <wp:wrapNone/>
                <wp:docPr id="88" name="正方形/長方形 88"/>
                <wp:cNvGraphicFramePr/>
                <a:graphic xmlns:a="http://schemas.openxmlformats.org/drawingml/2006/main">
                  <a:graphicData uri="http://schemas.microsoft.com/office/word/2010/wordprocessingShape">
                    <wps:wsp>
                      <wps:cNvSpPr/>
                      <wps:spPr>
                        <a:xfrm>
                          <a:off x="0" y="0"/>
                          <a:ext cx="520065" cy="18237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8EC2B" id="正方形/長方形 88" o:spid="_x0000_s1026" style="position:absolute;left:0;text-align:left;margin-left:257.55pt;margin-top:10.3pt;width:40.95pt;height:14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" fillcolor="window" strokecolor="windowText" strokeweight="1pt"/>
            </w:pict>
          </mc:Fallback>
        </mc:AlternateContent>
      </w:r>
      <w:r w:rsidR="00221886" w:rsidRPr="009229B4">
        <w:rPr>
          <w:rFonts w:ascii="Century" w:cs="Arial"/>
          <w:b/>
          <w:noProof/>
          <w:lang w:eastAsia="en-US"/>
        </w:rPr>
        <mc:AlternateContent>
          <mc:Choice Requires="wps">
            <w:drawing>
              <wp:anchor distT="0" distB="0" distL="114300" distR="114300" simplePos="0" relativeHeight="251651584" behindDoc="0" locked="0" layoutInCell="1" allowOverlap="1" wp14:anchorId="6C4A3C17" wp14:editId="000CA67E">
                <wp:simplePos x="0" y="0"/>
                <wp:positionH relativeFrom="column">
                  <wp:posOffset>4314825</wp:posOffset>
                </wp:positionH>
                <wp:positionV relativeFrom="paragraph">
                  <wp:posOffset>132080</wp:posOffset>
                </wp:positionV>
                <wp:extent cx="546735" cy="1823720"/>
                <wp:effectExtent l="0" t="0" r="24765" b="24130"/>
                <wp:wrapNone/>
                <wp:docPr id="90" name="正方形/長方形 90"/>
                <wp:cNvGraphicFramePr/>
                <a:graphic xmlns:a="http://schemas.openxmlformats.org/drawingml/2006/main">
                  <a:graphicData uri="http://schemas.microsoft.com/office/word/2010/wordprocessingShape">
                    <wps:wsp>
                      <wps:cNvSpPr/>
                      <wps:spPr>
                        <a:xfrm>
                          <a:off x="0" y="0"/>
                          <a:ext cx="546735" cy="18237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BE0EB" id="正方形/長方形 90" o:spid="_x0000_s1026" style="position:absolute;left:0;text-align:left;margin-left:339.75pt;margin-top:10.4pt;width:43.05pt;height:14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" fillcolor="window" strokecolor="windowText" strokeweight="1pt"/>
            </w:pict>
          </mc:Fallback>
        </mc:AlternateContent>
      </w:r>
      <w:r w:rsidR="00221886" w:rsidRPr="009229B4">
        <w:rPr>
          <w:rFonts w:ascii="Century" w:cs="Arial"/>
          <w:b/>
          <w:noProof/>
          <w:lang w:eastAsia="en-US"/>
        </w:rPr>
        <mc:AlternateContent>
          <mc:Choice Requires="wps">
            <w:drawing>
              <wp:anchor distT="0" distB="0" distL="114300" distR="114300" simplePos="0" relativeHeight="251619838" behindDoc="0" locked="0" layoutInCell="1" allowOverlap="1" wp14:anchorId="39D8FB22" wp14:editId="3CBC33F9">
                <wp:simplePos x="0" y="0"/>
                <wp:positionH relativeFrom="column">
                  <wp:posOffset>5364480</wp:posOffset>
                </wp:positionH>
                <wp:positionV relativeFrom="paragraph">
                  <wp:posOffset>129540</wp:posOffset>
                </wp:positionV>
                <wp:extent cx="520065" cy="1823720"/>
                <wp:effectExtent l="0" t="0" r="13335" b="24130"/>
                <wp:wrapNone/>
                <wp:docPr id="14" name="正方形/長方形 14"/>
                <wp:cNvGraphicFramePr/>
                <a:graphic xmlns:a="http://schemas.openxmlformats.org/drawingml/2006/main">
                  <a:graphicData uri="http://schemas.microsoft.com/office/word/2010/wordprocessingShape">
                    <wps:wsp>
                      <wps:cNvSpPr/>
                      <wps:spPr>
                        <a:xfrm>
                          <a:off x="0" y="0"/>
                          <a:ext cx="520065" cy="18237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D91A9" id="正方形/長方形 14" o:spid="_x0000_s1026" style="position:absolute;left:0;text-align:left;margin-left:422.4pt;margin-top:10.2pt;width:40.95pt;height:143.6pt;z-index:251619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" fillcolor="window" strokecolor="windowText" strokeweight="1pt"/>
            </w:pict>
          </mc:Fallback>
        </mc:AlternateContent>
      </w:r>
      <w:r w:rsidR="00221886" w:rsidRPr="009229B4">
        <w:rPr>
          <w:rFonts w:ascii="Century" w:cs="Arial"/>
          <w:b/>
          <w:noProof/>
          <w:lang w:eastAsia="en-US"/>
        </w:rPr>
        <mc:AlternateContent>
          <mc:Choice Requires="wps">
            <w:drawing>
              <wp:anchor distT="0" distB="0" distL="114300" distR="114300" simplePos="0" relativeHeight="251650560" behindDoc="0" locked="0" layoutInCell="1" allowOverlap="1" wp14:anchorId="74E85BCE" wp14:editId="4F1058D9">
                <wp:simplePos x="0" y="0"/>
                <wp:positionH relativeFrom="column">
                  <wp:posOffset>3791455</wp:posOffset>
                </wp:positionH>
                <wp:positionV relativeFrom="paragraph">
                  <wp:posOffset>132150</wp:posOffset>
                </wp:positionV>
                <wp:extent cx="520065" cy="3596349"/>
                <wp:effectExtent l="0" t="0" r="13335" b="23495"/>
                <wp:wrapNone/>
                <wp:docPr id="89" name="正方形/長方形 89"/>
                <wp:cNvGraphicFramePr/>
                <a:graphic xmlns:a="http://schemas.openxmlformats.org/drawingml/2006/main">
                  <a:graphicData uri="http://schemas.microsoft.com/office/word/2010/wordprocessingShape">
                    <wps:wsp>
                      <wps:cNvSpPr/>
                      <wps:spPr>
                        <a:xfrm>
                          <a:off x="0" y="0"/>
                          <a:ext cx="520065" cy="359634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9F7E4" id="正方形/長方形 89" o:spid="_x0000_s1026" style="position:absolute;left:0;text-align:left;margin-left:298.55pt;margin-top:10.4pt;width:40.95pt;height:283.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" fillcolor="window" strokecolor="windowText" strokeweight="1pt"/>
            </w:pict>
          </mc:Fallback>
        </mc:AlternateContent>
      </w:r>
    </w:p>
    <w:p w14:paraId="6A29CC79" w14:textId="4A68989F" w:rsidR="00CB30F9" w:rsidRPr="009229B4" w:rsidRDefault="00CB30F9" w:rsidP="00154CF1">
      <w:pPr>
        <w:pStyle w:val="a3"/>
        <w:suppressAutoHyphens/>
        <w:wordWrap/>
        <w:spacing w:line="240" w:lineRule="auto"/>
        <w:rPr>
          <w:rFonts w:ascii="Century" w:cs="Arial"/>
          <w:lang w:val="en-GB"/>
        </w:rPr>
      </w:pPr>
    </w:p>
    <w:p w14:paraId="60961E03" w14:textId="4BBBB698" w:rsidR="00CB30F9" w:rsidRPr="009229B4" w:rsidRDefault="0078587E" w:rsidP="00154CF1">
      <w:pPr>
        <w:pStyle w:val="a3"/>
        <w:suppressAutoHyphens/>
        <w:wordWrap/>
        <w:spacing w:line="240" w:lineRule="auto"/>
        <w:rPr>
          <w:rFonts w:ascii="Century" w:cs="Arial"/>
          <w:lang w:val="en-GB"/>
        </w:rPr>
      </w:pPr>
      <w:r w:rsidRPr="009229B4">
        <w:rPr>
          <w:rFonts w:cs="Arial"/>
          <w:b/>
          <w:noProof/>
          <w:lang w:eastAsia="en-US"/>
        </w:rPr>
        <mc:AlternateContent>
          <mc:Choice Requires="wps">
            <w:drawing>
              <wp:anchor distT="0" distB="0" distL="114300" distR="114300" simplePos="0" relativeHeight="251644416" behindDoc="0" locked="0" layoutInCell="1" allowOverlap="1" wp14:anchorId="1519F45B" wp14:editId="6952CFF9">
                <wp:simplePos x="0" y="0"/>
                <wp:positionH relativeFrom="column">
                  <wp:posOffset>638798</wp:posOffset>
                </wp:positionH>
                <wp:positionV relativeFrom="paragraph">
                  <wp:posOffset>119642</wp:posOffset>
                </wp:positionV>
                <wp:extent cx="520065" cy="2768214"/>
                <wp:effectExtent l="0" t="0" r="13335" b="13335"/>
                <wp:wrapNone/>
                <wp:docPr id="82" name="正方形/長方形 82"/>
                <wp:cNvGraphicFramePr/>
                <a:graphic xmlns:a="http://schemas.openxmlformats.org/drawingml/2006/main">
                  <a:graphicData uri="http://schemas.microsoft.com/office/word/2010/wordprocessingShape">
                    <wps:wsp>
                      <wps:cNvSpPr/>
                      <wps:spPr>
                        <a:xfrm>
                          <a:off x="0" y="0"/>
                          <a:ext cx="520065" cy="2768214"/>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4871" id="正方形/長方形 82" o:spid="_x0000_s1026" style="position:absolute;left:0;text-align:left;margin-left:50.3pt;margin-top:9.4pt;width:40.95pt;height:217.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" fillcolor="window" strokecolor="windowText" strokeweight="1pt"/>
            </w:pict>
          </mc:Fallback>
        </mc:AlternateContent>
      </w:r>
      <w:r w:rsidRPr="009229B4">
        <w:rPr>
          <w:rFonts w:cs="Arial"/>
          <w:b/>
          <w:noProof/>
          <w:lang w:eastAsia="en-US"/>
        </w:rPr>
        <mc:AlternateContent>
          <mc:Choice Requires="wps">
            <w:drawing>
              <wp:anchor distT="0" distB="0" distL="114300" distR="114300" simplePos="0" relativeHeight="251655680" behindDoc="0" locked="0" layoutInCell="1" allowOverlap="1" wp14:anchorId="2FB9BEFC" wp14:editId="4EC98C68">
                <wp:simplePos x="0" y="0"/>
                <wp:positionH relativeFrom="column">
                  <wp:posOffset>715591</wp:posOffset>
                </wp:positionH>
                <wp:positionV relativeFrom="paragraph">
                  <wp:posOffset>178886</wp:posOffset>
                </wp:positionV>
                <wp:extent cx="401955" cy="2666288"/>
                <wp:effectExtent l="0" t="0" r="17145" b="13970"/>
                <wp:wrapNone/>
                <wp:docPr id="96" name="テキスト ボックス 96"/>
                <wp:cNvGraphicFramePr/>
                <a:graphic xmlns:a="http://schemas.openxmlformats.org/drawingml/2006/main">
                  <a:graphicData uri="http://schemas.microsoft.com/office/word/2010/wordprocessingShape">
                    <wps:wsp>
                      <wps:cNvSpPr txBox="1"/>
                      <wps:spPr>
                        <a:xfrm>
                          <a:off x="0" y="0"/>
                          <a:ext cx="401955" cy="2666288"/>
                        </a:xfrm>
                        <a:prstGeom prst="rect">
                          <a:avLst/>
                        </a:prstGeom>
                        <a:solidFill>
                          <a:sysClr val="window" lastClr="FFFFFF"/>
                        </a:solidFill>
                        <a:ln w="6350">
                          <a:solidFill>
                            <a:sysClr val="window" lastClr="FFFFFF"/>
                          </a:solidFill>
                        </a:ln>
                        <a:effectLst/>
                      </wps:spPr>
                      <wps:txbx>
                        <w:txbxContent>
                          <w:p w14:paraId="48629C5E" w14:textId="77777777" w:rsidR="001F02E2" w:rsidRDefault="001F02E2">
                            <w:pPr>
                              <w:jc w:val="center"/>
                            </w:pPr>
                            <w:r>
                              <w:rPr>
                                <w:rFonts w:hint="eastAsia"/>
                              </w:rPr>
                              <w:t>Obtain consent/randomised allocation</w:t>
                            </w:r>
                          </w:p>
                          <w:p w14:paraId="0A15AC64" w14:textId="77777777" w:rsidR="001F02E2" w:rsidRDefault="001F02E2"/>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9BEFC" id="テキスト ボックス 96" o:spid="_x0000_s1042" type="#_x0000_t202" style="position:absolute;left:0;text-align:left;margin-left:56.35pt;margin-top:14.1pt;width:31.65pt;height:209.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" fillcolor="window" strokecolor="window" strokeweight=".5pt">
                <v:textbox style="layout-flow:vertical-ideographic">
                  <w:txbxContent>
                    <w:p w14:paraId="48629C5E" w14:textId="77777777" w:rsidR="001F02E2" w:rsidRDefault="001F02E2">
                      <w:pPr>
                        <w:jc w:val="center"/>
                      </w:pPr>
                      <w:r>
                        <w:rPr>
                          <w:rFonts w:hint="eastAsia"/>
                        </w:rPr>
                        <w:t>Obtain consent/randomised allocation</w:t>
                      </w:r>
                    </w:p>
                    <w:p w14:paraId="0A15AC64" w14:textId="77777777" w:rsidR="001F02E2" w:rsidRDefault="001F02E2"/>
                  </w:txbxContent>
                </v:textbox>
              </v:shape>
            </w:pict>
          </mc:Fallback>
        </mc:AlternateContent>
      </w:r>
      <w:r w:rsidR="00221886" w:rsidRPr="009229B4">
        <w:rPr>
          <w:rFonts w:ascii="Century" w:cs="Arial"/>
          <w:b/>
          <w:noProof/>
          <w:lang w:eastAsia="en-US"/>
        </w:rPr>
        <mc:AlternateContent>
          <mc:Choice Requires="wps">
            <w:drawing>
              <wp:anchor distT="0" distB="0" distL="114300" distR="114300" simplePos="0" relativeHeight="251623936" behindDoc="0" locked="0" layoutInCell="1" allowOverlap="1" wp14:anchorId="37B6C761" wp14:editId="412D644F">
                <wp:simplePos x="0" y="0"/>
                <wp:positionH relativeFrom="column">
                  <wp:posOffset>2004899</wp:posOffset>
                </wp:positionH>
                <wp:positionV relativeFrom="paragraph">
                  <wp:posOffset>182661</wp:posOffset>
                </wp:positionV>
                <wp:extent cx="1255659" cy="769620"/>
                <wp:effectExtent l="0" t="0" r="20955" b="11430"/>
                <wp:wrapNone/>
                <wp:docPr id="29" name="正方形/長方形 29"/>
                <wp:cNvGraphicFramePr/>
                <a:graphic xmlns:a="http://schemas.openxmlformats.org/drawingml/2006/main">
                  <a:graphicData uri="http://schemas.microsoft.com/office/word/2010/wordprocessingShape">
                    <wps:wsp>
                      <wps:cNvSpPr/>
                      <wps:spPr>
                        <a:xfrm>
                          <a:off x="0" y="0"/>
                          <a:ext cx="1255659" cy="7696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DF318" id="正方形/長方形 29" o:spid="_x0000_s1026" style="position:absolute;left:0;text-align:left;margin-left:157.85pt;margin-top:14.4pt;width:98.85pt;height:60.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" fillcolor="window" strokecolor="windowText" strokeweight="1pt"/>
            </w:pict>
          </mc:Fallback>
        </mc:AlternateContent>
      </w:r>
    </w:p>
    <w:p w14:paraId="7A0A540B" w14:textId="0DE5BE21" w:rsidR="00CB30F9" w:rsidRPr="009229B4" w:rsidRDefault="0078587E" w:rsidP="00154CF1">
      <w:pPr>
        <w:pStyle w:val="a3"/>
        <w:suppressAutoHyphens/>
        <w:wordWrap/>
        <w:spacing w:line="240" w:lineRule="auto"/>
        <w:rPr>
          <w:rFonts w:ascii="Century" w:cs="Arial"/>
          <w:lang w:val="en-GB"/>
        </w:rPr>
      </w:pPr>
      <w:r w:rsidRPr="009229B4">
        <w:rPr>
          <w:rFonts w:cs="Arial"/>
          <w:b/>
          <w:noProof/>
          <w:lang w:eastAsia="en-US"/>
        </w:rPr>
        <mc:AlternateContent>
          <mc:Choice Requires="wps">
            <w:drawing>
              <wp:anchor distT="0" distB="0" distL="114300" distR="114300" simplePos="0" relativeHeight="251658752" behindDoc="0" locked="0" layoutInCell="1" allowOverlap="1" wp14:anchorId="749604D0" wp14:editId="68A35B6B">
                <wp:simplePos x="0" y="0"/>
                <wp:positionH relativeFrom="column">
                  <wp:posOffset>1923837</wp:posOffset>
                </wp:positionH>
                <wp:positionV relativeFrom="paragraph">
                  <wp:posOffset>7706</wp:posOffset>
                </wp:positionV>
                <wp:extent cx="1314728" cy="667435"/>
                <wp:effectExtent l="0" t="0" r="19050" b="18415"/>
                <wp:wrapNone/>
                <wp:docPr id="99" name="テキスト ボックス 99"/>
                <wp:cNvGraphicFramePr/>
                <a:graphic xmlns:a="http://schemas.openxmlformats.org/drawingml/2006/main">
                  <a:graphicData uri="http://schemas.microsoft.com/office/word/2010/wordprocessingShape">
                    <wps:wsp>
                      <wps:cNvSpPr txBox="1"/>
                      <wps:spPr>
                        <a:xfrm>
                          <a:off x="0" y="0"/>
                          <a:ext cx="1314728" cy="667435"/>
                        </a:xfrm>
                        <a:prstGeom prst="rect">
                          <a:avLst/>
                        </a:prstGeom>
                        <a:solidFill>
                          <a:sysClr val="window" lastClr="FFFFFF"/>
                        </a:solidFill>
                        <a:ln w="6350">
                          <a:solidFill>
                            <a:sysClr val="window" lastClr="FFFFFF"/>
                          </a:solidFill>
                        </a:ln>
                        <a:effectLst/>
                      </wps:spPr>
                      <wps:txbx>
                        <w:txbxContent>
                          <w:p w14:paraId="74F9B425" w14:textId="00B327DF" w:rsidR="001F02E2" w:rsidRPr="0078587E" w:rsidRDefault="001F02E2">
                            <w:pPr>
                              <w:jc w:val="center"/>
                              <w:rPr>
                                <w:sz w:val="16"/>
                                <w:szCs w:val="16"/>
                              </w:rPr>
                            </w:pPr>
                            <w:r w:rsidRPr="0078587E">
                              <w:rPr>
                                <w:rFonts w:hint="eastAsia"/>
                                <w:sz w:val="16"/>
                                <w:szCs w:val="16"/>
                              </w:rPr>
                              <w:t>Warfarin discontinued</w:t>
                            </w:r>
                          </w:p>
                          <w:p w14:paraId="2A80D738" w14:textId="77777777" w:rsidR="001F02E2" w:rsidRPr="0078587E" w:rsidRDefault="001F02E2">
                            <w:pPr>
                              <w:jc w:val="center"/>
                              <w:rPr>
                                <w:sz w:val="16"/>
                                <w:szCs w:val="16"/>
                              </w:rPr>
                            </w:pPr>
                            <w:r w:rsidRPr="0078587E">
                              <w:rPr>
                                <w:rFonts w:hint="eastAsia"/>
                                <w:sz w:val="16"/>
                                <w:szCs w:val="16"/>
                              </w:rPr>
                              <w:t>heparin bridge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604D0" id="テキスト ボックス 99" o:spid="_x0000_s1043" type="#_x0000_t202" style="position:absolute;left:0;text-align:left;margin-left:151.5pt;margin-top:.6pt;width:103.5pt;height:5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" fillcolor="window" strokecolor="window" strokeweight=".5pt">
                <v:textbox>
                  <w:txbxContent>
                    <w:p w14:paraId="74F9B425" w14:textId="00B327DF" w:rsidR="001F02E2" w:rsidRPr="0078587E" w:rsidRDefault="001F02E2">
                      <w:pPr>
                        <w:jc w:val="center"/>
                        <w:rPr>
                          <w:sz w:val="16"/>
                          <w:szCs w:val="16"/>
                        </w:rPr>
                      </w:pPr>
                      <w:r w:rsidRPr="0078587E">
                        <w:rPr>
                          <w:rFonts w:hint="eastAsia"/>
                          <w:sz w:val="16"/>
                          <w:szCs w:val="16"/>
                        </w:rPr>
                        <w:t>Warfarin discontinued</w:t>
                      </w:r>
                    </w:p>
                    <w:p w14:paraId="2A80D738" w14:textId="77777777" w:rsidR="001F02E2" w:rsidRPr="0078587E" w:rsidRDefault="001F02E2">
                      <w:pPr>
                        <w:jc w:val="center"/>
                        <w:rPr>
                          <w:sz w:val="16"/>
                          <w:szCs w:val="16"/>
                        </w:rPr>
                      </w:pPr>
                      <w:r w:rsidRPr="0078587E">
                        <w:rPr>
                          <w:rFonts w:hint="eastAsia"/>
                          <w:sz w:val="16"/>
                          <w:szCs w:val="16"/>
                        </w:rPr>
                        <w:t>heparin bridge</w:t>
                      </w:r>
                    </w:p>
                  </w:txbxContent>
                </v:textbox>
              </v:shape>
            </w:pict>
          </mc:Fallback>
        </mc:AlternateContent>
      </w:r>
    </w:p>
    <w:p w14:paraId="79472CF8" w14:textId="611DB528" w:rsidR="00CB30F9" w:rsidRPr="009229B4" w:rsidRDefault="00CB30F9" w:rsidP="00154CF1">
      <w:pPr>
        <w:pStyle w:val="a3"/>
        <w:suppressAutoHyphens/>
        <w:wordWrap/>
        <w:spacing w:line="240" w:lineRule="auto"/>
        <w:rPr>
          <w:rFonts w:ascii="Century" w:cs="Arial"/>
          <w:lang w:val="en-GB"/>
        </w:rPr>
      </w:pPr>
    </w:p>
    <w:p w14:paraId="3A95136A" w14:textId="4240A56C" w:rsidR="00CB30F9" w:rsidRPr="009229B4" w:rsidRDefault="00CB30F9" w:rsidP="00154CF1">
      <w:pPr>
        <w:pStyle w:val="a3"/>
        <w:suppressAutoHyphens/>
        <w:wordWrap/>
        <w:spacing w:line="240" w:lineRule="auto"/>
        <w:rPr>
          <w:rFonts w:ascii="Century" w:cs="Arial"/>
          <w:lang w:val="en-GB"/>
        </w:rPr>
      </w:pPr>
    </w:p>
    <w:p w14:paraId="0416A3F3" w14:textId="32F137CD" w:rsidR="00CB30F9" w:rsidRPr="009229B4" w:rsidRDefault="00CB30F9" w:rsidP="00154CF1">
      <w:pPr>
        <w:pStyle w:val="a3"/>
        <w:suppressAutoHyphens/>
        <w:wordWrap/>
        <w:spacing w:line="240" w:lineRule="auto"/>
        <w:rPr>
          <w:rFonts w:ascii="Century" w:cs="Arial"/>
          <w:lang w:val="en-GB"/>
        </w:rPr>
      </w:pPr>
    </w:p>
    <w:p w14:paraId="739C5DF7" w14:textId="07E32C33" w:rsidR="00CB30F9" w:rsidRPr="009229B4" w:rsidRDefault="00CB30F9" w:rsidP="00154CF1">
      <w:pPr>
        <w:pStyle w:val="a3"/>
        <w:suppressAutoHyphens/>
        <w:wordWrap/>
        <w:spacing w:line="240" w:lineRule="auto"/>
        <w:rPr>
          <w:rFonts w:ascii="Century" w:cs="Arial"/>
          <w:lang w:val="en-GB"/>
        </w:rPr>
      </w:pPr>
    </w:p>
    <w:p w14:paraId="50CDD1E1" w14:textId="077EABB7" w:rsidR="00CB30F9" w:rsidRPr="009229B4" w:rsidRDefault="0078587E" w:rsidP="00154CF1">
      <w:pPr>
        <w:pStyle w:val="a3"/>
        <w:suppressAutoHyphens/>
        <w:wordWrap/>
        <w:spacing w:line="240" w:lineRule="auto"/>
        <w:rPr>
          <w:rFonts w:ascii="Century" w:cs="Arial"/>
          <w:lang w:val="en-GB"/>
        </w:rPr>
      </w:pPr>
      <w:r w:rsidRPr="009229B4">
        <w:rPr>
          <w:rFonts w:cs="Arial"/>
          <w:b/>
          <w:noProof/>
          <w:lang w:eastAsia="en-US"/>
        </w:rPr>
        <mc:AlternateContent>
          <mc:Choice Requires="wps">
            <w:drawing>
              <wp:anchor distT="0" distB="0" distL="114300" distR="114300" simplePos="0" relativeHeight="251657728" behindDoc="0" locked="0" layoutInCell="1" allowOverlap="1" wp14:anchorId="4F07575E" wp14:editId="403C1C7D">
                <wp:simplePos x="0" y="0"/>
                <wp:positionH relativeFrom="column">
                  <wp:posOffset>1574393</wp:posOffset>
                </wp:positionH>
                <wp:positionV relativeFrom="paragraph">
                  <wp:posOffset>230619</wp:posOffset>
                </wp:positionV>
                <wp:extent cx="388863" cy="1662430"/>
                <wp:effectExtent l="0" t="0" r="17780" b="13970"/>
                <wp:wrapNone/>
                <wp:docPr id="98" name="テキスト ボックス 98"/>
                <wp:cNvGraphicFramePr/>
                <a:graphic xmlns:a="http://schemas.openxmlformats.org/drawingml/2006/main">
                  <a:graphicData uri="http://schemas.microsoft.com/office/word/2010/wordprocessingShape">
                    <wps:wsp>
                      <wps:cNvSpPr txBox="1"/>
                      <wps:spPr>
                        <a:xfrm>
                          <a:off x="0" y="0"/>
                          <a:ext cx="388863" cy="1662430"/>
                        </a:xfrm>
                        <a:prstGeom prst="rect">
                          <a:avLst/>
                        </a:prstGeom>
                        <a:solidFill>
                          <a:sysClr val="window" lastClr="FFFFFF"/>
                        </a:solidFill>
                        <a:ln w="6350">
                          <a:solidFill>
                            <a:sysClr val="window" lastClr="FFFFFF"/>
                          </a:solidFill>
                        </a:ln>
                        <a:effectLst/>
                      </wps:spPr>
                      <wps:txbx>
                        <w:txbxContent>
                          <w:p w14:paraId="7D708DF0" w14:textId="17D98D6F" w:rsidR="001F02E2" w:rsidRPr="0078587E" w:rsidRDefault="001F02E2">
                            <w:pPr>
                              <w:jc w:val="center"/>
                              <w:rPr>
                                <w:sz w:val="20"/>
                              </w:rPr>
                            </w:pPr>
                            <w:r w:rsidRPr="0078587E">
                              <w:rPr>
                                <w:rFonts w:hint="eastAsia"/>
                                <w:sz w:val="20"/>
                              </w:rPr>
                              <w:t xml:space="preserve">Trial </w:t>
                            </w:r>
                            <w:r>
                              <w:rPr>
                                <w:sz w:val="20"/>
                              </w:rPr>
                              <w:t>t</w:t>
                            </w:r>
                            <w:r w:rsidRPr="0078587E">
                              <w:rPr>
                                <w:rFonts w:hint="eastAsia"/>
                                <w:sz w:val="20"/>
                              </w:rPr>
                              <w:t>reatment group</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07575E" id="テキスト ボックス 98" o:spid="_x0000_s1044" type="#_x0000_t202" style="position:absolute;left:0;text-align:left;margin-left:123.95pt;margin-top:18.15pt;width:30.6pt;height:130.9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" fillcolor="window" strokecolor="window" strokeweight=".5pt">
                <v:textbox style="layout-flow:vertical-ideographic">
                  <w:txbxContent>
                    <w:p w14:paraId="7D708DF0" w14:textId="17D98D6F" w:rsidR="001F02E2" w:rsidRPr="0078587E" w:rsidRDefault="001F02E2">
                      <w:pPr>
                        <w:jc w:val="center"/>
                        <w:rPr>
                          <w:sz w:val="20"/>
                        </w:rPr>
                      </w:pPr>
                      <w:r w:rsidRPr="0078587E">
                        <w:rPr>
                          <w:rFonts w:hint="eastAsia"/>
                          <w:sz w:val="20"/>
                        </w:rPr>
                        <w:t xml:space="preserve">Trial </w:t>
                      </w:r>
                      <w:r>
                        <w:rPr>
                          <w:sz w:val="20"/>
                        </w:rPr>
                        <w:t>t</w:t>
                      </w:r>
                      <w:r w:rsidRPr="0078587E">
                        <w:rPr>
                          <w:rFonts w:hint="eastAsia"/>
                          <w:sz w:val="20"/>
                        </w:rPr>
                        <w:t>reatment group</w:t>
                      </w:r>
                    </w:p>
                  </w:txbxContent>
                </v:textbox>
              </v:shape>
            </w:pict>
          </mc:Fallback>
        </mc:AlternateContent>
      </w:r>
      <w:r w:rsidR="00221886" w:rsidRPr="009229B4">
        <w:rPr>
          <w:rFonts w:ascii="Century" w:cs="Arial"/>
          <w:b/>
          <w:noProof/>
          <w:lang w:eastAsia="en-US"/>
        </w:rPr>
        <mc:AlternateContent>
          <mc:Choice Requires="wps">
            <w:drawing>
              <wp:anchor distT="0" distB="0" distL="114300" distR="114300" simplePos="0" relativeHeight="251645440" behindDoc="0" locked="0" layoutInCell="1" allowOverlap="1" wp14:anchorId="71A7DA95" wp14:editId="5FCB51DD">
                <wp:simplePos x="0" y="0"/>
                <wp:positionH relativeFrom="column">
                  <wp:posOffset>1475105</wp:posOffset>
                </wp:positionH>
                <wp:positionV relativeFrom="paragraph">
                  <wp:posOffset>128975</wp:posOffset>
                </wp:positionV>
                <wp:extent cx="525015" cy="1828800"/>
                <wp:effectExtent l="0" t="0" r="27940" b="19050"/>
                <wp:wrapNone/>
                <wp:docPr id="84" name="正方形/長方形 84"/>
                <wp:cNvGraphicFramePr/>
                <a:graphic xmlns:a="http://schemas.openxmlformats.org/drawingml/2006/main">
                  <a:graphicData uri="http://schemas.microsoft.com/office/word/2010/wordprocessingShape">
                    <wps:wsp>
                      <wps:cNvSpPr/>
                      <wps:spPr>
                        <a:xfrm>
                          <a:off x="0" y="0"/>
                          <a:ext cx="525015" cy="1828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99D65" id="正方形/長方形 84" o:spid="_x0000_s1026" style="position:absolute;left:0;text-align:left;margin-left:116.15pt;margin-top:10.15pt;width:41.35pt;height:2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" fillcolor="window" strokecolor="windowText" strokeweight="1pt"/>
            </w:pict>
          </mc:Fallback>
        </mc:AlternateContent>
      </w:r>
    </w:p>
    <w:p w14:paraId="02F9760A" w14:textId="77777777" w:rsidR="00CB30F9" w:rsidRPr="009229B4" w:rsidRDefault="00CB30F9" w:rsidP="00154CF1">
      <w:pPr>
        <w:pStyle w:val="a3"/>
        <w:suppressAutoHyphens/>
        <w:wordWrap/>
        <w:spacing w:line="240" w:lineRule="auto"/>
        <w:rPr>
          <w:rFonts w:ascii="Century" w:cs="Arial"/>
          <w:lang w:val="en-GB"/>
        </w:rPr>
      </w:pPr>
    </w:p>
    <w:p w14:paraId="3732142E" w14:textId="77777777" w:rsidR="00CB30F9" w:rsidRPr="009229B4" w:rsidRDefault="00CB30F9" w:rsidP="00154CF1">
      <w:pPr>
        <w:pStyle w:val="a3"/>
        <w:suppressAutoHyphens/>
        <w:wordWrap/>
        <w:spacing w:line="240" w:lineRule="auto"/>
        <w:rPr>
          <w:rFonts w:ascii="Century" w:cs="Arial"/>
          <w:lang w:val="en-GB"/>
        </w:rPr>
      </w:pPr>
    </w:p>
    <w:p w14:paraId="173D0B8C" w14:textId="309A387A" w:rsidR="00CB30F9" w:rsidRPr="009229B4" w:rsidRDefault="00221886" w:rsidP="00154CF1">
      <w:pPr>
        <w:pStyle w:val="a3"/>
        <w:suppressAutoHyphens/>
        <w:wordWrap/>
        <w:spacing w:line="240" w:lineRule="auto"/>
        <w:rPr>
          <w:rFonts w:ascii="Century" w:cs="Arial"/>
          <w:lang w:val="en-GB"/>
        </w:rPr>
      </w:pPr>
      <w:r w:rsidRPr="009229B4">
        <w:rPr>
          <w:rFonts w:ascii="Century" w:cs="Arial"/>
          <w:b/>
          <w:noProof/>
          <w:lang w:eastAsia="en-US"/>
        </w:rPr>
        <mc:AlternateContent>
          <mc:Choice Requires="wps">
            <w:drawing>
              <wp:anchor distT="0" distB="0" distL="114300" distR="114300" simplePos="0" relativeHeight="251664896" behindDoc="0" locked="0" layoutInCell="1" allowOverlap="1" wp14:anchorId="21255003" wp14:editId="7381C5CC">
                <wp:simplePos x="0" y="0"/>
                <wp:positionH relativeFrom="column">
                  <wp:posOffset>4398947</wp:posOffset>
                </wp:positionH>
                <wp:positionV relativeFrom="paragraph">
                  <wp:posOffset>207236</wp:posOffset>
                </wp:positionV>
                <wp:extent cx="1427147" cy="361950"/>
                <wp:effectExtent l="0" t="0" r="8255" b="19050"/>
                <wp:wrapNone/>
                <wp:docPr id="105" name="テキスト ボックス 105"/>
                <wp:cNvGraphicFramePr/>
                <a:graphic xmlns:a="http://schemas.openxmlformats.org/drawingml/2006/main">
                  <a:graphicData uri="http://schemas.microsoft.com/office/word/2010/wordprocessingShape">
                    <wps:wsp>
                      <wps:cNvSpPr txBox="1"/>
                      <wps:spPr>
                        <a:xfrm>
                          <a:off x="0" y="0"/>
                          <a:ext cx="1427147" cy="361950"/>
                        </a:xfrm>
                        <a:prstGeom prst="rect">
                          <a:avLst/>
                        </a:prstGeom>
                        <a:solidFill>
                          <a:sysClr val="window" lastClr="FFFFFF"/>
                        </a:solidFill>
                        <a:ln w="6350">
                          <a:solidFill>
                            <a:sysClr val="window" lastClr="FFFFFF"/>
                          </a:solidFill>
                        </a:ln>
                        <a:effectLst/>
                      </wps:spPr>
                      <wps:txbx>
                        <w:txbxContent>
                          <w:p w14:paraId="4B66853E" w14:textId="4C9F0F2C" w:rsidR="001F02E2" w:rsidRDefault="001F02E2">
                            <w:pPr>
                              <w:jc w:val="center"/>
                            </w:pPr>
                            <w:r>
                              <w:rPr>
                                <w:rFonts w:hint="eastAsia"/>
                                <w:sz w:val="20"/>
                              </w:rPr>
                              <w:t>Warfarin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55003" id="テキスト ボックス 105" o:spid="_x0000_s1045" type="#_x0000_t202" style="position:absolute;left:0;text-align:left;margin-left:346.35pt;margin-top:16.3pt;width:112.35pt;height:2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" fillcolor="window" strokecolor="window" strokeweight=".5pt">
                <v:textbox>
                  <w:txbxContent>
                    <w:p w14:paraId="4B66853E" w14:textId="4C9F0F2C" w:rsidR="001F02E2" w:rsidRDefault="001F02E2">
                      <w:pPr>
                        <w:jc w:val="center"/>
                      </w:pPr>
                      <w:r>
                        <w:rPr>
                          <w:rFonts w:hint="eastAsia"/>
                          <w:sz w:val="20"/>
                        </w:rPr>
                        <w:t>Warfarin continued</w:t>
                      </w:r>
                    </w:p>
                  </w:txbxContent>
                </v:textbox>
              </v:shape>
            </w:pict>
          </mc:Fallback>
        </mc:AlternateContent>
      </w:r>
      <w:r w:rsidRPr="009229B4">
        <w:rPr>
          <w:rFonts w:ascii="Century" w:cs="Arial"/>
          <w:b/>
          <w:noProof/>
          <w:lang w:eastAsia="en-US"/>
        </w:rPr>
        <mc:AlternateContent>
          <mc:Choice Requires="wps">
            <w:drawing>
              <wp:anchor distT="0" distB="0" distL="114300" distR="114300" simplePos="0" relativeHeight="251648512" behindDoc="0" locked="0" layoutInCell="1" allowOverlap="1" wp14:anchorId="2539A6BA" wp14:editId="70F402DF">
                <wp:simplePos x="0" y="0"/>
                <wp:positionH relativeFrom="column">
                  <wp:posOffset>4314825</wp:posOffset>
                </wp:positionH>
                <wp:positionV relativeFrom="paragraph">
                  <wp:posOffset>152400</wp:posOffset>
                </wp:positionV>
                <wp:extent cx="1600200" cy="586105"/>
                <wp:effectExtent l="0" t="0" r="19050" b="23495"/>
                <wp:wrapNone/>
                <wp:docPr id="87" name="正方形/長方形 87"/>
                <wp:cNvGraphicFramePr/>
                <a:graphic xmlns:a="http://schemas.openxmlformats.org/drawingml/2006/main">
                  <a:graphicData uri="http://schemas.microsoft.com/office/word/2010/wordprocessingShape">
                    <wps:wsp>
                      <wps:cNvSpPr/>
                      <wps:spPr>
                        <a:xfrm>
                          <a:off x="0" y="0"/>
                          <a:ext cx="1600200" cy="5861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817C8" id="正方形/長方形 87" o:spid="_x0000_s1026" style="position:absolute;left:0;text-align:left;margin-left:339.75pt;margin-top:12pt;width:126pt;height:46.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" fillcolor="window" strokecolor="windowText" strokeweight="1pt"/>
            </w:pict>
          </mc:Fallback>
        </mc:AlternateContent>
      </w:r>
      <w:r w:rsidRPr="009229B4">
        <w:rPr>
          <w:rFonts w:ascii="Century" w:cs="Arial"/>
          <w:b/>
          <w:noProof/>
          <w:lang w:eastAsia="en-US"/>
        </w:rPr>
        <mc:AlternateContent>
          <mc:Choice Requires="wps">
            <w:drawing>
              <wp:anchor distT="0" distB="0" distL="114300" distR="114300" simplePos="0" relativeHeight="251647488" behindDoc="0" locked="0" layoutInCell="1" allowOverlap="1" wp14:anchorId="0057A858" wp14:editId="16106248">
                <wp:simplePos x="0" y="0"/>
                <wp:positionH relativeFrom="column">
                  <wp:posOffset>2000523</wp:posOffset>
                </wp:positionH>
                <wp:positionV relativeFrom="paragraph">
                  <wp:posOffset>146567</wp:posOffset>
                </wp:positionV>
                <wp:extent cx="1789424" cy="581660"/>
                <wp:effectExtent l="0" t="0" r="20955" b="27940"/>
                <wp:wrapNone/>
                <wp:docPr id="86" name="正方形/長方形 86"/>
                <wp:cNvGraphicFramePr/>
                <a:graphic xmlns:a="http://schemas.openxmlformats.org/drawingml/2006/main">
                  <a:graphicData uri="http://schemas.microsoft.com/office/word/2010/wordprocessingShape">
                    <wps:wsp>
                      <wps:cNvSpPr/>
                      <wps:spPr>
                        <a:xfrm>
                          <a:off x="0" y="0"/>
                          <a:ext cx="1789424" cy="5816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D9C64" id="正方形/長方形 86" o:spid="_x0000_s1026" style="position:absolute;left:0;text-align:left;margin-left:157.5pt;margin-top:11.55pt;width:140.9pt;height:45.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" fillcolor="window" strokecolor="windowText" strokeweight="1pt"/>
            </w:pict>
          </mc:Fallback>
        </mc:AlternateContent>
      </w:r>
    </w:p>
    <w:p w14:paraId="1BF0B462" w14:textId="77777777" w:rsidR="00CB30F9" w:rsidRPr="009229B4" w:rsidRDefault="00CB30F9" w:rsidP="00154CF1">
      <w:pPr>
        <w:pStyle w:val="a3"/>
        <w:suppressAutoHyphens/>
        <w:wordWrap/>
        <w:spacing w:line="240" w:lineRule="auto"/>
        <w:rPr>
          <w:rFonts w:ascii="Century" w:cs="Arial"/>
          <w:lang w:val="en-GB"/>
        </w:rPr>
      </w:pPr>
    </w:p>
    <w:p w14:paraId="7C44C1C1" w14:textId="77777777" w:rsidR="00CB30F9" w:rsidRPr="009229B4" w:rsidRDefault="00CB30F9" w:rsidP="00154CF1">
      <w:pPr>
        <w:pStyle w:val="a3"/>
        <w:suppressAutoHyphens/>
        <w:wordWrap/>
        <w:spacing w:line="240" w:lineRule="auto"/>
        <w:rPr>
          <w:rFonts w:ascii="Century" w:cs="Arial"/>
          <w:lang w:val="en-GB"/>
        </w:rPr>
      </w:pPr>
    </w:p>
    <w:p w14:paraId="74CA051E" w14:textId="77777777" w:rsidR="00CB30F9" w:rsidRPr="009229B4" w:rsidRDefault="00CB30F9" w:rsidP="00154CF1">
      <w:pPr>
        <w:pStyle w:val="a3"/>
        <w:suppressAutoHyphens/>
        <w:wordWrap/>
        <w:spacing w:line="240" w:lineRule="auto"/>
        <w:rPr>
          <w:rFonts w:ascii="Century" w:cs="Arial"/>
          <w:lang w:val="en-GB"/>
        </w:rPr>
      </w:pPr>
    </w:p>
    <w:p w14:paraId="0533416B" w14:textId="77777777" w:rsidR="00CB30F9" w:rsidRPr="009229B4" w:rsidRDefault="00CB30F9" w:rsidP="00154CF1">
      <w:pPr>
        <w:pStyle w:val="a3"/>
        <w:suppressAutoHyphens/>
        <w:wordWrap/>
        <w:spacing w:line="240" w:lineRule="auto"/>
        <w:rPr>
          <w:rFonts w:ascii="Century" w:cs="Arial"/>
          <w:lang w:val="en-GB"/>
        </w:rPr>
      </w:pPr>
    </w:p>
    <w:p w14:paraId="1A61608B" w14:textId="77777777" w:rsidR="00CB30F9" w:rsidRPr="009229B4" w:rsidRDefault="00221886" w:rsidP="00154CF1">
      <w:pPr>
        <w:pStyle w:val="a3"/>
        <w:suppressAutoHyphens/>
        <w:wordWrap/>
        <w:spacing w:line="240" w:lineRule="auto"/>
        <w:rPr>
          <w:rFonts w:ascii="Century" w:cs="Arial"/>
          <w:lang w:val="en-GB"/>
        </w:rPr>
      </w:pPr>
      <w:r w:rsidRPr="009229B4">
        <w:rPr>
          <w:rFonts w:ascii="Century" w:cs="Arial"/>
          <w:b/>
          <w:noProof/>
          <w:lang w:eastAsia="en-US"/>
        </w:rPr>
        <mc:AlternateContent>
          <mc:Choice Requires="wps">
            <w:drawing>
              <wp:anchor distT="0" distB="0" distL="114300" distR="114300" simplePos="0" relativeHeight="251642368" behindDoc="0" locked="0" layoutInCell="1" allowOverlap="1" wp14:anchorId="1C12C89F" wp14:editId="7D8DC38C">
                <wp:simplePos x="0" y="0"/>
                <wp:positionH relativeFrom="column">
                  <wp:posOffset>2008505</wp:posOffset>
                </wp:positionH>
                <wp:positionV relativeFrom="paragraph">
                  <wp:posOffset>123825</wp:posOffset>
                </wp:positionV>
                <wp:extent cx="495" cy="380575"/>
                <wp:effectExtent l="0" t="0" r="19050" b="635"/>
                <wp:wrapNone/>
                <wp:docPr id="50" name="直線コネクタ 50"/>
                <wp:cNvGraphicFramePr/>
                <a:graphic xmlns:a="http://schemas.openxmlformats.org/drawingml/2006/main">
                  <a:graphicData uri="http://schemas.microsoft.com/office/word/2010/wordprocessingShape">
                    <wps:wsp>
                      <wps:cNvCnPr/>
                      <wps:spPr>
                        <a:xfrm flipH="1">
                          <a:off x="0" y="0"/>
                          <a:ext cx="495" cy="380575"/>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E8C960" id="直線コネクタ 50" o:spid="_x0000_s1026" style="position:absolute;left:0;text-align:lef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15pt,9.75pt" to="158.2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" strokecolor="windowText" strokeweight=".5pt">
                <v:stroke dashstyle="longDash" joinstyle="miter"/>
              </v:line>
            </w:pict>
          </mc:Fallback>
        </mc:AlternateContent>
      </w:r>
    </w:p>
    <w:p w14:paraId="24C17097" w14:textId="77777777" w:rsidR="00CB30F9" w:rsidRPr="009229B4" w:rsidRDefault="00221886" w:rsidP="00154CF1">
      <w:pPr>
        <w:pStyle w:val="a3"/>
        <w:suppressAutoHyphens/>
        <w:wordWrap/>
        <w:spacing w:line="240" w:lineRule="auto"/>
        <w:rPr>
          <w:rFonts w:ascii="Century" w:cs="Arial"/>
          <w:lang w:val="en-GB"/>
        </w:rPr>
      </w:pPr>
      <w:r w:rsidRPr="009229B4">
        <w:rPr>
          <w:rFonts w:ascii="Century" w:cs="Arial"/>
          <w:b/>
          <w:noProof/>
          <w:lang w:eastAsia="en-US"/>
        </w:rPr>
        <mc:AlternateContent>
          <mc:Choice Requires="wps">
            <w:drawing>
              <wp:anchor distT="0" distB="0" distL="114300" distR="114300" simplePos="0" relativeHeight="251633152" behindDoc="0" locked="0" layoutInCell="1" allowOverlap="1" wp14:anchorId="040E25DD" wp14:editId="77C8DB27">
                <wp:simplePos x="0" y="0"/>
                <wp:positionH relativeFrom="column">
                  <wp:posOffset>2022873</wp:posOffset>
                </wp:positionH>
                <wp:positionV relativeFrom="paragraph">
                  <wp:posOffset>164960</wp:posOffset>
                </wp:positionV>
                <wp:extent cx="0" cy="222885"/>
                <wp:effectExtent l="0" t="0" r="19050" b="24765"/>
                <wp:wrapNone/>
                <wp:docPr id="41" name="直線コネクタ 41"/>
                <wp:cNvGraphicFramePr/>
                <a:graphic xmlns:a="http://schemas.openxmlformats.org/drawingml/2006/main">
                  <a:graphicData uri="http://schemas.microsoft.com/office/word/2010/wordprocessingShape">
                    <wps:wsp>
                      <wps:cNvCnPr/>
                      <wps:spPr>
                        <a:xfrm>
                          <a:off x="0" y="0"/>
                          <a:ext cx="0" cy="22288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BB951A3" id="直線コネクタ 41" o:spid="_x0000_s1026" style="position:absolute;left:0;text-align:left;z-index:251633152;visibility:visible;mso-wrap-style:square;mso-wrap-distance-left:9pt;mso-wrap-distance-top:0;mso-wrap-distance-right:9pt;mso-wrap-distance-bottom:0;mso-position-horizontal:absolute;mso-position-horizontal-relative:text;mso-position-vertical:absolute;mso-position-vertical-relative:text" from="159.3pt,13pt" to="159.3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" strokecolor="windowText" strokeweight="1.5pt">
                <v:stroke joinstyle="miter"/>
              </v:line>
            </w:pict>
          </mc:Fallback>
        </mc:AlternateContent>
      </w:r>
    </w:p>
    <w:p w14:paraId="2C091E42" w14:textId="4C70070C" w:rsidR="00CB30F9" w:rsidRPr="009229B4" w:rsidRDefault="0078587E" w:rsidP="00154CF1">
      <w:pPr>
        <w:pStyle w:val="a3"/>
        <w:suppressAutoHyphens/>
        <w:wordWrap/>
        <w:spacing w:line="240" w:lineRule="auto"/>
        <w:rPr>
          <w:rFonts w:ascii="Century" w:cs="Arial"/>
          <w:lang w:val="en-GB"/>
        </w:rPr>
      </w:pPr>
      <w:r w:rsidRPr="009229B4">
        <w:rPr>
          <w:rFonts w:cs="Arial"/>
          <w:b/>
          <w:noProof/>
          <w:lang w:eastAsia="en-US"/>
        </w:rPr>
        <mc:AlternateContent>
          <mc:Choice Requires="wps">
            <w:drawing>
              <wp:anchor distT="0" distB="0" distL="114300" distR="114300" simplePos="0" relativeHeight="251673088" behindDoc="0" locked="0" layoutInCell="1" allowOverlap="1" wp14:anchorId="7E78118C" wp14:editId="509CABE5">
                <wp:simplePos x="0" y="0"/>
                <wp:positionH relativeFrom="column">
                  <wp:posOffset>5150978</wp:posOffset>
                </wp:positionH>
                <wp:positionV relativeFrom="paragraph">
                  <wp:posOffset>196553</wp:posOffset>
                </wp:positionV>
                <wp:extent cx="1025495" cy="658026"/>
                <wp:effectExtent l="0" t="0" r="3810" b="2540"/>
                <wp:wrapNone/>
                <wp:docPr id="113" name="テキスト ボックス 113"/>
                <wp:cNvGraphicFramePr/>
                <a:graphic xmlns:a="http://schemas.openxmlformats.org/drawingml/2006/main">
                  <a:graphicData uri="http://schemas.microsoft.com/office/word/2010/wordprocessingShape">
                    <wps:wsp>
                      <wps:cNvSpPr txBox="1"/>
                      <wps:spPr>
                        <a:xfrm>
                          <a:off x="0" y="0"/>
                          <a:ext cx="1025495" cy="658026"/>
                        </a:xfrm>
                        <a:prstGeom prst="rect">
                          <a:avLst/>
                        </a:prstGeom>
                        <a:solidFill>
                          <a:sysClr val="window" lastClr="FFFFFF"/>
                        </a:solidFill>
                        <a:ln w="6350">
                          <a:noFill/>
                        </a:ln>
                        <a:effectLst/>
                      </wps:spPr>
                      <wps:txbx>
                        <w:txbxContent>
                          <w:p w14:paraId="3E446C50" w14:textId="6B5F078C" w:rsidR="001F02E2" w:rsidRDefault="001F02E2">
                            <w:pPr>
                              <w:jc w:val="center"/>
                            </w:pPr>
                            <w:r>
                              <w:t>The day after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8118C" id="テキスト ボックス 113" o:spid="_x0000_s1046" type="#_x0000_t202" style="position:absolute;left:0;text-align:left;margin-left:405.6pt;margin-top:15.5pt;width:80.75pt;height:5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" fillcolor="window" stroked="f" strokeweight=".5pt">
                <v:textbox>
                  <w:txbxContent>
                    <w:p w14:paraId="3E446C50" w14:textId="6B5F078C" w:rsidR="001F02E2" w:rsidRDefault="001F02E2">
                      <w:pPr>
                        <w:jc w:val="center"/>
                      </w:pPr>
                      <w:r>
                        <w:t>The day after treatment</w:t>
                      </w:r>
                    </w:p>
                  </w:txbxContent>
                </v:textbox>
              </v:shape>
            </w:pict>
          </mc:Fallback>
        </mc:AlternateContent>
      </w:r>
      <w:r w:rsidRPr="009229B4">
        <w:rPr>
          <w:rFonts w:ascii="Century" w:cs="Arial"/>
          <w:b/>
          <w:noProof/>
          <w:lang w:eastAsia="en-US"/>
        </w:rPr>
        <mc:AlternateContent>
          <mc:Choice Requires="wps">
            <w:drawing>
              <wp:anchor distT="0" distB="0" distL="114300" distR="114300" simplePos="0" relativeHeight="251672064" behindDoc="0" locked="0" layoutInCell="1" allowOverlap="1" wp14:anchorId="23797F54" wp14:editId="66B8D6D9">
                <wp:simplePos x="0" y="0"/>
                <wp:positionH relativeFrom="column">
                  <wp:posOffset>4065662</wp:posOffset>
                </wp:positionH>
                <wp:positionV relativeFrom="paragraph">
                  <wp:posOffset>153825</wp:posOffset>
                </wp:positionV>
                <wp:extent cx="1239141" cy="589660"/>
                <wp:effectExtent l="0" t="0" r="5715" b="0"/>
                <wp:wrapNone/>
                <wp:docPr id="112" name="テキスト ボックス 112"/>
                <wp:cNvGraphicFramePr/>
                <a:graphic xmlns:a="http://schemas.openxmlformats.org/drawingml/2006/main">
                  <a:graphicData uri="http://schemas.microsoft.com/office/word/2010/wordprocessingShape">
                    <wps:wsp>
                      <wps:cNvSpPr txBox="1"/>
                      <wps:spPr>
                        <a:xfrm>
                          <a:off x="0" y="0"/>
                          <a:ext cx="1239141" cy="589660"/>
                        </a:xfrm>
                        <a:prstGeom prst="rect">
                          <a:avLst/>
                        </a:prstGeom>
                        <a:solidFill>
                          <a:sysClr val="window" lastClr="FFFFFF"/>
                        </a:solidFill>
                        <a:ln w="6350">
                          <a:noFill/>
                        </a:ln>
                        <a:effectLst/>
                      </wps:spPr>
                      <wps:txbx>
                        <w:txbxContent>
                          <w:p w14:paraId="277B6EB1" w14:textId="37F1FEDF" w:rsidR="001F02E2" w:rsidRDefault="001F02E2">
                            <w:pPr>
                              <w:jc w:val="center"/>
                            </w:pPr>
                            <w:r>
                              <w:rPr>
                                <w:rFonts w:hint="eastAsia"/>
                              </w:rPr>
                              <w:t>After return to the ward</w:t>
                            </w:r>
                          </w:p>
                          <w:p w14:paraId="45525398" w14:textId="77777777" w:rsidR="001F02E2" w:rsidRDefault="001F0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97F54" id="テキスト ボックス 112" o:spid="_x0000_s1047" type="#_x0000_t202" style="position:absolute;left:0;text-align:left;margin-left:320.15pt;margin-top:12.1pt;width:97.55pt;height:46.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" fillcolor="window" stroked="f" strokeweight=".5pt">
                <v:textbox>
                  <w:txbxContent>
                    <w:p w14:paraId="277B6EB1" w14:textId="37F1FEDF" w:rsidR="001F02E2" w:rsidRDefault="001F02E2">
                      <w:pPr>
                        <w:jc w:val="center"/>
                      </w:pPr>
                      <w:r>
                        <w:rPr>
                          <w:rFonts w:hint="eastAsia"/>
                        </w:rPr>
                        <w:t>After return to the ward</w:t>
                      </w:r>
                    </w:p>
                    <w:p w14:paraId="45525398" w14:textId="77777777" w:rsidR="001F02E2" w:rsidRDefault="001F02E2"/>
                  </w:txbxContent>
                </v:textbox>
              </v:shape>
            </w:pict>
          </mc:Fallback>
        </mc:AlternateContent>
      </w:r>
      <w:r w:rsidRPr="009229B4">
        <w:rPr>
          <w:rFonts w:ascii="Century" w:cs="Arial"/>
          <w:b/>
          <w:noProof/>
          <w:lang w:eastAsia="en-US"/>
        </w:rPr>
        <mc:AlternateContent>
          <mc:Choice Requires="wps">
            <w:drawing>
              <wp:anchor distT="0" distB="0" distL="114300" distR="114300" simplePos="0" relativeHeight="251671040" behindDoc="0" locked="0" layoutInCell="1" allowOverlap="1" wp14:anchorId="05DCA5CB" wp14:editId="65E36041">
                <wp:simplePos x="0" y="0"/>
                <wp:positionH relativeFrom="margin">
                  <wp:posOffset>2869250</wp:posOffset>
                </wp:positionH>
                <wp:positionV relativeFrom="paragraph">
                  <wp:posOffset>213645</wp:posOffset>
                </wp:positionV>
                <wp:extent cx="1247686" cy="529839"/>
                <wp:effectExtent l="0" t="0" r="0" b="3810"/>
                <wp:wrapNone/>
                <wp:docPr id="111" name="テキスト ボックス 111"/>
                <wp:cNvGraphicFramePr/>
                <a:graphic xmlns:a="http://schemas.openxmlformats.org/drawingml/2006/main">
                  <a:graphicData uri="http://schemas.microsoft.com/office/word/2010/wordprocessingShape">
                    <wps:wsp>
                      <wps:cNvSpPr txBox="1"/>
                      <wps:spPr>
                        <a:xfrm>
                          <a:off x="0" y="0"/>
                          <a:ext cx="1247686" cy="529839"/>
                        </a:xfrm>
                        <a:prstGeom prst="rect">
                          <a:avLst/>
                        </a:prstGeom>
                        <a:solidFill>
                          <a:sysClr val="window" lastClr="FFFFFF"/>
                        </a:solidFill>
                        <a:ln w="6350">
                          <a:noFill/>
                        </a:ln>
                        <a:effectLst/>
                      </wps:spPr>
                      <wps:txbx>
                        <w:txbxContent>
                          <w:p w14:paraId="2E589A8C" w14:textId="0156FEA8" w:rsidR="001F02E2" w:rsidRDefault="001F02E2" w:rsidP="0078587E">
                            <w:pPr>
                              <w:jc w:val="center"/>
                            </w:pPr>
                            <w:r>
                              <w:rPr>
                                <w:rFonts w:hint="eastAsia"/>
                              </w:rPr>
                              <w:t>3 hours before</w:t>
                            </w:r>
                            <w:r>
                              <w:t xml:space="preserve"> t</w:t>
                            </w:r>
                            <w:r>
                              <w:rPr>
                                <w:rFonts w:hint="eastAsia"/>
                              </w:rPr>
                              <w: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CA5CB" id="テキスト ボックス 111" o:spid="_x0000_s1048" type="#_x0000_t202" style="position:absolute;left:0;text-align:left;margin-left:225.95pt;margin-top:16.8pt;width:98.25pt;height:41.7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" fillcolor="window" stroked="f" strokeweight=".5pt">
                <v:textbox>
                  <w:txbxContent>
                    <w:p w14:paraId="2E589A8C" w14:textId="0156FEA8" w:rsidR="001F02E2" w:rsidRDefault="001F02E2" w:rsidP="0078587E">
                      <w:pPr>
                        <w:jc w:val="center"/>
                      </w:pPr>
                      <w:r>
                        <w:rPr>
                          <w:rFonts w:hint="eastAsia"/>
                        </w:rPr>
                        <w:t>3 hours before</w:t>
                      </w:r>
                      <w:r>
                        <w:t xml:space="preserve"> t</w:t>
                      </w:r>
                      <w:r>
                        <w:rPr>
                          <w:rFonts w:hint="eastAsia"/>
                        </w:rPr>
                        <w:t>reatment</w:t>
                      </w:r>
                    </w:p>
                  </w:txbxContent>
                </v:textbox>
                <w10:wrap anchorx="margin"/>
              </v:shape>
            </w:pict>
          </mc:Fallback>
        </mc:AlternateContent>
      </w:r>
      <w:r w:rsidRPr="009229B4">
        <w:rPr>
          <w:rFonts w:ascii="Century" w:cs="Arial"/>
          <w:b/>
          <w:noProof/>
          <w:lang w:eastAsia="en-US"/>
        </w:rPr>
        <mc:AlternateContent>
          <mc:Choice Requires="wps">
            <w:drawing>
              <wp:anchor distT="0" distB="0" distL="114300" distR="114300" simplePos="0" relativeHeight="251670016" behindDoc="0" locked="0" layoutInCell="1" allowOverlap="1" wp14:anchorId="007B0476" wp14:editId="031793D3">
                <wp:simplePos x="0" y="0"/>
                <wp:positionH relativeFrom="column">
                  <wp:posOffset>1237004</wp:posOffset>
                </wp:positionH>
                <wp:positionV relativeFrom="paragraph">
                  <wp:posOffset>213645</wp:posOffset>
                </wp:positionV>
                <wp:extent cx="1589518" cy="529839"/>
                <wp:effectExtent l="0" t="0" r="0" b="3810"/>
                <wp:wrapNone/>
                <wp:docPr id="110" name="テキスト ボックス 110"/>
                <wp:cNvGraphicFramePr/>
                <a:graphic xmlns:a="http://schemas.openxmlformats.org/drawingml/2006/main">
                  <a:graphicData uri="http://schemas.microsoft.com/office/word/2010/wordprocessingShape">
                    <wps:wsp>
                      <wps:cNvSpPr txBox="1"/>
                      <wps:spPr>
                        <a:xfrm>
                          <a:off x="0" y="0"/>
                          <a:ext cx="1589518" cy="529839"/>
                        </a:xfrm>
                        <a:prstGeom prst="rect">
                          <a:avLst/>
                        </a:prstGeom>
                        <a:solidFill>
                          <a:sysClr val="window" lastClr="FFFFFF"/>
                        </a:solidFill>
                        <a:ln w="6350">
                          <a:noFill/>
                        </a:ln>
                        <a:effectLst/>
                      </wps:spPr>
                      <wps:txbx>
                        <w:txbxContent>
                          <w:p w14:paraId="5D5544AB" w14:textId="63A4BDDC" w:rsidR="001F02E2" w:rsidRDefault="001F02E2" w:rsidP="0078587E">
                            <w:pPr>
                              <w:jc w:val="center"/>
                            </w:pPr>
                            <w:r>
                              <w:t>4 days before planned t</w:t>
                            </w:r>
                            <w:r>
                              <w:rPr>
                                <w:rFonts w:hint="eastAsia"/>
                              </w:rPr>
                              <w:t>reatme</w:t>
                            </w:r>
                            <w:r>
                              <w:t>nt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B0476" id="テキスト ボックス 110" o:spid="_x0000_s1049" type="#_x0000_t202" style="position:absolute;left:0;text-align:left;margin-left:97.4pt;margin-top:16.8pt;width:125.15pt;height:41.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" fillcolor="window" stroked="f" strokeweight=".5pt">
                <v:textbox>
                  <w:txbxContent>
                    <w:p w14:paraId="5D5544AB" w14:textId="63A4BDDC" w:rsidR="001F02E2" w:rsidRDefault="001F02E2" w:rsidP="0078587E">
                      <w:pPr>
                        <w:jc w:val="center"/>
                      </w:pPr>
                      <w:r>
                        <w:t>4 days before planned t</w:t>
                      </w:r>
                      <w:r>
                        <w:rPr>
                          <w:rFonts w:hint="eastAsia"/>
                        </w:rPr>
                        <w:t>reatme</w:t>
                      </w:r>
                      <w:r>
                        <w:t>nt day</w:t>
                      </w:r>
                    </w:p>
                  </w:txbxContent>
                </v:textbox>
              </v:shape>
            </w:pict>
          </mc:Fallback>
        </mc:AlternateContent>
      </w:r>
      <w:r w:rsidR="00221886" w:rsidRPr="009229B4">
        <w:rPr>
          <w:rFonts w:ascii="Century" w:cs="Arial"/>
          <w:b/>
          <w:noProof/>
          <w:lang w:eastAsia="en-US"/>
        </w:rPr>
        <mc:AlternateContent>
          <mc:Choice Requires="wps">
            <w:drawing>
              <wp:anchor distT="0" distB="0" distL="114300" distR="114300" simplePos="0" relativeHeight="251630080" behindDoc="0" locked="0" layoutInCell="1" allowOverlap="1" wp14:anchorId="61702604" wp14:editId="69DE1580">
                <wp:simplePos x="0" y="0"/>
                <wp:positionH relativeFrom="column">
                  <wp:posOffset>180975</wp:posOffset>
                </wp:positionH>
                <wp:positionV relativeFrom="paragraph">
                  <wp:posOffset>47625</wp:posOffset>
                </wp:positionV>
                <wp:extent cx="5867400" cy="5080"/>
                <wp:effectExtent l="0" t="0" r="19050" b="33020"/>
                <wp:wrapNone/>
                <wp:docPr id="38" name="直線コネクタ 38"/>
                <wp:cNvGraphicFramePr/>
                <a:graphic xmlns:a="http://schemas.openxmlformats.org/drawingml/2006/main">
                  <a:graphicData uri="http://schemas.microsoft.com/office/word/2010/wordprocessingShape">
                    <wps:wsp>
                      <wps:cNvCnPr/>
                      <wps:spPr>
                        <a:xfrm flipV="1">
                          <a:off x="0" y="0"/>
                          <a:ext cx="5867400" cy="50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A85332" id="直線コネクタ 38" o:spid="_x0000_s1026" style="position:absolute;left:0;text-align:left;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3.75pt" to="476.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" strokecolor="windowText" strokeweight="1.5pt">
                <v:stroke joinstyle="miter"/>
              </v:line>
            </w:pict>
          </mc:Fallback>
        </mc:AlternateContent>
      </w:r>
      <w:r w:rsidR="00221886" w:rsidRPr="009229B4">
        <w:rPr>
          <w:rFonts w:ascii="Century" w:cs="Arial"/>
          <w:b/>
          <w:noProof/>
          <w:lang w:eastAsia="en-US"/>
        </w:rPr>
        <mc:AlternateContent>
          <mc:Choice Requires="wps">
            <w:drawing>
              <wp:anchor distT="0" distB="0" distL="114300" distR="114300" simplePos="0" relativeHeight="251668992" behindDoc="0" locked="0" layoutInCell="1" allowOverlap="1" wp14:anchorId="2161E0CD" wp14:editId="3E6C47F6">
                <wp:simplePos x="0" y="0"/>
                <wp:positionH relativeFrom="column">
                  <wp:posOffset>405678</wp:posOffset>
                </wp:positionH>
                <wp:positionV relativeFrom="paragraph">
                  <wp:posOffset>228600</wp:posOffset>
                </wp:positionV>
                <wp:extent cx="951978" cy="533400"/>
                <wp:effectExtent l="0" t="0" r="635" b="0"/>
                <wp:wrapNone/>
                <wp:docPr id="109" name="テキスト ボックス 109"/>
                <wp:cNvGraphicFramePr/>
                <a:graphic xmlns:a="http://schemas.openxmlformats.org/drawingml/2006/main">
                  <a:graphicData uri="http://schemas.microsoft.com/office/word/2010/wordprocessingShape">
                    <wps:wsp>
                      <wps:cNvSpPr txBox="1"/>
                      <wps:spPr>
                        <a:xfrm>
                          <a:off x="0" y="0"/>
                          <a:ext cx="951978" cy="533400"/>
                        </a:xfrm>
                        <a:prstGeom prst="rect">
                          <a:avLst/>
                        </a:prstGeom>
                        <a:solidFill>
                          <a:sysClr val="window" lastClr="FFFFFF"/>
                        </a:solidFill>
                        <a:ln w="6350">
                          <a:noFill/>
                        </a:ln>
                        <a:effectLst/>
                      </wps:spPr>
                      <wps:txbx>
                        <w:txbxContent>
                          <w:p w14:paraId="1416C315" w14:textId="6F76B45B" w:rsidR="001F02E2" w:rsidRDefault="001F02E2" w:rsidP="009229B4">
                            <w:pPr>
                              <w:suppressAutoHyphens/>
                              <w:jc w:val="center"/>
                            </w:pPr>
                            <w:r>
                              <w:rPr>
                                <w:rFonts w:hint="eastAsia"/>
                              </w:rPr>
                              <w:t>Not specified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E0CD" id="テキスト ボックス 109" o:spid="_x0000_s1050" type="#_x0000_t202" style="position:absolute;left:0;text-align:left;margin-left:31.95pt;margin-top:18pt;width:74.95pt;height:4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" fillcolor="window" stroked="f" strokeweight=".5pt">
                <v:textbox>
                  <w:txbxContent>
                    <w:p w14:paraId="1416C315" w14:textId="6F76B45B" w:rsidR="001F02E2" w:rsidRDefault="001F02E2" w:rsidP="009229B4">
                      <w:pPr>
                        <w:suppressAutoHyphens/>
                        <w:jc w:val="center"/>
                      </w:pPr>
                      <w:r>
                        <w:rPr>
                          <w:rFonts w:hint="eastAsia"/>
                        </w:rPr>
                        <w:t>Not specified</w:t>
                      </w:r>
                    </w:p>
                  </w:txbxContent>
                </v:textbox>
              </v:shape>
            </w:pict>
          </mc:Fallback>
        </mc:AlternateContent>
      </w:r>
    </w:p>
    <w:p w14:paraId="74DA95CD" w14:textId="77777777" w:rsidR="00CB30F9" w:rsidRPr="009229B4" w:rsidRDefault="00CB30F9" w:rsidP="00154CF1">
      <w:pPr>
        <w:pStyle w:val="a3"/>
        <w:suppressAutoHyphens/>
        <w:wordWrap/>
        <w:spacing w:line="240" w:lineRule="auto"/>
        <w:rPr>
          <w:rFonts w:ascii="Century" w:cs="Arial"/>
          <w:lang w:val="en-GB"/>
        </w:rPr>
      </w:pPr>
    </w:p>
    <w:p w14:paraId="00B1D2C9" w14:textId="77777777" w:rsidR="00CB30F9" w:rsidRPr="009229B4" w:rsidRDefault="00CB30F9" w:rsidP="00154CF1">
      <w:pPr>
        <w:pStyle w:val="a3"/>
        <w:suppressAutoHyphens/>
        <w:wordWrap/>
        <w:spacing w:line="240" w:lineRule="auto"/>
        <w:rPr>
          <w:rFonts w:ascii="Century" w:cs="Arial"/>
          <w:lang w:val="en-GB"/>
        </w:rPr>
      </w:pPr>
    </w:p>
    <w:p w14:paraId="40F01F7E" w14:textId="77777777" w:rsidR="00CB30F9" w:rsidRPr="009229B4" w:rsidRDefault="00CB30F9" w:rsidP="00154CF1">
      <w:pPr>
        <w:pStyle w:val="a3"/>
        <w:suppressAutoHyphens/>
        <w:wordWrap/>
        <w:spacing w:line="240" w:lineRule="auto"/>
        <w:rPr>
          <w:rFonts w:ascii="Century" w:cs="Arial"/>
          <w:lang w:val="en-GB"/>
        </w:rPr>
      </w:pPr>
    </w:p>
    <w:p w14:paraId="32B9680C" w14:textId="77777777" w:rsidR="00CB30F9" w:rsidRPr="009229B4" w:rsidRDefault="00CB30F9" w:rsidP="00154CF1">
      <w:pPr>
        <w:pStyle w:val="a3"/>
        <w:suppressAutoHyphens/>
        <w:wordWrap/>
        <w:spacing w:line="240" w:lineRule="auto"/>
        <w:rPr>
          <w:rFonts w:ascii="Century" w:cs="Arial"/>
          <w:lang w:val="en-GB"/>
        </w:rPr>
      </w:pPr>
    </w:p>
    <w:p w14:paraId="0DD96BA7" w14:textId="77777777" w:rsidR="00CB30F9" w:rsidRPr="009229B4" w:rsidRDefault="00CB30F9" w:rsidP="00154CF1">
      <w:pPr>
        <w:pStyle w:val="a3"/>
        <w:suppressAutoHyphens/>
        <w:wordWrap/>
        <w:spacing w:line="240" w:lineRule="auto"/>
        <w:rPr>
          <w:rFonts w:ascii="Century" w:cs="Arial"/>
          <w:lang w:val="en-GB"/>
        </w:rPr>
      </w:pPr>
    </w:p>
    <w:p w14:paraId="102646AF" w14:textId="5A369DFA" w:rsidR="00CB30F9" w:rsidRPr="009229B4" w:rsidRDefault="0078587E" w:rsidP="00154CF1">
      <w:pPr>
        <w:pStyle w:val="2"/>
        <w:suppressAutoHyphens/>
        <w:rPr>
          <w:rFonts w:ascii="Century" w:hAnsi="Century" w:cs="Arial"/>
          <w:lang w:val="en-GB"/>
        </w:rPr>
      </w:pPr>
      <w:bookmarkStart w:id="82" w:name="_Toc299891486"/>
      <w:bookmarkStart w:id="83" w:name="_Toc38214719"/>
      <w:r w:rsidRPr="009229B4">
        <w:rPr>
          <w:rFonts w:ascii="Century" w:hAnsi="Century" w:cs="Arial"/>
          <w:lang w:val="en-GB"/>
        </w:rPr>
        <w:t>Study</w:t>
      </w:r>
      <w:r w:rsidR="00221886" w:rsidRPr="009229B4">
        <w:rPr>
          <w:rFonts w:ascii="Century" w:hAnsi="Century" w:cs="Arial"/>
          <w:lang w:val="en-GB"/>
        </w:rPr>
        <w:t xml:space="preserve"> participation period</w:t>
      </w:r>
      <w:bookmarkEnd w:id="82"/>
      <w:r w:rsidRPr="009229B4">
        <w:rPr>
          <w:rFonts w:ascii="Century" w:hAnsi="Century" w:cs="Arial"/>
          <w:lang w:val="en-GB"/>
        </w:rPr>
        <w:t xml:space="preserve"> of subjects</w:t>
      </w:r>
      <w:bookmarkEnd w:id="83"/>
    </w:p>
    <w:p w14:paraId="27725668" w14:textId="165EAAFA" w:rsidR="00CB30F9" w:rsidRPr="009229B4" w:rsidRDefault="00221886" w:rsidP="00154CF1">
      <w:pPr>
        <w:suppressAutoHyphens/>
        <w:rPr>
          <w:rFonts w:cs="Arial"/>
          <w:lang w:val="en-GB"/>
        </w:rPr>
      </w:pPr>
      <w:r w:rsidRPr="009229B4">
        <w:rPr>
          <w:rFonts w:cs="Arial"/>
          <w:lang w:val="en-GB"/>
        </w:rPr>
        <w:t xml:space="preserve">　　　</w:t>
      </w:r>
      <w:r w:rsidRPr="009229B4">
        <w:rPr>
          <w:rFonts w:cs="Arial"/>
          <w:lang w:val="en-GB"/>
        </w:rPr>
        <w:t xml:space="preserve">Until </w:t>
      </w:r>
      <w:r w:rsidR="0097034F" w:rsidRPr="009229B4">
        <w:rPr>
          <w:rFonts w:cs="Arial"/>
          <w:lang w:val="en-GB"/>
        </w:rPr>
        <w:t>follow-up</w:t>
      </w:r>
      <w:r w:rsidR="0078587E" w:rsidRPr="009229B4">
        <w:rPr>
          <w:rFonts w:cs="Arial"/>
          <w:lang w:val="en-GB"/>
        </w:rPr>
        <w:t xml:space="preserve"> </w:t>
      </w:r>
      <w:r w:rsidR="00180203" w:rsidRPr="009229B4">
        <w:rPr>
          <w:rFonts w:cs="Arial"/>
          <w:lang w:val="en-GB"/>
        </w:rPr>
        <w:t xml:space="preserve">on </w:t>
      </w:r>
      <w:r w:rsidR="0078587E" w:rsidRPr="009229B4">
        <w:rPr>
          <w:rFonts w:cs="Arial"/>
          <w:lang w:val="en-GB"/>
        </w:rPr>
        <w:t xml:space="preserve">postoperative day </w:t>
      </w:r>
      <w:r w:rsidRPr="009229B4">
        <w:rPr>
          <w:rFonts w:cs="Arial"/>
          <w:lang w:val="en-GB"/>
        </w:rPr>
        <w:t>28 for all cases</w:t>
      </w:r>
    </w:p>
    <w:p w14:paraId="204205E3" w14:textId="77777777" w:rsidR="00CB30F9" w:rsidRPr="009229B4" w:rsidRDefault="00CB30F9" w:rsidP="00154CF1">
      <w:pPr>
        <w:suppressAutoHyphens/>
        <w:rPr>
          <w:rFonts w:cs="Arial"/>
          <w:lang w:val="en-GB"/>
        </w:rPr>
      </w:pPr>
    </w:p>
    <w:p w14:paraId="4DC6BE48" w14:textId="2D87AD93" w:rsidR="00CB30F9" w:rsidRPr="009229B4" w:rsidRDefault="00221886" w:rsidP="00154CF1">
      <w:pPr>
        <w:suppressAutoHyphens/>
        <w:ind w:left="630" w:hanging="630"/>
        <w:rPr>
          <w:rFonts w:cs="Arial"/>
          <w:lang w:val="en-GB"/>
        </w:rPr>
      </w:pPr>
      <w:r w:rsidRPr="009229B4">
        <w:rPr>
          <w:rFonts w:cs="Arial"/>
          <w:lang w:val="en-GB"/>
        </w:rPr>
        <w:t xml:space="preserve">　　　</w:t>
      </w:r>
      <w:r w:rsidRPr="009229B4">
        <w:rPr>
          <w:rFonts w:cs="Arial"/>
          <w:lang w:val="en-GB"/>
        </w:rPr>
        <w:t xml:space="preserve">Patients should ideally be </w:t>
      </w:r>
      <w:r w:rsidR="0027250D" w:rsidRPr="009229B4">
        <w:rPr>
          <w:rFonts w:cs="Arial"/>
          <w:lang w:val="en-GB"/>
        </w:rPr>
        <w:t xml:space="preserve">questioned </w:t>
      </w:r>
      <w:r w:rsidR="00180203" w:rsidRPr="009229B4">
        <w:rPr>
          <w:rFonts w:cs="Arial"/>
          <w:lang w:val="en-GB"/>
        </w:rPr>
        <w:t>for</w:t>
      </w:r>
      <w:r w:rsidRPr="009229B4">
        <w:rPr>
          <w:rFonts w:cs="Arial"/>
          <w:lang w:val="en-GB"/>
        </w:rPr>
        <w:t xml:space="preserve"> </w:t>
      </w:r>
      <w:r w:rsidR="0027250D" w:rsidRPr="009229B4">
        <w:rPr>
          <w:rFonts w:cs="Arial"/>
          <w:lang w:val="en-GB"/>
        </w:rPr>
        <w:t xml:space="preserve">the presence of </w:t>
      </w:r>
      <w:r w:rsidRPr="009229B4">
        <w:rPr>
          <w:rFonts w:cs="Arial"/>
          <w:lang w:val="en-GB"/>
        </w:rPr>
        <w:t>any adverse event</w:t>
      </w:r>
      <w:r w:rsidR="00D0144A" w:rsidRPr="009229B4">
        <w:rPr>
          <w:rFonts w:cs="Arial"/>
          <w:lang w:val="en-GB"/>
        </w:rPr>
        <w:t>s</w:t>
      </w:r>
      <w:r w:rsidRPr="009229B4">
        <w:rPr>
          <w:rFonts w:cs="Arial"/>
          <w:lang w:val="en-GB"/>
        </w:rPr>
        <w:t xml:space="preserve"> at an outpatient clinic 28 days post</w:t>
      </w:r>
      <w:r w:rsidR="005723E3" w:rsidRPr="009229B4">
        <w:rPr>
          <w:rFonts w:cs="Arial"/>
          <w:lang w:val="en-GB"/>
        </w:rPr>
        <w:t>-</w:t>
      </w:r>
      <w:r w:rsidRPr="009229B4">
        <w:rPr>
          <w:rFonts w:cs="Arial"/>
          <w:lang w:val="en-GB"/>
        </w:rPr>
        <w:t xml:space="preserve">surgery. If this is difficult, patients should be </w:t>
      </w:r>
      <w:r w:rsidR="00E17CA8" w:rsidRPr="009229B4">
        <w:rPr>
          <w:rFonts w:cs="Arial"/>
          <w:lang w:val="en-GB"/>
        </w:rPr>
        <w:t xml:space="preserve">contacted </w:t>
      </w:r>
      <w:r w:rsidRPr="009229B4">
        <w:rPr>
          <w:rFonts w:cs="Arial"/>
          <w:lang w:val="en-GB"/>
        </w:rPr>
        <w:t xml:space="preserve">by telephone </w:t>
      </w:r>
      <w:r w:rsidR="00E17CA8" w:rsidRPr="009229B4">
        <w:rPr>
          <w:rFonts w:cs="Arial"/>
          <w:lang w:val="en-GB"/>
        </w:rPr>
        <w:t xml:space="preserve">to check </w:t>
      </w:r>
      <w:r w:rsidRPr="009229B4">
        <w:rPr>
          <w:rFonts w:cs="Arial"/>
          <w:lang w:val="en-GB"/>
        </w:rPr>
        <w:t>for any adverse event</w:t>
      </w:r>
      <w:r w:rsidR="00D0144A" w:rsidRPr="009229B4">
        <w:rPr>
          <w:rFonts w:cs="Arial"/>
          <w:lang w:val="en-GB"/>
        </w:rPr>
        <w:t>s</w:t>
      </w:r>
      <w:r w:rsidRPr="009229B4">
        <w:rPr>
          <w:rFonts w:cs="Arial"/>
          <w:lang w:val="en-GB"/>
        </w:rPr>
        <w:t xml:space="preserve">, </w:t>
      </w:r>
      <w:r w:rsidR="00180203" w:rsidRPr="009229B4">
        <w:rPr>
          <w:rFonts w:cs="Arial"/>
          <w:lang w:val="en-GB"/>
        </w:rPr>
        <w:t>which</w:t>
      </w:r>
      <w:r w:rsidRPr="009229B4">
        <w:rPr>
          <w:rFonts w:cs="Arial"/>
          <w:lang w:val="en-GB"/>
        </w:rPr>
        <w:t xml:space="preserve"> must be reported and noted on</w:t>
      </w:r>
      <w:r w:rsidR="00E17CA8" w:rsidRPr="009229B4">
        <w:rPr>
          <w:rFonts w:cs="Arial"/>
          <w:lang w:val="en-GB"/>
        </w:rPr>
        <w:t xml:space="preserve"> the</w:t>
      </w:r>
      <w:r w:rsidRPr="009229B4">
        <w:rPr>
          <w:rFonts w:cs="Arial"/>
          <w:lang w:val="en-GB"/>
        </w:rPr>
        <w:t xml:space="preserve"> CRF</w:t>
      </w:r>
      <w:r w:rsidR="00671447" w:rsidRPr="009229B4">
        <w:rPr>
          <w:rFonts w:cs="Arial"/>
          <w:lang w:val="en-GB"/>
        </w:rPr>
        <w:t xml:space="preserve"> should they occur</w:t>
      </w:r>
      <w:r w:rsidRPr="009229B4">
        <w:rPr>
          <w:rFonts w:cs="Arial"/>
          <w:lang w:val="en-GB"/>
        </w:rPr>
        <w:t xml:space="preserve">. </w:t>
      </w:r>
      <w:r w:rsidR="00942ECF" w:rsidRPr="009229B4">
        <w:rPr>
          <w:rFonts w:cs="Arial"/>
          <w:lang w:val="en-GB"/>
        </w:rPr>
        <w:t>In addition, p</w:t>
      </w:r>
      <w:r w:rsidRPr="009229B4">
        <w:rPr>
          <w:rFonts w:cs="Arial"/>
          <w:lang w:val="en-GB"/>
        </w:rPr>
        <w:t xml:space="preserve">atients should be advised to seek medical attention in case of a bloody stool. Blood count and PT-INR are measured on postoperative day 28. If a blood test cannot be done on postoperative day 28, it can be done up to </w:t>
      </w:r>
      <w:r w:rsidR="00942ECF" w:rsidRPr="009229B4">
        <w:rPr>
          <w:rFonts w:cs="Arial"/>
          <w:lang w:val="en-GB"/>
        </w:rPr>
        <w:t xml:space="preserve">postoperative </w:t>
      </w:r>
      <w:r w:rsidRPr="009229B4">
        <w:rPr>
          <w:rFonts w:cs="Arial"/>
          <w:lang w:val="en-GB"/>
        </w:rPr>
        <w:t xml:space="preserve">day 35. If a patient is unable to come to the outpatient clinic on postoperative day 28, </w:t>
      </w:r>
      <w:r w:rsidR="00E17CA8" w:rsidRPr="009229B4">
        <w:rPr>
          <w:rFonts w:cs="Arial"/>
          <w:lang w:val="en-GB"/>
        </w:rPr>
        <w:t xml:space="preserve">the </w:t>
      </w:r>
      <w:r w:rsidRPr="009229B4">
        <w:rPr>
          <w:rFonts w:cs="Arial"/>
          <w:lang w:val="en-GB"/>
        </w:rPr>
        <w:t xml:space="preserve">patient may visit between </w:t>
      </w:r>
      <w:r w:rsidR="00F72947" w:rsidRPr="009229B4">
        <w:rPr>
          <w:rFonts w:cs="Arial"/>
          <w:lang w:val="en-GB"/>
        </w:rPr>
        <w:t xml:space="preserve">postoperative </w:t>
      </w:r>
      <w:r w:rsidRPr="009229B4">
        <w:rPr>
          <w:rFonts w:cs="Arial"/>
          <w:lang w:val="en-GB"/>
        </w:rPr>
        <w:t>day 14 and 27. In such case</w:t>
      </w:r>
      <w:r w:rsidR="00F72947" w:rsidRPr="009229B4">
        <w:rPr>
          <w:rFonts w:cs="Arial"/>
          <w:lang w:val="en-GB"/>
        </w:rPr>
        <w:t>s</w:t>
      </w:r>
      <w:r w:rsidRPr="009229B4">
        <w:rPr>
          <w:rFonts w:cs="Arial"/>
          <w:lang w:val="en-GB"/>
        </w:rPr>
        <w:t>, a phone call will also be made after postoperative day 28 to check for any adverse event</w:t>
      </w:r>
      <w:r w:rsidR="00D0144A" w:rsidRPr="009229B4">
        <w:rPr>
          <w:rFonts w:cs="Arial"/>
          <w:lang w:val="en-GB"/>
        </w:rPr>
        <w:t>s</w:t>
      </w:r>
      <w:r w:rsidRPr="009229B4">
        <w:rPr>
          <w:rFonts w:cs="Arial"/>
          <w:lang w:val="en-GB"/>
        </w:rPr>
        <w:t xml:space="preserve">. If </w:t>
      </w:r>
      <w:r w:rsidR="00F72947" w:rsidRPr="009229B4">
        <w:rPr>
          <w:rFonts w:cs="Arial"/>
          <w:lang w:val="en-GB"/>
        </w:rPr>
        <w:t>an</w:t>
      </w:r>
      <w:r w:rsidRPr="009229B4">
        <w:rPr>
          <w:rFonts w:cs="Arial"/>
          <w:lang w:val="en-GB"/>
        </w:rPr>
        <w:t xml:space="preserve"> adverse event occur</w:t>
      </w:r>
      <w:r w:rsidR="00F72947" w:rsidRPr="009229B4">
        <w:rPr>
          <w:rFonts w:cs="Arial"/>
          <w:lang w:val="en-GB"/>
        </w:rPr>
        <w:t>s</w:t>
      </w:r>
      <w:r w:rsidRPr="009229B4">
        <w:rPr>
          <w:rFonts w:cs="Arial"/>
          <w:lang w:val="en-GB"/>
        </w:rPr>
        <w:t xml:space="preserve"> between the outpatient clinic visit and postoperative day 28, it </w:t>
      </w:r>
      <w:r w:rsidR="00F72947" w:rsidRPr="009229B4">
        <w:rPr>
          <w:rFonts w:cs="Arial"/>
          <w:lang w:val="en-GB"/>
        </w:rPr>
        <w:t xml:space="preserve">should </w:t>
      </w:r>
      <w:r w:rsidR="009B7F04" w:rsidRPr="009229B4">
        <w:rPr>
          <w:rFonts w:cs="Arial" w:hint="eastAsia"/>
          <w:lang w:val="en-GB"/>
        </w:rPr>
        <w:t>always</w:t>
      </w:r>
      <w:r w:rsidR="00E17CA8" w:rsidRPr="009229B4">
        <w:rPr>
          <w:rFonts w:cs="Arial"/>
          <w:lang w:val="en-GB"/>
        </w:rPr>
        <w:t xml:space="preserve"> be</w:t>
      </w:r>
      <w:r w:rsidR="009B7F04" w:rsidRPr="009229B4">
        <w:rPr>
          <w:rFonts w:cs="Arial" w:hint="eastAsia"/>
          <w:lang w:val="en-GB"/>
        </w:rPr>
        <w:t xml:space="preserve"> </w:t>
      </w:r>
      <w:r w:rsidRPr="009229B4">
        <w:rPr>
          <w:rFonts w:cs="Arial"/>
          <w:lang w:val="en-GB"/>
        </w:rPr>
        <w:t>reported and noted on the CRF.</w:t>
      </w:r>
      <w:r w:rsidRPr="009229B4">
        <w:rPr>
          <w:lang w:val="en-GB"/>
        </w:rPr>
        <w:t xml:space="preserve"> </w:t>
      </w:r>
    </w:p>
    <w:p w14:paraId="7A21F5E7" w14:textId="77777777" w:rsidR="00CB30F9" w:rsidRPr="009229B4" w:rsidRDefault="00CB30F9" w:rsidP="00154CF1">
      <w:pPr>
        <w:suppressAutoHyphens/>
        <w:ind w:left="630" w:hanging="630"/>
        <w:rPr>
          <w:rFonts w:cs="Arial"/>
          <w:color w:val="FF0000"/>
          <w:lang w:val="en-GB"/>
        </w:rPr>
      </w:pPr>
    </w:p>
    <w:p w14:paraId="5C7EB66F" w14:textId="77777777" w:rsidR="00CB30F9" w:rsidRPr="009229B4" w:rsidRDefault="00221886" w:rsidP="00154CF1">
      <w:pPr>
        <w:pStyle w:val="2"/>
        <w:suppressAutoHyphens/>
        <w:rPr>
          <w:rFonts w:ascii="Century" w:hAnsi="Century" w:cs="Arial"/>
          <w:lang w:val="en-GB"/>
        </w:rPr>
      </w:pPr>
      <w:bookmarkStart w:id="84" w:name="_Toc299891487"/>
      <w:bookmarkStart w:id="85" w:name="_Toc38214720"/>
      <w:r w:rsidRPr="009229B4">
        <w:rPr>
          <w:rFonts w:ascii="Century" w:hAnsi="Century" w:cs="Arial"/>
          <w:lang w:val="en-GB"/>
        </w:rPr>
        <w:t>Usage and dose of trial drug, administration period</w:t>
      </w:r>
      <w:bookmarkEnd w:id="84"/>
      <w:bookmarkEnd w:id="85"/>
      <w:r w:rsidRPr="009229B4">
        <w:rPr>
          <w:rFonts w:ascii="Century" w:hAnsi="Century" w:cs="Arial"/>
          <w:color w:val="FF0000"/>
          <w:lang w:val="en-GB"/>
        </w:rPr>
        <w:t xml:space="preserve">　</w:t>
      </w:r>
    </w:p>
    <w:p w14:paraId="042997D8" w14:textId="144851CF" w:rsidR="00CB30F9" w:rsidRPr="009229B4" w:rsidRDefault="00221886" w:rsidP="00154CF1">
      <w:pPr>
        <w:suppressAutoHyphens/>
        <w:ind w:left="210"/>
        <w:rPr>
          <w:rFonts w:cs="Arial"/>
          <w:lang w:val="en-GB"/>
        </w:rPr>
      </w:pPr>
      <w:r w:rsidRPr="009229B4">
        <w:rPr>
          <w:rFonts w:cs="Arial"/>
          <w:lang w:val="en-GB"/>
        </w:rPr>
        <w:t xml:space="preserve">　　</w:t>
      </w:r>
      <w:r w:rsidRPr="009229B4">
        <w:rPr>
          <w:rFonts w:cs="Arial"/>
          <w:lang w:val="en-GB"/>
        </w:rPr>
        <w:t>Follows 8.3.</w:t>
      </w:r>
      <w:r w:rsidRPr="009229B4">
        <w:rPr>
          <w:lang w:val="en-GB"/>
        </w:rPr>
        <w:t xml:space="preserve"> </w:t>
      </w:r>
    </w:p>
    <w:p w14:paraId="4AB2F2F0" w14:textId="77777777" w:rsidR="00CB30F9" w:rsidRPr="009229B4" w:rsidRDefault="00CB30F9" w:rsidP="00154CF1">
      <w:pPr>
        <w:suppressAutoHyphens/>
        <w:ind w:left="210"/>
        <w:rPr>
          <w:rFonts w:cs="Arial"/>
          <w:lang w:val="en-GB"/>
        </w:rPr>
      </w:pPr>
    </w:p>
    <w:p w14:paraId="4E1EC73D" w14:textId="77777777" w:rsidR="00CB30F9" w:rsidRPr="009229B4" w:rsidRDefault="00CB30F9" w:rsidP="00154CF1">
      <w:pPr>
        <w:suppressAutoHyphens/>
        <w:ind w:left="210"/>
        <w:rPr>
          <w:rFonts w:cs="Arial"/>
          <w:lang w:val="en-GB"/>
        </w:rPr>
      </w:pPr>
    </w:p>
    <w:p w14:paraId="0DCE5823" w14:textId="77777777" w:rsidR="00CB30F9" w:rsidRPr="009229B4" w:rsidRDefault="00221886" w:rsidP="00154CF1">
      <w:pPr>
        <w:pStyle w:val="2"/>
        <w:suppressAutoHyphens/>
        <w:rPr>
          <w:rFonts w:ascii="Century" w:hAnsi="Century" w:cs="Arial"/>
          <w:lang w:val="en-GB"/>
        </w:rPr>
      </w:pPr>
      <w:bookmarkStart w:id="86" w:name="_Toc299891488"/>
      <w:bookmarkStart w:id="87" w:name="_Toc38214721"/>
      <w:r w:rsidRPr="009229B4">
        <w:rPr>
          <w:rFonts w:ascii="Century" w:hAnsi="Century" w:cs="Arial"/>
          <w:lang w:val="en-GB"/>
        </w:rPr>
        <w:t>Regulations regarding concomitant drugs (therapy)</w:t>
      </w:r>
      <w:bookmarkEnd w:id="86"/>
      <w:bookmarkEnd w:id="87"/>
    </w:p>
    <w:p w14:paraId="4017FC8C" w14:textId="77777777" w:rsidR="00CB30F9" w:rsidRPr="009229B4" w:rsidRDefault="00221886" w:rsidP="00154CF1">
      <w:pPr>
        <w:pStyle w:val="a3"/>
        <w:numPr>
          <w:ilvl w:val="0"/>
          <w:numId w:val="14"/>
        </w:numPr>
        <w:tabs>
          <w:tab w:val="left" w:pos="9498"/>
        </w:tabs>
        <w:suppressAutoHyphens/>
        <w:wordWrap/>
        <w:spacing w:line="240" w:lineRule="auto"/>
        <w:ind w:right="27"/>
        <w:rPr>
          <w:rFonts w:ascii="Century" w:cs="Arial"/>
          <w:sz w:val="21"/>
          <w:lang w:val="en-GB"/>
        </w:rPr>
      </w:pPr>
      <w:r w:rsidRPr="009229B4">
        <w:rPr>
          <w:rFonts w:ascii="Century" w:cs="Arial"/>
          <w:sz w:val="21"/>
          <w:lang w:val="en-GB"/>
        </w:rPr>
        <w:t>Concomitant medication (therapy):</w:t>
      </w:r>
    </w:p>
    <w:p w14:paraId="73406BC9" w14:textId="45E94739" w:rsidR="00CB30F9" w:rsidRPr="009229B4" w:rsidRDefault="00F72947" w:rsidP="00154CF1">
      <w:pPr>
        <w:pStyle w:val="a3"/>
        <w:tabs>
          <w:tab w:val="left" w:pos="9498"/>
        </w:tabs>
        <w:suppressAutoHyphens/>
        <w:wordWrap/>
        <w:spacing w:line="240" w:lineRule="auto"/>
        <w:ind w:left="1050" w:right="27" w:firstLine="208"/>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Antiplatelet drugs</w:t>
      </w:r>
    </w:p>
    <w:p w14:paraId="0973F190" w14:textId="1E70D057"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If the subject was on</w:t>
      </w:r>
      <w:r w:rsidRPr="009229B4">
        <w:rPr>
          <w:rFonts w:ascii="Century" w:cs="Arial"/>
          <w:kern w:val="2"/>
          <w:sz w:val="21"/>
          <w:lang w:val="en-GB"/>
        </w:rPr>
        <w:t xml:space="preserve"> an antiplatelet drug prior to administration of the trial drug</w:t>
      </w:r>
      <w:r w:rsidRPr="009229B4">
        <w:rPr>
          <w:rFonts w:ascii="Century" w:cs="Arial"/>
          <w:sz w:val="21"/>
          <w:lang w:val="en-GB"/>
        </w:rPr>
        <w:t xml:space="preserve">, the </w:t>
      </w:r>
      <w:r w:rsidR="00F46AA1" w:rsidRPr="009229B4">
        <w:rPr>
          <w:rFonts w:ascii="Century" w:cs="Arial" w:hint="eastAsia"/>
          <w:sz w:val="21"/>
          <w:lang w:val="en-GB"/>
        </w:rPr>
        <w:t>P</w:t>
      </w:r>
      <w:r w:rsidR="00341E19" w:rsidRPr="009229B4">
        <w:rPr>
          <w:rFonts w:ascii="Century" w:cs="Arial" w:hint="eastAsia"/>
          <w:sz w:val="21"/>
          <w:lang w:val="en-GB"/>
        </w:rPr>
        <w:t xml:space="preserve">rincipal </w:t>
      </w:r>
      <w:r w:rsidR="00F46AA1" w:rsidRPr="009229B4">
        <w:rPr>
          <w:rFonts w:ascii="Century" w:cs="Arial" w:hint="eastAsia"/>
          <w:sz w:val="21"/>
          <w:lang w:val="en-GB"/>
        </w:rPr>
        <w:t>In</w:t>
      </w:r>
      <w:r w:rsidR="00DE217F" w:rsidRPr="009229B4">
        <w:rPr>
          <w:rFonts w:ascii="Century" w:cs="Arial" w:hint="eastAsia"/>
          <w:sz w:val="21"/>
          <w:lang w:val="en-GB"/>
        </w:rPr>
        <w:t>vestigator</w:t>
      </w:r>
      <w:r w:rsidRPr="009229B4">
        <w:rPr>
          <w:rFonts w:ascii="Century" w:cs="Arial"/>
          <w:sz w:val="21"/>
          <w:lang w:val="en-GB"/>
        </w:rPr>
        <w:t xml:space="preserve"> will note the name of the drug, whether or not the drug was withdrawn, the duration of drug withdrawal, the reason for use (thromboembolism high-incidence group/low-incidence group)</w:t>
      </w:r>
      <w:r w:rsidR="00DE217F" w:rsidRPr="009229B4">
        <w:rPr>
          <w:rFonts w:ascii="Century" w:cs="Arial" w:hint="eastAsia"/>
          <w:sz w:val="21"/>
          <w:lang w:val="en-GB"/>
        </w:rPr>
        <w:t xml:space="preserve">, and the presence or absence of </w:t>
      </w:r>
      <w:r w:rsidR="00F442E3" w:rsidRPr="009229B4">
        <w:rPr>
          <w:rFonts w:ascii="Century" w:cs="Arial" w:hint="eastAsia"/>
          <w:sz w:val="21"/>
          <w:lang w:val="en-GB"/>
        </w:rPr>
        <w:t>substitution</w:t>
      </w:r>
      <w:r w:rsidRPr="009229B4">
        <w:rPr>
          <w:rFonts w:ascii="Century" w:cs="Arial"/>
          <w:sz w:val="21"/>
          <w:lang w:val="en-GB"/>
        </w:rPr>
        <w:t xml:space="preserve"> in the CRF.</w:t>
      </w:r>
      <w:r w:rsidRPr="009229B4">
        <w:rPr>
          <w:rFonts w:ascii="Century"/>
          <w:lang w:val="en-GB"/>
        </w:rPr>
        <w:t xml:space="preserve"> </w:t>
      </w:r>
    </w:p>
    <w:p w14:paraId="1ADF390B" w14:textId="77777777" w:rsidR="00CB30F9" w:rsidRPr="009229B4" w:rsidRDefault="00CB30F9" w:rsidP="00154CF1">
      <w:pPr>
        <w:pStyle w:val="a3"/>
        <w:tabs>
          <w:tab w:val="left" w:pos="9498"/>
        </w:tabs>
        <w:suppressAutoHyphens/>
        <w:wordWrap/>
        <w:spacing w:line="240" w:lineRule="auto"/>
        <w:ind w:left="1260" w:right="27"/>
        <w:rPr>
          <w:rFonts w:ascii="Century" w:cs="Arial"/>
          <w:sz w:val="21"/>
          <w:lang w:val="en-GB"/>
        </w:rPr>
      </w:pPr>
    </w:p>
    <w:p w14:paraId="2EE50206" w14:textId="68F55A6B"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 xml:space="preserve">Aspirin monotherapy: Aspirin will be continued in patients in </w:t>
      </w:r>
      <w:r w:rsidR="00F72947" w:rsidRPr="009229B4">
        <w:rPr>
          <w:rFonts w:ascii="Century" w:cs="Arial"/>
          <w:sz w:val="21"/>
          <w:lang w:val="en-GB"/>
        </w:rPr>
        <w:t xml:space="preserve">the </w:t>
      </w:r>
      <w:r w:rsidRPr="009229B4">
        <w:rPr>
          <w:rFonts w:ascii="Century" w:cs="Arial"/>
          <w:sz w:val="21"/>
          <w:lang w:val="en-GB"/>
        </w:rPr>
        <w:t>high</w:t>
      </w:r>
      <w:r w:rsidR="00F72947" w:rsidRPr="009229B4">
        <w:rPr>
          <w:rFonts w:ascii="Century" w:cs="Arial"/>
          <w:sz w:val="21"/>
          <w:lang w:val="en-GB"/>
        </w:rPr>
        <w:t xml:space="preserve"> thromboembolism </w:t>
      </w:r>
      <w:r w:rsidRPr="009229B4">
        <w:rPr>
          <w:rFonts w:ascii="Century" w:cs="Arial"/>
          <w:sz w:val="21"/>
          <w:lang w:val="en-GB"/>
        </w:rPr>
        <w:t>incidence group.</w:t>
      </w:r>
      <w:r w:rsidRPr="009229B4">
        <w:rPr>
          <w:rFonts w:ascii="Century"/>
          <w:sz w:val="21"/>
          <w:lang w:val="en-GB"/>
        </w:rPr>
        <w:t xml:space="preserve"> That is, there will be no drug interruption including the day of surgery</w:t>
      </w:r>
      <w:r w:rsidR="00F72947" w:rsidRPr="009229B4">
        <w:rPr>
          <w:rFonts w:ascii="Century"/>
          <w:sz w:val="21"/>
          <w:lang w:val="en-GB"/>
        </w:rPr>
        <w:t xml:space="preserve"> and postoperative day 1</w:t>
      </w:r>
      <w:r w:rsidRPr="009229B4">
        <w:rPr>
          <w:rFonts w:ascii="Century"/>
          <w:sz w:val="21"/>
          <w:lang w:val="en-GB"/>
        </w:rPr>
        <w:t xml:space="preserve">. </w:t>
      </w:r>
      <w:r w:rsidR="00F72947" w:rsidRPr="009229B4">
        <w:rPr>
          <w:rFonts w:ascii="Century"/>
          <w:sz w:val="21"/>
          <w:lang w:val="en-GB"/>
        </w:rPr>
        <w:t>In the</w:t>
      </w:r>
      <w:r w:rsidRPr="009229B4">
        <w:rPr>
          <w:rFonts w:ascii="Century"/>
          <w:sz w:val="21"/>
          <w:lang w:val="en-GB"/>
        </w:rPr>
        <w:t xml:space="preserve"> low</w:t>
      </w:r>
      <w:r w:rsidR="00F72947" w:rsidRPr="009229B4">
        <w:rPr>
          <w:rFonts w:ascii="Century"/>
          <w:sz w:val="21"/>
          <w:lang w:val="en-GB"/>
        </w:rPr>
        <w:t xml:space="preserve"> thromboembolism </w:t>
      </w:r>
      <w:r w:rsidRPr="009229B4">
        <w:rPr>
          <w:rFonts w:ascii="Century"/>
          <w:sz w:val="21"/>
          <w:lang w:val="en-GB"/>
        </w:rPr>
        <w:t xml:space="preserve">incidence group, withdrawal/continuation of a drug </w:t>
      </w:r>
      <w:r w:rsidR="00F72947" w:rsidRPr="009229B4">
        <w:rPr>
          <w:rFonts w:ascii="Century"/>
          <w:sz w:val="21"/>
          <w:lang w:val="en-GB"/>
        </w:rPr>
        <w:t>is possible</w:t>
      </w:r>
      <w:r w:rsidRPr="009229B4">
        <w:rPr>
          <w:rFonts w:ascii="Century"/>
          <w:sz w:val="21"/>
          <w:lang w:val="en-GB"/>
        </w:rPr>
        <w:t xml:space="preserve"> at the discretion of the </w:t>
      </w:r>
      <w:r w:rsidR="00DE217F" w:rsidRPr="009229B4">
        <w:rPr>
          <w:rFonts w:ascii="Century" w:hint="eastAsia"/>
          <w:sz w:val="21"/>
          <w:lang w:val="en-GB"/>
        </w:rPr>
        <w:t>doctor in charge</w:t>
      </w:r>
      <w:r w:rsidRPr="009229B4">
        <w:rPr>
          <w:rFonts w:ascii="Century"/>
          <w:sz w:val="21"/>
          <w:lang w:val="en-GB"/>
        </w:rPr>
        <w:t>. If the drug is withdrawn, it will be restarted the day after surgery.</w:t>
      </w:r>
    </w:p>
    <w:p w14:paraId="4D372223" w14:textId="70F733E6"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Ticlopidine</w:t>
      </w:r>
      <w:r w:rsidRPr="009229B4">
        <w:rPr>
          <w:rFonts w:ascii="Century" w:cs="Arial"/>
          <w:lang w:val="en-GB"/>
        </w:rPr>
        <w:t xml:space="preserve"> (</w:t>
      </w:r>
      <w:r w:rsidRPr="009229B4">
        <w:rPr>
          <w:rFonts w:ascii="Century" w:cs="Arial"/>
          <w:sz w:val="21"/>
          <w:lang w:val="en-GB"/>
        </w:rPr>
        <w:t>Panaldine)/</w:t>
      </w:r>
      <w:r w:rsidR="00080907" w:rsidRPr="009229B4">
        <w:rPr>
          <w:rFonts w:ascii="Century" w:cs="Arial"/>
          <w:sz w:val="21"/>
          <w:lang w:val="en-GB"/>
        </w:rPr>
        <w:t>c</w:t>
      </w:r>
      <w:r w:rsidRPr="009229B4">
        <w:rPr>
          <w:rFonts w:ascii="Century" w:cs="Arial"/>
          <w:sz w:val="21"/>
          <w:lang w:val="en-GB"/>
        </w:rPr>
        <w:t>lopidogrel (Plavix)/</w:t>
      </w:r>
      <w:r w:rsidR="00080907" w:rsidRPr="009229B4">
        <w:rPr>
          <w:rFonts w:ascii="Century" w:cs="Arial"/>
          <w:sz w:val="21"/>
          <w:lang w:val="en-GB"/>
        </w:rPr>
        <w:t>p</w:t>
      </w:r>
      <w:r w:rsidRPr="009229B4">
        <w:rPr>
          <w:rFonts w:ascii="Century" w:cs="Arial"/>
          <w:sz w:val="21"/>
          <w:lang w:val="en-GB"/>
        </w:rPr>
        <w:t>rasugrel (Effient): Withdraw drug from 5 days prior, and resume oral administration from the day after surgery. Substitute with aspirin or cilostazol (pletal) in patients with high</w:t>
      </w:r>
      <w:r w:rsidR="00F72947" w:rsidRPr="009229B4">
        <w:rPr>
          <w:rFonts w:ascii="Century" w:cs="Arial"/>
          <w:sz w:val="21"/>
          <w:lang w:val="en-GB"/>
        </w:rPr>
        <w:t xml:space="preserve"> </w:t>
      </w:r>
      <w:r w:rsidRPr="009229B4">
        <w:rPr>
          <w:rFonts w:ascii="Century" w:cs="Arial"/>
          <w:sz w:val="21"/>
          <w:lang w:val="en-GB"/>
        </w:rPr>
        <w:t>incidence</w:t>
      </w:r>
      <w:r w:rsidR="00F72947" w:rsidRPr="009229B4">
        <w:rPr>
          <w:rFonts w:ascii="Century" w:cs="Arial"/>
          <w:sz w:val="21"/>
          <w:lang w:val="en-GB"/>
        </w:rPr>
        <w:t xml:space="preserve"> of thromboembolism</w:t>
      </w:r>
      <w:r w:rsidRPr="009229B4">
        <w:rPr>
          <w:rFonts w:ascii="Century" w:cs="Arial"/>
          <w:sz w:val="21"/>
          <w:lang w:val="en-GB"/>
        </w:rPr>
        <w:t>.</w:t>
      </w:r>
    </w:p>
    <w:p w14:paraId="7B610F9F" w14:textId="568EE91A"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Antiplatelet drugs other than ticlopidine/clopidogrel: Discontinue from the day before surgery. Resume oral administration the day after surgery.</w:t>
      </w:r>
      <w:r w:rsidRPr="009229B4">
        <w:rPr>
          <w:rFonts w:ascii="Century"/>
          <w:lang w:val="en-GB"/>
        </w:rPr>
        <w:t xml:space="preserve"> </w:t>
      </w:r>
    </w:p>
    <w:p w14:paraId="63EB359E" w14:textId="60EB9432"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Aspirin and other antiplatelet agents: Aspirin will be given continuously. Ticlopidine/clopidogrel will be discontinued from 5 days before</w:t>
      </w:r>
      <w:r w:rsidR="006F40AB" w:rsidRPr="009229B4">
        <w:rPr>
          <w:rFonts w:ascii="Century" w:cs="Arial"/>
          <w:sz w:val="21"/>
          <w:lang w:val="en-GB"/>
        </w:rPr>
        <w:t>,</w:t>
      </w:r>
      <w:r w:rsidRPr="009229B4">
        <w:rPr>
          <w:rFonts w:ascii="Century" w:cs="Arial"/>
          <w:sz w:val="21"/>
          <w:lang w:val="en-GB"/>
        </w:rPr>
        <w:t xml:space="preserve"> and oral administration will be resumed from the day after surgery. Antiplatelet drugs other than ticlopidine/clopidogrel will be discontinued from the day before surgery, and oral administration will be resumed the day after surgery.</w:t>
      </w:r>
    </w:p>
    <w:p w14:paraId="2617A1BB" w14:textId="37B3826D" w:rsidR="00CB30F9" w:rsidRPr="009229B4" w:rsidRDefault="00CB30F9" w:rsidP="00154CF1">
      <w:pPr>
        <w:pStyle w:val="a3"/>
        <w:tabs>
          <w:tab w:val="left" w:pos="9498"/>
        </w:tabs>
        <w:suppressAutoHyphens/>
        <w:wordWrap/>
        <w:spacing w:line="240" w:lineRule="auto"/>
        <w:ind w:left="1260" w:right="27"/>
        <w:rPr>
          <w:rFonts w:ascii="Century" w:cs="Arial"/>
          <w:sz w:val="21"/>
          <w:lang w:val="en-GB"/>
        </w:rPr>
      </w:pPr>
    </w:p>
    <w:p w14:paraId="5FD143B2" w14:textId="43916FAC" w:rsidR="00CB30F9" w:rsidRPr="009229B4" w:rsidRDefault="00080907" w:rsidP="00154CF1">
      <w:pPr>
        <w:numPr>
          <w:ilvl w:val="0"/>
          <w:numId w:val="32"/>
        </w:numPr>
        <w:suppressAutoHyphens/>
        <w:ind w:left="1418" w:firstLine="0"/>
        <w:rPr>
          <w:shd w:val="pct15" w:color="auto" w:fill="FFFFFF"/>
          <w:lang w:val="en-GB"/>
        </w:rPr>
      </w:pPr>
      <w:r w:rsidRPr="009229B4">
        <w:rPr>
          <w:lang w:val="en-GB"/>
        </w:rPr>
        <w:t>The h</w:t>
      </w:r>
      <w:r w:rsidR="00221886" w:rsidRPr="009229B4">
        <w:rPr>
          <w:lang w:val="en-GB"/>
        </w:rPr>
        <w:t>igh</w:t>
      </w:r>
      <w:r w:rsidR="006F40AB" w:rsidRPr="009229B4">
        <w:rPr>
          <w:lang w:val="en-GB"/>
        </w:rPr>
        <w:t xml:space="preserve"> thromboembolism</w:t>
      </w:r>
      <w:r w:rsidR="00221886" w:rsidRPr="009229B4">
        <w:rPr>
          <w:lang w:val="en-GB"/>
        </w:rPr>
        <w:t xml:space="preserve"> incidence group corresponds to</w:t>
      </w:r>
      <w:r w:rsidRPr="009229B4">
        <w:rPr>
          <w:lang w:val="en-GB"/>
        </w:rPr>
        <w:t xml:space="preserve"> patients with</w:t>
      </w:r>
      <w:r w:rsidR="00221886" w:rsidRPr="009229B4">
        <w:rPr>
          <w:lang w:val="en-GB"/>
        </w:rPr>
        <w:t xml:space="preserve"> the following. </w:t>
      </w:r>
    </w:p>
    <w:p w14:paraId="6BA120B9" w14:textId="0E6C20CC" w:rsidR="00CB30F9" w:rsidRPr="009229B4" w:rsidRDefault="00CB30F9" w:rsidP="00154CF1">
      <w:pPr>
        <w:suppressAutoHyphens/>
        <w:ind w:left="1418"/>
        <w:rPr>
          <w:lang w:val="en-GB"/>
        </w:rPr>
      </w:pPr>
    </w:p>
    <w:p w14:paraId="7FC689B2" w14:textId="2E9835F5" w:rsidR="00CB30F9" w:rsidRPr="009229B4" w:rsidRDefault="00221886" w:rsidP="00154CF1">
      <w:pPr>
        <w:numPr>
          <w:ilvl w:val="0"/>
          <w:numId w:val="31"/>
        </w:numPr>
        <w:suppressAutoHyphens/>
        <w:ind w:firstLine="583"/>
        <w:rPr>
          <w:lang w:val="en-GB"/>
        </w:rPr>
      </w:pPr>
      <w:r w:rsidRPr="009229B4">
        <w:rPr>
          <w:lang w:val="en-GB"/>
        </w:rPr>
        <w:t xml:space="preserve">Within 2 months </w:t>
      </w:r>
      <w:r w:rsidR="006F40AB" w:rsidRPr="009229B4">
        <w:rPr>
          <w:lang w:val="en-GB"/>
        </w:rPr>
        <w:t>of</w:t>
      </w:r>
      <w:r w:rsidRPr="009229B4">
        <w:rPr>
          <w:lang w:val="en-GB"/>
        </w:rPr>
        <w:t xml:space="preserve"> coronary stent placement. </w:t>
      </w:r>
    </w:p>
    <w:p w14:paraId="55EDF773" w14:textId="5D9933A0" w:rsidR="00CB30F9" w:rsidRPr="009229B4" w:rsidRDefault="00221886" w:rsidP="00154CF1">
      <w:pPr>
        <w:numPr>
          <w:ilvl w:val="0"/>
          <w:numId w:val="31"/>
        </w:numPr>
        <w:suppressAutoHyphens/>
        <w:ind w:firstLine="583"/>
        <w:rPr>
          <w:lang w:val="en-GB"/>
        </w:rPr>
      </w:pPr>
      <w:r w:rsidRPr="009229B4">
        <w:rPr>
          <w:lang w:val="en-GB"/>
        </w:rPr>
        <w:t xml:space="preserve">Within 12 months </w:t>
      </w:r>
      <w:r w:rsidR="006F40AB" w:rsidRPr="009229B4">
        <w:rPr>
          <w:lang w:val="en-GB"/>
        </w:rPr>
        <w:t>of</w:t>
      </w:r>
      <w:r w:rsidRPr="009229B4">
        <w:rPr>
          <w:lang w:val="en-GB"/>
        </w:rPr>
        <w:t xml:space="preserve"> drug-eluting </w:t>
      </w:r>
      <w:r w:rsidR="006F40AB" w:rsidRPr="009229B4">
        <w:rPr>
          <w:lang w:val="en-GB"/>
        </w:rPr>
        <w:t xml:space="preserve">stent placement </w:t>
      </w:r>
      <w:r w:rsidRPr="009229B4">
        <w:rPr>
          <w:lang w:val="en-GB"/>
        </w:rPr>
        <w:t xml:space="preserve">in coronary arteries. </w:t>
      </w:r>
    </w:p>
    <w:p w14:paraId="253AEBD1" w14:textId="54CCDBDE" w:rsidR="00CB30F9" w:rsidRPr="009229B4" w:rsidRDefault="00221886" w:rsidP="00154CF1">
      <w:pPr>
        <w:numPr>
          <w:ilvl w:val="0"/>
          <w:numId w:val="31"/>
        </w:numPr>
        <w:suppressAutoHyphens/>
        <w:ind w:firstLine="583"/>
        <w:rPr>
          <w:lang w:val="en-GB"/>
        </w:rPr>
      </w:pPr>
      <w:r w:rsidRPr="009229B4">
        <w:rPr>
          <w:lang w:val="en-GB"/>
        </w:rPr>
        <w:t xml:space="preserve">Within 2 months </w:t>
      </w:r>
      <w:r w:rsidR="006F40AB" w:rsidRPr="009229B4">
        <w:rPr>
          <w:lang w:val="en-GB"/>
        </w:rPr>
        <w:t>of</w:t>
      </w:r>
      <w:r w:rsidRPr="009229B4">
        <w:rPr>
          <w:lang w:val="en-GB"/>
        </w:rPr>
        <w:t xml:space="preserve"> cerebral revascularisation (carotid endarterectomy and stent placement). </w:t>
      </w:r>
    </w:p>
    <w:p w14:paraId="60758020" w14:textId="77777777" w:rsidR="00CB30F9" w:rsidRPr="009229B4" w:rsidRDefault="00221886" w:rsidP="00154CF1">
      <w:pPr>
        <w:numPr>
          <w:ilvl w:val="0"/>
          <w:numId w:val="31"/>
        </w:numPr>
        <w:suppressAutoHyphens/>
        <w:ind w:firstLine="583"/>
        <w:rPr>
          <w:lang w:val="en-GB"/>
        </w:rPr>
      </w:pPr>
      <w:r w:rsidRPr="009229B4">
        <w:rPr>
          <w:lang w:val="en-GB"/>
        </w:rPr>
        <w:t xml:space="preserve">Cerebral infarction or transient ischaemic attack with 50% or greater </w:t>
      </w:r>
      <w:r w:rsidRPr="009229B4">
        <w:rPr>
          <w:lang w:val="en-GB"/>
        </w:rPr>
        <w:lastRenderedPageBreak/>
        <w:t xml:space="preserve">stenosis in the main arteries. </w:t>
      </w:r>
    </w:p>
    <w:p w14:paraId="16C1253E" w14:textId="0B59E065" w:rsidR="00CB30F9" w:rsidRPr="009229B4" w:rsidRDefault="00221886" w:rsidP="00154CF1">
      <w:pPr>
        <w:numPr>
          <w:ilvl w:val="0"/>
          <w:numId w:val="31"/>
        </w:numPr>
        <w:suppressAutoHyphens/>
        <w:ind w:firstLine="583"/>
        <w:rPr>
          <w:lang w:val="en-GB"/>
        </w:rPr>
      </w:pPr>
      <w:r w:rsidRPr="009229B4">
        <w:rPr>
          <w:lang w:val="en-GB"/>
        </w:rPr>
        <w:t>Recent ischaemic stroke or transient ischaemic attack.</w:t>
      </w:r>
    </w:p>
    <w:p w14:paraId="0F742D25" w14:textId="521BB0C9" w:rsidR="00CB30F9" w:rsidRPr="009229B4" w:rsidRDefault="00221886" w:rsidP="00154CF1">
      <w:pPr>
        <w:numPr>
          <w:ilvl w:val="0"/>
          <w:numId w:val="31"/>
        </w:numPr>
        <w:suppressAutoHyphens/>
        <w:ind w:firstLine="583"/>
        <w:rPr>
          <w:lang w:val="en-GB"/>
        </w:rPr>
      </w:pPr>
      <w:r w:rsidRPr="009229B4">
        <w:rPr>
          <w:lang w:val="en-GB"/>
        </w:rPr>
        <w:t>Arteriosclerosis obliterans with a Fontaine Stage III (pain at rest) or higher.</w:t>
      </w:r>
    </w:p>
    <w:p w14:paraId="228B60C5" w14:textId="76F4A46D" w:rsidR="00CB30F9" w:rsidRPr="009229B4" w:rsidRDefault="00221886" w:rsidP="00154CF1">
      <w:pPr>
        <w:numPr>
          <w:ilvl w:val="0"/>
          <w:numId w:val="31"/>
        </w:numPr>
        <w:suppressAutoHyphens/>
        <w:ind w:left="1843" w:firstLine="0"/>
        <w:rPr>
          <w:lang w:val="en-GB"/>
        </w:rPr>
      </w:pPr>
      <w:r w:rsidRPr="009229B4">
        <w:rPr>
          <w:lang w:val="en-GB"/>
        </w:rPr>
        <w:t>Findings in carotid artery ultrasonography or head and neck magnetic resonance angiography that indicate a high risk of drug discontinuation</w:t>
      </w:r>
    </w:p>
    <w:p w14:paraId="41196248" w14:textId="77777777" w:rsidR="00CB30F9" w:rsidRPr="009229B4" w:rsidRDefault="00CB30F9" w:rsidP="00154CF1">
      <w:pPr>
        <w:suppressAutoHyphens/>
        <w:ind w:left="1843"/>
        <w:rPr>
          <w:lang w:val="en-GB"/>
        </w:rPr>
      </w:pPr>
    </w:p>
    <w:p w14:paraId="6AB4EEB5" w14:textId="4DECDDAF" w:rsidR="00CB30F9" w:rsidRPr="009229B4" w:rsidRDefault="006F40AB" w:rsidP="00154CF1">
      <w:pPr>
        <w:pStyle w:val="a3"/>
        <w:tabs>
          <w:tab w:val="left" w:pos="9498"/>
        </w:tabs>
        <w:suppressAutoHyphens/>
        <w:wordWrap/>
        <w:spacing w:line="240" w:lineRule="auto"/>
        <w:ind w:left="1260" w:right="27"/>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Combination drugs during endoscopic colorectal polypectomy</w:t>
      </w:r>
    </w:p>
    <w:p w14:paraId="4006D863" w14:textId="1301701F"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The following combination and supportive therapies are accepted. Not following these therapies will not be considered a protocol deviation.</w:t>
      </w:r>
    </w:p>
    <w:p w14:paraId="61A814D8" w14:textId="10971789"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 xml:space="preserve">Antispasmodics: Butylscopolamine (Buscopan), glucagon, </w:t>
      </w:r>
      <w:r w:rsidR="006F40AB" w:rsidRPr="009229B4">
        <w:rPr>
          <w:rFonts w:ascii="Century" w:cs="Arial"/>
          <w:sz w:val="21"/>
          <w:lang w:val="en-GB"/>
        </w:rPr>
        <w:t>etc.</w:t>
      </w:r>
    </w:p>
    <w:p w14:paraId="08349C3B" w14:textId="45B28C9A"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Sedatives and analgesics: Flunitrazepam (</w:t>
      </w:r>
      <w:r w:rsidR="009C37EA" w:rsidRPr="009229B4">
        <w:rPr>
          <w:rFonts w:ascii="Century" w:cs="Arial"/>
          <w:sz w:val="21"/>
          <w:lang w:val="en-GB"/>
        </w:rPr>
        <w:t>S</w:t>
      </w:r>
      <w:r w:rsidRPr="009229B4">
        <w:rPr>
          <w:rFonts w:ascii="Century" w:cs="Arial"/>
          <w:sz w:val="21"/>
          <w:lang w:val="en-GB"/>
        </w:rPr>
        <w:t xml:space="preserve">ilase, </w:t>
      </w:r>
      <w:r w:rsidR="009C37EA" w:rsidRPr="009229B4">
        <w:rPr>
          <w:rFonts w:ascii="Century" w:cs="Arial"/>
          <w:sz w:val="21"/>
          <w:lang w:val="en-GB"/>
        </w:rPr>
        <w:t>R</w:t>
      </w:r>
      <w:r w:rsidRPr="009229B4">
        <w:rPr>
          <w:rFonts w:ascii="Century" w:cs="Arial"/>
          <w:sz w:val="21"/>
          <w:lang w:val="en-GB"/>
        </w:rPr>
        <w:t>ohypnol), diazepam (</w:t>
      </w:r>
      <w:r w:rsidR="009C37EA" w:rsidRPr="009229B4">
        <w:rPr>
          <w:rFonts w:ascii="Century" w:cs="Arial"/>
          <w:sz w:val="21"/>
          <w:lang w:val="en-GB"/>
        </w:rPr>
        <w:t>C</w:t>
      </w:r>
      <w:r w:rsidRPr="009229B4">
        <w:rPr>
          <w:rFonts w:ascii="Century" w:cs="Arial"/>
          <w:sz w:val="21"/>
          <w:lang w:val="en-GB"/>
        </w:rPr>
        <w:t xml:space="preserve">ercine, </w:t>
      </w:r>
      <w:r w:rsidR="009C37EA" w:rsidRPr="009229B4">
        <w:rPr>
          <w:rFonts w:ascii="Century" w:cs="Arial"/>
          <w:sz w:val="21"/>
          <w:lang w:val="en-GB"/>
        </w:rPr>
        <w:t>H</w:t>
      </w:r>
      <w:r w:rsidRPr="009229B4">
        <w:rPr>
          <w:rFonts w:ascii="Century" w:cs="Arial"/>
          <w:sz w:val="21"/>
          <w:lang w:val="en-GB"/>
        </w:rPr>
        <w:t>orizone), midazolam (</w:t>
      </w:r>
      <w:r w:rsidR="009C37EA" w:rsidRPr="009229B4">
        <w:rPr>
          <w:rFonts w:ascii="Century" w:cs="Arial"/>
          <w:sz w:val="21"/>
          <w:lang w:val="en-GB"/>
        </w:rPr>
        <w:t>D</w:t>
      </w:r>
      <w:r w:rsidRPr="009229B4">
        <w:rPr>
          <w:rFonts w:ascii="Century" w:cs="Arial"/>
          <w:sz w:val="21"/>
          <w:lang w:val="en-GB"/>
        </w:rPr>
        <w:t>olmicum), propofol (</w:t>
      </w:r>
      <w:r w:rsidR="009C37EA" w:rsidRPr="009229B4">
        <w:rPr>
          <w:rFonts w:ascii="Century" w:cs="Arial"/>
          <w:sz w:val="21"/>
          <w:lang w:val="en-GB"/>
        </w:rPr>
        <w:t>D</w:t>
      </w:r>
      <w:r w:rsidRPr="009229B4">
        <w:rPr>
          <w:rFonts w:ascii="Century" w:cs="Arial"/>
          <w:sz w:val="21"/>
          <w:lang w:val="en-GB"/>
        </w:rPr>
        <w:t>iprivan), pethidine hydrochloride (</w:t>
      </w:r>
      <w:r w:rsidR="009C37EA" w:rsidRPr="009229B4">
        <w:rPr>
          <w:rFonts w:ascii="Century" w:cs="Arial"/>
          <w:sz w:val="21"/>
          <w:lang w:val="en-GB"/>
        </w:rPr>
        <w:t>O</w:t>
      </w:r>
      <w:r w:rsidRPr="009229B4">
        <w:rPr>
          <w:rFonts w:ascii="Century" w:cs="Arial"/>
          <w:sz w:val="21"/>
          <w:lang w:val="en-GB"/>
        </w:rPr>
        <w:t>pistan), pentazocine (</w:t>
      </w:r>
      <w:r w:rsidR="009C37EA" w:rsidRPr="009229B4">
        <w:rPr>
          <w:rFonts w:ascii="Century" w:cs="Arial"/>
          <w:sz w:val="21"/>
          <w:lang w:val="en-GB"/>
        </w:rPr>
        <w:t>S</w:t>
      </w:r>
      <w:r w:rsidRPr="009229B4">
        <w:rPr>
          <w:rFonts w:ascii="Century" w:cs="Arial"/>
          <w:sz w:val="21"/>
          <w:lang w:val="en-GB"/>
        </w:rPr>
        <w:t xml:space="preserve">osegon, </w:t>
      </w:r>
      <w:r w:rsidR="009C37EA" w:rsidRPr="009229B4">
        <w:rPr>
          <w:rFonts w:ascii="Century" w:cs="Arial"/>
          <w:sz w:val="21"/>
          <w:lang w:val="en-GB"/>
        </w:rPr>
        <w:t>P</w:t>
      </w:r>
      <w:r w:rsidRPr="009229B4">
        <w:rPr>
          <w:rFonts w:ascii="Century" w:cs="Arial"/>
          <w:sz w:val="21"/>
          <w:lang w:val="en-GB"/>
        </w:rPr>
        <w:t xml:space="preserve">entadine), </w:t>
      </w:r>
      <w:r w:rsidR="006F40AB" w:rsidRPr="009229B4">
        <w:rPr>
          <w:rFonts w:ascii="Century" w:cs="Arial"/>
          <w:sz w:val="21"/>
          <w:lang w:val="en-GB"/>
        </w:rPr>
        <w:t>etc</w:t>
      </w:r>
      <w:r w:rsidRPr="009229B4">
        <w:rPr>
          <w:rFonts w:ascii="Century" w:cs="Arial"/>
          <w:sz w:val="21"/>
          <w:lang w:val="en-GB"/>
        </w:rPr>
        <w:t>.</w:t>
      </w:r>
      <w:r w:rsidRPr="009229B4">
        <w:rPr>
          <w:rFonts w:ascii="Century"/>
          <w:lang w:val="en-GB"/>
        </w:rPr>
        <w:t xml:space="preserve"> </w:t>
      </w:r>
    </w:p>
    <w:p w14:paraId="2F83190A" w14:textId="77777777" w:rsidR="00CB30F9" w:rsidRPr="009229B4" w:rsidRDefault="00CB30F9" w:rsidP="00154CF1">
      <w:pPr>
        <w:pStyle w:val="a3"/>
        <w:tabs>
          <w:tab w:val="left" w:pos="9498"/>
        </w:tabs>
        <w:suppressAutoHyphens/>
        <w:wordWrap/>
        <w:spacing w:line="240" w:lineRule="auto"/>
        <w:ind w:left="1260" w:right="27"/>
        <w:rPr>
          <w:rFonts w:ascii="Century" w:cs="Arial"/>
          <w:sz w:val="21"/>
          <w:lang w:val="en-GB"/>
        </w:rPr>
      </w:pPr>
    </w:p>
    <w:p w14:paraId="655A3D47" w14:textId="4E34089C" w:rsidR="00CB30F9" w:rsidRPr="009229B4" w:rsidRDefault="00636431" w:rsidP="00154CF1">
      <w:pPr>
        <w:pStyle w:val="a3"/>
        <w:tabs>
          <w:tab w:val="left" w:pos="9498"/>
        </w:tabs>
        <w:suppressAutoHyphens/>
        <w:wordWrap/>
        <w:spacing w:line="240" w:lineRule="auto"/>
        <w:ind w:left="1260" w:right="27"/>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 xml:space="preserve">Reefing method with </w:t>
      </w:r>
      <w:r w:rsidRPr="009229B4">
        <w:rPr>
          <w:rFonts w:ascii="Century" w:cs="Arial"/>
          <w:sz w:val="21"/>
          <w:lang w:val="en-GB"/>
        </w:rPr>
        <w:t>clipping</w:t>
      </w:r>
      <w:r w:rsidR="00221886" w:rsidRPr="009229B4">
        <w:rPr>
          <w:rFonts w:ascii="Century" w:cs="Arial"/>
          <w:sz w:val="21"/>
          <w:lang w:val="en-GB"/>
        </w:rPr>
        <w:t xml:space="preserve"> for perforation during endoscopic colorectal polypectomy</w:t>
      </w:r>
    </w:p>
    <w:p w14:paraId="51EDAF53" w14:textId="4C815970"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 xml:space="preserve">If </w:t>
      </w:r>
      <w:r w:rsidR="009B7657" w:rsidRPr="009229B4">
        <w:rPr>
          <w:rFonts w:ascii="Century" w:cs="Arial"/>
          <w:sz w:val="21"/>
          <w:lang w:val="en-GB"/>
        </w:rPr>
        <w:t xml:space="preserve">there is </w:t>
      </w:r>
      <w:r w:rsidRPr="009229B4">
        <w:rPr>
          <w:rFonts w:ascii="Century" w:cs="Arial"/>
          <w:sz w:val="21"/>
          <w:lang w:val="en-GB"/>
        </w:rPr>
        <w:t xml:space="preserve">perforation during endoscopic colorectal polypectomy, endoscopic reefing with </w:t>
      </w:r>
      <w:r w:rsidR="00992BA4" w:rsidRPr="009229B4">
        <w:rPr>
          <w:rFonts w:ascii="Century" w:cs="Arial"/>
          <w:sz w:val="21"/>
          <w:lang w:val="en-GB"/>
        </w:rPr>
        <w:t>clipping</w:t>
      </w:r>
      <w:r w:rsidRPr="009229B4">
        <w:rPr>
          <w:rFonts w:ascii="Century" w:cs="Arial"/>
          <w:sz w:val="21"/>
          <w:lang w:val="en-GB"/>
        </w:rPr>
        <w:t xml:space="preserve"> will be </w:t>
      </w:r>
      <w:r w:rsidR="003B7100" w:rsidRPr="009229B4">
        <w:rPr>
          <w:rFonts w:ascii="Century" w:cs="Arial"/>
          <w:sz w:val="21"/>
          <w:lang w:val="en-GB"/>
        </w:rPr>
        <w:t xml:space="preserve">immediately </w:t>
      </w:r>
      <w:r w:rsidRPr="009229B4">
        <w:rPr>
          <w:rFonts w:ascii="Century" w:cs="Arial"/>
          <w:sz w:val="21"/>
          <w:lang w:val="en-GB"/>
        </w:rPr>
        <w:t>performed.</w:t>
      </w:r>
      <w:r w:rsidRPr="009229B4">
        <w:rPr>
          <w:rFonts w:ascii="Century"/>
          <w:lang w:val="en-GB"/>
        </w:rPr>
        <w:t xml:space="preserve"> </w:t>
      </w:r>
    </w:p>
    <w:p w14:paraId="53645B97" w14:textId="77777777" w:rsidR="00CB30F9" w:rsidRPr="009229B4" w:rsidRDefault="00CB30F9" w:rsidP="00154CF1">
      <w:pPr>
        <w:pStyle w:val="a3"/>
        <w:tabs>
          <w:tab w:val="left" w:pos="9498"/>
        </w:tabs>
        <w:suppressAutoHyphens/>
        <w:wordWrap/>
        <w:spacing w:line="240" w:lineRule="auto"/>
        <w:ind w:left="1260" w:right="27"/>
        <w:rPr>
          <w:rFonts w:ascii="Century" w:cs="Arial"/>
          <w:sz w:val="21"/>
          <w:lang w:val="en-GB"/>
        </w:rPr>
      </w:pPr>
    </w:p>
    <w:p w14:paraId="266BD786" w14:textId="2E1960BC" w:rsidR="00CB30F9" w:rsidRPr="009229B4" w:rsidRDefault="00A91CF5" w:rsidP="00154CF1">
      <w:pPr>
        <w:pStyle w:val="a3"/>
        <w:tabs>
          <w:tab w:val="left" w:pos="9498"/>
        </w:tabs>
        <w:suppressAutoHyphens/>
        <w:wordWrap/>
        <w:spacing w:line="240" w:lineRule="auto"/>
        <w:ind w:left="1260" w:right="27"/>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Prophylactic administration of haemostatic agent after endoscopic colorectal polypectomy</w:t>
      </w:r>
    </w:p>
    <w:p w14:paraId="1237F764" w14:textId="3F7D30DD" w:rsidR="00CB30F9" w:rsidRPr="009229B4" w:rsidRDefault="00221886" w:rsidP="00154CF1">
      <w:pPr>
        <w:pStyle w:val="a3"/>
        <w:tabs>
          <w:tab w:val="left" w:pos="9498"/>
        </w:tabs>
        <w:suppressAutoHyphens/>
        <w:wordWrap/>
        <w:spacing w:line="240" w:lineRule="auto"/>
        <w:ind w:left="1260" w:right="27"/>
        <w:rPr>
          <w:rFonts w:ascii="Century" w:cs="Arial"/>
          <w:sz w:val="21"/>
          <w:lang w:val="en-GB"/>
        </w:rPr>
      </w:pPr>
      <w:r w:rsidRPr="009229B4">
        <w:rPr>
          <w:rFonts w:ascii="Century" w:cs="Arial"/>
          <w:sz w:val="21"/>
          <w:lang w:val="en-GB"/>
        </w:rPr>
        <w:t>Use of thrombin (topical application)</w:t>
      </w:r>
      <w:r w:rsidR="00280B4F" w:rsidRPr="009229B4">
        <w:rPr>
          <w:rFonts w:ascii="Century" w:cs="Arial"/>
          <w:sz w:val="21"/>
          <w:lang w:val="en-GB"/>
        </w:rPr>
        <w:t xml:space="preserve"> and </w:t>
      </w:r>
      <w:r w:rsidRPr="009229B4">
        <w:rPr>
          <w:rFonts w:ascii="Century" w:cs="Arial"/>
          <w:sz w:val="21"/>
          <w:lang w:val="en-GB"/>
        </w:rPr>
        <w:t>sodium carbazochrome sulfonate (Adna) will be accepted.</w:t>
      </w:r>
    </w:p>
    <w:p w14:paraId="081A644A" w14:textId="77777777" w:rsidR="00CB30F9" w:rsidRPr="009229B4" w:rsidRDefault="00CB30F9" w:rsidP="00154CF1">
      <w:pPr>
        <w:pStyle w:val="a3"/>
        <w:tabs>
          <w:tab w:val="left" w:pos="9498"/>
        </w:tabs>
        <w:suppressAutoHyphens/>
        <w:wordWrap/>
        <w:spacing w:line="240" w:lineRule="auto"/>
        <w:ind w:left="1260" w:right="27"/>
        <w:rPr>
          <w:rFonts w:ascii="Century" w:cs="Arial"/>
          <w:sz w:val="21"/>
          <w:lang w:val="en-GB"/>
        </w:rPr>
      </w:pPr>
    </w:p>
    <w:p w14:paraId="392934A4" w14:textId="004CAEC6" w:rsidR="00CB30F9" w:rsidRPr="009229B4" w:rsidRDefault="00221886" w:rsidP="00154CF1">
      <w:pPr>
        <w:pStyle w:val="a3"/>
        <w:numPr>
          <w:ilvl w:val="0"/>
          <w:numId w:val="14"/>
        </w:numPr>
        <w:tabs>
          <w:tab w:val="left" w:pos="9498"/>
        </w:tabs>
        <w:suppressAutoHyphens/>
        <w:wordWrap/>
        <w:spacing w:line="240" w:lineRule="auto"/>
        <w:ind w:right="27"/>
        <w:rPr>
          <w:rFonts w:ascii="Century" w:cs="Arial"/>
          <w:sz w:val="21"/>
          <w:lang w:val="en-GB"/>
        </w:rPr>
      </w:pPr>
      <w:r w:rsidRPr="009229B4">
        <w:rPr>
          <w:rFonts w:ascii="Century" w:cs="Arial"/>
          <w:sz w:val="21"/>
          <w:lang w:val="en-GB"/>
        </w:rPr>
        <w:t xml:space="preserve">Prohibited </w:t>
      </w:r>
      <w:r w:rsidR="005D0FF3" w:rsidRPr="009229B4">
        <w:rPr>
          <w:rFonts w:ascii="Century" w:cs="Arial"/>
          <w:sz w:val="21"/>
          <w:lang w:val="en-GB"/>
        </w:rPr>
        <w:t>c</w:t>
      </w:r>
      <w:r w:rsidRPr="009229B4">
        <w:rPr>
          <w:rFonts w:ascii="Century" w:cs="Arial"/>
          <w:sz w:val="21"/>
          <w:lang w:val="en-GB"/>
        </w:rPr>
        <w:t>ombination drugs (therapy):</w:t>
      </w:r>
    </w:p>
    <w:p w14:paraId="3E9CF897" w14:textId="0FA14F97" w:rsidR="00CB30F9" w:rsidRPr="009229B4" w:rsidRDefault="00EE7D11" w:rsidP="00154CF1">
      <w:pPr>
        <w:pStyle w:val="a3"/>
        <w:tabs>
          <w:tab w:val="left" w:pos="9498"/>
        </w:tabs>
        <w:suppressAutoHyphens/>
        <w:wordWrap/>
        <w:spacing w:line="240" w:lineRule="auto"/>
        <w:ind w:left="1079" w:right="27"/>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Tranexamic acid (</w:t>
      </w:r>
      <w:r w:rsidRPr="009229B4">
        <w:rPr>
          <w:rFonts w:ascii="Century" w:cs="Arial"/>
          <w:sz w:val="21"/>
          <w:lang w:val="en-GB"/>
        </w:rPr>
        <w:t>T</w:t>
      </w:r>
      <w:r w:rsidR="00221886" w:rsidRPr="009229B4">
        <w:rPr>
          <w:rFonts w:ascii="Century" w:cs="Arial"/>
          <w:sz w:val="21"/>
          <w:lang w:val="en-GB"/>
        </w:rPr>
        <w:t>ransamine)</w:t>
      </w:r>
    </w:p>
    <w:p w14:paraId="32FD0022" w14:textId="5F6F6DA0" w:rsidR="00CB30F9" w:rsidRPr="009229B4" w:rsidRDefault="00EE7D11" w:rsidP="00154CF1">
      <w:pPr>
        <w:pStyle w:val="a3"/>
        <w:tabs>
          <w:tab w:val="left" w:pos="9498"/>
        </w:tabs>
        <w:suppressAutoHyphens/>
        <w:wordWrap/>
        <w:spacing w:line="240" w:lineRule="auto"/>
        <w:ind w:left="1079" w:right="27"/>
        <w:rPr>
          <w:rFonts w:ascii="Century" w:cs="Arial"/>
          <w:sz w:val="21"/>
          <w:lang w:val="en-GB"/>
        </w:rPr>
      </w:pPr>
      <w:r w:rsidRPr="009229B4">
        <w:rPr>
          <w:rFonts w:asciiTheme="minorHAnsi" w:hAnsiTheme="minorHAnsi" w:cs="Arial"/>
          <w:sz w:val="21"/>
          <w:lang w:val="en-GB"/>
        </w:rPr>
        <w:t>・</w:t>
      </w:r>
      <w:r w:rsidR="00221886" w:rsidRPr="009229B4">
        <w:rPr>
          <w:rFonts w:ascii="Century" w:cs="Arial"/>
          <w:sz w:val="21"/>
          <w:lang w:val="en-GB"/>
        </w:rPr>
        <w:t xml:space="preserve">While the patient is being treated </w:t>
      </w:r>
      <w:r w:rsidRPr="009229B4">
        <w:rPr>
          <w:rFonts w:ascii="Century" w:cs="Arial"/>
          <w:sz w:val="21"/>
          <w:lang w:val="en-GB"/>
        </w:rPr>
        <w:t>according to</w:t>
      </w:r>
      <w:r w:rsidR="00221886" w:rsidRPr="009229B4">
        <w:rPr>
          <w:rFonts w:ascii="Century" w:cs="Arial"/>
          <w:sz w:val="21"/>
          <w:lang w:val="en-GB"/>
        </w:rPr>
        <w:t xml:space="preserve"> the protocol, any treatment outside the protocol such as surgery, chemotherapy, radiation therapy, and immunotherapy will not be performed.</w:t>
      </w:r>
    </w:p>
    <w:p w14:paraId="2EFAF198" w14:textId="77777777" w:rsidR="00CB30F9" w:rsidRPr="009229B4" w:rsidRDefault="00CB30F9" w:rsidP="00154CF1">
      <w:pPr>
        <w:pStyle w:val="a3"/>
        <w:tabs>
          <w:tab w:val="left" w:pos="9498"/>
        </w:tabs>
        <w:suppressAutoHyphens/>
        <w:wordWrap/>
        <w:spacing w:line="240" w:lineRule="auto"/>
        <w:ind w:left="930" w:right="27" w:hanging="283"/>
        <w:rPr>
          <w:rFonts w:ascii="Century" w:cs="Arial"/>
          <w:lang w:val="en-GB"/>
        </w:rPr>
      </w:pPr>
    </w:p>
    <w:p w14:paraId="6C131481" w14:textId="77777777" w:rsidR="00CB30F9" w:rsidRPr="009229B4" w:rsidRDefault="00221886" w:rsidP="00154CF1">
      <w:pPr>
        <w:pStyle w:val="2"/>
        <w:suppressAutoHyphens/>
        <w:rPr>
          <w:rFonts w:ascii="Century" w:hAnsi="Century" w:cs="Arial"/>
          <w:lang w:val="en-GB"/>
        </w:rPr>
      </w:pPr>
      <w:bookmarkStart w:id="88" w:name="_Toc299891489"/>
      <w:bookmarkStart w:id="89" w:name="_Toc38214722"/>
      <w:r w:rsidRPr="009229B4">
        <w:rPr>
          <w:rFonts w:ascii="Century" w:hAnsi="Century" w:cs="Arial"/>
          <w:lang w:val="en-GB"/>
        </w:rPr>
        <w:t>Method of dose reduction/discontinuation (trial drug adjustment method) (only when necessary)</w:t>
      </w:r>
      <w:bookmarkEnd w:id="88"/>
      <w:bookmarkEnd w:id="89"/>
    </w:p>
    <w:p w14:paraId="0CAA4406" w14:textId="77777777" w:rsidR="00CB30F9" w:rsidRPr="009229B4" w:rsidRDefault="00221886" w:rsidP="00154CF1">
      <w:pPr>
        <w:suppressAutoHyphens/>
        <w:ind w:left="991"/>
        <w:rPr>
          <w:rFonts w:cs="Arial"/>
          <w:lang w:val="en-GB"/>
        </w:rPr>
      </w:pPr>
      <w:r w:rsidRPr="009229B4">
        <w:rPr>
          <w:rFonts w:cs="Arial"/>
          <w:lang w:val="en-GB"/>
        </w:rPr>
        <w:t>During hospitalisation:</w:t>
      </w:r>
    </w:p>
    <w:p w14:paraId="42B389E0" w14:textId="3D760289" w:rsidR="00CB30F9" w:rsidRPr="009229B4" w:rsidRDefault="00EE7D11" w:rsidP="00154CF1">
      <w:pPr>
        <w:suppressAutoHyphens/>
        <w:ind w:left="991"/>
        <w:rPr>
          <w:rFonts w:cs="Arial"/>
          <w:lang w:val="en-GB"/>
        </w:rPr>
      </w:pPr>
      <w:r w:rsidRPr="009229B4">
        <w:rPr>
          <w:rFonts w:asciiTheme="minorHAnsi" w:hAnsiTheme="minorHAnsi" w:cs="Arial"/>
          <w:lang w:val="en-GB"/>
        </w:rPr>
        <w:t>・</w:t>
      </w:r>
      <w:r w:rsidR="00221886" w:rsidRPr="009229B4">
        <w:rPr>
          <w:rFonts w:cs="Arial"/>
          <w:lang w:val="en-GB"/>
        </w:rPr>
        <w:t>If PT-INR</w:t>
      </w:r>
      <w:r w:rsidRPr="009229B4">
        <w:rPr>
          <w:rFonts w:cs="Arial"/>
          <w:lang w:val="en-GB"/>
        </w:rPr>
        <w:t xml:space="preserve"> </w:t>
      </w:r>
      <w:r w:rsidR="00221886" w:rsidRPr="009229B4">
        <w:rPr>
          <w:rFonts w:cs="Arial"/>
          <w:lang w:val="en-GB"/>
        </w:rPr>
        <w:t xml:space="preserve">&gt;3, consider reducing warfarin </w:t>
      </w:r>
      <w:r w:rsidR="00080907" w:rsidRPr="009229B4">
        <w:rPr>
          <w:rFonts w:cs="Arial"/>
          <w:lang w:val="en-GB"/>
        </w:rPr>
        <w:t>o</w:t>
      </w:r>
      <w:r w:rsidR="00221886" w:rsidRPr="009229B4">
        <w:rPr>
          <w:rFonts w:cs="Arial"/>
          <w:lang w:val="en-GB"/>
        </w:rPr>
        <w:t>n consultation with a prescribing physician, cardiologist, or cardiovascular surgeon.</w:t>
      </w:r>
    </w:p>
    <w:p w14:paraId="7CBD33CF" w14:textId="77777777" w:rsidR="00CB30F9" w:rsidRPr="009229B4" w:rsidRDefault="00CB30F9" w:rsidP="00154CF1">
      <w:pPr>
        <w:suppressAutoHyphens/>
        <w:ind w:left="991"/>
        <w:rPr>
          <w:rFonts w:cs="Arial"/>
          <w:shd w:val="pct15" w:color="auto" w:fill="FFFFFF"/>
          <w:lang w:val="en-GB"/>
        </w:rPr>
      </w:pPr>
    </w:p>
    <w:p w14:paraId="59AB67B8" w14:textId="58017024" w:rsidR="00CB30F9" w:rsidRPr="009229B4" w:rsidRDefault="00221886" w:rsidP="00154CF1">
      <w:pPr>
        <w:suppressAutoHyphens/>
        <w:ind w:left="991"/>
        <w:rPr>
          <w:rFonts w:cs="Arial"/>
          <w:lang w:val="en-GB"/>
        </w:rPr>
      </w:pPr>
      <w:r w:rsidRPr="009229B4">
        <w:rPr>
          <w:rFonts w:cs="Arial"/>
          <w:lang w:val="en-GB"/>
        </w:rPr>
        <w:t>Standard treatment group</w:t>
      </w:r>
      <w:r w:rsidR="00041759" w:rsidRPr="009229B4">
        <w:rPr>
          <w:rFonts w:cs="Arial"/>
          <w:lang w:val="en-GB"/>
        </w:rPr>
        <w:t>:</w:t>
      </w:r>
    </w:p>
    <w:p w14:paraId="33069339" w14:textId="5FF1225D" w:rsidR="00CB30F9" w:rsidRPr="009229B4" w:rsidRDefault="00041759" w:rsidP="00154CF1">
      <w:pPr>
        <w:suppressAutoHyphens/>
        <w:ind w:left="991"/>
        <w:rPr>
          <w:rFonts w:cs="Arial"/>
          <w:lang w:val="en-GB"/>
        </w:rPr>
      </w:pPr>
      <w:r w:rsidRPr="009229B4">
        <w:rPr>
          <w:rFonts w:asciiTheme="minorHAnsi" w:hAnsiTheme="minorHAnsi" w:cs="Arial"/>
          <w:lang w:val="en-GB"/>
        </w:rPr>
        <w:t>・</w:t>
      </w:r>
      <w:r w:rsidR="00221886" w:rsidRPr="009229B4">
        <w:rPr>
          <w:rFonts w:cs="Arial"/>
          <w:lang w:val="en-GB"/>
        </w:rPr>
        <w:t>If APTT increases to 2.5 times or more</w:t>
      </w:r>
      <w:r w:rsidRPr="009229B4">
        <w:rPr>
          <w:rFonts w:cs="Arial"/>
          <w:lang w:val="en-GB"/>
        </w:rPr>
        <w:t xml:space="preserve"> than</w:t>
      </w:r>
      <w:r w:rsidR="00221886" w:rsidRPr="009229B4">
        <w:rPr>
          <w:rFonts w:cs="Arial"/>
          <w:lang w:val="en-GB"/>
        </w:rPr>
        <w:t xml:space="preserve"> the level </w:t>
      </w:r>
      <w:r w:rsidR="006E5B83" w:rsidRPr="009229B4">
        <w:rPr>
          <w:rFonts w:cs="Arial"/>
          <w:lang w:val="en-GB"/>
        </w:rPr>
        <w:t>prior to</w:t>
      </w:r>
      <w:r w:rsidR="00221886" w:rsidRPr="009229B4">
        <w:rPr>
          <w:rFonts w:cs="Arial"/>
          <w:lang w:val="en-GB"/>
        </w:rPr>
        <w:t xml:space="preserve"> administration, the dose will be</w:t>
      </w:r>
      <w:r w:rsidR="0003548B" w:rsidRPr="009229B4">
        <w:rPr>
          <w:rFonts w:cs="Arial"/>
          <w:lang w:val="en-GB"/>
        </w:rPr>
        <w:t xml:space="preserve"> reduced</w:t>
      </w:r>
      <w:r w:rsidR="00221886" w:rsidRPr="009229B4">
        <w:rPr>
          <w:rFonts w:cs="Arial"/>
          <w:lang w:val="en-GB"/>
        </w:rPr>
        <w:t xml:space="preserve"> by 2,500-5,000 units. If the APTT does not reach 1.5 times the level before </w:t>
      </w:r>
      <w:r w:rsidR="00221886" w:rsidRPr="009229B4">
        <w:rPr>
          <w:rFonts w:cs="Arial"/>
          <w:lang w:val="en-GB"/>
        </w:rPr>
        <w:lastRenderedPageBreak/>
        <w:t>administration, the dose will be increased by 2500</w:t>
      </w:r>
      <w:r w:rsidR="00080907" w:rsidRPr="009229B4">
        <w:rPr>
          <w:rFonts w:cs="Arial"/>
          <w:lang w:val="en-GB"/>
        </w:rPr>
        <w:t>–</w:t>
      </w:r>
      <w:r w:rsidR="00221886" w:rsidRPr="009229B4">
        <w:rPr>
          <w:rFonts w:cs="Arial"/>
          <w:lang w:val="en-GB"/>
        </w:rPr>
        <w:t xml:space="preserve">5000 units. When exceeding 20,000 units, the dose </w:t>
      </w:r>
      <w:r w:rsidR="00B76F6D" w:rsidRPr="009229B4">
        <w:rPr>
          <w:rFonts w:cs="Arial"/>
          <w:lang w:val="en-GB"/>
        </w:rPr>
        <w:t>will</w:t>
      </w:r>
      <w:r w:rsidR="00221886" w:rsidRPr="009229B4">
        <w:rPr>
          <w:rFonts w:cs="Arial"/>
          <w:lang w:val="en-GB"/>
        </w:rPr>
        <w:t xml:space="preserve"> be decided </w:t>
      </w:r>
      <w:r w:rsidR="00080907" w:rsidRPr="009229B4">
        <w:rPr>
          <w:rFonts w:cs="Arial"/>
          <w:lang w:val="en-GB"/>
        </w:rPr>
        <w:t>o</w:t>
      </w:r>
      <w:r w:rsidR="00221886" w:rsidRPr="009229B4">
        <w:rPr>
          <w:rFonts w:cs="Arial"/>
          <w:lang w:val="en-GB"/>
        </w:rPr>
        <w:t xml:space="preserve">n consultation with the prescribing </w:t>
      </w:r>
      <w:r w:rsidR="00885498" w:rsidRPr="009229B4">
        <w:rPr>
          <w:rFonts w:cs="Arial"/>
          <w:lang w:val="en-GB"/>
        </w:rPr>
        <w:t>physician</w:t>
      </w:r>
      <w:r w:rsidR="00221886" w:rsidRPr="009229B4">
        <w:rPr>
          <w:rFonts w:cs="Arial"/>
          <w:lang w:val="en-GB"/>
        </w:rPr>
        <w:t>, cardiologist</w:t>
      </w:r>
      <w:r w:rsidR="00885498" w:rsidRPr="009229B4">
        <w:rPr>
          <w:rFonts w:cs="Arial"/>
          <w:lang w:val="en-GB"/>
        </w:rPr>
        <w:t>,</w:t>
      </w:r>
      <w:r w:rsidR="00221886" w:rsidRPr="009229B4">
        <w:rPr>
          <w:rFonts w:cs="Arial"/>
          <w:lang w:val="en-GB"/>
        </w:rPr>
        <w:t xml:space="preserve"> or cardiovascular surgeon.</w:t>
      </w:r>
      <w:r w:rsidR="00221886" w:rsidRPr="009229B4">
        <w:rPr>
          <w:lang w:val="en-GB"/>
        </w:rPr>
        <w:t xml:space="preserve"> </w:t>
      </w:r>
    </w:p>
    <w:p w14:paraId="1E4ABD03" w14:textId="007C8DC9" w:rsidR="00CB30F9" w:rsidRPr="009229B4" w:rsidRDefault="00221886" w:rsidP="00154CF1">
      <w:pPr>
        <w:suppressAutoHyphens/>
        <w:ind w:left="991"/>
        <w:rPr>
          <w:rFonts w:cs="Arial"/>
          <w:lang w:val="en-GB"/>
        </w:rPr>
      </w:pPr>
      <w:r w:rsidRPr="009229B4">
        <w:rPr>
          <w:rFonts w:cs="Arial"/>
          <w:lang w:val="en-GB"/>
        </w:rPr>
        <w:t>-If PT-INR</w:t>
      </w:r>
      <w:r w:rsidR="00885498" w:rsidRPr="009229B4">
        <w:rPr>
          <w:rFonts w:cs="Arial"/>
          <w:lang w:val="en-GB"/>
        </w:rPr>
        <w:t xml:space="preserve"> </w:t>
      </w:r>
      <w:r w:rsidRPr="009229B4">
        <w:rPr>
          <w:rFonts w:cs="Arial"/>
          <w:lang w:val="en-GB"/>
        </w:rPr>
        <w:t>&gt;3 after restarting warfarin, consider reducing warfarin in consultation with a prescribing physician, cardiologist, or cardiovascular surgeon.</w:t>
      </w:r>
      <w:r w:rsidRPr="009229B4">
        <w:rPr>
          <w:lang w:val="en-GB"/>
        </w:rPr>
        <w:t xml:space="preserve"> </w:t>
      </w:r>
    </w:p>
    <w:p w14:paraId="3441E49F" w14:textId="0F33444D" w:rsidR="00CB30F9" w:rsidRPr="009229B4" w:rsidRDefault="00221886" w:rsidP="00154CF1">
      <w:pPr>
        <w:suppressAutoHyphens/>
        <w:ind w:left="991"/>
        <w:rPr>
          <w:rFonts w:cs="Arial"/>
          <w:lang w:val="en-GB"/>
        </w:rPr>
      </w:pPr>
      <w:r w:rsidRPr="009229B4">
        <w:rPr>
          <w:rFonts w:cs="Arial"/>
          <w:lang w:val="en-GB"/>
        </w:rPr>
        <w:t>-If PT-INR does not reach the therapeutic range after restarting warfarin, consider increasing the dose in consultation with the prescribing doctor, cardiologist</w:t>
      </w:r>
      <w:r w:rsidR="00885498" w:rsidRPr="009229B4">
        <w:rPr>
          <w:rFonts w:cs="Arial"/>
          <w:lang w:val="en-GB"/>
        </w:rPr>
        <w:t>,</w:t>
      </w:r>
      <w:r w:rsidRPr="009229B4">
        <w:rPr>
          <w:rFonts w:cs="Arial"/>
          <w:lang w:val="en-GB"/>
        </w:rPr>
        <w:t xml:space="preserve"> or cardiovascular surgeon.</w:t>
      </w:r>
      <w:r w:rsidRPr="009229B4">
        <w:rPr>
          <w:lang w:val="en-GB"/>
        </w:rPr>
        <w:t xml:space="preserve"> </w:t>
      </w:r>
    </w:p>
    <w:p w14:paraId="05BFC975" w14:textId="77777777" w:rsidR="00CB30F9" w:rsidRPr="009229B4" w:rsidRDefault="00CB30F9" w:rsidP="00154CF1">
      <w:pPr>
        <w:suppressAutoHyphens/>
        <w:ind w:left="991"/>
        <w:rPr>
          <w:rFonts w:cs="Arial"/>
          <w:lang w:val="en-GB"/>
        </w:rPr>
      </w:pPr>
    </w:p>
    <w:p w14:paraId="198577D3" w14:textId="50DC8694" w:rsidR="00CB30F9" w:rsidRPr="009229B4" w:rsidRDefault="00221886" w:rsidP="00154CF1">
      <w:pPr>
        <w:suppressAutoHyphens/>
        <w:ind w:left="991"/>
        <w:rPr>
          <w:rFonts w:cs="Arial"/>
          <w:lang w:val="en-GB"/>
        </w:rPr>
      </w:pPr>
      <w:r w:rsidRPr="009229B4">
        <w:rPr>
          <w:rFonts w:cs="Arial"/>
          <w:lang w:val="en-GB"/>
        </w:rPr>
        <w:t xml:space="preserve">Trial </w:t>
      </w:r>
      <w:r w:rsidR="005D36E9" w:rsidRPr="009229B4">
        <w:rPr>
          <w:rFonts w:cs="Arial"/>
          <w:lang w:val="en-GB"/>
        </w:rPr>
        <w:t>t</w:t>
      </w:r>
      <w:r w:rsidRPr="009229B4">
        <w:rPr>
          <w:rFonts w:cs="Arial"/>
          <w:lang w:val="en-GB"/>
        </w:rPr>
        <w:t>reatment group:</w:t>
      </w:r>
    </w:p>
    <w:p w14:paraId="14E7496B" w14:textId="771BD636" w:rsidR="00CB30F9" w:rsidRPr="009229B4" w:rsidRDefault="00885498" w:rsidP="00154CF1">
      <w:pPr>
        <w:suppressAutoHyphens/>
        <w:ind w:left="991"/>
        <w:rPr>
          <w:rFonts w:cs="Arial"/>
          <w:lang w:val="en-GB"/>
        </w:rPr>
      </w:pPr>
      <w:r w:rsidRPr="009229B4">
        <w:rPr>
          <w:rFonts w:asciiTheme="minorHAnsi" w:hAnsiTheme="minorHAnsi" w:cs="Arial"/>
          <w:lang w:val="en-GB"/>
        </w:rPr>
        <w:t>・</w:t>
      </w:r>
      <w:r w:rsidR="00221886" w:rsidRPr="009229B4">
        <w:rPr>
          <w:rFonts w:cs="Arial"/>
          <w:lang w:val="en-GB"/>
        </w:rPr>
        <w:t xml:space="preserve">Continue warfarin the day after surgery and discharge patient on or after </w:t>
      </w:r>
      <w:r w:rsidRPr="009229B4">
        <w:rPr>
          <w:rFonts w:cs="Arial"/>
          <w:lang w:val="en-GB"/>
        </w:rPr>
        <w:t>postoperative day 1.</w:t>
      </w:r>
    </w:p>
    <w:p w14:paraId="2D6841A2" w14:textId="35C21B9A" w:rsidR="00CB30F9" w:rsidRPr="009229B4" w:rsidRDefault="00CB30F9" w:rsidP="00154CF1">
      <w:pPr>
        <w:suppressAutoHyphens/>
        <w:rPr>
          <w:rFonts w:cs="Arial"/>
          <w:shd w:val="pct15" w:color="auto" w:fill="FFFFFF"/>
          <w:lang w:val="en-GB"/>
        </w:rPr>
      </w:pPr>
    </w:p>
    <w:p w14:paraId="5EEC7B01" w14:textId="44A1DF9B" w:rsidR="00CB30F9" w:rsidRPr="009229B4" w:rsidRDefault="00221886" w:rsidP="00154CF1">
      <w:pPr>
        <w:suppressAutoHyphens/>
        <w:ind w:left="840"/>
        <w:rPr>
          <w:rFonts w:cs="Arial"/>
          <w:lang w:val="en-GB"/>
        </w:rPr>
      </w:pPr>
      <w:r w:rsidRPr="009229B4">
        <w:rPr>
          <w:rFonts w:cs="Arial"/>
          <w:lang w:val="en-GB"/>
        </w:rPr>
        <w:t xml:space="preserve">In either group, if an </w:t>
      </w:r>
      <w:r w:rsidR="00DC2EF4" w:rsidRPr="009229B4">
        <w:rPr>
          <w:rFonts w:cs="Arial" w:hint="eastAsia"/>
          <w:lang w:val="en-GB"/>
        </w:rPr>
        <w:t>I</w:t>
      </w:r>
      <w:r w:rsidRPr="009229B4">
        <w:rPr>
          <w:rFonts w:cs="Arial"/>
          <w:lang w:val="en-GB"/>
        </w:rPr>
        <w:t xml:space="preserve">nvestigator determines that </w:t>
      </w:r>
      <w:r w:rsidR="006044B7" w:rsidRPr="009229B4">
        <w:rPr>
          <w:rFonts w:cs="Arial"/>
          <w:lang w:val="en-GB"/>
        </w:rPr>
        <w:t xml:space="preserve">the withdrawal of the </w:t>
      </w:r>
      <w:r w:rsidRPr="009229B4">
        <w:rPr>
          <w:rFonts w:cs="Arial"/>
          <w:lang w:val="en-GB"/>
        </w:rPr>
        <w:t xml:space="preserve">trial drug is necessary due to postoperative bleeding after endoscopic colorectal </w:t>
      </w:r>
      <w:r w:rsidR="0097034F" w:rsidRPr="009229B4">
        <w:rPr>
          <w:rFonts w:cs="Arial"/>
          <w:lang w:val="en-GB"/>
        </w:rPr>
        <w:t>polypectomy;</w:t>
      </w:r>
      <w:r w:rsidRPr="009229B4">
        <w:rPr>
          <w:rFonts w:cs="Arial"/>
          <w:lang w:val="en-GB"/>
        </w:rPr>
        <w:t xml:space="preserve"> the trial drug should be discontinued and stated as such on </w:t>
      </w:r>
      <w:r w:rsidR="006044B7" w:rsidRPr="009229B4">
        <w:rPr>
          <w:rFonts w:cs="Arial"/>
          <w:lang w:val="en-GB"/>
        </w:rPr>
        <w:t xml:space="preserve">the </w:t>
      </w:r>
      <w:r w:rsidRPr="009229B4">
        <w:rPr>
          <w:rFonts w:cs="Arial"/>
          <w:lang w:val="en-GB"/>
        </w:rPr>
        <w:t>CRF.</w:t>
      </w:r>
      <w:r w:rsidRPr="009229B4">
        <w:rPr>
          <w:lang w:val="en-GB"/>
        </w:rPr>
        <w:t xml:space="preserve"> </w:t>
      </w:r>
    </w:p>
    <w:p w14:paraId="3137CE00" w14:textId="77777777" w:rsidR="00CB30F9" w:rsidRPr="009229B4" w:rsidRDefault="00CB30F9" w:rsidP="00154CF1">
      <w:pPr>
        <w:suppressAutoHyphens/>
        <w:ind w:left="210"/>
        <w:rPr>
          <w:rFonts w:cs="Arial"/>
          <w:lang w:val="en-GB"/>
        </w:rPr>
      </w:pPr>
    </w:p>
    <w:p w14:paraId="44E69A69" w14:textId="77777777" w:rsidR="00CB30F9" w:rsidRPr="009229B4" w:rsidRDefault="00221886" w:rsidP="00154CF1">
      <w:pPr>
        <w:pStyle w:val="2"/>
        <w:suppressAutoHyphens/>
        <w:rPr>
          <w:rFonts w:ascii="Century" w:hAnsi="Century" w:cs="Arial"/>
          <w:lang w:val="en-GB"/>
        </w:rPr>
      </w:pPr>
      <w:bookmarkStart w:id="90" w:name="_Toc38214723"/>
      <w:bookmarkStart w:id="91" w:name="_Toc299891490"/>
      <w:r w:rsidRPr="009229B4">
        <w:rPr>
          <w:rFonts w:ascii="Century" w:hAnsi="Century" w:cs="Arial"/>
          <w:lang w:val="en-GB"/>
        </w:rPr>
        <w:t>Management and distribution steps of the trial drug</w:t>
      </w:r>
      <w:bookmarkEnd w:id="90"/>
    </w:p>
    <w:p w14:paraId="5DBE81C3" w14:textId="272023A9" w:rsidR="00CB30F9" w:rsidRPr="009229B4" w:rsidRDefault="00221886" w:rsidP="00154CF1">
      <w:pPr>
        <w:suppressAutoHyphens/>
        <w:ind w:left="992"/>
        <w:rPr>
          <w:rFonts w:cs="Arial"/>
          <w:lang w:val="en-GB"/>
        </w:rPr>
      </w:pPr>
      <w:r w:rsidRPr="009229B4">
        <w:rPr>
          <w:rFonts w:cs="Arial"/>
          <w:lang w:val="en-GB"/>
        </w:rPr>
        <w:t>The drug will be supplied by the pharmacy with a prescription.</w:t>
      </w:r>
    </w:p>
    <w:p w14:paraId="70850AF3" w14:textId="77777777" w:rsidR="00CB30F9" w:rsidRPr="009229B4" w:rsidRDefault="00CB30F9" w:rsidP="00154CF1">
      <w:pPr>
        <w:suppressAutoHyphens/>
        <w:rPr>
          <w:rFonts w:cs="Arial"/>
          <w:lang w:val="en-GB"/>
        </w:rPr>
      </w:pPr>
    </w:p>
    <w:p w14:paraId="3B0208CF" w14:textId="5E98D252" w:rsidR="00CB30F9" w:rsidRPr="009229B4" w:rsidRDefault="00221886" w:rsidP="00154CF1">
      <w:pPr>
        <w:pStyle w:val="2"/>
        <w:suppressAutoHyphens/>
        <w:rPr>
          <w:rFonts w:ascii="Century" w:hAnsi="Century" w:cs="Arial"/>
          <w:lang w:val="en-GB"/>
        </w:rPr>
      </w:pPr>
      <w:bookmarkStart w:id="92" w:name="_Toc38214724"/>
      <w:r w:rsidRPr="009229B4">
        <w:rPr>
          <w:rFonts w:ascii="Century" w:hAnsi="Century" w:cs="Arial"/>
          <w:lang w:val="en-GB"/>
        </w:rPr>
        <w:t>Information on medication instruction</w:t>
      </w:r>
      <w:bookmarkEnd w:id="91"/>
      <w:bookmarkEnd w:id="92"/>
    </w:p>
    <w:p w14:paraId="5818C2D7" w14:textId="1704D507" w:rsidR="00CB30F9" w:rsidRPr="009229B4" w:rsidRDefault="00221886" w:rsidP="00154CF1">
      <w:pPr>
        <w:suppressAutoHyphens/>
        <w:ind w:left="992"/>
        <w:rPr>
          <w:rFonts w:cs="Arial"/>
          <w:lang w:val="en-GB"/>
        </w:rPr>
      </w:pPr>
      <w:r w:rsidRPr="009229B4">
        <w:rPr>
          <w:rFonts w:cs="Arial"/>
          <w:lang w:val="en-GB"/>
        </w:rPr>
        <w:t>Nothing in particular.</w:t>
      </w:r>
    </w:p>
    <w:p w14:paraId="51B81D09" w14:textId="77777777" w:rsidR="00CB30F9" w:rsidRPr="009229B4" w:rsidRDefault="00CB30F9" w:rsidP="00154CF1">
      <w:pPr>
        <w:suppressAutoHyphens/>
        <w:rPr>
          <w:rFonts w:cs="Arial"/>
          <w:color w:val="FF0000"/>
          <w:lang w:val="en-GB"/>
        </w:rPr>
      </w:pPr>
    </w:p>
    <w:p w14:paraId="1F3EBA03" w14:textId="77777777" w:rsidR="00CB30F9" w:rsidRPr="009229B4" w:rsidRDefault="00CB30F9" w:rsidP="00154CF1">
      <w:pPr>
        <w:suppressAutoHyphens/>
        <w:ind w:left="210"/>
        <w:rPr>
          <w:rFonts w:cs="Arial"/>
          <w:lang w:val="en-GB"/>
        </w:rPr>
      </w:pPr>
    </w:p>
    <w:p w14:paraId="4472D377" w14:textId="538F10E1" w:rsidR="00CB30F9" w:rsidRPr="009229B4" w:rsidRDefault="00221886" w:rsidP="00154CF1">
      <w:pPr>
        <w:pStyle w:val="1"/>
        <w:suppressAutoHyphens/>
        <w:rPr>
          <w:rFonts w:ascii="Century" w:hAnsi="Century" w:cs="Arial"/>
          <w:lang w:val="en-GB"/>
        </w:rPr>
      </w:pPr>
      <w:bookmarkStart w:id="93" w:name="_Toc299891493"/>
      <w:bookmarkStart w:id="94" w:name="_Toc38214725"/>
      <w:r w:rsidRPr="009229B4">
        <w:rPr>
          <w:rFonts w:ascii="Century" w:hAnsi="Century" w:cs="Arial"/>
          <w:lang w:val="en-GB"/>
        </w:rPr>
        <w:t xml:space="preserve">Observation items, </w:t>
      </w:r>
      <w:r w:rsidR="007A435A" w:rsidRPr="009229B4">
        <w:rPr>
          <w:rFonts w:ascii="Century" w:hAnsi="Century" w:cs="Arial"/>
          <w:lang w:val="en-GB"/>
        </w:rPr>
        <w:t>test</w:t>
      </w:r>
      <w:r w:rsidRPr="009229B4">
        <w:rPr>
          <w:rFonts w:ascii="Century" w:hAnsi="Century" w:cs="Arial"/>
          <w:lang w:val="en-GB"/>
        </w:rPr>
        <w:t xml:space="preserve"> items, and schedule</w:t>
      </w:r>
      <w:bookmarkEnd w:id="93"/>
      <w:bookmarkEnd w:id="94"/>
    </w:p>
    <w:p w14:paraId="042755EC" w14:textId="2085B170" w:rsidR="00CB30F9" w:rsidRPr="009229B4" w:rsidRDefault="00221886" w:rsidP="00154CF1">
      <w:pPr>
        <w:suppressAutoHyphens/>
        <w:ind w:firstLine="210"/>
        <w:rPr>
          <w:rFonts w:cs="Arial"/>
          <w:lang w:val="en-GB"/>
        </w:rPr>
      </w:pPr>
      <w:r w:rsidRPr="009229B4">
        <w:rPr>
          <w:rFonts w:cs="Arial"/>
          <w:lang w:val="en-GB"/>
        </w:rPr>
        <w:t>The following information will be collected according to the schedule.</w:t>
      </w:r>
    </w:p>
    <w:p w14:paraId="74180277" w14:textId="77777777" w:rsidR="00CB30F9" w:rsidRPr="009229B4" w:rsidRDefault="00221886"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Patient background</w:t>
      </w:r>
    </w:p>
    <w:p w14:paraId="41259C91" w14:textId="110C0C96" w:rsidR="00CB30F9" w:rsidRPr="009229B4" w:rsidRDefault="00221886" w:rsidP="00154CF1">
      <w:pPr>
        <w:suppressAutoHyphens/>
        <w:ind w:left="420"/>
        <w:rPr>
          <w:rFonts w:eastAsiaTheme="minorEastAsia" w:cs="Arial"/>
          <w:lang w:val="en-GB"/>
        </w:rPr>
      </w:pPr>
      <w:r w:rsidRPr="009229B4">
        <w:rPr>
          <w:rFonts w:eastAsiaTheme="minorEastAsia" w:cs="Arial"/>
          <w:lang w:val="en-GB"/>
        </w:rPr>
        <w:t xml:space="preserve">Medical record number (ID number), </w:t>
      </w:r>
      <w:r w:rsidR="00814A89" w:rsidRPr="009229B4">
        <w:rPr>
          <w:rFonts w:eastAsiaTheme="minorEastAsia" w:cs="Arial"/>
          <w:lang w:val="en-GB"/>
        </w:rPr>
        <w:t>sex</w:t>
      </w:r>
      <w:r w:rsidRPr="009229B4">
        <w:rPr>
          <w:rFonts w:eastAsiaTheme="minorEastAsia" w:cs="Arial"/>
          <w:lang w:val="en-GB"/>
        </w:rPr>
        <w:t>, date of birth (age), surgical history, oral dose of warfarin,</w:t>
      </w:r>
      <w:r w:rsidR="00AB6997" w:rsidRPr="009229B4">
        <w:rPr>
          <w:rFonts w:eastAsiaTheme="minorEastAsia" w:cs="Arial"/>
          <w:lang w:val="en-GB"/>
        </w:rPr>
        <w:t xml:space="preserve"> d</w:t>
      </w:r>
      <w:r w:rsidRPr="009229B4">
        <w:rPr>
          <w:rFonts w:eastAsiaTheme="minorEastAsia" w:cs="Arial"/>
          <w:lang w:val="en-GB"/>
        </w:rPr>
        <w:t>isease names for which anticoagulants are prescribed (atrial fibrillation, venous thrombosis, myocardial infarction, pulmonary embolism, cerebral embolism, coronary artery bypass surgery, artificial valve replacement surgery, and others)</w:t>
      </w:r>
    </w:p>
    <w:p w14:paraId="34C17ADA" w14:textId="42AC695B" w:rsidR="00CB30F9" w:rsidRPr="009229B4" w:rsidRDefault="00221886" w:rsidP="00154CF1">
      <w:pPr>
        <w:suppressAutoHyphens/>
        <w:ind w:left="420"/>
        <w:rPr>
          <w:rFonts w:eastAsiaTheme="minorEastAsia" w:cs="Arial"/>
          <w:lang w:val="en-GB"/>
        </w:rPr>
      </w:pPr>
      <w:r w:rsidRPr="009229B4">
        <w:rPr>
          <w:rFonts w:eastAsiaTheme="minorEastAsia" w:cs="Arial"/>
          <w:lang w:val="en-GB"/>
        </w:rPr>
        <w:t>Comorbidity (diabetes, hypertension, heart disease, respiratory disease, renal disease, liver disease, brain disease, endocrine/metabolic disease, autoimmune disease, malignancy, and others)</w:t>
      </w:r>
    </w:p>
    <w:p w14:paraId="6419A499" w14:textId="77777777" w:rsidR="00814A89" w:rsidRPr="009229B4" w:rsidRDefault="00814A89" w:rsidP="00154CF1">
      <w:pPr>
        <w:suppressAutoHyphens/>
        <w:ind w:left="420"/>
        <w:rPr>
          <w:rFonts w:eastAsiaTheme="minorEastAsia" w:cs="Arial"/>
          <w:lang w:val="en-GB"/>
        </w:rPr>
      </w:pPr>
    </w:p>
    <w:p w14:paraId="2D7FF1F5" w14:textId="7E8C915A" w:rsidR="00CB30F9" w:rsidRPr="009229B4" w:rsidRDefault="00221886" w:rsidP="00154CF1">
      <w:pPr>
        <w:suppressAutoHyphens/>
        <w:ind w:left="420"/>
        <w:rPr>
          <w:rFonts w:eastAsiaTheme="minorEastAsia" w:cs="Arial"/>
          <w:lang w:val="en-GB"/>
        </w:rPr>
      </w:pPr>
      <w:r w:rsidRPr="009229B4">
        <w:rPr>
          <w:rFonts w:eastAsiaTheme="minorEastAsia" w:cs="Arial"/>
          <w:lang w:val="en-GB"/>
        </w:rPr>
        <w:t>ASA-PS</w:t>
      </w:r>
    </w:p>
    <w:p w14:paraId="127535EF" w14:textId="35AF32F8" w:rsidR="00CB30F9" w:rsidRPr="009229B4" w:rsidRDefault="00221886" w:rsidP="00154CF1">
      <w:pPr>
        <w:suppressAutoHyphens/>
        <w:ind w:left="840" w:hanging="420"/>
        <w:rPr>
          <w:lang w:val="en-GB"/>
        </w:rPr>
      </w:pPr>
      <w:r w:rsidRPr="009229B4">
        <w:rPr>
          <w:lang w:val="en-GB"/>
        </w:rPr>
        <w:t xml:space="preserve">Note 1) In facilities where reporting personal information (ID and date of birth) is restricted, the facility's patient identification code and the age of the patient at the time of consent will be </w:t>
      </w:r>
      <w:r w:rsidRPr="009229B4">
        <w:rPr>
          <w:lang w:val="en-GB"/>
        </w:rPr>
        <w:lastRenderedPageBreak/>
        <w:t xml:space="preserve">recorded. </w:t>
      </w:r>
      <w:r w:rsidR="00AB6997" w:rsidRPr="009229B4">
        <w:rPr>
          <w:lang w:val="en-GB"/>
        </w:rPr>
        <w:t>This information</w:t>
      </w:r>
      <w:r w:rsidRPr="009229B4">
        <w:rPr>
          <w:lang w:val="en-GB"/>
        </w:rPr>
        <w:t xml:space="preserve"> will be stored by patient identification code at each facility.</w:t>
      </w:r>
    </w:p>
    <w:p w14:paraId="70009710" w14:textId="6BFB7520" w:rsidR="00CB30F9" w:rsidRPr="009229B4" w:rsidRDefault="00221886" w:rsidP="00154CF1">
      <w:pPr>
        <w:suppressAutoHyphens/>
        <w:ind w:left="840" w:hanging="420"/>
        <w:rPr>
          <w:rFonts w:cs="Arial"/>
          <w:lang w:val="en-GB"/>
        </w:rPr>
      </w:pPr>
      <w:r w:rsidRPr="009229B4">
        <w:rPr>
          <w:lang w:val="en-GB"/>
        </w:rPr>
        <w:t>Note 2) ASA-PS (</w:t>
      </w:r>
      <w:hyperlink r:id="rId16" w:tooltip="en:American Society of Anesthesiologists" w:history="1">
        <w:r w:rsidRPr="009229B4">
          <w:rPr>
            <w:rStyle w:val="ac"/>
            <w:rFonts w:cs="Arial"/>
            <w:color w:val="auto"/>
            <w:u w:val="none"/>
            <w:lang w:val="en-GB"/>
          </w:rPr>
          <w:t xml:space="preserve">American Society of </w:t>
        </w:r>
        <w:r w:rsidR="00FC7360" w:rsidRPr="009229B4">
          <w:rPr>
            <w:rStyle w:val="ac"/>
            <w:rFonts w:cs="Arial" w:hint="eastAsia"/>
            <w:color w:val="auto"/>
            <w:u w:val="none"/>
            <w:lang w:val="en-GB"/>
          </w:rPr>
          <w:t>Anesthesiologists</w:t>
        </w:r>
      </w:hyperlink>
      <w:r w:rsidRPr="009229B4">
        <w:rPr>
          <w:lang w:val="en-GB"/>
        </w:rPr>
        <w:t xml:space="preserve"> - </w:t>
      </w:r>
      <w:r w:rsidR="00814A89" w:rsidRPr="009229B4">
        <w:rPr>
          <w:lang w:val="en-GB"/>
        </w:rPr>
        <w:t>P</w:t>
      </w:r>
      <w:r w:rsidRPr="009229B4">
        <w:rPr>
          <w:lang w:val="en-GB"/>
        </w:rPr>
        <w:t>hysical status classification)</w:t>
      </w:r>
    </w:p>
    <w:p w14:paraId="427ED5EA" w14:textId="28C932C1" w:rsidR="00EC38F1" w:rsidRPr="009229B4" w:rsidRDefault="00221886" w:rsidP="00154CF1">
      <w:pPr>
        <w:suppressAutoHyphens/>
        <w:ind w:left="840" w:hanging="420"/>
        <w:rPr>
          <w:rFonts w:eastAsiaTheme="minorEastAsia"/>
          <w:lang w:val="en-GB"/>
        </w:rPr>
      </w:pPr>
      <w:r w:rsidRPr="009229B4">
        <w:rPr>
          <w:rFonts w:eastAsiaTheme="minorEastAsia"/>
          <w:lang w:val="en-GB"/>
        </w:rPr>
        <w:t xml:space="preserve">　　</w:t>
      </w:r>
      <w:r w:rsidR="00814A89" w:rsidRPr="009229B4">
        <w:rPr>
          <w:rFonts w:eastAsiaTheme="minorEastAsia"/>
          <w:lang w:val="en-GB"/>
        </w:rPr>
        <w:t>C</w:t>
      </w:r>
      <w:r w:rsidRPr="009229B4">
        <w:rPr>
          <w:rFonts w:eastAsiaTheme="minorEastAsia"/>
          <w:lang w:val="en-GB"/>
        </w:rPr>
        <w:t>lass 1: Healthy patients (</w:t>
      </w:r>
      <w:r w:rsidR="00061BFA" w:rsidRPr="009229B4">
        <w:rPr>
          <w:rFonts w:eastAsiaTheme="minorEastAsia"/>
          <w:lang w:val="en-GB"/>
        </w:rPr>
        <w:t>except</w:t>
      </w:r>
      <w:r w:rsidRPr="009229B4">
        <w:rPr>
          <w:rFonts w:eastAsiaTheme="minorEastAsia"/>
          <w:lang w:val="en-GB"/>
        </w:rPr>
        <w:t xml:space="preserve"> condition</w:t>
      </w:r>
      <w:r w:rsidR="00061BFA" w:rsidRPr="009229B4">
        <w:rPr>
          <w:rFonts w:eastAsiaTheme="minorEastAsia"/>
          <w:lang w:val="en-GB"/>
        </w:rPr>
        <w:t>s</w:t>
      </w:r>
      <w:r w:rsidRPr="009229B4">
        <w:rPr>
          <w:rFonts w:eastAsiaTheme="minorEastAsia"/>
          <w:lang w:val="en-GB"/>
        </w:rPr>
        <w:t xml:space="preserve"> requiring surgery) (inguinal hernia, uterine fibroids, appendicitis surgery, among others)</w:t>
      </w:r>
    </w:p>
    <w:p w14:paraId="02D930D2" w14:textId="49ACDFC4" w:rsidR="00CB30F9" w:rsidRPr="009229B4" w:rsidRDefault="00EC38F1" w:rsidP="00154CF1">
      <w:pPr>
        <w:suppressAutoHyphens/>
        <w:ind w:left="840" w:hanging="420"/>
        <w:rPr>
          <w:rFonts w:eastAsiaTheme="minorEastAsia" w:cstheme="majorHAnsi"/>
          <w:lang w:val="en-GB"/>
        </w:rPr>
      </w:pPr>
      <w:r w:rsidRPr="009229B4">
        <w:rPr>
          <w:rFonts w:eastAsiaTheme="minorEastAsia"/>
          <w:lang w:val="en-GB"/>
        </w:rPr>
        <w:t xml:space="preserve">　　</w:t>
      </w:r>
      <w:r w:rsidR="00814A89" w:rsidRPr="009229B4">
        <w:rPr>
          <w:rFonts w:eastAsiaTheme="minorEastAsia"/>
          <w:lang w:val="en-GB"/>
        </w:rPr>
        <w:t>C</w:t>
      </w:r>
      <w:r w:rsidR="00221886" w:rsidRPr="009229B4">
        <w:rPr>
          <w:rFonts w:eastAsiaTheme="minorEastAsia"/>
          <w:lang w:val="en-GB"/>
        </w:rPr>
        <w:t>lass 2: Patients with mild to moderate systemic disease</w:t>
      </w:r>
    </w:p>
    <w:p w14:paraId="1D193C25" w14:textId="09246A26" w:rsidR="00CB30F9" w:rsidRPr="009229B4" w:rsidRDefault="00221886" w:rsidP="00154CF1">
      <w:pPr>
        <w:suppressAutoHyphens/>
        <w:ind w:left="1050" w:hanging="630"/>
        <w:rPr>
          <w:rFonts w:eastAsiaTheme="minorEastAsia" w:cstheme="majorHAnsi"/>
          <w:lang w:val="en-GB"/>
        </w:rPr>
      </w:pPr>
      <w:r w:rsidRPr="009229B4">
        <w:rPr>
          <w:rFonts w:eastAsiaTheme="minorEastAsia" w:cstheme="majorHAnsi"/>
          <w:lang w:val="en-GB"/>
        </w:rPr>
        <w:t xml:space="preserve">　　　</w:t>
      </w:r>
      <w:r w:rsidRPr="009229B4">
        <w:rPr>
          <w:rFonts w:eastAsiaTheme="minorEastAsia" w:cstheme="majorHAnsi"/>
          <w:lang w:val="en-GB"/>
        </w:rPr>
        <w:t>Mild diabetes, mild essential hypertension, anaemia, neonates and those who are 80 years or older, severe obesity,</w:t>
      </w:r>
      <w:r w:rsidRPr="009229B4">
        <w:rPr>
          <w:lang w:val="en-GB"/>
        </w:rPr>
        <w:t xml:space="preserve"> </w:t>
      </w:r>
      <w:r w:rsidR="00EC38F1" w:rsidRPr="009229B4">
        <w:rPr>
          <w:rFonts w:eastAsiaTheme="minorEastAsia" w:cstheme="majorHAnsi"/>
          <w:lang w:val="en-GB"/>
        </w:rPr>
        <w:t xml:space="preserve">chronic </w:t>
      </w:r>
      <w:r w:rsidRPr="009229B4">
        <w:rPr>
          <w:rFonts w:eastAsiaTheme="minorEastAsia" w:cstheme="majorHAnsi"/>
          <w:lang w:val="en-GB"/>
        </w:rPr>
        <w:t xml:space="preserve">bronchitis, other </w:t>
      </w:r>
      <w:r w:rsidR="00F3493D" w:rsidRPr="009229B4">
        <w:rPr>
          <w:rFonts w:eastAsiaTheme="minorEastAsia" w:cstheme="majorHAnsi"/>
          <w:lang w:val="en-GB"/>
        </w:rPr>
        <w:t>tumour</w:t>
      </w:r>
      <w:r w:rsidRPr="009229B4">
        <w:rPr>
          <w:rFonts w:eastAsiaTheme="minorEastAsia" w:cstheme="majorHAnsi"/>
          <w:lang w:val="en-GB"/>
        </w:rPr>
        <w:t xml:space="preserve">s, </w:t>
      </w:r>
      <w:r w:rsidR="00EC38F1" w:rsidRPr="009229B4">
        <w:rPr>
          <w:rFonts w:eastAsiaTheme="minorEastAsia" w:cstheme="majorHAnsi"/>
          <w:lang w:val="en-GB"/>
        </w:rPr>
        <w:t>etc</w:t>
      </w:r>
      <w:r w:rsidRPr="009229B4">
        <w:rPr>
          <w:rFonts w:eastAsiaTheme="minorEastAsia" w:cstheme="majorHAnsi"/>
          <w:lang w:val="en-GB"/>
        </w:rPr>
        <w:t>.</w:t>
      </w:r>
      <w:r w:rsidRPr="009229B4">
        <w:rPr>
          <w:rFonts w:eastAsiaTheme="minorEastAsia" w:cstheme="majorHAnsi"/>
          <w:lang w:val="en-GB"/>
        </w:rPr>
        <w:t xml:space="preserve">　</w:t>
      </w:r>
    </w:p>
    <w:p w14:paraId="55E1764D" w14:textId="08115140" w:rsidR="00CB30F9" w:rsidRPr="009229B4" w:rsidRDefault="00814A89" w:rsidP="00154CF1">
      <w:pPr>
        <w:suppressAutoHyphens/>
        <w:ind w:firstLine="840"/>
        <w:rPr>
          <w:rFonts w:eastAsiaTheme="minorEastAsia" w:cstheme="majorHAnsi"/>
          <w:lang w:val="en-GB"/>
        </w:rPr>
      </w:pPr>
      <w:r w:rsidRPr="009229B4">
        <w:rPr>
          <w:rFonts w:eastAsiaTheme="minorEastAsia" w:cstheme="majorHAnsi"/>
          <w:lang w:val="en-GB"/>
        </w:rPr>
        <w:t>C</w:t>
      </w:r>
      <w:r w:rsidR="00221886" w:rsidRPr="009229B4">
        <w:rPr>
          <w:rFonts w:eastAsiaTheme="minorEastAsia" w:cstheme="majorHAnsi"/>
          <w:lang w:val="en-GB"/>
        </w:rPr>
        <w:t>lass 3: Patients with severe systemic disease</w:t>
      </w:r>
    </w:p>
    <w:p w14:paraId="347C3FB7" w14:textId="303908BE" w:rsidR="00CB30F9" w:rsidRPr="009229B4" w:rsidRDefault="00221886" w:rsidP="00154CF1">
      <w:pPr>
        <w:suppressAutoHyphens/>
        <w:ind w:left="1050"/>
        <w:rPr>
          <w:rFonts w:eastAsiaTheme="minorEastAsia" w:cstheme="majorHAnsi"/>
          <w:lang w:val="en-GB"/>
        </w:rPr>
      </w:pPr>
      <w:r w:rsidRPr="009229B4">
        <w:rPr>
          <w:rFonts w:eastAsiaTheme="minorEastAsia" w:cstheme="majorHAnsi"/>
          <w:lang w:val="en-GB"/>
        </w:rPr>
        <w:t xml:space="preserve">Severe diabetes mellitus, moderate/advanced lung disease (COPD), controlled ischaemic heart disease (history of PCI/CABG), cerebral infarction, liver cirrhosis (Child-Pugh class B/C), dialysis, multiple </w:t>
      </w:r>
      <w:r w:rsidR="000F71C7" w:rsidRPr="009229B4">
        <w:rPr>
          <w:rFonts w:eastAsiaTheme="minorEastAsia" w:cstheme="majorHAnsi"/>
          <w:lang w:val="en-GB"/>
        </w:rPr>
        <w:t xml:space="preserve">malignancy </w:t>
      </w:r>
      <w:r w:rsidRPr="009229B4">
        <w:rPr>
          <w:rFonts w:eastAsiaTheme="minorEastAsia" w:cstheme="majorHAnsi"/>
          <w:lang w:val="en-GB"/>
        </w:rPr>
        <w:t xml:space="preserve">metastases, </w:t>
      </w:r>
      <w:r w:rsidR="00EC38F1" w:rsidRPr="009229B4">
        <w:rPr>
          <w:rFonts w:eastAsiaTheme="minorEastAsia" w:cstheme="majorHAnsi"/>
          <w:lang w:val="en-GB"/>
        </w:rPr>
        <w:t>etc</w:t>
      </w:r>
      <w:r w:rsidRPr="009229B4">
        <w:rPr>
          <w:rFonts w:eastAsiaTheme="minorEastAsia" w:cstheme="majorHAnsi"/>
          <w:lang w:val="en-GB"/>
        </w:rPr>
        <w:t>.</w:t>
      </w:r>
    </w:p>
    <w:p w14:paraId="65943E55" w14:textId="1B66BF12" w:rsidR="00CB30F9" w:rsidRPr="009229B4" w:rsidRDefault="00814A89" w:rsidP="00154CF1">
      <w:pPr>
        <w:suppressAutoHyphens/>
        <w:ind w:firstLine="840"/>
        <w:rPr>
          <w:rFonts w:eastAsiaTheme="minorEastAsia" w:cstheme="majorHAnsi"/>
          <w:lang w:val="en-GB"/>
        </w:rPr>
      </w:pPr>
      <w:r w:rsidRPr="009229B4">
        <w:rPr>
          <w:rFonts w:eastAsiaTheme="minorEastAsia" w:cstheme="majorHAnsi"/>
          <w:lang w:val="en-GB"/>
        </w:rPr>
        <w:t>C</w:t>
      </w:r>
      <w:r w:rsidR="00221886" w:rsidRPr="009229B4">
        <w:rPr>
          <w:rFonts w:eastAsiaTheme="minorEastAsia" w:cstheme="majorHAnsi"/>
          <w:lang w:val="en-GB"/>
        </w:rPr>
        <w:t>lass 4: Patients with severe life-threatening systemic diseases</w:t>
      </w:r>
    </w:p>
    <w:p w14:paraId="65AA7867" w14:textId="4FBCDF91" w:rsidR="00CB30F9" w:rsidRPr="009229B4" w:rsidRDefault="00221886" w:rsidP="00154CF1">
      <w:pPr>
        <w:suppressAutoHyphens/>
        <w:ind w:left="840" w:firstLine="210"/>
        <w:rPr>
          <w:rFonts w:eastAsiaTheme="minorEastAsia" w:cstheme="majorHAnsi"/>
          <w:lang w:val="en-GB"/>
        </w:rPr>
      </w:pPr>
      <w:r w:rsidRPr="009229B4">
        <w:rPr>
          <w:rFonts w:eastAsiaTheme="minorEastAsia" w:cstheme="majorHAnsi"/>
          <w:lang w:val="en-GB"/>
        </w:rPr>
        <w:t>Multiple organ failure, and others.</w:t>
      </w:r>
      <w:r w:rsidRPr="009229B4">
        <w:rPr>
          <w:rFonts w:eastAsiaTheme="minorEastAsia" w:cstheme="majorHAnsi"/>
          <w:lang w:val="en-GB"/>
        </w:rPr>
        <w:br/>
      </w:r>
      <w:r w:rsidR="00814A89" w:rsidRPr="009229B4">
        <w:rPr>
          <w:rFonts w:eastAsiaTheme="minorEastAsia" w:cstheme="majorHAnsi"/>
          <w:lang w:val="en-GB"/>
        </w:rPr>
        <w:t>C</w:t>
      </w:r>
      <w:r w:rsidRPr="009229B4">
        <w:rPr>
          <w:rFonts w:eastAsiaTheme="minorEastAsia" w:cstheme="majorHAnsi"/>
          <w:lang w:val="en-GB"/>
        </w:rPr>
        <w:t>lass 5: Near-death patients who cannot survive without surgery</w:t>
      </w:r>
    </w:p>
    <w:p w14:paraId="2400D2D5" w14:textId="1BD9A933" w:rsidR="00CB30F9" w:rsidRPr="009229B4" w:rsidRDefault="00221886" w:rsidP="00154CF1">
      <w:pPr>
        <w:suppressAutoHyphens/>
        <w:ind w:left="840" w:firstLine="210"/>
        <w:rPr>
          <w:rFonts w:eastAsiaTheme="minorEastAsia" w:cs="Arial"/>
          <w:lang w:val="en-GB"/>
        </w:rPr>
      </w:pPr>
      <w:r w:rsidRPr="009229B4">
        <w:rPr>
          <w:rFonts w:eastAsiaTheme="minorEastAsia"/>
          <w:lang w:val="en-GB"/>
        </w:rPr>
        <w:t>Shock due to myocardial infarction, ruptured aortic aneurysm, severe pulmonary embolism, etc.</w:t>
      </w:r>
      <w:r w:rsidRPr="009229B4">
        <w:rPr>
          <w:rFonts w:eastAsiaTheme="minorEastAsia"/>
          <w:lang w:val="en-GB"/>
        </w:rPr>
        <w:br/>
      </w:r>
      <w:r w:rsidR="00814A89" w:rsidRPr="009229B4">
        <w:rPr>
          <w:rFonts w:eastAsiaTheme="minorEastAsia"/>
          <w:lang w:val="en-GB"/>
        </w:rPr>
        <w:t>C</w:t>
      </w:r>
      <w:r w:rsidRPr="009229B4">
        <w:rPr>
          <w:rFonts w:eastAsiaTheme="minorEastAsia"/>
          <w:lang w:val="en-GB"/>
        </w:rPr>
        <w:t>lass 6: Brain dead patients</w:t>
      </w:r>
    </w:p>
    <w:p w14:paraId="5AF43CD8" w14:textId="77777777" w:rsidR="00CB30F9" w:rsidRPr="009229B4" w:rsidRDefault="00CB30F9" w:rsidP="00154CF1">
      <w:pPr>
        <w:suppressAutoHyphens/>
        <w:ind w:left="210" w:firstLine="210"/>
        <w:rPr>
          <w:rFonts w:eastAsiaTheme="minorEastAsia" w:cs="Arial"/>
          <w:lang w:val="en-GB"/>
        </w:rPr>
      </w:pPr>
    </w:p>
    <w:p w14:paraId="4F4E3C09" w14:textId="4274C332" w:rsidR="00CB30F9" w:rsidRPr="009229B4" w:rsidRDefault="000C6137"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The p</w:t>
      </w:r>
      <w:r w:rsidR="00221886" w:rsidRPr="009229B4">
        <w:rPr>
          <w:rFonts w:eastAsiaTheme="minorEastAsia" w:cs="Arial"/>
          <w:lang w:val="en-GB"/>
        </w:rPr>
        <w:t>resence or absence of antiplatelet drug administration</w:t>
      </w:r>
    </w:p>
    <w:p w14:paraId="06350FDE" w14:textId="083CD61C" w:rsidR="00CB30F9" w:rsidRPr="009229B4" w:rsidRDefault="00A87A2F" w:rsidP="00154CF1">
      <w:pPr>
        <w:pStyle w:val="ad"/>
        <w:suppressAutoHyphens/>
        <w:ind w:leftChars="0" w:left="630"/>
        <w:rPr>
          <w:rFonts w:eastAsiaTheme="minorEastAsia" w:cs="Arial"/>
          <w:lang w:val="en-GB"/>
        </w:rPr>
      </w:pPr>
      <w:r w:rsidRPr="009229B4">
        <w:rPr>
          <w:rFonts w:cs="Arial"/>
          <w:lang w:val="en-GB"/>
        </w:rPr>
        <w:t xml:space="preserve">If a patient was on an antiplatelet drug prior to trial drug administration, the </w:t>
      </w:r>
      <w:r w:rsidR="00F46AA1" w:rsidRPr="009229B4">
        <w:rPr>
          <w:rFonts w:cs="Arial" w:hint="eastAsia"/>
          <w:lang w:val="en-GB"/>
        </w:rPr>
        <w:t>P</w:t>
      </w:r>
      <w:r w:rsidR="00341E19" w:rsidRPr="009229B4">
        <w:rPr>
          <w:rFonts w:cs="Arial" w:hint="eastAsia"/>
          <w:lang w:val="en-GB"/>
        </w:rPr>
        <w:t xml:space="preserve">rincipal </w:t>
      </w:r>
      <w:r w:rsidR="00F46AA1" w:rsidRPr="009229B4">
        <w:rPr>
          <w:rFonts w:cs="Arial" w:hint="eastAsia"/>
          <w:lang w:val="en-GB"/>
        </w:rPr>
        <w:t>I</w:t>
      </w:r>
      <w:r w:rsidR="00341E19" w:rsidRPr="009229B4">
        <w:rPr>
          <w:rFonts w:cs="Arial" w:hint="eastAsia"/>
          <w:lang w:val="en-GB"/>
        </w:rPr>
        <w:t>nvestigator</w:t>
      </w:r>
      <w:r w:rsidRPr="009229B4">
        <w:rPr>
          <w:rFonts w:cs="Arial"/>
          <w:lang w:val="en-GB"/>
        </w:rPr>
        <w:t xml:space="preserve"> will note the drug name, </w:t>
      </w:r>
      <w:r w:rsidR="00F46E2D" w:rsidRPr="009229B4">
        <w:rPr>
          <w:rFonts w:cs="Arial"/>
          <w:lang w:val="en-GB"/>
        </w:rPr>
        <w:t xml:space="preserve">the </w:t>
      </w:r>
      <w:r w:rsidRPr="009229B4">
        <w:rPr>
          <w:rFonts w:cs="Arial"/>
          <w:lang w:val="en-GB"/>
        </w:rPr>
        <w:t xml:space="preserve">presence or absence of drug withdrawal and its duration, reason for antiplatelet drug use (thromboembolism high risk group/low risk group), and whether or not </w:t>
      </w:r>
      <w:r w:rsidR="00EE10C2" w:rsidRPr="009229B4">
        <w:rPr>
          <w:rFonts w:cs="Arial"/>
          <w:lang w:val="en-GB"/>
        </w:rPr>
        <w:t xml:space="preserve">the </w:t>
      </w:r>
      <w:r w:rsidRPr="009229B4">
        <w:rPr>
          <w:rFonts w:cs="Arial"/>
          <w:lang w:val="en-GB"/>
        </w:rPr>
        <w:t>drug was replaced on the CRF.</w:t>
      </w:r>
    </w:p>
    <w:p w14:paraId="4B786239" w14:textId="1CECAF65" w:rsidR="00CB30F9" w:rsidRPr="009229B4" w:rsidRDefault="00F46E2D"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Check</w:t>
      </w:r>
      <w:r w:rsidR="00221886" w:rsidRPr="009229B4">
        <w:rPr>
          <w:rFonts w:eastAsiaTheme="minorEastAsia" w:cs="Arial"/>
          <w:lang w:val="en-GB"/>
        </w:rPr>
        <w:t xml:space="preserve"> for subjective symptoms and objective findings</w:t>
      </w:r>
    </w:p>
    <w:p w14:paraId="09D3DCC4" w14:textId="55A179C4" w:rsidR="00CB30F9" w:rsidRPr="009229B4" w:rsidRDefault="00221886" w:rsidP="00154CF1">
      <w:pPr>
        <w:suppressAutoHyphens/>
        <w:ind w:left="210" w:firstLine="420"/>
        <w:rPr>
          <w:rFonts w:eastAsiaTheme="minorEastAsia" w:cs="Arial"/>
          <w:lang w:val="en-GB"/>
        </w:rPr>
      </w:pPr>
      <w:r w:rsidRPr="009229B4">
        <w:rPr>
          <w:rFonts w:eastAsiaTheme="minorEastAsia" w:cs="Arial"/>
          <w:lang w:val="en-GB"/>
        </w:rPr>
        <w:t>Confirm by patient interview. If available, a symptom diary</w:t>
      </w:r>
      <w:r w:rsidR="00FE2ADD" w:rsidRPr="009229B4">
        <w:rPr>
          <w:rFonts w:eastAsiaTheme="minorEastAsia" w:cs="Arial"/>
          <w:lang w:val="en-GB"/>
        </w:rPr>
        <w:t xml:space="preserve"> may be </w:t>
      </w:r>
      <w:r w:rsidR="00E749F3" w:rsidRPr="009229B4">
        <w:rPr>
          <w:rFonts w:eastAsiaTheme="minorEastAsia" w:cs="Arial"/>
          <w:lang w:val="en-GB"/>
        </w:rPr>
        <w:t>referred</w:t>
      </w:r>
      <w:r w:rsidRPr="009229B4">
        <w:rPr>
          <w:rFonts w:eastAsiaTheme="minorEastAsia" w:cs="Arial"/>
          <w:lang w:val="en-GB"/>
        </w:rPr>
        <w:t>.</w:t>
      </w:r>
    </w:p>
    <w:p w14:paraId="2615DFE6" w14:textId="5B5ACA6A" w:rsidR="00CB30F9" w:rsidRPr="009229B4" w:rsidRDefault="00221886"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Observation of lesion</w:t>
      </w:r>
      <w:r w:rsidR="00DD238E" w:rsidRPr="009229B4">
        <w:rPr>
          <w:rFonts w:eastAsiaTheme="minorEastAsia" w:cs="Arial"/>
          <w:lang w:val="en-GB"/>
        </w:rPr>
        <w:t>s</w:t>
      </w:r>
    </w:p>
    <w:p w14:paraId="71EA4F16" w14:textId="13C18A65" w:rsidR="00CB30F9" w:rsidRPr="009229B4" w:rsidRDefault="00221886" w:rsidP="00154CF1">
      <w:pPr>
        <w:pStyle w:val="ad"/>
        <w:suppressAutoHyphens/>
        <w:ind w:leftChars="0" w:left="630"/>
        <w:rPr>
          <w:rFonts w:eastAsiaTheme="minorEastAsia" w:cs="Arial"/>
          <w:color w:val="FF0000"/>
          <w:lang w:val="en-GB"/>
        </w:rPr>
      </w:pPr>
      <w:r w:rsidRPr="009229B4">
        <w:rPr>
          <w:rFonts w:eastAsiaTheme="minorEastAsia" w:cs="Arial"/>
          <w:lang w:val="en-GB"/>
        </w:rPr>
        <w:t>Deepest insertion point, the presence or absence of colorectal surgery, number of lesions, lesion number, lesion size, macroscopic type, tissue type, lesion site, the presence or absence of immediate post</w:t>
      </w:r>
      <w:r w:rsidR="00DD238E" w:rsidRPr="009229B4">
        <w:rPr>
          <w:rFonts w:eastAsiaTheme="minorEastAsia" w:cs="Arial"/>
          <w:lang w:val="en-GB"/>
        </w:rPr>
        <w:t>surgical</w:t>
      </w:r>
      <w:r w:rsidRPr="009229B4">
        <w:rPr>
          <w:rFonts w:eastAsiaTheme="minorEastAsia" w:cs="Arial"/>
          <w:lang w:val="en-GB"/>
        </w:rPr>
        <w:t xml:space="preserve"> bleeding, treatment method (polypectomy/EMR), the type of local injection</w:t>
      </w:r>
      <w:r w:rsidR="00BD4DF9" w:rsidRPr="009229B4">
        <w:rPr>
          <w:rFonts w:eastAsiaTheme="minorEastAsia" w:cs="Arial"/>
          <w:lang w:val="en-GB"/>
        </w:rPr>
        <w:t xml:space="preserve"> solution</w:t>
      </w:r>
      <w:r w:rsidRPr="009229B4">
        <w:rPr>
          <w:rFonts w:eastAsiaTheme="minorEastAsia" w:cs="Arial"/>
          <w:lang w:val="en-GB"/>
        </w:rPr>
        <w:t>, number of clippings performed after resection, whether or not the lesion was collected, snare type (bipolar/monopolar), the presence or absence of immediate post</w:t>
      </w:r>
      <w:r w:rsidR="00351598" w:rsidRPr="009229B4">
        <w:rPr>
          <w:rFonts w:eastAsiaTheme="minorEastAsia" w:cs="Arial"/>
          <w:lang w:val="en-GB"/>
        </w:rPr>
        <w:t>surgical</w:t>
      </w:r>
      <w:r w:rsidRPr="009229B4">
        <w:rPr>
          <w:rFonts w:eastAsiaTheme="minorEastAsia" w:cs="Arial"/>
          <w:lang w:val="en-GB"/>
        </w:rPr>
        <w:t xml:space="preserve"> </w:t>
      </w:r>
      <w:r w:rsidR="004A58FD" w:rsidRPr="009229B4">
        <w:rPr>
          <w:rFonts w:eastAsiaTheme="minorEastAsia" w:cs="Arial"/>
          <w:lang w:val="en-GB"/>
        </w:rPr>
        <w:t>haemorrhage</w:t>
      </w:r>
      <w:r w:rsidRPr="009229B4">
        <w:rPr>
          <w:rFonts w:eastAsiaTheme="minorEastAsia" w:cs="Arial"/>
          <w:lang w:val="en-GB"/>
        </w:rPr>
        <w:t xml:space="preserve"> without spontaneous </w:t>
      </w:r>
      <w:r w:rsidR="00B417D8" w:rsidRPr="009229B4">
        <w:rPr>
          <w:rFonts w:eastAsiaTheme="minorEastAsia" w:cs="Arial"/>
          <w:lang w:val="en-GB"/>
        </w:rPr>
        <w:t>haemostasis</w:t>
      </w:r>
      <w:r w:rsidRPr="009229B4">
        <w:rPr>
          <w:rFonts w:eastAsiaTheme="minorEastAsia" w:cs="Arial"/>
          <w:lang w:val="en-GB"/>
        </w:rPr>
        <w:t>, the presence or absence of perforation during treatment, treating physician's years of experience</w:t>
      </w:r>
    </w:p>
    <w:p w14:paraId="557D21D8" w14:textId="7A7D61BB" w:rsidR="00CB30F9" w:rsidRPr="009229B4" w:rsidRDefault="00221886" w:rsidP="00154CF1">
      <w:pPr>
        <w:pStyle w:val="ad"/>
        <w:suppressAutoHyphens/>
        <w:ind w:leftChars="0" w:left="630"/>
        <w:rPr>
          <w:rFonts w:eastAsiaTheme="minorEastAsia" w:cs="Arial"/>
          <w:lang w:val="en-GB"/>
        </w:rPr>
      </w:pPr>
      <w:r w:rsidRPr="009229B4">
        <w:rPr>
          <w:rFonts w:eastAsiaTheme="minorEastAsia" w:cs="Arial"/>
          <w:lang w:val="en-GB"/>
        </w:rPr>
        <w:t xml:space="preserve">Note) Histological type </w:t>
      </w:r>
      <w:r w:rsidR="00FE2ADD" w:rsidRPr="009229B4">
        <w:rPr>
          <w:rFonts w:eastAsiaTheme="minorEastAsia" w:cs="Arial"/>
          <w:lang w:val="en-GB"/>
        </w:rPr>
        <w:t>will be</w:t>
      </w:r>
      <w:r w:rsidRPr="009229B4">
        <w:rPr>
          <w:rFonts w:eastAsiaTheme="minorEastAsia" w:cs="Arial"/>
          <w:lang w:val="en-GB"/>
        </w:rPr>
        <w:t xml:space="preserve"> confirmed during the outpatient visit after discharge</w:t>
      </w:r>
    </w:p>
    <w:p w14:paraId="7ABD0374" w14:textId="0FD86A15" w:rsidR="00CB30F9" w:rsidRPr="009229B4" w:rsidRDefault="00F46E2D"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Chec</w:t>
      </w:r>
      <w:r w:rsidR="003571ED" w:rsidRPr="009229B4">
        <w:rPr>
          <w:rFonts w:eastAsiaTheme="minorEastAsia" w:cs="Arial"/>
          <w:lang w:val="en-GB"/>
        </w:rPr>
        <w:t>k</w:t>
      </w:r>
      <w:r w:rsidR="00221886" w:rsidRPr="009229B4">
        <w:rPr>
          <w:rFonts w:eastAsiaTheme="minorEastAsia" w:cs="Arial"/>
          <w:lang w:val="en-GB"/>
        </w:rPr>
        <w:t xml:space="preserve"> for adverse events and side effects</w:t>
      </w:r>
    </w:p>
    <w:p w14:paraId="303B4868" w14:textId="405C208F" w:rsidR="00CB30F9" w:rsidRPr="009229B4" w:rsidRDefault="003571ED"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The p</w:t>
      </w:r>
      <w:r w:rsidR="00221886" w:rsidRPr="009229B4">
        <w:rPr>
          <w:rFonts w:eastAsiaTheme="minorEastAsia" w:cs="Arial"/>
          <w:lang w:val="en-GB"/>
        </w:rPr>
        <w:t>resence or absence of bloody stool</w:t>
      </w:r>
    </w:p>
    <w:p w14:paraId="6D558D0E" w14:textId="20EE95B7" w:rsidR="00CB30F9" w:rsidRPr="009229B4" w:rsidRDefault="00FC7360" w:rsidP="00154CF1">
      <w:pPr>
        <w:pStyle w:val="ad"/>
        <w:numPr>
          <w:ilvl w:val="0"/>
          <w:numId w:val="4"/>
        </w:numPr>
        <w:suppressAutoHyphens/>
        <w:ind w:leftChars="0"/>
        <w:rPr>
          <w:rFonts w:eastAsiaTheme="minorEastAsia" w:cs="Arial"/>
          <w:lang w:val="en-GB"/>
        </w:rPr>
      </w:pPr>
      <w:r w:rsidRPr="009229B4">
        <w:rPr>
          <w:rFonts w:eastAsiaTheme="minorEastAsia" w:cs="Arial" w:hint="eastAsia"/>
          <w:lang w:val="en-GB"/>
        </w:rPr>
        <w:t>H</w:t>
      </w:r>
      <w:r w:rsidR="00592FD5" w:rsidRPr="009229B4">
        <w:rPr>
          <w:rFonts w:eastAsiaTheme="minorEastAsia" w:cs="Arial" w:hint="eastAsia"/>
          <w:lang w:val="en-GB"/>
        </w:rPr>
        <w:t>a</w:t>
      </w:r>
      <w:r w:rsidRPr="009229B4">
        <w:rPr>
          <w:rFonts w:eastAsiaTheme="minorEastAsia" w:cs="Arial" w:hint="eastAsia"/>
          <w:lang w:val="en-GB"/>
        </w:rPr>
        <w:t>ematolog</w:t>
      </w:r>
      <w:r w:rsidR="00550B5D" w:rsidRPr="009229B4">
        <w:rPr>
          <w:rFonts w:eastAsiaTheme="minorEastAsia" w:cs="Arial" w:hint="eastAsia"/>
          <w:lang w:val="en-GB"/>
        </w:rPr>
        <w:t>y</w:t>
      </w:r>
      <w:r w:rsidR="00221886" w:rsidRPr="009229B4">
        <w:rPr>
          <w:rFonts w:eastAsiaTheme="minorEastAsia" w:cs="Arial"/>
          <w:lang w:val="en-GB"/>
        </w:rPr>
        <w:t xml:space="preserve"> </w:t>
      </w:r>
      <w:r w:rsidR="003571ED" w:rsidRPr="009229B4">
        <w:rPr>
          <w:rFonts w:eastAsiaTheme="minorEastAsia" w:cs="Arial"/>
          <w:lang w:val="en-GB"/>
        </w:rPr>
        <w:t>t</w:t>
      </w:r>
      <w:r w:rsidR="00221886" w:rsidRPr="009229B4">
        <w:rPr>
          <w:rFonts w:eastAsiaTheme="minorEastAsia" w:cs="Arial"/>
          <w:lang w:val="en-GB"/>
        </w:rPr>
        <w:t>est</w:t>
      </w:r>
    </w:p>
    <w:p w14:paraId="061132AC" w14:textId="3591D8DC" w:rsidR="00CB30F9" w:rsidRPr="009229B4" w:rsidRDefault="00221886" w:rsidP="00154CF1">
      <w:pPr>
        <w:suppressAutoHyphens/>
        <w:ind w:left="210" w:firstLine="420"/>
        <w:rPr>
          <w:rFonts w:eastAsiaTheme="minorEastAsia" w:cs="Arial"/>
          <w:lang w:val="en-GB"/>
        </w:rPr>
      </w:pPr>
      <w:r w:rsidRPr="009229B4">
        <w:rPr>
          <w:rFonts w:eastAsiaTheme="minorEastAsia" w:cs="Arial"/>
          <w:lang w:val="en-GB"/>
        </w:rPr>
        <w:t xml:space="preserve">Peripheral blood count: white blood cells, red blood cells, </w:t>
      </w:r>
      <w:r w:rsidR="00982134" w:rsidRPr="009229B4">
        <w:rPr>
          <w:rFonts w:eastAsiaTheme="minorEastAsia" w:cs="Arial"/>
          <w:lang w:val="en-GB"/>
        </w:rPr>
        <w:t>haemoglobin</w:t>
      </w:r>
      <w:r w:rsidRPr="009229B4">
        <w:rPr>
          <w:rFonts w:eastAsiaTheme="minorEastAsia" w:cs="Arial"/>
          <w:lang w:val="en-GB"/>
        </w:rPr>
        <w:t xml:space="preserve">, </w:t>
      </w:r>
      <w:r w:rsidR="00982134" w:rsidRPr="009229B4">
        <w:rPr>
          <w:rFonts w:eastAsiaTheme="minorEastAsia" w:cs="Arial"/>
          <w:lang w:val="en-GB"/>
        </w:rPr>
        <w:t>haematocrit</w:t>
      </w:r>
      <w:r w:rsidRPr="009229B4">
        <w:rPr>
          <w:rFonts w:eastAsiaTheme="minorEastAsia" w:cs="Arial"/>
          <w:lang w:val="en-GB"/>
        </w:rPr>
        <w:t xml:space="preserve">, and </w:t>
      </w:r>
      <w:r w:rsidRPr="009229B4">
        <w:rPr>
          <w:rFonts w:eastAsiaTheme="minorEastAsia" w:cs="Arial"/>
          <w:lang w:val="en-GB"/>
        </w:rPr>
        <w:lastRenderedPageBreak/>
        <w:t>platelets</w:t>
      </w:r>
    </w:p>
    <w:p w14:paraId="5CD1A934" w14:textId="77777777" w:rsidR="00CB30F9" w:rsidRPr="009229B4" w:rsidRDefault="00221886" w:rsidP="00154CF1">
      <w:pPr>
        <w:pStyle w:val="ad"/>
        <w:numPr>
          <w:ilvl w:val="0"/>
          <w:numId w:val="4"/>
        </w:numPr>
        <w:suppressAutoHyphens/>
        <w:ind w:leftChars="0"/>
        <w:rPr>
          <w:rFonts w:eastAsiaTheme="minorEastAsia"/>
          <w:lang w:val="en-GB"/>
        </w:rPr>
      </w:pPr>
      <w:r w:rsidRPr="009229B4">
        <w:rPr>
          <w:rFonts w:eastAsiaTheme="minorEastAsia"/>
          <w:lang w:val="en-GB"/>
        </w:rPr>
        <w:t>Blood biochemistry test</w:t>
      </w:r>
    </w:p>
    <w:p w14:paraId="2DA749B2" w14:textId="7BF24107" w:rsidR="00CB30F9" w:rsidRPr="009229B4" w:rsidRDefault="00221886" w:rsidP="00154CF1">
      <w:pPr>
        <w:suppressAutoHyphens/>
        <w:ind w:left="630"/>
        <w:rPr>
          <w:rFonts w:eastAsiaTheme="minorEastAsia"/>
          <w:lang w:val="en-GB"/>
        </w:rPr>
      </w:pPr>
      <w:r w:rsidRPr="009229B4">
        <w:rPr>
          <w:rFonts w:eastAsiaTheme="minorEastAsia"/>
          <w:lang w:val="en-GB"/>
        </w:rPr>
        <w:t>Renal function: BUN, Cre</w:t>
      </w:r>
    </w:p>
    <w:p w14:paraId="1AA016E3" w14:textId="668B9849" w:rsidR="00CB30F9" w:rsidRPr="009229B4" w:rsidRDefault="00221886" w:rsidP="00154CF1">
      <w:pPr>
        <w:suppressAutoHyphens/>
        <w:ind w:left="630"/>
        <w:rPr>
          <w:rFonts w:eastAsiaTheme="minorEastAsia"/>
          <w:lang w:val="en-GB"/>
        </w:rPr>
      </w:pPr>
      <w:r w:rsidRPr="009229B4">
        <w:rPr>
          <w:rFonts w:eastAsiaTheme="minorEastAsia"/>
          <w:lang w:val="en-GB"/>
        </w:rPr>
        <w:t>Liver function: AST, ALT, T-bil</w:t>
      </w:r>
    </w:p>
    <w:p w14:paraId="0169E692" w14:textId="71D802DF" w:rsidR="00CB30F9" w:rsidRPr="009229B4" w:rsidRDefault="00221886" w:rsidP="00154CF1">
      <w:pPr>
        <w:suppressAutoHyphens/>
        <w:ind w:left="630"/>
        <w:rPr>
          <w:rFonts w:eastAsiaTheme="minorEastAsia"/>
          <w:lang w:val="en-GB"/>
        </w:rPr>
      </w:pPr>
      <w:r w:rsidRPr="009229B4">
        <w:rPr>
          <w:rFonts w:eastAsiaTheme="minorEastAsia"/>
          <w:lang w:val="en-GB"/>
        </w:rPr>
        <w:t>Electrolytes: Na, K, Cl,</w:t>
      </w:r>
    </w:p>
    <w:p w14:paraId="72551CFC" w14:textId="7B4610F3" w:rsidR="00CB30F9" w:rsidRPr="009229B4" w:rsidRDefault="00221886" w:rsidP="00154CF1">
      <w:pPr>
        <w:suppressAutoHyphens/>
        <w:ind w:left="630"/>
        <w:rPr>
          <w:rFonts w:eastAsiaTheme="minorEastAsia"/>
          <w:lang w:val="en-GB"/>
        </w:rPr>
      </w:pPr>
      <w:r w:rsidRPr="009229B4">
        <w:rPr>
          <w:rFonts w:eastAsiaTheme="minorEastAsia"/>
          <w:lang w:val="en-GB"/>
        </w:rPr>
        <w:t>Inflammatory reaction: CRP</w:t>
      </w:r>
    </w:p>
    <w:p w14:paraId="48762034" w14:textId="3BF98895" w:rsidR="00CB30F9" w:rsidRPr="009229B4" w:rsidRDefault="00221886"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PT-INR</w:t>
      </w:r>
    </w:p>
    <w:p w14:paraId="4645DB5E" w14:textId="6EF99238" w:rsidR="00CB30F9" w:rsidRPr="009229B4" w:rsidRDefault="00221886" w:rsidP="00154CF1">
      <w:pPr>
        <w:pStyle w:val="ad"/>
        <w:numPr>
          <w:ilvl w:val="0"/>
          <w:numId w:val="4"/>
        </w:numPr>
        <w:suppressAutoHyphens/>
        <w:ind w:leftChars="0"/>
        <w:rPr>
          <w:rFonts w:eastAsiaTheme="minorEastAsia" w:cs="Arial"/>
          <w:lang w:val="en-GB"/>
        </w:rPr>
      </w:pPr>
      <w:r w:rsidRPr="009229B4">
        <w:rPr>
          <w:rFonts w:eastAsiaTheme="minorEastAsia" w:cs="Arial"/>
          <w:lang w:val="en-GB"/>
        </w:rPr>
        <w:t>APTT</w:t>
      </w:r>
    </w:p>
    <w:p w14:paraId="0CDC2FE7" w14:textId="3B071103" w:rsidR="00CB30F9" w:rsidRPr="009229B4" w:rsidRDefault="00221886" w:rsidP="00154CF1">
      <w:pPr>
        <w:suppressAutoHyphens/>
        <w:ind w:left="630"/>
        <w:rPr>
          <w:rFonts w:cs="Arial"/>
          <w:sz w:val="24"/>
          <w:lang w:val="en-GB"/>
        </w:rPr>
      </w:pPr>
      <w:r w:rsidRPr="009229B4">
        <w:rPr>
          <w:rFonts w:eastAsiaTheme="minorEastAsia" w:cs="Arial"/>
          <w:lang w:val="en-GB"/>
        </w:rPr>
        <w:t>In case of post</w:t>
      </w:r>
      <w:r w:rsidR="003571ED" w:rsidRPr="009229B4">
        <w:rPr>
          <w:rFonts w:eastAsiaTheme="minorEastAsia" w:cs="Arial"/>
          <w:lang w:val="en-GB"/>
        </w:rPr>
        <w:t>surgical</w:t>
      </w:r>
      <w:r w:rsidRPr="009229B4">
        <w:rPr>
          <w:rFonts w:eastAsiaTheme="minorEastAsia" w:cs="Arial"/>
          <w:lang w:val="en-GB"/>
        </w:rPr>
        <w:t xml:space="preserve"> bleeding, re-examine (7), (8), (9), and (10). The measurement of APTT with post</w:t>
      </w:r>
      <w:r w:rsidR="002244D7" w:rsidRPr="009229B4">
        <w:rPr>
          <w:rFonts w:eastAsiaTheme="minorEastAsia" w:cs="Arial"/>
          <w:lang w:val="en-GB"/>
        </w:rPr>
        <w:t>operative</w:t>
      </w:r>
      <w:r w:rsidRPr="009229B4">
        <w:rPr>
          <w:rFonts w:eastAsiaTheme="minorEastAsia" w:cs="Arial"/>
          <w:lang w:val="en-GB"/>
        </w:rPr>
        <w:t xml:space="preserve"> bleeding is not required in the trial treatment group.</w:t>
      </w:r>
      <w:r w:rsidRPr="009229B4">
        <w:rPr>
          <w:lang w:val="en-GB"/>
        </w:rPr>
        <w:t xml:space="preserve"> </w:t>
      </w:r>
    </w:p>
    <w:p w14:paraId="73ABB924" w14:textId="77777777" w:rsidR="00CB30F9" w:rsidRPr="009229B4" w:rsidRDefault="00CB30F9" w:rsidP="00154CF1">
      <w:pPr>
        <w:suppressAutoHyphens/>
        <w:ind w:firstLine="4080"/>
        <w:rPr>
          <w:rFonts w:cs="Arial"/>
          <w:sz w:val="24"/>
          <w:lang w:val="en-GB"/>
        </w:rPr>
      </w:pPr>
    </w:p>
    <w:p w14:paraId="1DEA7EA2" w14:textId="77777777" w:rsidR="00CB30F9" w:rsidRPr="009229B4" w:rsidRDefault="00CB30F9" w:rsidP="00154CF1">
      <w:pPr>
        <w:suppressAutoHyphens/>
        <w:ind w:firstLine="4080"/>
        <w:rPr>
          <w:rFonts w:cs="Arial"/>
          <w:sz w:val="24"/>
          <w:lang w:val="en-GB"/>
        </w:rPr>
      </w:pPr>
    </w:p>
    <w:p w14:paraId="4808DDB3" w14:textId="77777777" w:rsidR="00CB30F9" w:rsidRPr="009229B4" w:rsidRDefault="00CB30F9" w:rsidP="00154CF1">
      <w:pPr>
        <w:suppressAutoHyphens/>
        <w:ind w:firstLine="4080"/>
        <w:rPr>
          <w:rFonts w:cs="Arial"/>
          <w:sz w:val="24"/>
          <w:lang w:val="en-GB"/>
        </w:rPr>
      </w:pPr>
    </w:p>
    <w:p w14:paraId="5E6AC2AD" w14:textId="77777777" w:rsidR="00CB30F9" w:rsidRPr="009229B4" w:rsidRDefault="00CB30F9" w:rsidP="00154CF1">
      <w:pPr>
        <w:suppressAutoHyphens/>
        <w:ind w:firstLine="4080"/>
        <w:rPr>
          <w:rFonts w:cs="Arial"/>
          <w:sz w:val="24"/>
          <w:lang w:val="en-GB"/>
        </w:rPr>
      </w:pPr>
    </w:p>
    <w:p w14:paraId="404C5B7D" w14:textId="77777777" w:rsidR="00CB30F9" w:rsidRPr="009229B4" w:rsidRDefault="00CB30F9" w:rsidP="00154CF1">
      <w:pPr>
        <w:suppressAutoHyphens/>
        <w:ind w:firstLine="4080"/>
        <w:rPr>
          <w:rFonts w:cs="Arial"/>
          <w:sz w:val="24"/>
          <w:lang w:val="en-GB"/>
        </w:rPr>
      </w:pPr>
    </w:p>
    <w:p w14:paraId="1B051ED3" w14:textId="1F4E011E" w:rsidR="00CB30F9" w:rsidRPr="009229B4" w:rsidRDefault="00CB30F9" w:rsidP="00154CF1">
      <w:pPr>
        <w:widowControl/>
        <w:suppressAutoHyphens/>
        <w:jc w:val="left"/>
        <w:rPr>
          <w:rFonts w:cs="Arial"/>
          <w:sz w:val="24"/>
          <w:lang w:val="en-GB"/>
        </w:rPr>
      </w:pPr>
    </w:p>
    <w:p w14:paraId="0C548CE6" w14:textId="77777777" w:rsidR="001D0D5B" w:rsidRPr="009229B4" w:rsidRDefault="001D0D5B" w:rsidP="00154CF1">
      <w:pPr>
        <w:widowControl/>
        <w:suppressAutoHyphens/>
        <w:jc w:val="left"/>
        <w:rPr>
          <w:rFonts w:cs="Arial"/>
          <w:sz w:val="24"/>
          <w:lang w:val="en-GB"/>
        </w:rPr>
        <w:sectPr w:rsidR="001D0D5B" w:rsidRPr="009229B4">
          <w:headerReference w:type="default" r:id="rId17"/>
          <w:footerReference w:type="default" r:id="rId18"/>
          <w:pgSz w:w="11906" w:h="16838"/>
          <w:pgMar w:top="1440" w:right="1080" w:bottom="1440" w:left="1080" w:header="851" w:footer="992" w:gutter="0"/>
          <w:pgNumType w:start="1"/>
          <w:cols w:space="425"/>
          <w:docGrid w:type="lines" w:linePitch="360"/>
        </w:sectPr>
      </w:pPr>
    </w:p>
    <w:p w14:paraId="0BC49953" w14:textId="0A8B4682" w:rsidR="00CB30F9" w:rsidRPr="009229B4" w:rsidRDefault="00221886" w:rsidP="009229B4">
      <w:pPr>
        <w:suppressAutoHyphens/>
        <w:ind w:firstLine="566"/>
        <w:rPr>
          <w:rFonts w:cs="Arial"/>
          <w:sz w:val="24"/>
          <w:lang w:val="en-GB"/>
        </w:rPr>
      </w:pPr>
      <w:r w:rsidRPr="009229B4">
        <w:rPr>
          <w:rFonts w:cs="Arial"/>
          <w:sz w:val="24"/>
          <w:lang w:val="en-GB"/>
        </w:rPr>
        <w:lastRenderedPageBreak/>
        <w:t>Schedule</w:t>
      </w:r>
    </w:p>
    <w:tbl>
      <w:tblPr>
        <w:tblStyle w:val="aa"/>
        <w:tblW w:w="5000" w:type="pct"/>
        <w:jc w:val="center"/>
        <w:tblLook w:val="04A0" w:firstRow="1" w:lastRow="0" w:firstColumn="1" w:lastColumn="0" w:noHBand="0" w:noVBand="1"/>
      </w:tblPr>
      <w:tblGrid>
        <w:gridCol w:w="2349"/>
        <w:gridCol w:w="1411"/>
        <w:gridCol w:w="1356"/>
        <w:gridCol w:w="1353"/>
        <w:gridCol w:w="1378"/>
        <w:gridCol w:w="1729"/>
        <w:gridCol w:w="1534"/>
        <w:gridCol w:w="1481"/>
        <w:gridCol w:w="1357"/>
      </w:tblGrid>
      <w:tr w:rsidR="00695C4D" w:rsidRPr="009229B4" w14:paraId="29F476B7" w14:textId="49645929" w:rsidTr="009229B4">
        <w:trPr>
          <w:trHeight w:val="567"/>
          <w:jc w:val="center"/>
        </w:trPr>
        <w:tc>
          <w:tcPr>
            <w:tcW w:w="843" w:type="pct"/>
            <w:vAlign w:val="center"/>
          </w:tcPr>
          <w:p w14:paraId="4E778FB4" w14:textId="77777777" w:rsidR="00CB30F9" w:rsidRPr="009229B4" w:rsidRDefault="00221886" w:rsidP="00154CF1">
            <w:pPr>
              <w:suppressAutoHyphens/>
              <w:jc w:val="center"/>
              <w:rPr>
                <w:rFonts w:cs="Arial"/>
                <w:sz w:val="18"/>
                <w:lang w:val="en-GB"/>
              </w:rPr>
            </w:pPr>
            <w:r w:rsidRPr="009229B4">
              <w:rPr>
                <w:rFonts w:cs="Arial"/>
                <w:sz w:val="18"/>
                <w:lang w:val="en-GB"/>
              </w:rPr>
              <w:t>Period</w:t>
            </w:r>
          </w:p>
        </w:tc>
        <w:tc>
          <w:tcPr>
            <w:tcW w:w="507" w:type="pct"/>
            <w:vAlign w:val="center"/>
          </w:tcPr>
          <w:p w14:paraId="5BD0C4A8" w14:textId="019E351B" w:rsidR="00CB30F9" w:rsidRPr="009229B4" w:rsidRDefault="00221886" w:rsidP="00154CF1">
            <w:pPr>
              <w:suppressAutoHyphens/>
              <w:jc w:val="center"/>
              <w:rPr>
                <w:rFonts w:cs="Arial"/>
                <w:sz w:val="18"/>
                <w:lang w:val="en-GB"/>
              </w:rPr>
            </w:pPr>
            <w:r w:rsidRPr="009229B4">
              <w:rPr>
                <w:rFonts w:cs="Arial"/>
                <w:sz w:val="18"/>
                <w:lang w:val="en-GB"/>
              </w:rPr>
              <w:t>Outpatient</w:t>
            </w:r>
          </w:p>
        </w:tc>
        <w:tc>
          <w:tcPr>
            <w:tcW w:w="487" w:type="pct"/>
            <w:vAlign w:val="center"/>
          </w:tcPr>
          <w:p w14:paraId="0DBAB7E8" w14:textId="5FEC9973" w:rsidR="00CB30F9" w:rsidRPr="009229B4" w:rsidRDefault="00D02AFB" w:rsidP="00154CF1">
            <w:pPr>
              <w:suppressAutoHyphens/>
              <w:jc w:val="center"/>
              <w:rPr>
                <w:rFonts w:cs="Arial"/>
                <w:sz w:val="18"/>
                <w:lang w:val="en-GB"/>
              </w:rPr>
            </w:pPr>
            <w:r w:rsidRPr="009229B4">
              <w:rPr>
                <w:rFonts w:cs="Arial"/>
                <w:sz w:val="18"/>
                <w:lang w:val="en-GB"/>
              </w:rPr>
              <w:t>5~1 day prior to admission date</w:t>
            </w:r>
          </w:p>
          <w:p w14:paraId="1D7D9E7F" w14:textId="56FC68EF" w:rsidR="00CB30F9" w:rsidRPr="009229B4" w:rsidRDefault="00CB30F9" w:rsidP="00154CF1">
            <w:pPr>
              <w:suppressAutoHyphens/>
              <w:jc w:val="center"/>
              <w:rPr>
                <w:rFonts w:cs="Arial"/>
                <w:sz w:val="18"/>
                <w:lang w:val="en-GB"/>
              </w:rPr>
            </w:pPr>
          </w:p>
        </w:tc>
        <w:tc>
          <w:tcPr>
            <w:tcW w:w="486" w:type="pct"/>
            <w:vAlign w:val="center"/>
          </w:tcPr>
          <w:p w14:paraId="75ED5096" w14:textId="12C7AD3E" w:rsidR="00CB30F9" w:rsidRPr="009229B4" w:rsidRDefault="00221886" w:rsidP="00154CF1">
            <w:pPr>
              <w:suppressAutoHyphens/>
              <w:jc w:val="center"/>
              <w:rPr>
                <w:rFonts w:cs="Arial"/>
                <w:sz w:val="18"/>
                <w:lang w:val="en-GB"/>
              </w:rPr>
            </w:pPr>
            <w:r w:rsidRPr="009229B4">
              <w:rPr>
                <w:rFonts w:cs="Arial"/>
                <w:sz w:val="18"/>
                <w:lang w:val="en-GB"/>
              </w:rPr>
              <w:t xml:space="preserve">4 to 1 day </w:t>
            </w:r>
            <w:r w:rsidR="00D02AFB" w:rsidRPr="009229B4">
              <w:rPr>
                <w:rFonts w:cs="Arial"/>
                <w:sz w:val="18"/>
                <w:lang w:val="en-GB"/>
              </w:rPr>
              <w:t>before planned treatment date</w:t>
            </w:r>
          </w:p>
        </w:tc>
        <w:tc>
          <w:tcPr>
            <w:tcW w:w="495" w:type="pct"/>
            <w:vAlign w:val="center"/>
          </w:tcPr>
          <w:p w14:paraId="2C3990D7" w14:textId="042BC3C6" w:rsidR="00CB30F9" w:rsidRPr="009229B4" w:rsidRDefault="00D02AFB" w:rsidP="00154CF1">
            <w:pPr>
              <w:suppressAutoHyphens/>
              <w:jc w:val="center"/>
              <w:rPr>
                <w:rFonts w:cs="Arial"/>
                <w:sz w:val="18"/>
                <w:lang w:val="en-GB"/>
              </w:rPr>
            </w:pPr>
            <w:r w:rsidRPr="009229B4">
              <w:rPr>
                <w:rFonts w:cs="Arial"/>
                <w:sz w:val="18"/>
                <w:lang w:val="en-GB"/>
              </w:rPr>
              <w:t>Treatment date</w:t>
            </w:r>
          </w:p>
        </w:tc>
        <w:tc>
          <w:tcPr>
            <w:tcW w:w="621" w:type="pct"/>
            <w:vAlign w:val="center"/>
          </w:tcPr>
          <w:p w14:paraId="377655CF" w14:textId="305B02E9" w:rsidR="00CB30F9" w:rsidRPr="009229B4" w:rsidRDefault="00D02AFB" w:rsidP="00154CF1">
            <w:pPr>
              <w:suppressAutoHyphens/>
              <w:jc w:val="center"/>
              <w:rPr>
                <w:rFonts w:cs="Arial"/>
                <w:sz w:val="18"/>
                <w:lang w:val="en-GB"/>
              </w:rPr>
            </w:pPr>
            <w:r w:rsidRPr="009229B4">
              <w:rPr>
                <w:rFonts w:cs="Arial"/>
                <w:sz w:val="18"/>
                <w:lang w:val="en-GB"/>
              </w:rPr>
              <w:t>The day after t</w:t>
            </w:r>
            <w:r w:rsidR="00221886" w:rsidRPr="009229B4">
              <w:rPr>
                <w:rFonts w:cs="Arial"/>
                <w:sz w:val="18"/>
                <w:lang w:val="en-GB"/>
              </w:rPr>
              <w:t>reatment</w:t>
            </w:r>
          </w:p>
        </w:tc>
        <w:tc>
          <w:tcPr>
            <w:tcW w:w="551" w:type="pct"/>
            <w:vAlign w:val="center"/>
          </w:tcPr>
          <w:p w14:paraId="51C6A789" w14:textId="77777777" w:rsidR="00CB30F9" w:rsidRPr="009229B4" w:rsidRDefault="00CB30F9" w:rsidP="00154CF1">
            <w:pPr>
              <w:suppressAutoHyphens/>
              <w:jc w:val="center"/>
              <w:rPr>
                <w:rFonts w:cs="Arial"/>
                <w:sz w:val="18"/>
                <w:lang w:val="en-GB"/>
              </w:rPr>
            </w:pPr>
          </w:p>
        </w:tc>
        <w:tc>
          <w:tcPr>
            <w:tcW w:w="532" w:type="pct"/>
            <w:vAlign w:val="center"/>
          </w:tcPr>
          <w:p w14:paraId="4D161B98" w14:textId="66277677" w:rsidR="00CB30F9" w:rsidRPr="009229B4" w:rsidRDefault="006F0205" w:rsidP="00154CF1">
            <w:pPr>
              <w:suppressAutoHyphens/>
              <w:snapToGrid w:val="0"/>
              <w:jc w:val="center"/>
              <w:rPr>
                <w:rFonts w:cs="Arial"/>
                <w:sz w:val="18"/>
                <w:lang w:val="en-GB"/>
              </w:rPr>
            </w:pPr>
            <w:r w:rsidRPr="009229B4">
              <w:rPr>
                <w:rFonts w:cs="Arial"/>
                <w:sz w:val="18"/>
                <w:lang w:val="en-GB"/>
              </w:rPr>
              <w:t>Postoperative</w:t>
            </w:r>
            <w:r w:rsidR="00221886" w:rsidRPr="009229B4">
              <w:rPr>
                <w:rFonts w:cs="Arial"/>
                <w:sz w:val="18"/>
                <w:lang w:val="en-GB"/>
              </w:rPr>
              <w:t xml:space="preserve"> bleeding</w:t>
            </w:r>
          </w:p>
        </w:tc>
        <w:tc>
          <w:tcPr>
            <w:tcW w:w="479" w:type="pct"/>
            <w:vAlign w:val="center"/>
          </w:tcPr>
          <w:p w14:paraId="29BD6232" w14:textId="477C85B7" w:rsidR="00CB30F9" w:rsidRPr="009229B4" w:rsidRDefault="00D02AFB" w:rsidP="00154CF1">
            <w:pPr>
              <w:suppressAutoHyphens/>
              <w:snapToGrid w:val="0"/>
              <w:jc w:val="center"/>
              <w:rPr>
                <w:rFonts w:cs="Arial"/>
                <w:sz w:val="18"/>
                <w:lang w:val="en-GB"/>
              </w:rPr>
            </w:pPr>
            <w:r w:rsidRPr="009229B4">
              <w:rPr>
                <w:rFonts w:cs="Arial"/>
                <w:sz w:val="18"/>
                <w:lang w:val="en-GB"/>
              </w:rPr>
              <w:t>Postoperative day 28</w:t>
            </w:r>
          </w:p>
        </w:tc>
      </w:tr>
      <w:tr w:rsidR="00695C4D" w:rsidRPr="009229B4" w14:paraId="1817FC50" w14:textId="616CEC02" w:rsidTr="009229B4">
        <w:trPr>
          <w:trHeight w:val="567"/>
          <w:jc w:val="center"/>
        </w:trPr>
        <w:tc>
          <w:tcPr>
            <w:tcW w:w="843" w:type="pct"/>
            <w:vAlign w:val="center"/>
          </w:tcPr>
          <w:p w14:paraId="227B2260" w14:textId="228F3590" w:rsidR="00CB30F9" w:rsidRPr="009229B4" w:rsidRDefault="00D02AFB" w:rsidP="00154CF1">
            <w:pPr>
              <w:suppressAutoHyphens/>
              <w:jc w:val="center"/>
              <w:rPr>
                <w:rFonts w:cs="Arial"/>
                <w:sz w:val="18"/>
                <w:lang w:val="en-GB"/>
              </w:rPr>
            </w:pPr>
            <w:r w:rsidRPr="009229B4">
              <w:rPr>
                <w:rFonts w:cs="Arial"/>
                <w:sz w:val="18"/>
                <w:lang w:val="en-GB"/>
              </w:rPr>
              <w:t>Patient visit</w:t>
            </w:r>
          </w:p>
        </w:tc>
        <w:tc>
          <w:tcPr>
            <w:tcW w:w="507" w:type="pct"/>
            <w:vAlign w:val="center"/>
          </w:tcPr>
          <w:p w14:paraId="68E272D2" w14:textId="14098EFE" w:rsidR="00CB30F9" w:rsidRPr="009229B4" w:rsidRDefault="00D02AFB" w:rsidP="00154CF1">
            <w:pPr>
              <w:suppressAutoHyphens/>
              <w:jc w:val="center"/>
              <w:rPr>
                <w:rFonts w:cs="Arial"/>
                <w:sz w:val="18"/>
                <w:lang w:val="en-GB"/>
              </w:rPr>
            </w:pPr>
            <w:r w:rsidRPr="009229B4">
              <w:rPr>
                <w:rFonts w:cs="Arial"/>
                <w:sz w:val="18"/>
                <w:lang w:val="en-GB"/>
              </w:rPr>
              <w:t>Visit</w:t>
            </w:r>
            <w:r w:rsidR="00221886" w:rsidRPr="009229B4">
              <w:rPr>
                <w:rFonts w:cs="Arial"/>
                <w:sz w:val="18"/>
                <w:lang w:val="en-GB"/>
              </w:rPr>
              <w:t>１</w:t>
            </w:r>
          </w:p>
        </w:tc>
        <w:tc>
          <w:tcPr>
            <w:tcW w:w="487" w:type="pct"/>
            <w:vAlign w:val="center"/>
          </w:tcPr>
          <w:p w14:paraId="525BDA19" w14:textId="033B95FE" w:rsidR="00CB30F9" w:rsidRPr="009229B4" w:rsidRDefault="00D02AFB" w:rsidP="00154CF1">
            <w:pPr>
              <w:suppressAutoHyphens/>
              <w:jc w:val="center"/>
              <w:rPr>
                <w:rFonts w:cs="Arial"/>
                <w:sz w:val="18"/>
                <w:lang w:val="en-GB"/>
              </w:rPr>
            </w:pPr>
            <w:r w:rsidRPr="009229B4">
              <w:rPr>
                <w:rFonts w:cs="Arial"/>
                <w:sz w:val="18"/>
                <w:lang w:val="en-GB"/>
              </w:rPr>
              <w:t>Admission</w:t>
            </w:r>
          </w:p>
        </w:tc>
        <w:tc>
          <w:tcPr>
            <w:tcW w:w="486" w:type="pct"/>
            <w:vAlign w:val="center"/>
          </w:tcPr>
          <w:p w14:paraId="28CADBEE" w14:textId="55340F47" w:rsidR="00CB30F9" w:rsidRPr="009229B4" w:rsidRDefault="00D02AFB" w:rsidP="00154CF1">
            <w:pPr>
              <w:suppressAutoHyphens/>
              <w:jc w:val="center"/>
              <w:rPr>
                <w:rFonts w:cs="Arial"/>
                <w:sz w:val="18"/>
                <w:lang w:val="en-GB"/>
              </w:rPr>
            </w:pPr>
            <w:r w:rsidRPr="009229B4">
              <w:rPr>
                <w:rFonts w:cs="Arial"/>
                <w:sz w:val="18"/>
                <w:lang w:val="en-GB"/>
              </w:rPr>
              <w:t>Admission</w:t>
            </w:r>
          </w:p>
        </w:tc>
        <w:tc>
          <w:tcPr>
            <w:tcW w:w="495" w:type="pct"/>
            <w:vAlign w:val="center"/>
          </w:tcPr>
          <w:p w14:paraId="0964140E" w14:textId="76A3F7B5" w:rsidR="00CB30F9" w:rsidRPr="009229B4" w:rsidRDefault="00D02AFB" w:rsidP="00154CF1">
            <w:pPr>
              <w:suppressAutoHyphens/>
              <w:jc w:val="center"/>
              <w:rPr>
                <w:rFonts w:cs="Arial"/>
                <w:sz w:val="18"/>
                <w:lang w:val="en-GB"/>
              </w:rPr>
            </w:pPr>
            <w:r w:rsidRPr="009229B4">
              <w:rPr>
                <w:rFonts w:cs="Arial"/>
                <w:sz w:val="18"/>
                <w:lang w:val="en-GB"/>
              </w:rPr>
              <w:t>Admission</w:t>
            </w:r>
          </w:p>
        </w:tc>
        <w:tc>
          <w:tcPr>
            <w:tcW w:w="621" w:type="pct"/>
            <w:vAlign w:val="center"/>
          </w:tcPr>
          <w:p w14:paraId="5F62015A" w14:textId="6A993932" w:rsidR="00CB30F9" w:rsidRPr="009229B4" w:rsidRDefault="00D02AFB" w:rsidP="00154CF1">
            <w:pPr>
              <w:suppressAutoHyphens/>
              <w:jc w:val="center"/>
              <w:rPr>
                <w:rFonts w:cs="Arial"/>
                <w:sz w:val="18"/>
                <w:lang w:val="en-GB"/>
              </w:rPr>
            </w:pPr>
            <w:r w:rsidRPr="009229B4">
              <w:rPr>
                <w:rFonts w:cs="Arial"/>
                <w:sz w:val="18"/>
                <w:lang w:val="en-GB"/>
              </w:rPr>
              <w:t>Admission</w:t>
            </w:r>
            <w:r w:rsidR="00221886" w:rsidRPr="009229B4">
              <w:rPr>
                <w:rFonts w:cs="Arial"/>
                <w:sz w:val="18"/>
                <w:lang w:val="en-GB"/>
              </w:rPr>
              <w:t xml:space="preserve"> </w:t>
            </w:r>
          </w:p>
        </w:tc>
        <w:tc>
          <w:tcPr>
            <w:tcW w:w="551" w:type="pct"/>
            <w:vAlign w:val="center"/>
          </w:tcPr>
          <w:p w14:paraId="4DDAB03D" w14:textId="56180C59" w:rsidR="00CB30F9" w:rsidRPr="009229B4" w:rsidRDefault="00D02AFB" w:rsidP="00154CF1">
            <w:pPr>
              <w:suppressAutoHyphens/>
              <w:jc w:val="center"/>
              <w:rPr>
                <w:rFonts w:cs="Arial"/>
                <w:sz w:val="18"/>
                <w:lang w:val="en-GB"/>
              </w:rPr>
            </w:pPr>
            <w:r w:rsidRPr="009229B4">
              <w:rPr>
                <w:rFonts w:cs="Arial"/>
                <w:sz w:val="18"/>
                <w:lang w:val="en-GB"/>
              </w:rPr>
              <w:t xml:space="preserve">Admission </w:t>
            </w:r>
            <w:r w:rsidR="00221886" w:rsidRPr="009229B4">
              <w:rPr>
                <w:rFonts w:cs="Arial"/>
                <w:sz w:val="18"/>
                <w:lang w:val="en-GB"/>
              </w:rPr>
              <w:t>→</w:t>
            </w:r>
          </w:p>
          <w:p w14:paraId="59A7E621" w14:textId="0A4E0F03" w:rsidR="00CB30F9" w:rsidRPr="009229B4" w:rsidRDefault="00D02AFB" w:rsidP="00154CF1">
            <w:pPr>
              <w:suppressAutoHyphens/>
              <w:jc w:val="center"/>
              <w:rPr>
                <w:rFonts w:cs="Arial"/>
                <w:sz w:val="18"/>
                <w:lang w:val="en-GB"/>
              </w:rPr>
            </w:pPr>
            <w:r w:rsidRPr="009229B4">
              <w:rPr>
                <w:rFonts w:cs="Arial"/>
                <w:sz w:val="18"/>
                <w:lang w:val="en-GB"/>
              </w:rPr>
              <w:t>Discharge</w:t>
            </w:r>
          </w:p>
        </w:tc>
        <w:tc>
          <w:tcPr>
            <w:tcW w:w="532" w:type="pct"/>
            <w:vAlign w:val="center"/>
          </w:tcPr>
          <w:p w14:paraId="19347541" w14:textId="44FDD33D" w:rsidR="00CB30F9" w:rsidRPr="009229B4" w:rsidRDefault="00D02AFB" w:rsidP="00154CF1">
            <w:pPr>
              <w:suppressAutoHyphens/>
              <w:snapToGrid w:val="0"/>
              <w:jc w:val="center"/>
              <w:rPr>
                <w:rFonts w:cs="Arial"/>
                <w:sz w:val="18"/>
                <w:lang w:val="en-GB"/>
              </w:rPr>
            </w:pPr>
            <w:r w:rsidRPr="009229B4">
              <w:rPr>
                <w:rFonts w:cs="Arial"/>
                <w:sz w:val="18"/>
                <w:lang w:val="en-GB"/>
              </w:rPr>
              <w:t>Emergency visit</w:t>
            </w:r>
          </w:p>
        </w:tc>
        <w:tc>
          <w:tcPr>
            <w:tcW w:w="479" w:type="pct"/>
            <w:vAlign w:val="center"/>
          </w:tcPr>
          <w:p w14:paraId="2AA6EC62" w14:textId="7818497B" w:rsidR="00CB30F9" w:rsidRPr="009229B4" w:rsidRDefault="00D02AFB" w:rsidP="00154CF1">
            <w:pPr>
              <w:suppressAutoHyphens/>
              <w:snapToGrid w:val="0"/>
              <w:jc w:val="center"/>
              <w:rPr>
                <w:rFonts w:cs="Arial"/>
                <w:sz w:val="18"/>
                <w:lang w:val="en-GB"/>
              </w:rPr>
            </w:pPr>
            <w:r w:rsidRPr="009229B4">
              <w:rPr>
                <w:rFonts w:cs="Arial"/>
                <w:sz w:val="18"/>
                <w:lang w:val="en-GB"/>
              </w:rPr>
              <w:t xml:space="preserve">Visit </w:t>
            </w:r>
            <w:r w:rsidR="00221886" w:rsidRPr="009229B4">
              <w:rPr>
                <w:rFonts w:cs="Arial"/>
                <w:sz w:val="18"/>
                <w:lang w:val="en-GB"/>
              </w:rPr>
              <w:t>2</w:t>
            </w:r>
          </w:p>
        </w:tc>
      </w:tr>
      <w:tr w:rsidR="00695C4D" w:rsidRPr="009229B4" w14:paraId="52DE8710" w14:textId="60C73567" w:rsidTr="009229B4">
        <w:trPr>
          <w:trHeight w:val="567"/>
          <w:jc w:val="center"/>
        </w:trPr>
        <w:tc>
          <w:tcPr>
            <w:tcW w:w="843" w:type="pct"/>
            <w:vAlign w:val="center"/>
          </w:tcPr>
          <w:p w14:paraId="6B3746F3" w14:textId="77777777" w:rsidR="00CB30F9" w:rsidRPr="009229B4" w:rsidRDefault="00221886" w:rsidP="00154CF1">
            <w:pPr>
              <w:suppressAutoHyphens/>
              <w:snapToGrid w:val="0"/>
              <w:jc w:val="center"/>
              <w:rPr>
                <w:rFonts w:cs="Arial"/>
                <w:sz w:val="18"/>
                <w:lang w:val="en-GB"/>
              </w:rPr>
            </w:pPr>
            <w:r w:rsidRPr="009229B4">
              <w:rPr>
                <w:rFonts w:cs="Arial"/>
                <w:sz w:val="18"/>
                <w:lang w:val="en-GB"/>
              </w:rPr>
              <w:t>Obtain consent</w:t>
            </w:r>
          </w:p>
        </w:tc>
        <w:tc>
          <w:tcPr>
            <w:tcW w:w="994" w:type="pct"/>
            <w:gridSpan w:val="2"/>
            <w:vAlign w:val="center"/>
          </w:tcPr>
          <w:p w14:paraId="0916761B" w14:textId="51E01D94"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vAlign w:val="center"/>
          </w:tcPr>
          <w:p w14:paraId="3DBDA65A" w14:textId="2FDA0597" w:rsidR="00CB30F9" w:rsidRPr="009229B4" w:rsidRDefault="00CB30F9" w:rsidP="00154CF1">
            <w:pPr>
              <w:suppressAutoHyphens/>
              <w:jc w:val="center"/>
              <w:rPr>
                <w:rFonts w:cs="Arial"/>
                <w:sz w:val="20"/>
                <w:lang w:val="en-GB"/>
              </w:rPr>
            </w:pPr>
          </w:p>
        </w:tc>
        <w:tc>
          <w:tcPr>
            <w:tcW w:w="495" w:type="pct"/>
            <w:vAlign w:val="center"/>
          </w:tcPr>
          <w:p w14:paraId="2FA39B8B" w14:textId="415218E9" w:rsidR="00CB30F9" w:rsidRPr="009229B4" w:rsidRDefault="00CB30F9" w:rsidP="00154CF1">
            <w:pPr>
              <w:suppressAutoHyphens/>
              <w:jc w:val="center"/>
              <w:rPr>
                <w:rFonts w:cs="Arial"/>
                <w:sz w:val="20"/>
                <w:shd w:val="pct15" w:color="auto" w:fill="FFFFFF"/>
                <w:lang w:val="en-GB"/>
              </w:rPr>
            </w:pPr>
          </w:p>
        </w:tc>
        <w:tc>
          <w:tcPr>
            <w:tcW w:w="621" w:type="pct"/>
            <w:vAlign w:val="center"/>
          </w:tcPr>
          <w:p w14:paraId="3292FCF6" w14:textId="77777777" w:rsidR="00CB30F9" w:rsidRPr="009229B4" w:rsidRDefault="00CB30F9" w:rsidP="00154CF1">
            <w:pPr>
              <w:suppressAutoHyphens/>
              <w:jc w:val="center"/>
              <w:rPr>
                <w:rFonts w:cs="Arial"/>
                <w:sz w:val="20"/>
                <w:lang w:val="en-GB"/>
              </w:rPr>
            </w:pPr>
          </w:p>
        </w:tc>
        <w:tc>
          <w:tcPr>
            <w:tcW w:w="551" w:type="pct"/>
            <w:vAlign w:val="center"/>
          </w:tcPr>
          <w:p w14:paraId="4BFF3E8F" w14:textId="77777777" w:rsidR="00CB30F9" w:rsidRPr="009229B4" w:rsidRDefault="00CB30F9" w:rsidP="00154CF1">
            <w:pPr>
              <w:suppressAutoHyphens/>
              <w:jc w:val="center"/>
              <w:rPr>
                <w:rFonts w:cs="Arial"/>
                <w:sz w:val="20"/>
                <w:lang w:val="en-GB"/>
              </w:rPr>
            </w:pPr>
          </w:p>
        </w:tc>
        <w:tc>
          <w:tcPr>
            <w:tcW w:w="532" w:type="pct"/>
            <w:vAlign w:val="center"/>
          </w:tcPr>
          <w:p w14:paraId="1A0FE1F2" w14:textId="77777777" w:rsidR="00CB30F9" w:rsidRPr="009229B4" w:rsidRDefault="00CB30F9" w:rsidP="00154CF1">
            <w:pPr>
              <w:suppressAutoHyphens/>
              <w:jc w:val="center"/>
              <w:rPr>
                <w:rFonts w:cs="Arial"/>
                <w:sz w:val="20"/>
                <w:lang w:val="en-GB"/>
              </w:rPr>
            </w:pPr>
          </w:p>
        </w:tc>
        <w:tc>
          <w:tcPr>
            <w:tcW w:w="479" w:type="pct"/>
            <w:vAlign w:val="center"/>
          </w:tcPr>
          <w:p w14:paraId="5558AD66" w14:textId="77777777" w:rsidR="00CB30F9" w:rsidRPr="009229B4" w:rsidRDefault="00CB30F9" w:rsidP="00154CF1">
            <w:pPr>
              <w:suppressAutoHyphens/>
              <w:jc w:val="center"/>
              <w:rPr>
                <w:rFonts w:cs="Arial"/>
                <w:sz w:val="20"/>
                <w:lang w:val="en-GB"/>
              </w:rPr>
            </w:pPr>
          </w:p>
        </w:tc>
      </w:tr>
      <w:tr w:rsidR="00695C4D" w:rsidRPr="009229B4" w14:paraId="02712018" w14:textId="4600FAFF" w:rsidTr="009229B4">
        <w:trPr>
          <w:trHeight w:val="567"/>
          <w:jc w:val="center"/>
        </w:trPr>
        <w:tc>
          <w:tcPr>
            <w:tcW w:w="843" w:type="pct"/>
            <w:vAlign w:val="center"/>
          </w:tcPr>
          <w:p w14:paraId="3DF0573D" w14:textId="79D93128" w:rsidR="00CB30F9" w:rsidRPr="009229B4" w:rsidRDefault="00D02AFB" w:rsidP="00154CF1">
            <w:pPr>
              <w:suppressAutoHyphens/>
              <w:snapToGrid w:val="0"/>
              <w:jc w:val="center"/>
              <w:rPr>
                <w:rFonts w:cs="Arial"/>
                <w:sz w:val="18"/>
                <w:lang w:val="en-GB"/>
              </w:rPr>
            </w:pPr>
            <w:r w:rsidRPr="009229B4">
              <w:rPr>
                <w:rFonts w:cs="Arial"/>
                <w:sz w:val="18"/>
                <w:lang w:val="en-GB"/>
              </w:rPr>
              <w:t>Patient background check</w:t>
            </w:r>
          </w:p>
        </w:tc>
        <w:tc>
          <w:tcPr>
            <w:tcW w:w="507" w:type="pct"/>
            <w:vAlign w:val="center"/>
          </w:tcPr>
          <w:p w14:paraId="484FA49D"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326AF2A1" w14:textId="5A153C42"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vAlign w:val="center"/>
          </w:tcPr>
          <w:p w14:paraId="4BEACAED" w14:textId="77777777" w:rsidR="00CB30F9" w:rsidRPr="009229B4" w:rsidRDefault="00CB30F9" w:rsidP="00154CF1">
            <w:pPr>
              <w:suppressAutoHyphens/>
              <w:jc w:val="center"/>
              <w:rPr>
                <w:rFonts w:cs="Arial"/>
                <w:sz w:val="20"/>
                <w:lang w:val="en-GB"/>
              </w:rPr>
            </w:pPr>
          </w:p>
        </w:tc>
        <w:tc>
          <w:tcPr>
            <w:tcW w:w="495" w:type="pct"/>
            <w:vAlign w:val="center"/>
          </w:tcPr>
          <w:p w14:paraId="0977C808" w14:textId="77777777" w:rsidR="00CB30F9" w:rsidRPr="009229B4" w:rsidRDefault="00CB30F9" w:rsidP="00154CF1">
            <w:pPr>
              <w:suppressAutoHyphens/>
              <w:jc w:val="center"/>
              <w:rPr>
                <w:rFonts w:cs="Arial"/>
                <w:sz w:val="20"/>
                <w:lang w:val="en-GB"/>
              </w:rPr>
            </w:pPr>
          </w:p>
        </w:tc>
        <w:tc>
          <w:tcPr>
            <w:tcW w:w="621" w:type="pct"/>
            <w:vAlign w:val="center"/>
          </w:tcPr>
          <w:p w14:paraId="53419DE4" w14:textId="77777777" w:rsidR="00CB30F9" w:rsidRPr="009229B4" w:rsidRDefault="00CB30F9" w:rsidP="00154CF1">
            <w:pPr>
              <w:suppressAutoHyphens/>
              <w:jc w:val="center"/>
              <w:rPr>
                <w:rFonts w:cs="Arial"/>
                <w:sz w:val="20"/>
                <w:lang w:val="en-GB"/>
              </w:rPr>
            </w:pPr>
          </w:p>
        </w:tc>
        <w:tc>
          <w:tcPr>
            <w:tcW w:w="551" w:type="pct"/>
            <w:vAlign w:val="center"/>
          </w:tcPr>
          <w:p w14:paraId="17531C81" w14:textId="77777777" w:rsidR="00CB30F9" w:rsidRPr="009229B4" w:rsidRDefault="00CB30F9" w:rsidP="00154CF1">
            <w:pPr>
              <w:suppressAutoHyphens/>
              <w:jc w:val="center"/>
              <w:rPr>
                <w:rFonts w:cs="Arial"/>
                <w:sz w:val="20"/>
                <w:lang w:val="en-GB"/>
              </w:rPr>
            </w:pPr>
          </w:p>
        </w:tc>
        <w:tc>
          <w:tcPr>
            <w:tcW w:w="532" w:type="pct"/>
            <w:vAlign w:val="center"/>
          </w:tcPr>
          <w:p w14:paraId="6A79512F" w14:textId="77777777" w:rsidR="00CB30F9" w:rsidRPr="009229B4" w:rsidRDefault="00CB30F9" w:rsidP="00154CF1">
            <w:pPr>
              <w:suppressAutoHyphens/>
              <w:jc w:val="center"/>
              <w:rPr>
                <w:rFonts w:cs="Arial"/>
                <w:sz w:val="20"/>
                <w:lang w:val="en-GB"/>
              </w:rPr>
            </w:pPr>
          </w:p>
        </w:tc>
        <w:tc>
          <w:tcPr>
            <w:tcW w:w="479" w:type="pct"/>
            <w:vAlign w:val="center"/>
          </w:tcPr>
          <w:p w14:paraId="2EA9D36B" w14:textId="77777777" w:rsidR="00CB30F9" w:rsidRPr="009229B4" w:rsidRDefault="00CB30F9" w:rsidP="00154CF1">
            <w:pPr>
              <w:suppressAutoHyphens/>
              <w:jc w:val="center"/>
              <w:rPr>
                <w:rFonts w:cs="Arial"/>
                <w:sz w:val="20"/>
                <w:lang w:val="en-GB"/>
              </w:rPr>
            </w:pPr>
          </w:p>
        </w:tc>
      </w:tr>
      <w:tr w:rsidR="00695C4D" w:rsidRPr="009229B4" w14:paraId="4B86591D" w14:textId="44206DFD" w:rsidTr="009229B4">
        <w:trPr>
          <w:trHeight w:val="567"/>
          <w:jc w:val="center"/>
        </w:trPr>
        <w:tc>
          <w:tcPr>
            <w:tcW w:w="843" w:type="pct"/>
            <w:vAlign w:val="center"/>
          </w:tcPr>
          <w:p w14:paraId="48E8D75D" w14:textId="2DD700E5" w:rsidR="00CB30F9" w:rsidRPr="009229B4" w:rsidRDefault="00D02AFB" w:rsidP="00154CF1">
            <w:pPr>
              <w:suppressAutoHyphens/>
              <w:snapToGrid w:val="0"/>
              <w:jc w:val="center"/>
              <w:rPr>
                <w:rFonts w:cs="Arial"/>
                <w:sz w:val="18"/>
                <w:lang w:val="en-GB"/>
              </w:rPr>
            </w:pPr>
            <w:r w:rsidRPr="009229B4">
              <w:rPr>
                <w:rFonts w:cs="Arial"/>
                <w:sz w:val="18"/>
                <w:lang w:val="en-GB"/>
              </w:rPr>
              <w:t>Subjective symptoms/Objective findings</w:t>
            </w:r>
          </w:p>
        </w:tc>
        <w:tc>
          <w:tcPr>
            <w:tcW w:w="507" w:type="pct"/>
            <w:vAlign w:val="center"/>
          </w:tcPr>
          <w:p w14:paraId="279AEFCB"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7DEE0387" w14:textId="7BB597F9"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vAlign w:val="center"/>
          </w:tcPr>
          <w:p w14:paraId="2F0A4882" w14:textId="05927B83" w:rsidR="00CB30F9" w:rsidRPr="009229B4" w:rsidRDefault="00CB30F9" w:rsidP="00154CF1">
            <w:pPr>
              <w:suppressAutoHyphens/>
              <w:jc w:val="center"/>
              <w:rPr>
                <w:rFonts w:cs="Arial"/>
                <w:sz w:val="20"/>
                <w:lang w:val="en-GB"/>
              </w:rPr>
            </w:pPr>
          </w:p>
        </w:tc>
        <w:tc>
          <w:tcPr>
            <w:tcW w:w="495" w:type="pct"/>
            <w:vAlign w:val="center"/>
          </w:tcPr>
          <w:p w14:paraId="388C5D72"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7BE9BD6B"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5114BE5C"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23D7BF71" w14:textId="5F991466"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2B284CA4" w14:textId="77777777" w:rsidR="00CB30F9" w:rsidRPr="009229B4" w:rsidRDefault="00CB30F9" w:rsidP="00154CF1">
            <w:pPr>
              <w:suppressAutoHyphens/>
              <w:jc w:val="center"/>
              <w:rPr>
                <w:rFonts w:cs="Arial"/>
                <w:sz w:val="20"/>
                <w:lang w:val="en-GB"/>
              </w:rPr>
            </w:pPr>
          </w:p>
        </w:tc>
      </w:tr>
      <w:tr w:rsidR="00695C4D" w:rsidRPr="009229B4" w14:paraId="61B47DDB" w14:textId="4410FF3A" w:rsidTr="009229B4">
        <w:trPr>
          <w:trHeight w:val="567"/>
          <w:jc w:val="center"/>
        </w:trPr>
        <w:tc>
          <w:tcPr>
            <w:tcW w:w="843" w:type="pct"/>
            <w:vAlign w:val="center"/>
          </w:tcPr>
          <w:p w14:paraId="7C159DED" w14:textId="44748869" w:rsidR="00CB30F9" w:rsidRPr="009229B4" w:rsidRDefault="00D02AFB" w:rsidP="009229B4">
            <w:pPr>
              <w:suppressAutoHyphens/>
              <w:snapToGrid w:val="0"/>
              <w:jc w:val="center"/>
              <w:rPr>
                <w:rFonts w:eastAsiaTheme="minorEastAsia" w:cs="Arial"/>
                <w:sz w:val="18"/>
                <w:lang w:val="en-GB"/>
              </w:rPr>
            </w:pPr>
            <w:r w:rsidRPr="009229B4">
              <w:rPr>
                <w:rFonts w:eastAsiaTheme="minorEastAsia" w:cs="Arial"/>
                <w:sz w:val="18"/>
                <w:lang w:val="en-GB"/>
              </w:rPr>
              <w:t>Examination</w:t>
            </w:r>
          </w:p>
          <w:p w14:paraId="6458789E" w14:textId="0238A9F8" w:rsidR="00CB30F9" w:rsidRPr="009229B4" w:rsidRDefault="00221886" w:rsidP="009229B4">
            <w:pPr>
              <w:suppressAutoHyphens/>
              <w:snapToGrid w:val="0"/>
              <w:jc w:val="center"/>
              <w:rPr>
                <w:rFonts w:cs="Arial"/>
                <w:sz w:val="18"/>
                <w:lang w:val="en-GB"/>
              </w:rPr>
            </w:pPr>
            <w:r w:rsidRPr="009229B4">
              <w:rPr>
                <w:rFonts w:eastAsiaTheme="minorEastAsia" w:cs="Arial"/>
                <w:sz w:val="18"/>
                <w:lang w:val="en-GB"/>
              </w:rPr>
              <w:t>(</w:t>
            </w:r>
            <w:r w:rsidR="00D02AFB" w:rsidRPr="009229B4">
              <w:rPr>
                <w:rFonts w:eastAsiaTheme="minorEastAsia" w:cs="Arial"/>
                <w:sz w:val="18"/>
                <w:lang w:val="en-GB"/>
              </w:rPr>
              <w:t>Physical findings/</w:t>
            </w:r>
            <w:r w:rsidR="00EA55D8" w:rsidRPr="009229B4">
              <w:rPr>
                <w:rFonts w:eastAsiaTheme="minorEastAsia" w:cs="Arial"/>
                <w:sz w:val="18"/>
                <w:lang w:val="en-GB"/>
              </w:rPr>
              <w:t xml:space="preserve"> </w:t>
            </w:r>
            <w:r w:rsidR="00D02AFB" w:rsidRPr="009229B4">
              <w:rPr>
                <w:rFonts w:eastAsiaTheme="minorEastAsia" w:cs="Arial"/>
                <w:sz w:val="18"/>
                <w:lang w:val="en-GB"/>
              </w:rPr>
              <w:t>Observe adverse events</w:t>
            </w:r>
            <w:r w:rsidRPr="009229B4">
              <w:rPr>
                <w:rFonts w:eastAsiaTheme="minorEastAsia" w:cs="Arial"/>
                <w:sz w:val="18"/>
                <w:lang w:val="en-GB"/>
              </w:rPr>
              <w:t>)</w:t>
            </w:r>
          </w:p>
        </w:tc>
        <w:tc>
          <w:tcPr>
            <w:tcW w:w="507" w:type="pct"/>
            <w:vAlign w:val="center"/>
          </w:tcPr>
          <w:p w14:paraId="3118386A"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09390D62" w14:textId="00943029"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tcBorders>
              <w:bottom w:val="single" w:sz="4" w:space="0" w:color="auto"/>
            </w:tcBorders>
            <w:vAlign w:val="center"/>
          </w:tcPr>
          <w:p w14:paraId="6CC31807" w14:textId="0EB075A8" w:rsidR="00CB30F9" w:rsidRPr="009229B4" w:rsidRDefault="00CB30F9" w:rsidP="00154CF1">
            <w:pPr>
              <w:suppressAutoHyphens/>
              <w:jc w:val="center"/>
              <w:rPr>
                <w:rFonts w:cs="Arial"/>
                <w:sz w:val="20"/>
                <w:lang w:val="en-GB"/>
              </w:rPr>
            </w:pPr>
          </w:p>
        </w:tc>
        <w:tc>
          <w:tcPr>
            <w:tcW w:w="495" w:type="pct"/>
            <w:tcBorders>
              <w:bottom w:val="single" w:sz="4" w:space="0" w:color="auto"/>
            </w:tcBorders>
            <w:vAlign w:val="center"/>
          </w:tcPr>
          <w:p w14:paraId="137DC3ED"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5AD2067B"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464F7D0B"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727CD919" w14:textId="229E7763"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5B1C3121" w14:textId="77777777" w:rsidR="00CB30F9" w:rsidRPr="009229B4" w:rsidRDefault="00CB30F9" w:rsidP="00154CF1">
            <w:pPr>
              <w:suppressAutoHyphens/>
              <w:jc w:val="center"/>
              <w:rPr>
                <w:rFonts w:cs="Arial"/>
                <w:sz w:val="20"/>
                <w:lang w:val="en-GB"/>
              </w:rPr>
            </w:pPr>
          </w:p>
        </w:tc>
      </w:tr>
      <w:tr w:rsidR="00695C4D" w:rsidRPr="009229B4" w14:paraId="2BF13BFE" w14:textId="6395AFC1" w:rsidTr="009229B4">
        <w:trPr>
          <w:trHeight w:val="567"/>
          <w:jc w:val="center"/>
        </w:trPr>
        <w:tc>
          <w:tcPr>
            <w:tcW w:w="843" w:type="pct"/>
            <w:vAlign w:val="center"/>
          </w:tcPr>
          <w:p w14:paraId="644D2D32" w14:textId="6E7FE2C0" w:rsidR="00CB30F9" w:rsidRPr="009229B4" w:rsidRDefault="00D02AFB" w:rsidP="00154CF1">
            <w:pPr>
              <w:suppressAutoHyphens/>
              <w:snapToGrid w:val="0"/>
              <w:jc w:val="center"/>
              <w:rPr>
                <w:rFonts w:eastAsiaTheme="minorEastAsia" w:cs="Arial"/>
                <w:sz w:val="18"/>
                <w:lang w:val="en-GB"/>
              </w:rPr>
            </w:pPr>
            <w:r w:rsidRPr="009229B4">
              <w:rPr>
                <w:rFonts w:eastAsiaTheme="minorEastAsia" w:cs="Arial"/>
                <w:sz w:val="18"/>
                <w:lang w:val="en-GB"/>
              </w:rPr>
              <w:t>Antiplatelet drug administration check</w:t>
            </w:r>
          </w:p>
        </w:tc>
        <w:tc>
          <w:tcPr>
            <w:tcW w:w="507" w:type="pct"/>
            <w:vAlign w:val="center"/>
          </w:tcPr>
          <w:p w14:paraId="7FCBD3EB"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498DC8C5" w14:textId="50083C62"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tcBorders>
              <w:bottom w:val="single" w:sz="4" w:space="0" w:color="auto"/>
            </w:tcBorders>
            <w:vAlign w:val="center"/>
          </w:tcPr>
          <w:p w14:paraId="5F5C04B5" w14:textId="77777777" w:rsidR="00CB30F9" w:rsidRPr="009229B4" w:rsidRDefault="00CB30F9" w:rsidP="00154CF1">
            <w:pPr>
              <w:suppressAutoHyphens/>
              <w:jc w:val="center"/>
              <w:rPr>
                <w:rFonts w:cs="Arial"/>
                <w:sz w:val="20"/>
                <w:lang w:val="en-GB"/>
              </w:rPr>
            </w:pPr>
          </w:p>
        </w:tc>
        <w:tc>
          <w:tcPr>
            <w:tcW w:w="495" w:type="pct"/>
            <w:tcBorders>
              <w:bottom w:val="single" w:sz="4" w:space="0" w:color="auto"/>
            </w:tcBorders>
            <w:vAlign w:val="center"/>
          </w:tcPr>
          <w:p w14:paraId="682D771B" w14:textId="77777777" w:rsidR="00CB30F9" w:rsidRPr="009229B4" w:rsidRDefault="00CB30F9" w:rsidP="00154CF1">
            <w:pPr>
              <w:suppressAutoHyphens/>
              <w:jc w:val="center"/>
              <w:rPr>
                <w:rFonts w:cs="Arial"/>
                <w:sz w:val="20"/>
                <w:lang w:val="en-GB"/>
              </w:rPr>
            </w:pPr>
          </w:p>
        </w:tc>
        <w:tc>
          <w:tcPr>
            <w:tcW w:w="621" w:type="pct"/>
            <w:vAlign w:val="center"/>
          </w:tcPr>
          <w:p w14:paraId="333F4178" w14:textId="77777777" w:rsidR="00CB30F9" w:rsidRPr="009229B4" w:rsidRDefault="00CB30F9" w:rsidP="00154CF1">
            <w:pPr>
              <w:suppressAutoHyphens/>
              <w:jc w:val="center"/>
              <w:rPr>
                <w:rFonts w:cs="Arial"/>
                <w:sz w:val="20"/>
                <w:lang w:val="en-GB"/>
              </w:rPr>
            </w:pPr>
          </w:p>
        </w:tc>
        <w:tc>
          <w:tcPr>
            <w:tcW w:w="551" w:type="pct"/>
            <w:vAlign w:val="center"/>
          </w:tcPr>
          <w:p w14:paraId="1CBF5956" w14:textId="77777777" w:rsidR="00CB30F9" w:rsidRPr="009229B4" w:rsidRDefault="00CB30F9" w:rsidP="00154CF1">
            <w:pPr>
              <w:suppressAutoHyphens/>
              <w:jc w:val="center"/>
              <w:rPr>
                <w:rFonts w:cs="Arial"/>
                <w:sz w:val="20"/>
                <w:lang w:val="en-GB"/>
              </w:rPr>
            </w:pPr>
          </w:p>
        </w:tc>
        <w:tc>
          <w:tcPr>
            <w:tcW w:w="532" w:type="pct"/>
            <w:vAlign w:val="center"/>
          </w:tcPr>
          <w:p w14:paraId="73D2E951" w14:textId="77777777" w:rsidR="00CB30F9" w:rsidRPr="009229B4" w:rsidRDefault="00CB30F9" w:rsidP="00154CF1">
            <w:pPr>
              <w:suppressAutoHyphens/>
              <w:jc w:val="center"/>
              <w:rPr>
                <w:rFonts w:cs="Arial"/>
                <w:sz w:val="20"/>
                <w:lang w:val="en-GB"/>
              </w:rPr>
            </w:pPr>
          </w:p>
        </w:tc>
        <w:tc>
          <w:tcPr>
            <w:tcW w:w="479" w:type="pct"/>
            <w:vAlign w:val="center"/>
          </w:tcPr>
          <w:p w14:paraId="0084671E" w14:textId="77777777" w:rsidR="00CB30F9" w:rsidRPr="009229B4" w:rsidRDefault="00CB30F9" w:rsidP="00154CF1">
            <w:pPr>
              <w:suppressAutoHyphens/>
              <w:jc w:val="center"/>
              <w:rPr>
                <w:rFonts w:cs="Arial"/>
                <w:sz w:val="20"/>
                <w:lang w:val="en-GB"/>
              </w:rPr>
            </w:pPr>
          </w:p>
        </w:tc>
      </w:tr>
      <w:tr w:rsidR="00695C4D" w:rsidRPr="009229B4" w14:paraId="49FC7889" w14:textId="7274A1DE" w:rsidTr="009229B4">
        <w:trPr>
          <w:trHeight w:val="567"/>
          <w:jc w:val="center"/>
        </w:trPr>
        <w:tc>
          <w:tcPr>
            <w:tcW w:w="843" w:type="pct"/>
            <w:vAlign w:val="center"/>
          </w:tcPr>
          <w:p w14:paraId="565726E7" w14:textId="58926050" w:rsidR="00CB30F9" w:rsidRPr="009229B4" w:rsidRDefault="00D02AFB" w:rsidP="00154CF1">
            <w:pPr>
              <w:suppressAutoHyphens/>
              <w:snapToGrid w:val="0"/>
              <w:jc w:val="center"/>
              <w:rPr>
                <w:rFonts w:eastAsiaTheme="minorEastAsia" w:cs="Arial"/>
                <w:sz w:val="18"/>
                <w:lang w:val="en-GB"/>
              </w:rPr>
            </w:pPr>
            <w:r w:rsidRPr="009229B4">
              <w:rPr>
                <w:rFonts w:eastAsiaTheme="minorEastAsia" w:cs="Arial"/>
                <w:sz w:val="18"/>
                <w:lang w:val="en-GB"/>
              </w:rPr>
              <w:t>Adverse event and side effect check</w:t>
            </w:r>
          </w:p>
        </w:tc>
        <w:tc>
          <w:tcPr>
            <w:tcW w:w="507" w:type="pct"/>
            <w:vAlign w:val="center"/>
          </w:tcPr>
          <w:p w14:paraId="687C5DCF" w14:textId="77777777" w:rsidR="00CB30F9" w:rsidRPr="009229B4" w:rsidRDefault="00CB30F9" w:rsidP="00154CF1">
            <w:pPr>
              <w:suppressAutoHyphens/>
              <w:jc w:val="center"/>
              <w:rPr>
                <w:rFonts w:cs="Arial"/>
                <w:sz w:val="20"/>
                <w:lang w:val="en-GB"/>
              </w:rPr>
            </w:pPr>
          </w:p>
        </w:tc>
        <w:tc>
          <w:tcPr>
            <w:tcW w:w="487" w:type="pct"/>
            <w:vAlign w:val="center"/>
          </w:tcPr>
          <w:p w14:paraId="0627ABA3" w14:textId="77777777" w:rsidR="00CB30F9" w:rsidRPr="009229B4" w:rsidRDefault="00CB30F9" w:rsidP="00154CF1">
            <w:pPr>
              <w:suppressAutoHyphens/>
              <w:jc w:val="center"/>
              <w:rPr>
                <w:rFonts w:cs="Arial"/>
                <w:sz w:val="20"/>
                <w:lang w:val="en-GB"/>
              </w:rPr>
            </w:pPr>
          </w:p>
        </w:tc>
        <w:tc>
          <w:tcPr>
            <w:tcW w:w="486" w:type="pct"/>
            <w:tcBorders>
              <w:bottom w:val="single" w:sz="4" w:space="0" w:color="auto"/>
            </w:tcBorders>
            <w:vAlign w:val="center"/>
          </w:tcPr>
          <w:p w14:paraId="3AF05319" w14:textId="3456E423" w:rsidR="00CB30F9" w:rsidRPr="009229B4" w:rsidRDefault="00221886" w:rsidP="00154CF1">
            <w:pPr>
              <w:suppressAutoHyphens/>
              <w:jc w:val="center"/>
              <w:rPr>
                <w:rFonts w:cs="Arial"/>
                <w:sz w:val="20"/>
                <w:lang w:val="en-GB"/>
              </w:rPr>
            </w:pPr>
            <w:r w:rsidRPr="009229B4">
              <w:rPr>
                <w:rFonts w:cs="Arial"/>
                <w:sz w:val="20"/>
                <w:lang w:val="en-GB"/>
              </w:rPr>
              <w:t>●</w:t>
            </w:r>
          </w:p>
        </w:tc>
        <w:tc>
          <w:tcPr>
            <w:tcW w:w="495" w:type="pct"/>
            <w:tcBorders>
              <w:bottom w:val="single" w:sz="4" w:space="0" w:color="auto"/>
            </w:tcBorders>
            <w:vAlign w:val="center"/>
          </w:tcPr>
          <w:p w14:paraId="30B0B97A" w14:textId="047ADE06"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06C85D88" w14:textId="78A42E58"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4FB8E693" w14:textId="77777777" w:rsidR="00CB30F9" w:rsidRPr="009229B4" w:rsidRDefault="00CB30F9" w:rsidP="00154CF1">
            <w:pPr>
              <w:suppressAutoHyphens/>
              <w:jc w:val="center"/>
              <w:rPr>
                <w:rFonts w:cs="Arial"/>
                <w:sz w:val="20"/>
                <w:lang w:val="en-GB"/>
              </w:rPr>
            </w:pPr>
          </w:p>
        </w:tc>
        <w:tc>
          <w:tcPr>
            <w:tcW w:w="532" w:type="pct"/>
            <w:vAlign w:val="center"/>
          </w:tcPr>
          <w:p w14:paraId="037269C7" w14:textId="77777777" w:rsidR="00CB30F9" w:rsidRPr="009229B4" w:rsidRDefault="00CB30F9" w:rsidP="00154CF1">
            <w:pPr>
              <w:suppressAutoHyphens/>
              <w:jc w:val="center"/>
              <w:rPr>
                <w:rFonts w:cs="Arial"/>
                <w:sz w:val="20"/>
                <w:lang w:val="en-GB"/>
              </w:rPr>
            </w:pPr>
          </w:p>
        </w:tc>
        <w:tc>
          <w:tcPr>
            <w:tcW w:w="479" w:type="pct"/>
            <w:vAlign w:val="center"/>
          </w:tcPr>
          <w:p w14:paraId="7F72B5C9" w14:textId="77777777" w:rsidR="00CB30F9" w:rsidRPr="009229B4" w:rsidRDefault="00CB30F9" w:rsidP="00154CF1">
            <w:pPr>
              <w:suppressAutoHyphens/>
              <w:jc w:val="center"/>
              <w:rPr>
                <w:rFonts w:cs="Arial"/>
                <w:sz w:val="20"/>
                <w:lang w:val="en-GB"/>
              </w:rPr>
            </w:pPr>
          </w:p>
        </w:tc>
      </w:tr>
      <w:tr w:rsidR="00695C4D" w:rsidRPr="009229B4" w14:paraId="6CA53321" w14:textId="6EB4DA3A" w:rsidTr="009229B4">
        <w:trPr>
          <w:trHeight w:val="567"/>
          <w:jc w:val="center"/>
        </w:trPr>
        <w:tc>
          <w:tcPr>
            <w:tcW w:w="843" w:type="pct"/>
            <w:vAlign w:val="center"/>
          </w:tcPr>
          <w:p w14:paraId="60974F85" w14:textId="77777777" w:rsidR="00CB30F9" w:rsidRPr="009229B4" w:rsidRDefault="00221886" w:rsidP="00154CF1">
            <w:pPr>
              <w:suppressAutoHyphens/>
              <w:snapToGrid w:val="0"/>
              <w:jc w:val="center"/>
              <w:rPr>
                <w:rFonts w:eastAsiaTheme="minorEastAsia" w:cs="Arial"/>
                <w:sz w:val="18"/>
                <w:lang w:val="en-GB"/>
              </w:rPr>
            </w:pPr>
            <w:r w:rsidRPr="009229B4">
              <w:rPr>
                <w:rFonts w:eastAsiaTheme="minorEastAsia" w:cs="Arial"/>
                <w:sz w:val="18"/>
                <w:lang w:val="en-GB"/>
              </w:rPr>
              <w:t>Presence or absence of bloody stool</w:t>
            </w:r>
          </w:p>
        </w:tc>
        <w:tc>
          <w:tcPr>
            <w:tcW w:w="507" w:type="pct"/>
            <w:vAlign w:val="center"/>
          </w:tcPr>
          <w:p w14:paraId="27D28FC3" w14:textId="77777777" w:rsidR="00CB30F9" w:rsidRPr="009229B4" w:rsidRDefault="00CB30F9" w:rsidP="00154CF1">
            <w:pPr>
              <w:suppressAutoHyphens/>
              <w:jc w:val="center"/>
              <w:rPr>
                <w:rFonts w:cs="Arial"/>
                <w:sz w:val="20"/>
                <w:lang w:val="en-GB"/>
              </w:rPr>
            </w:pPr>
          </w:p>
        </w:tc>
        <w:tc>
          <w:tcPr>
            <w:tcW w:w="487" w:type="pct"/>
            <w:vAlign w:val="center"/>
          </w:tcPr>
          <w:p w14:paraId="53E1FBA3" w14:textId="77777777" w:rsidR="00CB30F9" w:rsidRPr="009229B4" w:rsidRDefault="00CB30F9" w:rsidP="00154CF1">
            <w:pPr>
              <w:suppressAutoHyphens/>
              <w:jc w:val="center"/>
              <w:rPr>
                <w:rFonts w:cs="Arial"/>
                <w:sz w:val="20"/>
                <w:lang w:val="en-GB"/>
              </w:rPr>
            </w:pPr>
          </w:p>
        </w:tc>
        <w:tc>
          <w:tcPr>
            <w:tcW w:w="486" w:type="pct"/>
            <w:tcBorders>
              <w:bottom w:val="single" w:sz="4" w:space="0" w:color="auto"/>
            </w:tcBorders>
            <w:vAlign w:val="center"/>
          </w:tcPr>
          <w:p w14:paraId="1F7F8737" w14:textId="77777777" w:rsidR="00CB30F9" w:rsidRPr="009229B4" w:rsidRDefault="00CB30F9" w:rsidP="00154CF1">
            <w:pPr>
              <w:suppressAutoHyphens/>
              <w:jc w:val="center"/>
              <w:rPr>
                <w:rFonts w:cs="Arial"/>
                <w:sz w:val="20"/>
                <w:lang w:val="en-GB"/>
              </w:rPr>
            </w:pPr>
          </w:p>
        </w:tc>
        <w:tc>
          <w:tcPr>
            <w:tcW w:w="495" w:type="pct"/>
            <w:tcBorders>
              <w:bottom w:val="single" w:sz="4" w:space="0" w:color="auto"/>
            </w:tcBorders>
            <w:vAlign w:val="center"/>
          </w:tcPr>
          <w:p w14:paraId="7A730B24" w14:textId="77777777" w:rsidR="00CB30F9" w:rsidRPr="009229B4" w:rsidRDefault="00CB30F9" w:rsidP="00154CF1">
            <w:pPr>
              <w:suppressAutoHyphens/>
              <w:jc w:val="center"/>
              <w:rPr>
                <w:rFonts w:cs="Arial"/>
                <w:sz w:val="20"/>
                <w:lang w:val="en-GB"/>
              </w:rPr>
            </w:pPr>
          </w:p>
        </w:tc>
        <w:tc>
          <w:tcPr>
            <w:tcW w:w="621" w:type="pct"/>
            <w:vAlign w:val="center"/>
          </w:tcPr>
          <w:p w14:paraId="2A7F4CD4"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70B33874"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2689B95F" w14:textId="4D92DF94" w:rsidR="00CB30F9" w:rsidRPr="009229B4" w:rsidRDefault="00221886" w:rsidP="00154CF1">
            <w:pPr>
              <w:suppressAutoHyphens/>
              <w:jc w:val="center"/>
              <w:rPr>
                <w:rFonts w:cs="Arial"/>
                <w:sz w:val="20"/>
                <w:shd w:val="pct15" w:color="auto" w:fill="FFFFFF"/>
                <w:lang w:val="en-GB"/>
              </w:rPr>
            </w:pPr>
            <w:r w:rsidRPr="009229B4">
              <w:rPr>
                <w:rFonts w:cs="Arial"/>
                <w:sz w:val="20"/>
                <w:lang w:val="en-GB"/>
              </w:rPr>
              <w:t>○</w:t>
            </w:r>
          </w:p>
        </w:tc>
        <w:tc>
          <w:tcPr>
            <w:tcW w:w="479" w:type="pct"/>
            <w:vAlign w:val="center"/>
          </w:tcPr>
          <w:p w14:paraId="2B24C6CD" w14:textId="77777777" w:rsidR="00CB30F9" w:rsidRPr="009229B4" w:rsidRDefault="00CB30F9" w:rsidP="00154CF1">
            <w:pPr>
              <w:suppressAutoHyphens/>
              <w:jc w:val="center"/>
              <w:rPr>
                <w:rFonts w:cs="Arial"/>
                <w:sz w:val="20"/>
                <w:lang w:val="en-GB"/>
              </w:rPr>
            </w:pPr>
          </w:p>
        </w:tc>
      </w:tr>
      <w:tr w:rsidR="00695C4D" w:rsidRPr="009229B4" w14:paraId="00A8A65A" w14:textId="33D34BBB" w:rsidTr="009229B4">
        <w:trPr>
          <w:trHeight w:val="567"/>
          <w:jc w:val="center"/>
        </w:trPr>
        <w:tc>
          <w:tcPr>
            <w:tcW w:w="843" w:type="pct"/>
            <w:vAlign w:val="center"/>
          </w:tcPr>
          <w:p w14:paraId="4EE52D39" w14:textId="3AB2A1FD" w:rsidR="00CB30F9" w:rsidRPr="009229B4" w:rsidRDefault="00D02AFB" w:rsidP="00154CF1">
            <w:pPr>
              <w:suppressAutoHyphens/>
              <w:snapToGrid w:val="0"/>
              <w:jc w:val="center"/>
              <w:rPr>
                <w:rFonts w:cs="Arial"/>
                <w:sz w:val="18"/>
                <w:lang w:val="en-GB"/>
              </w:rPr>
            </w:pPr>
            <w:r w:rsidRPr="009229B4">
              <w:rPr>
                <w:rFonts w:cs="Arial"/>
                <w:sz w:val="18"/>
                <w:lang w:val="en-GB"/>
              </w:rPr>
              <w:t>Warfarin</w:t>
            </w:r>
          </w:p>
        </w:tc>
        <w:tc>
          <w:tcPr>
            <w:tcW w:w="507" w:type="pct"/>
            <w:vAlign w:val="center"/>
          </w:tcPr>
          <w:p w14:paraId="4904BB13"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558999CC"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981" w:type="pct"/>
            <w:gridSpan w:val="2"/>
            <w:shd w:val="clear" w:color="auto" w:fill="FFFFFF" w:themeFill="background1"/>
            <w:vAlign w:val="center"/>
          </w:tcPr>
          <w:p w14:paraId="54E7F8A4" w14:textId="424BBF27" w:rsidR="00CB30F9" w:rsidRPr="009229B4" w:rsidRDefault="00D02AFB" w:rsidP="00154CF1">
            <w:pPr>
              <w:suppressAutoHyphens/>
              <w:jc w:val="center"/>
              <w:rPr>
                <w:rFonts w:cs="Arial"/>
                <w:sz w:val="20"/>
                <w:lang w:val="en-GB"/>
              </w:rPr>
            </w:pPr>
            <w:r w:rsidRPr="009229B4">
              <w:rPr>
                <w:rFonts w:cs="Arial"/>
                <w:sz w:val="18"/>
                <w:lang w:val="en-GB"/>
              </w:rPr>
              <w:t xml:space="preserve">Discontinue in heparin bridge </w:t>
            </w:r>
            <w:r w:rsidR="00B417D8" w:rsidRPr="009229B4">
              <w:rPr>
                <w:rFonts w:cs="Arial"/>
                <w:sz w:val="18"/>
                <w:lang w:val="en-GB"/>
              </w:rPr>
              <w:t>group Continue</w:t>
            </w:r>
            <w:r w:rsidRPr="009229B4">
              <w:rPr>
                <w:rFonts w:cs="Arial"/>
                <w:sz w:val="18"/>
                <w:lang w:val="en-GB"/>
              </w:rPr>
              <w:t xml:space="preserve"> in w</w:t>
            </w:r>
            <w:r w:rsidR="00221886" w:rsidRPr="009229B4">
              <w:rPr>
                <w:rFonts w:cs="Arial"/>
                <w:sz w:val="18"/>
                <w:lang w:val="en-GB"/>
              </w:rPr>
              <w:t xml:space="preserve">arfarin continued group </w:t>
            </w:r>
          </w:p>
        </w:tc>
        <w:tc>
          <w:tcPr>
            <w:tcW w:w="621" w:type="pct"/>
            <w:vAlign w:val="center"/>
          </w:tcPr>
          <w:p w14:paraId="623A9ED1"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7DEB9FB3" w14:textId="276EA8DD"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52CCA36D" w14:textId="0D57D0AF"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4C0D225E" w14:textId="77777777" w:rsidR="00CB30F9" w:rsidRPr="009229B4" w:rsidRDefault="00CB30F9" w:rsidP="00154CF1">
            <w:pPr>
              <w:suppressAutoHyphens/>
              <w:jc w:val="center"/>
              <w:rPr>
                <w:rFonts w:cs="Arial"/>
                <w:sz w:val="20"/>
                <w:lang w:val="en-GB"/>
              </w:rPr>
            </w:pPr>
          </w:p>
        </w:tc>
      </w:tr>
      <w:tr w:rsidR="00695C4D" w:rsidRPr="009229B4" w14:paraId="4C35843D" w14:textId="2EEC5D65" w:rsidTr="009229B4">
        <w:trPr>
          <w:trHeight w:val="567"/>
          <w:jc w:val="center"/>
        </w:trPr>
        <w:tc>
          <w:tcPr>
            <w:tcW w:w="843" w:type="pct"/>
            <w:vAlign w:val="center"/>
          </w:tcPr>
          <w:p w14:paraId="6102740E" w14:textId="7482D756" w:rsidR="00CB30F9" w:rsidRPr="009229B4" w:rsidRDefault="00D02AFB" w:rsidP="00154CF1">
            <w:pPr>
              <w:suppressAutoHyphens/>
              <w:snapToGrid w:val="0"/>
              <w:jc w:val="center"/>
              <w:rPr>
                <w:rFonts w:cs="Arial"/>
                <w:sz w:val="18"/>
                <w:lang w:val="en-GB"/>
              </w:rPr>
            </w:pPr>
            <w:r w:rsidRPr="009229B4">
              <w:rPr>
                <w:rFonts w:cs="Arial"/>
                <w:sz w:val="18"/>
                <w:lang w:val="en-GB"/>
              </w:rPr>
              <w:t>Heparin bridge</w:t>
            </w:r>
          </w:p>
        </w:tc>
        <w:tc>
          <w:tcPr>
            <w:tcW w:w="507" w:type="pct"/>
            <w:vAlign w:val="center"/>
          </w:tcPr>
          <w:p w14:paraId="362B211E" w14:textId="77777777" w:rsidR="00CB30F9" w:rsidRPr="009229B4" w:rsidRDefault="00CB30F9" w:rsidP="00154CF1">
            <w:pPr>
              <w:suppressAutoHyphens/>
              <w:jc w:val="center"/>
              <w:rPr>
                <w:rFonts w:cs="Arial"/>
                <w:sz w:val="20"/>
                <w:lang w:val="en-GB"/>
              </w:rPr>
            </w:pPr>
          </w:p>
        </w:tc>
        <w:tc>
          <w:tcPr>
            <w:tcW w:w="487" w:type="pct"/>
            <w:vAlign w:val="center"/>
          </w:tcPr>
          <w:p w14:paraId="2FA24DA6" w14:textId="77777777" w:rsidR="00CB30F9" w:rsidRPr="009229B4" w:rsidRDefault="00CB30F9" w:rsidP="00154CF1">
            <w:pPr>
              <w:suppressAutoHyphens/>
              <w:jc w:val="center"/>
              <w:rPr>
                <w:rFonts w:cs="Arial"/>
                <w:sz w:val="20"/>
                <w:lang w:val="en-GB"/>
              </w:rPr>
            </w:pPr>
          </w:p>
        </w:tc>
        <w:tc>
          <w:tcPr>
            <w:tcW w:w="486" w:type="pct"/>
            <w:vAlign w:val="center"/>
          </w:tcPr>
          <w:p w14:paraId="0089934E" w14:textId="302B70D5" w:rsidR="00CB30F9" w:rsidRPr="009229B4" w:rsidRDefault="00221886" w:rsidP="00154CF1">
            <w:pPr>
              <w:suppressAutoHyphens/>
              <w:rPr>
                <w:rFonts w:cs="Arial"/>
                <w:sz w:val="20"/>
                <w:lang w:val="en-GB"/>
              </w:rPr>
            </w:pPr>
            <w:r w:rsidRPr="009229B4">
              <w:rPr>
                <w:rFonts w:cs="Arial"/>
                <w:noProof/>
                <w:sz w:val="20"/>
                <w:lang w:eastAsia="en-US"/>
              </w:rPr>
              <mc:AlternateContent>
                <mc:Choice Requires="wps">
                  <w:drawing>
                    <wp:anchor distT="0" distB="0" distL="114300" distR="114300" simplePos="0" relativeHeight="251700736" behindDoc="0" locked="0" layoutInCell="1" allowOverlap="1" wp14:anchorId="5E5A5698" wp14:editId="67FF662F">
                      <wp:simplePos x="0" y="0"/>
                      <wp:positionH relativeFrom="column">
                        <wp:posOffset>-53975</wp:posOffset>
                      </wp:positionH>
                      <wp:positionV relativeFrom="paragraph">
                        <wp:posOffset>148590</wp:posOffset>
                      </wp:positionV>
                      <wp:extent cx="2467610" cy="5715"/>
                      <wp:effectExtent l="38100" t="76200" r="27940" b="89535"/>
                      <wp:wrapNone/>
                      <wp:docPr id="4" name="直線矢印コネクタ 4"/>
                      <wp:cNvGraphicFramePr/>
                      <a:graphic xmlns:a="http://schemas.openxmlformats.org/drawingml/2006/main">
                        <a:graphicData uri="http://schemas.microsoft.com/office/word/2010/wordprocessingShape">
                          <wps:wsp>
                            <wps:cNvCnPr/>
                            <wps:spPr>
                              <a:xfrm flipV="1">
                                <a:off x="0" y="0"/>
                                <a:ext cx="2467610" cy="571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70D945" id="直線矢印コネクタ 4" o:spid="_x0000_s1026" type="#_x0000_t32" style="position:absolute;left:0;text-align:left;margin-left:-4.25pt;margin-top:11.7pt;width:194.3pt;height:.45pt;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" strokecolor="black [3213]">
                      <v:stroke startarrow="block" endarrow="block"/>
                    </v:shape>
                  </w:pict>
                </mc:Fallback>
              </mc:AlternateContent>
            </w:r>
          </w:p>
        </w:tc>
        <w:tc>
          <w:tcPr>
            <w:tcW w:w="495" w:type="pct"/>
            <w:vAlign w:val="center"/>
          </w:tcPr>
          <w:p w14:paraId="38E4BB14" w14:textId="77777777" w:rsidR="00CB30F9" w:rsidRPr="009229B4" w:rsidRDefault="00CB30F9" w:rsidP="00154CF1">
            <w:pPr>
              <w:suppressAutoHyphens/>
              <w:jc w:val="center"/>
              <w:rPr>
                <w:rFonts w:cs="Arial"/>
                <w:sz w:val="20"/>
                <w:lang w:val="en-GB"/>
              </w:rPr>
            </w:pPr>
          </w:p>
        </w:tc>
        <w:tc>
          <w:tcPr>
            <w:tcW w:w="621" w:type="pct"/>
            <w:vAlign w:val="center"/>
          </w:tcPr>
          <w:p w14:paraId="39E9BA65" w14:textId="003FE5C4" w:rsidR="00CB30F9" w:rsidRPr="009229B4" w:rsidRDefault="00CB30F9" w:rsidP="00154CF1">
            <w:pPr>
              <w:suppressAutoHyphens/>
              <w:jc w:val="center"/>
              <w:rPr>
                <w:rFonts w:cs="Arial"/>
                <w:sz w:val="20"/>
                <w:lang w:val="en-GB"/>
              </w:rPr>
            </w:pPr>
          </w:p>
        </w:tc>
        <w:tc>
          <w:tcPr>
            <w:tcW w:w="551" w:type="pct"/>
            <w:vAlign w:val="center"/>
          </w:tcPr>
          <w:p w14:paraId="56A0889C" w14:textId="05E563BC" w:rsidR="00CB30F9" w:rsidRPr="009229B4" w:rsidRDefault="00CB30F9" w:rsidP="00154CF1">
            <w:pPr>
              <w:suppressAutoHyphens/>
              <w:jc w:val="center"/>
              <w:rPr>
                <w:rFonts w:cs="Arial"/>
                <w:sz w:val="20"/>
                <w:lang w:val="en-GB"/>
              </w:rPr>
            </w:pPr>
          </w:p>
        </w:tc>
        <w:tc>
          <w:tcPr>
            <w:tcW w:w="532" w:type="pct"/>
            <w:vAlign w:val="center"/>
          </w:tcPr>
          <w:p w14:paraId="67A5B34B" w14:textId="77777777" w:rsidR="00CB30F9" w:rsidRPr="009229B4" w:rsidRDefault="00CB30F9" w:rsidP="00154CF1">
            <w:pPr>
              <w:suppressAutoHyphens/>
              <w:jc w:val="center"/>
              <w:rPr>
                <w:rFonts w:cs="Arial"/>
                <w:sz w:val="20"/>
                <w:lang w:val="en-GB"/>
              </w:rPr>
            </w:pPr>
          </w:p>
        </w:tc>
        <w:tc>
          <w:tcPr>
            <w:tcW w:w="479" w:type="pct"/>
            <w:vAlign w:val="center"/>
          </w:tcPr>
          <w:p w14:paraId="3CC7BF16" w14:textId="77777777" w:rsidR="00CB30F9" w:rsidRPr="009229B4" w:rsidRDefault="00CB30F9" w:rsidP="00154CF1">
            <w:pPr>
              <w:suppressAutoHyphens/>
              <w:jc w:val="center"/>
              <w:rPr>
                <w:rFonts w:cs="Arial"/>
                <w:sz w:val="20"/>
                <w:lang w:val="en-GB"/>
              </w:rPr>
            </w:pPr>
          </w:p>
        </w:tc>
      </w:tr>
      <w:tr w:rsidR="00695C4D" w:rsidRPr="009229B4" w14:paraId="0B425EA1" w14:textId="55FA8F33" w:rsidTr="009229B4">
        <w:trPr>
          <w:trHeight w:val="567"/>
          <w:jc w:val="center"/>
        </w:trPr>
        <w:tc>
          <w:tcPr>
            <w:tcW w:w="843" w:type="pct"/>
            <w:vAlign w:val="center"/>
          </w:tcPr>
          <w:p w14:paraId="3C1EED94" w14:textId="0AD170A0" w:rsidR="00CB30F9" w:rsidRPr="009229B4" w:rsidRDefault="00D02AFB" w:rsidP="00154CF1">
            <w:pPr>
              <w:suppressAutoHyphens/>
              <w:snapToGrid w:val="0"/>
              <w:jc w:val="center"/>
              <w:rPr>
                <w:rFonts w:cs="Arial"/>
                <w:sz w:val="18"/>
                <w:lang w:val="en-GB"/>
              </w:rPr>
            </w:pPr>
            <w:r w:rsidRPr="009229B4">
              <w:rPr>
                <w:rFonts w:cs="Arial"/>
                <w:sz w:val="18"/>
                <w:lang w:val="en-GB"/>
              </w:rPr>
              <w:lastRenderedPageBreak/>
              <w:t>Endoscopy exam</w:t>
            </w:r>
          </w:p>
        </w:tc>
        <w:tc>
          <w:tcPr>
            <w:tcW w:w="507" w:type="pct"/>
            <w:vAlign w:val="center"/>
          </w:tcPr>
          <w:p w14:paraId="098D234E" w14:textId="77777777" w:rsidR="00CB30F9" w:rsidRPr="009229B4" w:rsidRDefault="00CB30F9" w:rsidP="00154CF1">
            <w:pPr>
              <w:suppressAutoHyphens/>
              <w:jc w:val="center"/>
              <w:rPr>
                <w:rFonts w:cs="Arial"/>
                <w:sz w:val="20"/>
                <w:lang w:val="en-GB"/>
              </w:rPr>
            </w:pPr>
          </w:p>
        </w:tc>
        <w:tc>
          <w:tcPr>
            <w:tcW w:w="487" w:type="pct"/>
            <w:vAlign w:val="center"/>
          </w:tcPr>
          <w:p w14:paraId="06902754" w14:textId="77777777" w:rsidR="00CB30F9" w:rsidRPr="009229B4" w:rsidRDefault="00CB30F9" w:rsidP="00154CF1">
            <w:pPr>
              <w:suppressAutoHyphens/>
              <w:jc w:val="center"/>
              <w:rPr>
                <w:rFonts w:cs="Arial"/>
                <w:sz w:val="20"/>
                <w:lang w:val="en-GB"/>
              </w:rPr>
            </w:pPr>
          </w:p>
        </w:tc>
        <w:tc>
          <w:tcPr>
            <w:tcW w:w="486" w:type="pct"/>
            <w:vAlign w:val="center"/>
          </w:tcPr>
          <w:p w14:paraId="634179A3" w14:textId="77777777" w:rsidR="00CB30F9" w:rsidRPr="009229B4" w:rsidRDefault="00CB30F9" w:rsidP="00154CF1">
            <w:pPr>
              <w:suppressAutoHyphens/>
              <w:jc w:val="center"/>
              <w:rPr>
                <w:rFonts w:cs="Arial"/>
                <w:sz w:val="20"/>
                <w:lang w:val="en-GB"/>
              </w:rPr>
            </w:pPr>
          </w:p>
        </w:tc>
        <w:tc>
          <w:tcPr>
            <w:tcW w:w="495" w:type="pct"/>
            <w:vAlign w:val="center"/>
          </w:tcPr>
          <w:p w14:paraId="61E43DED" w14:textId="00C88A40"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0C289387" w14:textId="477F4889" w:rsidR="00CB30F9" w:rsidRPr="009229B4" w:rsidRDefault="00CB30F9" w:rsidP="00154CF1">
            <w:pPr>
              <w:suppressAutoHyphens/>
              <w:jc w:val="center"/>
              <w:rPr>
                <w:rFonts w:cs="Arial"/>
                <w:sz w:val="20"/>
                <w:lang w:val="en-GB"/>
              </w:rPr>
            </w:pPr>
          </w:p>
        </w:tc>
        <w:tc>
          <w:tcPr>
            <w:tcW w:w="551" w:type="pct"/>
            <w:vAlign w:val="center"/>
          </w:tcPr>
          <w:p w14:paraId="0BB06123" w14:textId="77777777" w:rsidR="00CB30F9" w:rsidRPr="009229B4" w:rsidRDefault="00CB30F9" w:rsidP="00154CF1">
            <w:pPr>
              <w:suppressAutoHyphens/>
              <w:jc w:val="center"/>
              <w:rPr>
                <w:rFonts w:cs="Arial"/>
                <w:sz w:val="20"/>
                <w:lang w:val="en-GB"/>
              </w:rPr>
            </w:pPr>
          </w:p>
        </w:tc>
        <w:tc>
          <w:tcPr>
            <w:tcW w:w="532" w:type="pct"/>
            <w:vAlign w:val="center"/>
          </w:tcPr>
          <w:p w14:paraId="088B2CF2" w14:textId="60BC3AE9"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08547A10" w14:textId="77777777" w:rsidR="00CB30F9" w:rsidRPr="009229B4" w:rsidRDefault="00CB30F9" w:rsidP="00154CF1">
            <w:pPr>
              <w:suppressAutoHyphens/>
              <w:jc w:val="center"/>
              <w:rPr>
                <w:rFonts w:cs="Arial"/>
                <w:sz w:val="20"/>
                <w:lang w:val="en-GB"/>
              </w:rPr>
            </w:pPr>
          </w:p>
        </w:tc>
      </w:tr>
      <w:tr w:rsidR="00695C4D" w:rsidRPr="009229B4" w14:paraId="0850C1E1" w14:textId="2BDB65D2" w:rsidTr="009229B4">
        <w:trPr>
          <w:trHeight w:val="567"/>
          <w:jc w:val="center"/>
        </w:trPr>
        <w:tc>
          <w:tcPr>
            <w:tcW w:w="843" w:type="pct"/>
            <w:vAlign w:val="center"/>
          </w:tcPr>
          <w:p w14:paraId="37B28C4B" w14:textId="1007332F" w:rsidR="00CB30F9" w:rsidRPr="009229B4" w:rsidRDefault="00D02AFB" w:rsidP="00154CF1">
            <w:pPr>
              <w:suppressAutoHyphens/>
              <w:snapToGrid w:val="0"/>
              <w:jc w:val="center"/>
              <w:rPr>
                <w:rFonts w:cs="Arial"/>
                <w:sz w:val="18"/>
                <w:shd w:val="pct15" w:color="auto" w:fill="FFFFFF"/>
                <w:lang w:val="en-GB"/>
              </w:rPr>
            </w:pPr>
            <w:r w:rsidRPr="009229B4">
              <w:rPr>
                <w:rFonts w:cs="Arial"/>
                <w:sz w:val="18"/>
                <w:lang w:val="en-GB"/>
              </w:rPr>
              <w:t>Lesion o</w:t>
            </w:r>
            <w:r w:rsidR="00221886" w:rsidRPr="009229B4">
              <w:rPr>
                <w:rFonts w:cs="Arial"/>
                <w:sz w:val="18"/>
                <w:lang w:val="en-GB"/>
              </w:rPr>
              <w:t>bservation</w:t>
            </w:r>
          </w:p>
        </w:tc>
        <w:tc>
          <w:tcPr>
            <w:tcW w:w="507" w:type="pct"/>
            <w:vAlign w:val="center"/>
          </w:tcPr>
          <w:p w14:paraId="57BCE4C6" w14:textId="77777777" w:rsidR="00CB30F9" w:rsidRPr="009229B4" w:rsidRDefault="00CB30F9" w:rsidP="00154CF1">
            <w:pPr>
              <w:suppressAutoHyphens/>
              <w:jc w:val="center"/>
              <w:rPr>
                <w:rFonts w:cs="Arial"/>
                <w:sz w:val="20"/>
                <w:shd w:val="pct15" w:color="auto" w:fill="FFFFFF"/>
                <w:lang w:val="en-GB"/>
              </w:rPr>
            </w:pPr>
          </w:p>
        </w:tc>
        <w:tc>
          <w:tcPr>
            <w:tcW w:w="487" w:type="pct"/>
            <w:vAlign w:val="center"/>
          </w:tcPr>
          <w:p w14:paraId="04A15D5F" w14:textId="77777777" w:rsidR="00CB30F9" w:rsidRPr="009229B4" w:rsidRDefault="00CB30F9" w:rsidP="00154CF1">
            <w:pPr>
              <w:suppressAutoHyphens/>
              <w:jc w:val="center"/>
              <w:rPr>
                <w:rFonts w:cs="Arial"/>
                <w:sz w:val="20"/>
                <w:shd w:val="pct15" w:color="auto" w:fill="FFFFFF"/>
                <w:lang w:val="en-GB"/>
              </w:rPr>
            </w:pPr>
          </w:p>
        </w:tc>
        <w:tc>
          <w:tcPr>
            <w:tcW w:w="486" w:type="pct"/>
            <w:vAlign w:val="center"/>
          </w:tcPr>
          <w:p w14:paraId="3D87A608" w14:textId="77777777" w:rsidR="00CB30F9" w:rsidRPr="009229B4" w:rsidRDefault="00CB30F9" w:rsidP="00154CF1">
            <w:pPr>
              <w:suppressAutoHyphens/>
              <w:jc w:val="center"/>
              <w:rPr>
                <w:rFonts w:cs="Arial"/>
                <w:sz w:val="20"/>
                <w:shd w:val="pct15" w:color="auto" w:fill="FFFFFF"/>
                <w:lang w:val="en-GB"/>
              </w:rPr>
            </w:pPr>
          </w:p>
        </w:tc>
        <w:tc>
          <w:tcPr>
            <w:tcW w:w="495" w:type="pct"/>
            <w:vAlign w:val="center"/>
          </w:tcPr>
          <w:p w14:paraId="17F9544E" w14:textId="7AC391C7" w:rsidR="00CB30F9" w:rsidRPr="009229B4" w:rsidRDefault="00221886" w:rsidP="00154CF1">
            <w:pPr>
              <w:suppressAutoHyphens/>
              <w:jc w:val="center"/>
              <w:rPr>
                <w:rFonts w:cs="Arial"/>
                <w:sz w:val="20"/>
                <w:shd w:val="pct15" w:color="auto" w:fill="FFFFFF"/>
                <w:lang w:val="en-GB"/>
              </w:rPr>
            </w:pPr>
            <w:r w:rsidRPr="009229B4">
              <w:rPr>
                <w:rFonts w:cs="Arial"/>
                <w:sz w:val="20"/>
                <w:lang w:val="en-GB"/>
              </w:rPr>
              <w:t>○</w:t>
            </w:r>
          </w:p>
        </w:tc>
        <w:tc>
          <w:tcPr>
            <w:tcW w:w="621" w:type="pct"/>
            <w:vAlign w:val="center"/>
          </w:tcPr>
          <w:p w14:paraId="5323EE2E" w14:textId="77777777" w:rsidR="00CB30F9" w:rsidRPr="009229B4" w:rsidRDefault="00CB30F9" w:rsidP="00154CF1">
            <w:pPr>
              <w:suppressAutoHyphens/>
              <w:jc w:val="center"/>
              <w:rPr>
                <w:rFonts w:cs="Arial"/>
                <w:sz w:val="20"/>
                <w:shd w:val="pct15" w:color="auto" w:fill="FFFFFF"/>
                <w:lang w:val="en-GB"/>
              </w:rPr>
            </w:pPr>
          </w:p>
        </w:tc>
        <w:tc>
          <w:tcPr>
            <w:tcW w:w="551" w:type="pct"/>
            <w:vAlign w:val="center"/>
          </w:tcPr>
          <w:p w14:paraId="24753D3E" w14:textId="77777777" w:rsidR="00CB30F9" w:rsidRPr="009229B4" w:rsidRDefault="00CB30F9" w:rsidP="00154CF1">
            <w:pPr>
              <w:suppressAutoHyphens/>
              <w:jc w:val="center"/>
              <w:rPr>
                <w:rFonts w:cs="Arial"/>
                <w:sz w:val="20"/>
                <w:shd w:val="pct15" w:color="auto" w:fill="FFFFFF"/>
                <w:lang w:val="en-GB"/>
              </w:rPr>
            </w:pPr>
          </w:p>
        </w:tc>
        <w:tc>
          <w:tcPr>
            <w:tcW w:w="532" w:type="pct"/>
            <w:vAlign w:val="center"/>
          </w:tcPr>
          <w:p w14:paraId="40BB47E5" w14:textId="77777777" w:rsidR="00CB30F9" w:rsidRPr="009229B4" w:rsidRDefault="00CB30F9" w:rsidP="00154CF1">
            <w:pPr>
              <w:suppressAutoHyphens/>
              <w:jc w:val="center"/>
              <w:rPr>
                <w:rFonts w:cs="Arial"/>
                <w:sz w:val="20"/>
                <w:shd w:val="pct15" w:color="auto" w:fill="FFFFFF"/>
                <w:lang w:val="en-GB"/>
              </w:rPr>
            </w:pPr>
          </w:p>
        </w:tc>
        <w:tc>
          <w:tcPr>
            <w:tcW w:w="479" w:type="pct"/>
            <w:vAlign w:val="center"/>
          </w:tcPr>
          <w:p w14:paraId="1ADDF0FF" w14:textId="77777777" w:rsidR="00CB30F9" w:rsidRPr="009229B4" w:rsidRDefault="00CB30F9" w:rsidP="00154CF1">
            <w:pPr>
              <w:suppressAutoHyphens/>
              <w:jc w:val="center"/>
              <w:rPr>
                <w:rFonts w:cs="Arial"/>
                <w:sz w:val="20"/>
                <w:shd w:val="pct15" w:color="auto" w:fill="FFFFFF"/>
                <w:lang w:val="en-GB"/>
              </w:rPr>
            </w:pPr>
          </w:p>
        </w:tc>
      </w:tr>
      <w:tr w:rsidR="00695C4D" w:rsidRPr="009229B4" w14:paraId="4CFE60D7" w14:textId="4F7339F5" w:rsidTr="009229B4">
        <w:trPr>
          <w:trHeight w:val="567"/>
          <w:jc w:val="center"/>
        </w:trPr>
        <w:tc>
          <w:tcPr>
            <w:tcW w:w="843" w:type="pct"/>
            <w:vAlign w:val="center"/>
          </w:tcPr>
          <w:p w14:paraId="0C35097A" w14:textId="17B5A88D" w:rsidR="00CB30F9" w:rsidRPr="009229B4" w:rsidRDefault="00FC7360" w:rsidP="00154CF1">
            <w:pPr>
              <w:suppressAutoHyphens/>
              <w:snapToGrid w:val="0"/>
              <w:jc w:val="center"/>
              <w:rPr>
                <w:rFonts w:cs="Arial"/>
                <w:sz w:val="18"/>
                <w:lang w:val="en-GB"/>
              </w:rPr>
            </w:pPr>
            <w:r w:rsidRPr="009229B4">
              <w:rPr>
                <w:rFonts w:cs="Arial" w:hint="eastAsia"/>
                <w:sz w:val="18"/>
                <w:lang w:val="en-GB"/>
              </w:rPr>
              <w:t>H</w:t>
            </w:r>
            <w:r w:rsidR="00592FD5" w:rsidRPr="009229B4">
              <w:rPr>
                <w:rFonts w:cs="Arial" w:hint="eastAsia"/>
                <w:sz w:val="18"/>
                <w:lang w:val="en-GB"/>
              </w:rPr>
              <w:t>a</w:t>
            </w:r>
            <w:r w:rsidRPr="009229B4">
              <w:rPr>
                <w:rFonts w:cs="Arial" w:hint="eastAsia"/>
                <w:sz w:val="18"/>
                <w:lang w:val="en-GB"/>
              </w:rPr>
              <w:t>ematology</w:t>
            </w:r>
            <w:r w:rsidR="00D02AFB" w:rsidRPr="009229B4">
              <w:rPr>
                <w:rFonts w:cs="Arial"/>
                <w:sz w:val="18"/>
                <w:lang w:val="en-GB"/>
              </w:rPr>
              <w:t xml:space="preserve"> test</w:t>
            </w:r>
          </w:p>
        </w:tc>
        <w:tc>
          <w:tcPr>
            <w:tcW w:w="507" w:type="pct"/>
            <w:vAlign w:val="center"/>
          </w:tcPr>
          <w:p w14:paraId="69B94FA1"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0530CA2E" w14:textId="77777777" w:rsidR="00CB30F9" w:rsidRPr="009229B4" w:rsidRDefault="00CB30F9" w:rsidP="00154CF1">
            <w:pPr>
              <w:suppressAutoHyphens/>
              <w:jc w:val="center"/>
              <w:rPr>
                <w:rFonts w:cs="Arial"/>
                <w:sz w:val="20"/>
                <w:lang w:val="en-GB"/>
              </w:rPr>
            </w:pPr>
          </w:p>
        </w:tc>
        <w:tc>
          <w:tcPr>
            <w:tcW w:w="486" w:type="pct"/>
            <w:vAlign w:val="center"/>
          </w:tcPr>
          <w:p w14:paraId="3BC8EF66" w14:textId="77777777" w:rsidR="00CB30F9" w:rsidRPr="009229B4" w:rsidRDefault="00CB30F9" w:rsidP="00154CF1">
            <w:pPr>
              <w:suppressAutoHyphens/>
              <w:jc w:val="center"/>
              <w:rPr>
                <w:rFonts w:cs="Arial"/>
                <w:sz w:val="20"/>
                <w:lang w:val="en-GB"/>
              </w:rPr>
            </w:pPr>
          </w:p>
        </w:tc>
        <w:tc>
          <w:tcPr>
            <w:tcW w:w="495" w:type="pct"/>
            <w:vAlign w:val="center"/>
          </w:tcPr>
          <w:p w14:paraId="2694E7BC" w14:textId="77777777" w:rsidR="00CB30F9" w:rsidRPr="009229B4" w:rsidRDefault="00CB30F9" w:rsidP="00154CF1">
            <w:pPr>
              <w:suppressAutoHyphens/>
              <w:jc w:val="center"/>
              <w:rPr>
                <w:rFonts w:cs="Arial"/>
                <w:sz w:val="20"/>
                <w:lang w:val="en-GB"/>
              </w:rPr>
            </w:pPr>
          </w:p>
        </w:tc>
        <w:tc>
          <w:tcPr>
            <w:tcW w:w="621" w:type="pct"/>
            <w:vAlign w:val="center"/>
          </w:tcPr>
          <w:p w14:paraId="398ADC4E" w14:textId="2676A869"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1F328157" w14:textId="77777777" w:rsidR="00CB30F9" w:rsidRPr="009229B4" w:rsidRDefault="00CB30F9" w:rsidP="00154CF1">
            <w:pPr>
              <w:suppressAutoHyphens/>
              <w:jc w:val="center"/>
              <w:rPr>
                <w:rFonts w:cs="Arial"/>
                <w:sz w:val="20"/>
                <w:lang w:val="en-GB"/>
              </w:rPr>
            </w:pPr>
          </w:p>
        </w:tc>
        <w:tc>
          <w:tcPr>
            <w:tcW w:w="532" w:type="pct"/>
            <w:vAlign w:val="center"/>
          </w:tcPr>
          <w:p w14:paraId="6F98BABF"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1283453F" w14:textId="342F9CBC" w:rsidR="00CB30F9" w:rsidRPr="009229B4" w:rsidRDefault="00221886" w:rsidP="00154CF1">
            <w:pPr>
              <w:suppressAutoHyphens/>
              <w:jc w:val="center"/>
              <w:rPr>
                <w:rFonts w:cs="Arial"/>
                <w:sz w:val="20"/>
                <w:lang w:val="en-GB"/>
              </w:rPr>
            </w:pPr>
            <w:r w:rsidRPr="009229B4">
              <w:rPr>
                <w:rFonts w:cs="Arial"/>
                <w:sz w:val="20"/>
                <w:lang w:val="en-GB"/>
              </w:rPr>
              <w:t>○</w:t>
            </w:r>
          </w:p>
        </w:tc>
      </w:tr>
      <w:tr w:rsidR="00695C4D" w:rsidRPr="009229B4" w14:paraId="3116597C" w14:textId="5104422D" w:rsidTr="009229B4">
        <w:trPr>
          <w:trHeight w:val="567"/>
          <w:jc w:val="center"/>
        </w:trPr>
        <w:tc>
          <w:tcPr>
            <w:tcW w:w="843" w:type="pct"/>
            <w:vAlign w:val="center"/>
          </w:tcPr>
          <w:p w14:paraId="55D5FE28" w14:textId="222070EF" w:rsidR="00CB30F9" w:rsidRPr="009229B4" w:rsidRDefault="00D02AFB" w:rsidP="00154CF1">
            <w:pPr>
              <w:suppressAutoHyphens/>
              <w:snapToGrid w:val="0"/>
              <w:jc w:val="center"/>
              <w:rPr>
                <w:rFonts w:cs="Arial"/>
                <w:sz w:val="18"/>
                <w:lang w:val="en-GB"/>
              </w:rPr>
            </w:pPr>
            <w:r w:rsidRPr="009229B4">
              <w:rPr>
                <w:rFonts w:cs="Arial"/>
                <w:sz w:val="18"/>
                <w:lang w:val="en-GB"/>
              </w:rPr>
              <w:t>Biochemistry test</w:t>
            </w:r>
          </w:p>
        </w:tc>
        <w:tc>
          <w:tcPr>
            <w:tcW w:w="507" w:type="pct"/>
            <w:vAlign w:val="center"/>
          </w:tcPr>
          <w:p w14:paraId="0D842D82"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22D29A10" w14:textId="77777777" w:rsidR="00CB30F9" w:rsidRPr="009229B4" w:rsidRDefault="00CB30F9" w:rsidP="00154CF1">
            <w:pPr>
              <w:suppressAutoHyphens/>
              <w:jc w:val="center"/>
              <w:rPr>
                <w:rFonts w:cs="Arial"/>
                <w:sz w:val="20"/>
                <w:lang w:val="en-GB"/>
              </w:rPr>
            </w:pPr>
          </w:p>
        </w:tc>
        <w:tc>
          <w:tcPr>
            <w:tcW w:w="486" w:type="pct"/>
            <w:vAlign w:val="center"/>
          </w:tcPr>
          <w:p w14:paraId="046D1662" w14:textId="77777777" w:rsidR="00CB30F9" w:rsidRPr="009229B4" w:rsidRDefault="00CB30F9" w:rsidP="00154CF1">
            <w:pPr>
              <w:suppressAutoHyphens/>
              <w:jc w:val="center"/>
              <w:rPr>
                <w:rFonts w:cs="Arial"/>
                <w:sz w:val="20"/>
                <w:lang w:val="en-GB"/>
              </w:rPr>
            </w:pPr>
          </w:p>
        </w:tc>
        <w:tc>
          <w:tcPr>
            <w:tcW w:w="495" w:type="pct"/>
            <w:vAlign w:val="center"/>
          </w:tcPr>
          <w:p w14:paraId="6800546A" w14:textId="77777777" w:rsidR="00CB30F9" w:rsidRPr="009229B4" w:rsidRDefault="00CB30F9" w:rsidP="00154CF1">
            <w:pPr>
              <w:suppressAutoHyphens/>
              <w:jc w:val="center"/>
              <w:rPr>
                <w:rFonts w:cs="Arial"/>
                <w:sz w:val="20"/>
                <w:lang w:val="en-GB"/>
              </w:rPr>
            </w:pPr>
          </w:p>
        </w:tc>
        <w:tc>
          <w:tcPr>
            <w:tcW w:w="621" w:type="pct"/>
            <w:vAlign w:val="center"/>
          </w:tcPr>
          <w:p w14:paraId="6FB343CA" w14:textId="2B020A0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4B3CA20E" w14:textId="597D92F9" w:rsidR="00CB30F9" w:rsidRPr="009229B4" w:rsidRDefault="00CB30F9" w:rsidP="00154CF1">
            <w:pPr>
              <w:suppressAutoHyphens/>
              <w:jc w:val="center"/>
              <w:rPr>
                <w:rFonts w:cs="Arial"/>
                <w:sz w:val="20"/>
                <w:lang w:val="en-GB"/>
              </w:rPr>
            </w:pPr>
          </w:p>
        </w:tc>
        <w:tc>
          <w:tcPr>
            <w:tcW w:w="532" w:type="pct"/>
            <w:vAlign w:val="center"/>
          </w:tcPr>
          <w:p w14:paraId="7021CEB8" w14:textId="5725B3D3"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2B6B8C58" w14:textId="77777777" w:rsidR="00CB30F9" w:rsidRPr="009229B4" w:rsidRDefault="00CB30F9" w:rsidP="00154CF1">
            <w:pPr>
              <w:suppressAutoHyphens/>
              <w:jc w:val="center"/>
              <w:rPr>
                <w:rFonts w:cs="Arial"/>
                <w:sz w:val="20"/>
                <w:lang w:val="en-GB"/>
              </w:rPr>
            </w:pPr>
          </w:p>
        </w:tc>
      </w:tr>
      <w:tr w:rsidR="00695C4D" w:rsidRPr="009229B4" w14:paraId="5B7D07C8" w14:textId="57F3D732" w:rsidTr="009229B4">
        <w:trPr>
          <w:trHeight w:val="567"/>
          <w:jc w:val="center"/>
        </w:trPr>
        <w:tc>
          <w:tcPr>
            <w:tcW w:w="843" w:type="pct"/>
            <w:vAlign w:val="center"/>
          </w:tcPr>
          <w:p w14:paraId="4173A8D6" w14:textId="74BFC94D" w:rsidR="00CB30F9" w:rsidRPr="009229B4" w:rsidRDefault="00221886" w:rsidP="00154CF1">
            <w:pPr>
              <w:suppressAutoHyphens/>
              <w:snapToGrid w:val="0"/>
              <w:ind w:left="-111" w:right="-115" w:firstLine="1"/>
              <w:jc w:val="center"/>
              <w:rPr>
                <w:rFonts w:cs="Arial"/>
                <w:sz w:val="18"/>
                <w:lang w:val="en-GB"/>
              </w:rPr>
            </w:pPr>
            <w:r w:rsidRPr="009229B4">
              <w:rPr>
                <w:rFonts w:cs="Arial"/>
                <w:sz w:val="18"/>
                <w:lang w:val="en-GB"/>
              </w:rPr>
              <w:t>PT</w:t>
            </w:r>
            <w:r w:rsidRPr="009229B4">
              <w:rPr>
                <w:rFonts w:cs="Arial"/>
                <w:sz w:val="18"/>
                <w:lang w:val="en-GB"/>
              </w:rPr>
              <w:t>－</w:t>
            </w:r>
            <w:r w:rsidRPr="009229B4">
              <w:rPr>
                <w:rFonts w:cs="Arial"/>
                <w:sz w:val="18"/>
                <w:lang w:val="en-GB"/>
              </w:rPr>
              <w:t>INR</w:t>
            </w:r>
          </w:p>
        </w:tc>
        <w:tc>
          <w:tcPr>
            <w:tcW w:w="507" w:type="pct"/>
            <w:vAlign w:val="center"/>
          </w:tcPr>
          <w:p w14:paraId="0D20FBD4"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7" w:type="pct"/>
            <w:vAlign w:val="center"/>
          </w:tcPr>
          <w:p w14:paraId="45699E93"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vAlign w:val="center"/>
          </w:tcPr>
          <w:p w14:paraId="7FF54DD5" w14:textId="384F77DC" w:rsidR="00CB30F9" w:rsidRPr="009229B4" w:rsidRDefault="00221886" w:rsidP="00154CF1">
            <w:pPr>
              <w:suppressAutoHyphens/>
              <w:jc w:val="center"/>
              <w:rPr>
                <w:rFonts w:cs="Arial"/>
                <w:sz w:val="20"/>
                <w:lang w:val="en-GB"/>
              </w:rPr>
            </w:pPr>
            <w:r w:rsidRPr="009229B4">
              <w:rPr>
                <w:rFonts w:cs="Arial"/>
                <w:sz w:val="20"/>
                <w:lang w:val="en-GB"/>
              </w:rPr>
              <w:t>●</w:t>
            </w:r>
          </w:p>
        </w:tc>
        <w:tc>
          <w:tcPr>
            <w:tcW w:w="495" w:type="pct"/>
            <w:vAlign w:val="center"/>
          </w:tcPr>
          <w:p w14:paraId="00B7DBD2" w14:textId="32C8EA5D"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2878A915"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37FB6166"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41D45212" w14:textId="77777777"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40938117" w14:textId="3C52AE68" w:rsidR="00CB30F9" w:rsidRPr="009229B4" w:rsidRDefault="00221886" w:rsidP="00154CF1">
            <w:pPr>
              <w:suppressAutoHyphens/>
              <w:jc w:val="center"/>
              <w:rPr>
                <w:rFonts w:cs="Arial"/>
                <w:sz w:val="20"/>
                <w:lang w:val="en-GB"/>
              </w:rPr>
            </w:pPr>
            <w:r w:rsidRPr="009229B4">
              <w:rPr>
                <w:rFonts w:cs="Arial"/>
                <w:sz w:val="20"/>
                <w:lang w:val="en-GB"/>
              </w:rPr>
              <w:t>○</w:t>
            </w:r>
          </w:p>
        </w:tc>
      </w:tr>
      <w:tr w:rsidR="00695C4D" w:rsidRPr="009229B4" w14:paraId="0E8A1AEE" w14:textId="75CC26B8" w:rsidTr="009229B4">
        <w:trPr>
          <w:trHeight w:val="567"/>
          <w:jc w:val="center"/>
        </w:trPr>
        <w:tc>
          <w:tcPr>
            <w:tcW w:w="843" w:type="pct"/>
            <w:vAlign w:val="center"/>
          </w:tcPr>
          <w:p w14:paraId="5FCF79BD" w14:textId="723EC9C6" w:rsidR="00CB30F9" w:rsidRPr="009229B4" w:rsidRDefault="00221886" w:rsidP="00154CF1">
            <w:pPr>
              <w:suppressAutoHyphens/>
              <w:snapToGrid w:val="0"/>
              <w:ind w:left="-111" w:right="-115" w:firstLine="1"/>
              <w:jc w:val="center"/>
              <w:rPr>
                <w:rFonts w:cs="Arial"/>
                <w:sz w:val="18"/>
                <w:shd w:val="pct15" w:color="auto" w:fill="FFFFFF"/>
                <w:lang w:val="en-GB"/>
              </w:rPr>
            </w:pPr>
            <w:r w:rsidRPr="009229B4">
              <w:rPr>
                <w:rFonts w:cs="Arial"/>
                <w:sz w:val="18"/>
                <w:lang w:val="en-GB"/>
              </w:rPr>
              <w:t>APTT</w:t>
            </w:r>
          </w:p>
        </w:tc>
        <w:tc>
          <w:tcPr>
            <w:tcW w:w="507" w:type="pct"/>
            <w:vAlign w:val="center"/>
          </w:tcPr>
          <w:p w14:paraId="357E2F36" w14:textId="2FE6EC91" w:rsidR="00CB30F9" w:rsidRPr="009229B4" w:rsidRDefault="00221886" w:rsidP="00154CF1">
            <w:pPr>
              <w:suppressAutoHyphens/>
              <w:jc w:val="center"/>
              <w:rPr>
                <w:rFonts w:cs="Arial"/>
                <w:sz w:val="20"/>
                <w:shd w:val="pct15" w:color="auto" w:fill="FFFFFF"/>
                <w:lang w:val="en-GB"/>
              </w:rPr>
            </w:pPr>
            <w:r w:rsidRPr="009229B4">
              <w:rPr>
                <w:rFonts w:cs="Arial"/>
                <w:sz w:val="20"/>
                <w:lang w:val="en-GB"/>
              </w:rPr>
              <w:t>○</w:t>
            </w:r>
          </w:p>
        </w:tc>
        <w:tc>
          <w:tcPr>
            <w:tcW w:w="487" w:type="pct"/>
            <w:vAlign w:val="center"/>
          </w:tcPr>
          <w:p w14:paraId="44E60581" w14:textId="343DF894" w:rsidR="00CB30F9" w:rsidRPr="009229B4" w:rsidRDefault="00221886" w:rsidP="00154CF1">
            <w:pPr>
              <w:suppressAutoHyphens/>
              <w:jc w:val="center"/>
              <w:rPr>
                <w:rFonts w:cs="Arial"/>
                <w:sz w:val="20"/>
                <w:lang w:val="en-GB"/>
              </w:rPr>
            </w:pPr>
            <w:r w:rsidRPr="009229B4">
              <w:rPr>
                <w:rFonts w:cs="Arial"/>
                <w:sz w:val="20"/>
                <w:lang w:val="en-GB"/>
              </w:rPr>
              <w:t>●</w:t>
            </w:r>
          </w:p>
        </w:tc>
        <w:tc>
          <w:tcPr>
            <w:tcW w:w="486" w:type="pct"/>
            <w:vAlign w:val="center"/>
          </w:tcPr>
          <w:p w14:paraId="476E0C5D" w14:textId="60D3B119" w:rsidR="00CB30F9" w:rsidRPr="009229B4" w:rsidRDefault="00221886" w:rsidP="00154CF1">
            <w:pPr>
              <w:suppressAutoHyphens/>
              <w:jc w:val="center"/>
              <w:rPr>
                <w:rFonts w:cs="Arial"/>
                <w:sz w:val="20"/>
                <w:lang w:val="en-GB"/>
              </w:rPr>
            </w:pPr>
            <w:r w:rsidRPr="009229B4">
              <w:rPr>
                <w:rFonts w:cs="Arial"/>
                <w:sz w:val="20"/>
                <w:lang w:val="en-GB"/>
              </w:rPr>
              <w:t>●</w:t>
            </w:r>
          </w:p>
        </w:tc>
        <w:tc>
          <w:tcPr>
            <w:tcW w:w="495" w:type="pct"/>
            <w:vAlign w:val="center"/>
          </w:tcPr>
          <w:p w14:paraId="63DD3834" w14:textId="009A956F" w:rsidR="00CB30F9" w:rsidRPr="009229B4" w:rsidRDefault="00221886" w:rsidP="00154CF1">
            <w:pPr>
              <w:suppressAutoHyphens/>
              <w:jc w:val="center"/>
              <w:rPr>
                <w:rFonts w:cs="Arial"/>
                <w:sz w:val="20"/>
                <w:lang w:val="en-GB"/>
              </w:rPr>
            </w:pPr>
            <w:r w:rsidRPr="009229B4">
              <w:rPr>
                <w:rFonts w:cs="Arial"/>
                <w:sz w:val="20"/>
                <w:lang w:val="en-GB"/>
              </w:rPr>
              <w:t>●</w:t>
            </w:r>
          </w:p>
        </w:tc>
        <w:tc>
          <w:tcPr>
            <w:tcW w:w="621" w:type="pct"/>
            <w:vAlign w:val="center"/>
          </w:tcPr>
          <w:p w14:paraId="38C21CBA" w14:textId="61E1E988" w:rsidR="00CB30F9" w:rsidRPr="009229B4" w:rsidRDefault="00221886" w:rsidP="00154CF1">
            <w:pPr>
              <w:suppressAutoHyphens/>
              <w:jc w:val="center"/>
              <w:rPr>
                <w:rFonts w:cs="Arial"/>
                <w:sz w:val="20"/>
                <w:lang w:val="en-GB"/>
              </w:rPr>
            </w:pPr>
            <w:r w:rsidRPr="009229B4">
              <w:rPr>
                <w:rFonts w:cs="Arial"/>
                <w:sz w:val="20"/>
                <w:lang w:val="en-GB"/>
              </w:rPr>
              <w:t>●</w:t>
            </w:r>
          </w:p>
        </w:tc>
        <w:tc>
          <w:tcPr>
            <w:tcW w:w="551" w:type="pct"/>
            <w:vAlign w:val="center"/>
          </w:tcPr>
          <w:p w14:paraId="09D4CC63" w14:textId="69FE752B" w:rsidR="00CB30F9" w:rsidRPr="009229B4" w:rsidRDefault="00221886" w:rsidP="00154CF1">
            <w:pPr>
              <w:suppressAutoHyphens/>
              <w:jc w:val="center"/>
              <w:rPr>
                <w:rFonts w:cs="Arial"/>
                <w:sz w:val="20"/>
                <w:lang w:val="en-GB"/>
              </w:rPr>
            </w:pPr>
            <w:r w:rsidRPr="009229B4">
              <w:rPr>
                <w:rFonts w:cs="Arial"/>
                <w:sz w:val="20"/>
                <w:lang w:val="en-GB"/>
              </w:rPr>
              <w:t>●</w:t>
            </w:r>
          </w:p>
        </w:tc>
        <w:tc>
          <w:tcPr>
            <w:tcW w:w="532" w:type="pct"/>
            <w:vAlign w:val="center"/>
          </w:tcPr>
          <w:p w14:paraId="43B1AA03" w14:textId="2591EB59" w:rsidR="00CB30F9" w:rsidRPr="009229B4" w:rsidRDefault="00221886" w:rsidP="00154CF1">
            <w:pPr>
              <w:suppressAutoHyphens/>
              <w:jc w:val="center"/>
              <w:rPr>
                <w:rFonts w:cs="Arial"/>
                <w:sz w:val="20"/>
                <w:lang w:val="en-GB"/>
              </w:rPr>
            </w:pPr>
            <w:r w:rsidRPr="009229B4">
              <w:rPr>
                <w:rFonts w:cs="Arial"/>
                <w:sz w:val="20"/>
                <w:lang w:val="en-GB"/>
              </w:rPr>
              <w:t>●</w:t>
            </w:r>
          </w:p>
        </w:tc>
        <w:tc>
          <w:tcPr>
            <w:tcW w:w="479" w:type="pct"/>
            <w:vAlign w:val="center"/>
          </w:tcPr>
          <w:p w14:paraId="33F6591B" w14:textId="77777777" w:rsidR="00CB30F9" w:rsidRPr="009229B4" w:rsidRDefault="00CB30F9" w:rsidP="00154CF1">
            <w:pPr>
              <w:suppressAutoHyphens/>
              <w:jc w:val="center"/>
              <w:rPr>
                <w:rFonts w:cs="Arial"/>
                <w:sz w:val="20"/>
                <w:shd w:val="pct15" w:color="auto" w:fill="FFFFFF"/>
                <w:lang w:val="en-GB"/>
              </w:rPr>
            </w:pPr>
          </w:p>
        </w:tc>
      </w:tr>
    </w:tbl>
    <w:p w14:paraId="66A06A9B" w14:textId="2F0FD834" w:rsidR="00CB30F9" w:rsidRPr="009229B4" w:rsidRDefault="00221886" w:rsidP="00154CF1">
      <w:pPr>
        <w:suppressAutoHyphens/>
        <w:rPr>
          <w:rFonts w:cs="Arial"/>
          <w:lang w:val="en-GB"/>
        </w:rPr>
      </w:pPr>
      <w:r w:rsidRPr="009229B4">
        <w:rPr>
          <w:rFonts w:cs="Arial"/>
          <w:lang w:val="en-GB"/>
        </w:rPr>
        <w:t xml:space="preserve">○ indicates items that must be </w:t>
      </w:r>
      <w:r w:rsidR="00695C4D" w:rsidRPr="009229B4">
        <w:rPr>
          <w:rFonts w:cs="Arial"/>
          <w:lang w:val="en-GB"/>
        </w:rPr>
        <w:t>implemented;</w:t>
      </w:r>
      <w:r w:rsidRPr="009229B4">
        <w:rPr>
          <w:rFonts w:cs="Arial"/>
          <w:lang w:val="en-GB"/>
        </w:rPr>
        <w:t xml:space="preserve"> ● indicates items that will be implemented as necessary</w:t>
      </w:r>
    </w:p>
    <w:p w14:paraId="51450A01" w14:textId="464DF9C9" w:rsidR="00CB30F9" w:rsidRPr="009229B4" w:rsidRDefault="00221886" w:rsidP="00154CF1">
      <w:pPr>
        <w:suppressAutoHyphens/>
        <w:rPr>
          <w:rFonts w:cs="Arial"/>
          <w:sz w:val="20"/>
          <w:lang w:val="en-GB"/>
        </w:rPr>
      </w:pPr>
      <w:r w:rsidRPr="009229B4">
        <w:rPr>
          <w:rFonts w:cs="Arial"/>
          <w:sz w:val="20"/>
          <w:lang w:val="en-GB"/>
        </w:rPr>
        <w:t xml:space="preserve">Note) Consent can be obtained in the outpatient setting as well. </w:t>
      </w:r>
      <w:r w:rsidR="00941225" w:rsidRPr="009229B4">
        <w:rPr>
          <w:rFonts w:cs="Arial"/>
          <w:sz w:val="20"/>
          <w:lang w:val="en-GB"/>
        </w:rPr>
        <w:t>In addition, a</w:t>
      </w:r>
      <w:r w:rsidRPr="009229B4">
        <w:rPr>
          <w:rFonts w:cs="Arial"/>
          <w:sz w:val="20"/>
          <w:lang w:val="en-GB"/>
        </w:rPr>
        <w:t xml:space="preserve"> patient can be treated if the PT-INR becomes 3 or less after hospitalisation.</w:t>
      </w:r>
      <w:r w:rsidRPr="009229B4">
        <w:rPr>
          <w:lang w:val="en-GB"/>
        </w:rPr>
        <w:t xml:space="preserve"> </w:t>
      </w:r>
    </w:p>
    <w:p w14:paraId="0398B6A7" w14:textId="77777777" w:rsidR="001D0D5B" w:rsidRPr="009229B4" w:rsidRDefault="00221886" w:rsidP="00154CF1">
      <w:pPr>
        <w:suppressAutoHyphens/>
        <w:ind w:left="600" w:hanging="600"/>
        <w:rPr>
          <w:lang w:val="en-GB"/>
        </w:rPr>
        <w:sectPr w:rsidR="001D0D5B" w:rsidRPr="009229B4" w:rsidSect="009229B4">
          <w:pgSz w:w="16838" w:h="11906" w:orient="landscape"/>
          <w:pgMar w:top="1080" w:right="1440" w:bottom="1080" w:left="1440" w:header="851" w:footer="992" w:gutter="0"/>
          <w:pgNumType w:start="1"/>
          <w:cols w:space="425"/>
          <w:docGrid w:type="lines" w:linePitch="360"/>
        </w:sectPr>
      </w:pPr>
      <w:r w:rsidRPr="009229B4">
        <w:rPr>
          <w:rFonts w:eastAsiaTheme="minorEastAsia" w:cs="Arial"/>
          <w:sz w:val="20"/>
          <w:lang w:val="en-GB"/>
        </w:rPr>
        <w:t xml:space="preserve">Note) If a blood test cannot be done on </w:t>
      </w:r>
      <w:r w:rsidR="00795B8C" w:rsidRPr="009229B4">
        <w:rPr>
          <w:rFonts w:eastAsiaTheme="minorEastAsia" w:cs="Arial"/>
          <w:sz w:val="20"/>
          <w:lang w:val="en-GB"/>
        </w:rPr>
        <w:t>postoperative day 28</w:t>
      </w:r>
      <w:r w:rsidRPr="009229B4">
        <w:rPr>
          <w:rFonts w:eastAsiaTheme="minorEastAsia" w:cs="Arial"/>
          <w:sz w:val="20"/>
          <w:lang w:val="en-GB"/>
        </w:rPr>
        <w:t xml:space="preserve">, it can be done up to </w:t>
      </w:r>
      <w:r w:rsidR="00795B8C" w:rsidRPr="009229B4">
        <w:rPr>
          <w:rFonts w:eastAsiaTheme="minorEastAsia" w:cs="Arial"/>
          <w:sz w:val="20"/>
          <w:lang w:val="en-GB"/>
        </w:rPr>
        <w:t>postoperative</w:t>
      </w:r>
      <w:r w:rsidRPr="009229B4">
        <w:rPr>
          <w:rFonts w:eastAsiaTheme="minorEastAsia" w:cs="Arial"/>
          <w:sz w:val="20"/>
          <w:lang w:val="en-GB"/>
        </w:rPr>
        <w:t xml:space="preserve"> </w:t>
      </w:r>
      <w:r w:rsidR="00795B8C" w:rsidRPr="009229B4">
        <w:rPr>
          <w:rFonts w:eastAsiaTheme="minorEastAsia" w:cs="Arial"/>
          <w:sz w:val="20"/>
          <w:lang w:val="en-GB"/>
        </w:rPr>
        <w:t xml:space="preserve">day </w:t>
      </w:r>
      <w:r w:rsidRPr="009229B4">
        <w:rPr>
          <w:rFonts w:eastAsiaTheme="minorEastAsia" w:cs="Arial"/>
          <w:sz w:val="20"/>
          <w:lang w:val="en-GB"/>
        </w:rPr>
        <w:t>35.</w:t>
      </w:r>
      <w:r w:rsidRPr="009229B4">
        <w:rPr>
          <w:lang w:val="en-GB"/>
        </w:rPr>
        <w:t xml:space="preserve"> </w:t>
      </w:r>
    </w:p>
    <w:p w14:paraId="0917924D" w14:textId="1388D67A" w:rsidR="00CB30F9" w:rsidRPr="009229B4" w:rsidRDefault="00CB30F9" w:rsidP="009229B4">
      <w:pPr>
        <w:suppressAutoHyphens/>
        <w:ind w:left="630" w:hanging="630"/>
        <w:rPr>
          <w:rFonts w:cs="Arial"/>
          <w:lang w:val="en-GB"/>
        </w:rPr>
      </w:pPr>
    </w:p>
    <w:p w14:paraId="6DA81B74" w14:textId="7EB1E127" w:rsidR="00CB30F9" w:rsidRPr="009229B4" w:rsidRDefault="00CB30F9" w:rsidP="00154CF1">
      <w:pPr>
        <w:suppressAutoHyphens/>
        <w:rPr>
          <w:rFonts w:cs="Arial"/>
          <w:sz w:val="20"/>
          <w:lang w:val="en-GB"/>
        </w:rPr>
      </w:pPr>
    </w:p>
    <w:p w14:paraId="65321A90" w14:textId="67DEC443" w:rsidR="00CB30F9" w:rsidRPr="009229B4" w:rsidRDefault="00221886" w:rsidP="00154CF1">
      <w:pPr>
        <w:pStyle w:val="1"/>
        <w:suppressAutoHyphens/>
        <w:rPr>
          <w:rFonts w:ascii="Century" w:hAnsi="Century" w:cs="Arial"/>
          <w:lang w:val="en-GB"/>
        </w:rPr>
      </w:pPr>
      <w:bookmarkStart w:id="95" w:name="_Toc299891494"/>
      <w:bookmarkStart w:id="96" w:name="_Toc38214726"/>
      <w:r w:rsidRPr="009229B4">
        <w:rPr>
          <w:rFonts w:ascii="Century" w:hAnsi="Century" w:cs="Arial"/>
          <w:lang w:val="en-GB"/>
        </w:rPr>
        <w:t xml:space="preserve">Discontinuation criteria for </w:t>
      </w:r>
      <w:r w:rsidR="000E50D0" w:rsidRPr="009229B4">
        <w:rPr>
          <w:rFonts w:ascii="Century" w:hAnsi="Century" w:cs="Arial"/>
          <w:lang w:val="en-GB"/>
        </w:rPr>
        <w:t>each</w:t>
      </w:r>
      <w:r w:rsidRPr="009229B4">
        <w:rPr>
          <w:rFonts w:ascii="Century" w:hAnsi="Century" w:cs="Arial"/>
          <w:lang w:val="en-GB"/>
        </w:rPr>
        <w:t xml:space="preserve"> subject</w:t>
      </w:r>
      <w:bookmarkEnd w:id="95"/>
      <w:bookmarkEnd w:id="96"/>
    </w:p>
    <w:p w14:paraId="4E31F608" w14:textId="1560B4C7" w:rsidR="00CB30F9" w:rsidRPr="009229B4" w:rsidRDefault="00221886" w:rsidP="00154CF1">
      <w:pPr>
        <w:pStyle w:val="afc"/>
        <w:numPr>
          <w:ilvl w:val="0"/>
          <w:numId w:val="24"/>
        </w:numPr>
        <w:suppressAutoHyphens/>
        <w:spacing w:before="146"/>
        <w:ind w:right="129"/>
        <w:rPr>
          <w:rFonts w:ascii="Century" w:eastAsiaTheme="minorEastAsia" w:hAnsi="Century"/>
          <w:sz w:val="21"/>
          <w:lang w:val="en-GB"/>
        </w:rPr>
      </w:pPr>
      <w:r w:rsidRPr="009229B4">
        <w:rPr>
          <w:rFonts w:ascii="Century" w:eastAsiaTheme="minorEastAsia" w:hAnsi="Century"/>
          <w:sz w:val="21"/>
          <w:lang w:val="en-GB"/>
        </w:rPr>
        <w:t>Response</w:t>
      </w:r>
      <w:r w:rsidR="007F464B" w:rsidRPr="009229B4">
        <w:rPr>
          <w:rFonts w:ascii="Century" w:eastAsiaTheme="minorEastAsia" w:hAnsi="Century"/>
          <w:sz w:val="21"/>
          <w:lang w:val="en-GB"/>
        </w:rPr>
        <w:t xml:space="preserve"> in case of research discontinuation</w:t>
      </w:r>
    </w:p>
    <w:p w14:paraId="6DB86413" w14:textId="14CF02D3" w:rsidR="00CB30F9" w:rsidRPr="009229B4" w:rsidRDefault="00221886" w:rsidP="00154CF1">
      <w:pPr>
        <w:pStyle w:val="afc"/>
        <w:suppressAutoHyphens/>
        <w:spacing w:before="146"/>
        <w:ind w:left="839" w:right="130" w:firstLine="210"/>
        <w:rPr>
          <w:rFonts w:ascii="Century" w:eastAsiaTheme="minorEastAsia" w:hAnsi="Century"/>
          <w:sz w:val="21"/>
          <w:lang w:val="en-GB"/>
        </w:rPr>
      </w:pPr>
      <w:r w:rsidRPr="009229B4">
        <w:rPr>
          <w:rFonts w:ascii="Century" w:eastAsiaTheme="minorEastAsia" w:hAnsi="Century"/>
          <w:sz w:val="21"/>
          <w:lang w:val="en-GB"/>
        </w:rPr>
        <w:t xml:space="preserve">If a researcher determines that a subject cannot continue </w:t>
      </w:r>
      <w:r w:rsidR="00C641D1" w:rsidRPr="009229B4">
        <w:rPr>
          <w:rFonts w:ascii="Century" w:eastAsiaTheme="minorEastAsia" w:hAnsi="Century"/>
          <w:sz w:val="21"/>
          <w:lang w:val="en-GB"/>
        </w:rPr>
        <w:t xml:space="preserve">to participate in </w:t>
      </w:r>
      <w:r w:rsidRPr="009229B4">
        <w:rPr>
          <w:rFonts w:ascii="Century" w:eastAsiaTheme="minorEastAsia" w:hAnsi="Century"/>
          <w:sz w:val="21"/>
          <w:lang w:val="en-GB"/>
        </w:rPr>
        <w:t xml:space="preserve">research for the following reasons, the participation of that subject will be </w:t>
      </w:r>
      <w:r w:rsidR="00C641D1" w:rsidRPr="009229B4">
        <w:rPr>
          <w:rFonts w:ascii="Century" w:eastAsiaTheme="minorEastAsia" w:hAnsi="Century"/>
          <w:sz w:val="21"/>
          <w:lang w:val="en-GB"/>
        </w:rPr>
        <w:t>cancelled</w:t>
      </w:r>
      <w:r w:rsidRPr="009229B4">
        <w:rPr>
          <w:rFonts w:ascii="Century" w:eastAsiaTheme="minorEastAsia" w:hAnsi="Century"/>
          <w:sz w:val="21"/>
          <w:lang w:val="en-GB"/>
        </w:rPr>
        <w:t xml:space="preserve">. In such cases, the subject will receive an explanation for discontinuation, as necessary. </w:t>
      </w:r>
      <w:r w:rsidR="0062341D" w:rsidRPr="009229B4">
        <w:rPr>
          <w:rFonts w:ascii="Century" w:eastAsiaTheme="minorEastAsia" w:hAnsi="Century"/>
          <w:sz w:val="21"/>
          <w:lang w:val="en-GB"/>
        </w:rPr>
        <w:t>The t</w:t>
      </w:r>
      <w:r w:rsidRPr="009229B4">
        <w:rPr>
          <w:rFonts w:ascii="Century" w:eastAsiaTheme="minorEastAsia" w:hAnsi="Century"/>
          <w:sz w:val="21"/>
          <w:lang w:val="en-GB"/>
        </w:rPr>
        <w:t xml:space="preserve">reatment of </w:t>
      </w:r>
      <w:r w:rsidR="001F5916" w:rsidRPr="009229B4">
        <w:rPr>
          <w:rFonts w:ascii="Century" w:eastAsiaTheme="minorEastAsia" w:hAnsi="Century"/>
          <w:sz w:val="21"/>
          <w:lang w:val="en-GB"/>
        </w:rPr>
        <w:t>a</w:t>
      </w:r>
      <w:r w:rsidRPr="009229B4">
        <w:rPr>
          <w:rFonts w:ascii="Century" w:eastAsiaTheme="minorEastAsia" w:hAnsi="Century"/>
          <w:sz w:val="21"/>
          <w:lang w:val="en-GB"/>
        </w:rPr>
        <w:t xml:space="preserve"> subject after </w:t>
      </w:r>
      <w:r w:rsidR="0062341D" w:rsidRPr="009229B4">
        <w:rPr>
          <w:rFonts w:ascii="Century" w:eastAsiaTheme="minorEastAsia" w:hAnsi="Century"/>
          <w:sz w:val="21"/>
          <w:lang w:val="en-GB"/>
        </w:rPr>
        <w:t>study cancellation</w:t>
      </w:r>
      <w:r w:rsidRPr="009229B4">
        <w:rPr>
          <w:rFonts w:ascii="Century" w:eastAsiaTheme="minorEastAsia" w:hAnsi="Century"/>
          <w:sz w:val="21"/>
          <w:lang w:val="en-GB"/>
        </w:rPr>
        <w:t xml:space="preserve"> should be done </w:t>
      </w:r>
      <w:r w:rsidR="008107D4" w:rsidRPr="009229B4">
        <w:rPr>
          <w:rFonts w:ascii="Century" w:eastAsiaTheme="minorEastAsia" w:hAnsi="Century"/>
          <w:sz w:val="21"/>
          <w:lang w:val="en-GB"/>
        </w:rPr>
        <w:t>with integrity</w:t>
      </w:r>
      <w:r w:rsidRPr="009229B4">
        <w:rPr>
          <w:rFonts w:ascii="Century" w:eastAsiaTheme="minorEastAsia" w:hAnsi="Century"/>
          <w:sz w:val="21"/>
          <w:lang w:val="en-GB"/>
        </w:rPr>
        <w:t xml:space="preserve"> so as not to put </w:t>
      </w:r>
      <w:r w:rsidR="008107D4" w:rsidRPr="009229B4">
        <w:rPr>
          <w:rFonts w:ascii="Century" w:eastAsiaTheme="minorEastAsia" w:hAnsi="Century"/>
          <w:sz w:val="21"/>
          <w:lang w:val="en-GB"/>
        </w:rPr>
        <w:t>him/her</w:t>
      </w:r>
      <w:r w:rsidRPr="009229B4">
        <w:rPr>
          <w:rFonts w:ascii="Century" w:eastAsiaTheme="minorEastAsia" w:hAnsi="Century"/>
          <w:sz w:val="21"/>
          <w:lang w:val="en-GB"/>
        </w:rPr>
        <w:t xml:space="preserve"> at any disadvantage.</w:t>
      </w:r>
    </w:p>
    <w:p w14:paraId="1385B6DD" w14:textId="2591CF4A" w:rsidR="00CB30F9" w:rsidRPr="009229B4" w:rsidRDefault="00221886" w:rsidP="00154CF1">
      <w:pPr>
        <w:pStyle w:val="afc"/>
        <w:suppressAutoHyphens/>
        <w:spacing w:before="126"/>
        <w:ind w:left="117" w:right="697"/>
        <w:rPr>
          <w:rFonts w:ascii="Century" w:eastAsiaTheme="minorEastAsia" w:hAnsi="Century"/>
          <w:sz w:val="21"/>
          <w:lang w:val="en-GB"/>
        </w:rPr>
      </w:pPr>
      <w:r w:rsidRPr="009229B4">
        <w:rPr>
          <w:rFonts w:ascii="Century" w:eastAsiaTheme="minorEastAsia" w:hAnsi="Century"/>
          <w:sz w:val="21"/>
          <w:lang w:val="en-GB"/>
        </w:rPr>
        <w:t>(2) Cancellation criteria</w:t>
      </w:r>
    </w:p>
    <w:p w14:paraId="2C984A32" w14:textId="0DE61876" w:rsidR="00CB30F9" w:rsidRPr="009229B4" w:rsidRDefault="00221886" w:rsidP="00154CF1">
      <w:pPr>
        <w:pStyle w:val="afc"/>
        <w:suppressAutoHyphens/>
        <w:spacing w:before="126"/>
        <w:ind w:left="840" w:right="697" w:firstLine="210"/>
        <w:rPr>
          <w:rFonts w:ascii="Century" w:hAnsi="Century"/>
          <w:sz w:val="21"/>
          <w:u w:val="single"/>
          <w:lang w:val="en-GB"/>
        </w:rPr>
      </w:pPr>
      <w:r w:rsidRPr="009229B4">
        <w:rPr>
          <w:rFonts w:ascii="Century" w:hAnsi="Century"/>
          <w:sz w:val="21"/>
          <w:lang w:val="en-GB"/>
        </w:rPr>
        <w:t xml:space="preserve">If any of the following criteria are met, the protocol treatment will be discontinued. The reason for discontinuation will be stated in the medical chart and CRF, and the CRF will be </w:t>
      </w:r>
      <w:r w:rsidR="00C82D62" w:rsidRPr="009229B4">
        <w:rPr>
          <w:rFonts w:ascii="Century" w:hAnsi="Century"/>
          <w:sz w:val="21"/>
          <w:lang w:val="en-GB"/>
        </w:rPr>
        <w:t>promptly reported by mail</w:t>
      </w:r>
      <w:r w:rsidRPr="009229B4">
        <w:rPr>
          <w:rFonts w:ascii="Century" w:hAnsi="Century"/>
          <w:sz w:val="21"/>
          <w:lang w:val="en-GB"/>
        </w:rPr>
        <w:t xml:space="preserve"> to the data centre within the Osaka City University Hospital </w:t>
      </w:r>
      <w:r w:rsidR="00550B5D" w:rsidRPr="009229B4">
        <w:rPr>
          <w:rFonts w:ascii="Century" w:hAnsi="Century" w:hint="eastAsia"/>
          <w:sz w:val="21"/>
          <w:lang w:val="en-GB" w:eastAsia="ja-JP"/>
        </w:rPr>
        <w:t>Center</w:t>
      </w:r>
      <w:r w:rsidRPr="009229B4">
        <w:rPr>
          <w:rFonts w:ascii="Century" w:hAnsi="Century"/>
          <w:sz w:val="21"/>
          <w:lang w:val="en-GB"/>
        </w:rPr>
        <w:t xml:space="preserve"> for Clinical Research and Innovation.</w:t>
      </w:r>
    </w:p>
    <w:p w14:paraId="3A2CCF86" w14:textId="77777777" w:rsidR="00CB30F9" w:rsidRPr="009229B4" w:rsidRDefault="00CB30F9" w:rsidP="00154CF1">
      <w:pPr>
        <w:pStyle w:val="afc"/>
        <w:suppressAutoHyphens/>
        <w:spacing w:before="126"/>
        <w:ind w:left="117" w:right="697"/>
        <w:rPr>
          <w:rFonts w:ascii="Century" w:eastAsiaTheme="minorEastAsia" w:hAnsi="Century"/>
          <w:sz w:val="21"/>
          <w:lang w:val="en-GB"/>
        </w:rPr>
      </w:pPr>
    </w:p>
    <w:p w14:paraId="7BA13BBA" w14:textId="674B4C0C" w:rsidR="00C50A47" w:rsidRPr="009229B4" w:rsidRDefault="00C50A47" w:rsidP="00C50A47">
      <w:pPr>
        <w:pStyle w:val="ad"/>
        <w:numPr>
          <w:ilvl w:val="0"/>
          <w:numId w:val="3"/>
        </w:numPr>
        <w:suppressAutoHyphens/>
        <w:ind w:leftChars="0"/>
        <w:rPr>
          <w:rFonts w:cs="Arial"/>
          <w:b/>
          <w:lang w:val="en-GB"/>
        </w:rPr>
      </w:pPr>
      <w:r w:rsidRPr="009229B4">
        <w:rPr>
          <w:rFonts w:cs="Arial"/>
          <w:b/>
          <w:lang w:val="en-GB"/>
        </w:rPr>
        <w:t>Standard treatment group (heparin bridge group)</w:t>
      </w:r>
      <w:r>
        <w:rPr>
          <w:rFonts w:cs="Arial"/>
          <w:b/>
          <w:lang w:val="en-GB"/>
        </w:rPr>
        <w:t xml:space="preserve">; </w:t>
      </w:r>
      <w:r w:rsidRPr="00C50A47">
        <w:rPr>
          <w:rFonts w:cs="Arial"/>
          <w:lang w:val="en-GB"/>
        </w:rPr>
        <w:t>Cases with PT-INR &gt;</w:t>
      </w:r>
      <w:r>
        <w:rPr>
          <w:rFonts w:cs="Arial"/>
          <w:lang w:val="en-GB"/>
        </w:rPr>
        <w:t>1.5</w:t>
      </w:r>
      <w:r w:rsidRPr="00C50A47">
        <w:rPr>
          <w:rFonts w:cs="Arial"/>
          <w:lang w:val="en-GB"/>
        </w:rPr>
        <w:t xml:space="preserve"> (on study day): However, if the treatment is postponed and the treatment is performed once the PT-INR is </w:t>
      </w:r>
      <w:r>
        <w:rPr>
          <w:rFonts w:cs="Arial"/>
          <w:lang w:val="en-GB"/>
        </w:rPr>
        <w:t>1.5</w:t>
      </w:r>
      <w:r w:rsidRPr="00C50A47">
        <w:rPr>
          <w:rFonts w:cs="Arial"/>
          <w:lang w:val="en-GB"/>
        </w:rPr>
        <w:t xml:space="preserve"> or less, it will not be considered a protocol </w:t>
      </w:r>
      <w:r>
        <w:rPr>
          <w:rFonts w:eastAsiaTheme="minorEastAsia"/>
          <w:lang w:val="en-GB"/>
        </w:rPr>
        <w:t>c</w:t>
      </w:r>
      <w:r w:rsidRPr="009229B4">
        <w:rPr>
          <w:rFonts w:eastAsiaTheme="minorEastAsia"/>
          <w:lang w:val="en-GB"/>
        </w:rPr>
        <w:t>ancellation</w:t>
      </w:r>
      <w:r w:rsidRPr="00C50A47">
        <w:rPr>
          <w:rFonts w:cs="Arial"/>
          <w:lang w:val="en-GB"/>
        </w:rPr>
        <w:t>.</w:t>
      </w:r>
    </w:p>
    <w:p w14:paraId="7585D811" w14:textId="35C25631" w:rsidR="00CB30F9" w:rsidRPr="00C50A47" w:rsidRDefault="00C50A47" w:rsidP="00E95D93">
      <w:pPr>
        <w:pStyle w:val="ad"/>
        <w:numPr>
          <w:ilvl w:val="0"/>
          <w:numId w:val="3"/>
        </w:numPr>
        <w:tabs>
          <w:tab w:val="num" w:pos="3888"/>
        </w:tabs>
        <w:suppressAutoHyphens/>
        <w:ind w:leftChars="0"/>
        <w:rPr>
          <w:rFonts w:cs="Arial"/>
          <w:lang w:val="en-GB"/>
        </w:rPr>
      </w:pPr>
      <w:r w:rsidRPr="00C50A47">
        <w:rPr>
          <w:rFonts w:cs="Arial"/>
          <w:b/>
          <w:lang w:val="en-GB"/>
        </w:rPr>
        <w:t>Trial treatment group (continued warfarin group)</w:t>
      </w:r>
      <w:r>
        <w:rPr>
          <w:rFonts w:cs="Arial"/>
          <w:b/>
          <w:lang w:val="en-GB"/>
        </w:rPr>
        <w:t xml:space="preserve">; </w:t>
      </w:r>
      <w:r w:rsidR="00221886" w:rsidRPr="00C50A47">
        <w:rPr>
          <w:rFonts w:cs="Arial"/>
          <w:lang w:val="en-GB"/>
        </w:rPr>
        <w:t>Cases with PT-INR</w:t>
      </w:r>
      <w:r w:rsidR="006D0F50" w:rsidRPr="00C50A47">
        <w:rPr>
          <w:rFonts w:cs="Arial"/>
          <w:lang w:val="en-GB"/>
        </w:rPr>
        <w:t xml:space="preserve"> </w:t>
      </w:r>
      <w:r w:rsidR="00221886" w:rsidRPr="00C50A47">
        <w:rPr>
          <w:rFonts w:cs="Arial"/>
          <w:lang w:val="en-GB"/>
        </w:rPr>
        <w:t>&gt;3 (on study day)</w:t>
      </w:r>
      <w:r w:rsidR="006D0F50" w:rsidRPr="00C50A47">
        <w:rPr>
          <w:rFonts w:cs="Arial"/>
          <w:lang w:val="en-GB"/>
        </w:rPr>
        <w:t>:</w:t>
      </w:r>
      <w:r w:rsidR="00221886" w:rsidRPr="00C50A47">
        <w:rPr>
          <w:rFonts w:cs="Arial"/>
          <w:lang w:val="en-GB"/>
        </w:rPr>
        <w:t xml:space="preserve"> However, if the treatment is postponed and the treatment is performed </w:t>
      </w:r>
      <w:r w:rsidR="006D0F50" w:rsidRPr="00C50A47">
        <w:rPr>
          <w:rFonts w:cs="Arial"/>
          <w:lang w:val="en-GB"/>
        </w:rPr>
        <w:t>once</w:t>
      </w:r>
      <w:r w:rsidR="00221886" w:rsidRPr="00C50A47">
        <w:rPr>
          <w:rFonts w:cs="Arial"/>
          <w:lang w:val="en-GB"/>
        </w:rPr>
        <w:t xml:space="preserve"> the PT-INR is 3 or less, it will not be considered a protocol </w:t>
      </w:r>
      <w:r>
        <w:rPr>
          <w:rFonts w:eastAsiaTheme="minorEastAsia"/>
          <w:lang w:val="en-GB"/>
        </w:rPr>
        <w:t>c</w:t>
      </w:r>
      <w:r w:rsidRPr="009229B4">
        <w:rPr>
          <w:rFonts w:eastAsiaTheme="minorEastAsia"/>
          <w:lang w:val="en-GB"/>
        </w:rPr>
        <w:t>ancellation</w:t>
      </w:r>
      <w:r w:rsidR="00221886" w:rsidRPr="00C50A47">
        <w:rPr>
          <w:rFonts w:cs="Arial"/>
          <w:lang w:val="en-GB"/>
        </w:rPr>
        <w:t>.</w:t>
      </w:r>
      <w:r w:rsidR="00221886" w:rsidRPr="00C50A47">
        <w:rPr>
          <w:lang w:val="en-GB"/>
        </w:rPr>
        <w:t xml:space="preserve"> </w:t>
      </w:r>
    </w:p>
    <w:p w14:paraId="2859F9DD" w14:textId="56B827CF" w:rsidR="00CB30F9" w:rsidRPr="009229B4" w:rsidRDefault="00221886" w:rsidP="00154CF1">
      <w:pPr>
        <w:pStyle w:val="ad"/>
        <w:numPr>
          <w:ilvl w:val="0"/>
          <w:numId w:val="3"/>
        </w:numPr>
        <w:suppressAutoHyphens/>
        <w:ind w:leftChars="0"/>
        <w:rPr>
          <w:lang w:val="en-GB"/>
        </w:rPr>
      </w:pPr>
      <w:r w:rsidRPr="009229B4">
        <w:rPr>
          <w:rFonts w:cs="Arial"/>
          <w:lang w:val="en-GB"/>
        </w:rPr>
        <w:t>Cases of ESD and Hybrid ESD</w:t>
      </w:r>
    </w:p>
    <w:p w14:paraId="3AC3A455" w14:textId="2DA4B574" w:rsidR="00CB30F9" w:rsidRPr="009229B4" w:rsidRDefault="006D0F50" w:rsidP="00154CF1">
      <w:pPr>
        <w:pStyle w:val="a3"/>
        <w:numPr>
          <w:ilvl w:val="0"/>
          <w:numId w:val="3"/>
        </w:numPr>
        <w:tabs>
          <w:tab w:val="num" w:pos="3888"/>
        </w:tabs>
        <w:suppressAutoHyphens/>
        <w:wordWrap/>
        <w:spacing w:line="240" w:lineRule="auto"/>
        <w:rPr>
          <w:rFonts w:ascii="Century" w:cs="Arial"/>
          <w:sz w:val="21"/>
          <w:lang w:val="en-GB"/>
        </w:rPr>
      </w:pPr>
      <w:r w:rsidRPr="009229B4">
        <w:rPr>
          <w:rFonts w:ascii="Century"/>
          <w:sz w:val="21"/>
          <w:lang w:val="en-GB"/>
        </w:rPr>
        <w:t>Cases where</w:t>
      </w:r>
      <w:r w:rsidR="00221886" w:rsidRPr="009229B4">
        <w:rPr>
          <w:rFonts w:ascii="Century"/>
          <w:sz w:val="21"/>
          <w:lang w:val="en-GB"/>
        </w:rPr>
        <w:t xml:space="preserve"> endoscopic colorectal polypectomy is cancelled before completion</w:t>
      </w:r>
      <w:r w:rsidR="0023266F" w:rsidRPr="009229B4">
        <w:rPr>
          <w:rFonts w:ascii="Century"/>
          <w:sz w:val="21"/>
          <w:lang w:val="en-GB"/>
        </w:rPr>
        <w:t xml:space="preserve"> of the procedure</w:t>
      </w:r>
      <w:r w:rsidR="00221886" w:rsidRPr="009229B4">
        <w:rPr>
          <w:rFonts w:ascii="Century"/>
          <w:sz w:val="21"/>
          <w:lang w:val="en-GB"/>
        </w:rPr>
        <w:t xml:space="preserve"> (the procedure will be deemed complete with the constriction of a snare)</w:t>
      </w:r>
    </w:p>
    <w:p w14:paraId="3163E051" w14:textId="3590070C" w:rsidR="00CB30F9" w:rsidRPr="009229B4" w:rsidRDefault="00221886" w:rsidP="00154CF1">
      <w:pPr>
        <w:pStyle w:val="a3"/>
        <w:numPr>
          <w:ilvl w:val="0"/>
          <w:numId w:val="3"/>
        </w:numPr>
        <w:tabs>
          <w:tab w:val="num" w:pos="3888"/>
        </w:tabs>
        <w:suppressAutoHyphens/>
        <w:wordWrap/>
        <w:spacing w:line="240" w:lineRule="auto"/>
        <w:rPr>
          <w:rFonts w:ascii="Century" w:cs="Arial"/>
          <w:sz w:val="21"/>
          <w:lang w:val="en-GB"/>
        </w:rPr>
      </w:pPr>
      <w:r w:rsidRPr="009229B4">
        <w:rPr>
          <w:rFonts w:ascii="Century"/>
          <w:sz w:val="21"/>
          <w:lang w:val="en-GB"/>
        </w:rPr>
        <w:t xml:space="preserve">If a gastrointestinal perforation </w:t>
      </w:r>
      <w:r w:rsidR="006D0F50" w:rsidRPr="009229B4">
        <w:rPr>
          <w:rFonts w:ascii="Century"/>
          <w:sz w:val="21"/>
          <w:lang w:val="en-GB"/>
        </w:rPr>
        <w:t xml:space="preserve">is seen </w:t>
      </w:r>
      <w:r w:rsidRPr="009229B4">
        <w:rPr>
          <w:rFonts w:ascii="Century"/>
          <w:sz w:val="21"/>
          <w:lang w:val="en-GB"/>
        </w:rPr>
        <w:t>during or after endoscopic colorectal polypectomy</w:t>
      </w:r>
    </w:p>
    <w:p w14:paraId="15C13B14" w14:textId="4EA071C8" w:rsidR="00CB30F9" w:rsidRPr="009229B4" w:rsidRDefault="00221886" w:rsidP="00154CF1">
      <w:pPr>
        <w:pStyle w:val="a3"/>
        <w:numPr>
          <w:ilvl w:val="0"/>
          <w:numId w:val="3"/>
        </w:numPr>
        <w:tabs>
          <w:tab w:val="num" w:pos="3888"/>
        </w:tabs>
        <w:suppressAutoHyphens/>
        <w:wordWrap/>
        <w:spacing w:line="240" w:lineRule="auto"/>
        <w:rPr>
          <w:rFonts w:ascii="Century" w:cs="Arial"/>
          <w:sz w:val="21"/>
          <w:lang w:val="en-GB"/>
        </w:rPr>
      </w:pPr>
      <w:r w:rsidRPr="009229B4">
        <w:rPr>
          <w:rFonts w:ascii="Century"/>
          <w:sz w:val="21"/>
          <w:lang w:val="en-GB"/>
        </w:rPr>
        <w:t>When an additional surgery is performed within 28 days after endoscopic colorectal polypectomy</w:t>
      </w:r>
    </w:p>
    <w:p w14:paraId="440C195C" w14:textId="28882CBF" w:rsidR="00CB30F9" w:rsidRPr="009229B4" w:rsidRDefault="00221886" w:rsidP="00154CF1">
      <w:pPr>
        <w:pStyle w:val="a3"/>
        <w:numPr>
          <w:ilvl w:val="0"/>
          <w:numId w:val="3"/>
        </w:numPr>
        <w:tabs>
          <w:tab w:val="num" w:pos="3888"/>
        </w:tabs>
        <w:suppressAutoHyphens/>
        <w:wordWrap/>
        <w:spacing w:line="240" w:lineRule="auto"/>
        <w:rPr>
          <w:rFonts w:ascii="Century" w:cs="Arial"/>
          <w:sz w:val="21"/>
          <w:lang w:val="en-GB"/>
        </w:rPr>
      </w:pPr>
      <w:r w:rsidRPr="009229B4">
        <w:rPr>
          <w:rFonts w:ascii="Century" w:cs="Arial"/>
          <w:sz w:val="21"/>
          <w:lang w:val="en-GB"/>
        </w:rPr>
        <w:t xml:space="preserve">When </w:t>
      </w:r>
      <w:r w:rsidR="008104B6" w:rsidRPr="009229B4">
        <w:rPr>
          <w:rFonts w:ascii="Century" w:cs="Arial"/>
          <w:sz w:val="21"/>
          <w:lang w:val="en-GB"/>
        </w:rPr>
        <w:t>a</w:t>
      </w:r>
      <w:r w:rsidRPr="009229B4">
        <w:rPr>
          <w:rFonts w:ascii="Century" w:cs="Arial"/>
          <w:sz w:val="21"/>
          <w:lang w:val="en-GB"/>
        </w:rPr>
        <w:t xml:space="preserve"> subject requests to leave the study or withdraws consent</w:t>
      </w:r>
    </w:p>
    <w:p w14:paraId="1F35AE86" w14:textId="1F7687A9" w:rsidR="00CB30F9" w:rsidRPr="009229B4" w:rsidRDefault="00221886" w:rsidP="00154CF1">
      <w:pPr>
        <w:pStyle w:val="a3"/>
        <w:numPr>
          <w:ilvl w:val="0"/>
          <w:numId w:val="3"/>
        </w:numPr>
        <w:tabs>
          <w:tab w:val="num" w:pos="3888"/>
        </w:tabs>
        <w:suppressAutoHyphens/>
        <w:wordWrap/>
        <w:spacing w:line="240" w:lineRule="auto"/>
        <w:rPr>
          <w:rFonts w:ascii="Century" w:cs="Arial"/>
          <w:sz w:val="21"/>
          <w:lang w:val="en-GB"/>
        </w:rPr>
      </w:pPr>
      <w:r w:rsidRPr="009229B4">
        <w:rPr>
          <w:rFonts w:ascii="Century" w:cs="Arial"/>
          <w:sz w:val="21"/>
          <w:lang w:val="en-GB"/>
        </w:rPr>
        <w:t xml:space="preserve">Other reasons </w:t>
      </w:r>
      <w:r w:rsidR="001E2592" w:rsidRPr="009229B4">
        <w:rPr>
          <w:rFonts w:ascii="Century" w:cs="Arial"/>
          <w:sz w:val="21"/>
          <w:lang w:val="en-GB"/>
        </w:rPr>
        <w:t>given by</w:t>
      </w:r>
      <w:r w:rsidRPr="009229B4">
        <w:rPr>
          <w:rFonts w:ascii="Century" w:cs="Arial"/>
          <w:sz w:val="21"/>
          <w:lang w:val="en-GB"/>
        </w:rPr>
        <w:t xml:space="preserve"> a subject (too busy, transfer to another hospital, relocation, etc.)</w:t>
      </w:r>
    </w:p>
    <w:p w14:paraId="697504D2" w14:textId="77777777" w:rsidR="00CB30F9" w:rsidRPr="009229B4" w:rsidRDefault="00221886" w:rsidP="00154CF1">
      <w:pPr>
        <w:pStyle w:val="a3"/>
        <w:numPr>
          <w:ilvl w:val="0"/>
          <w:numId w:val="3"/>
        </w:numPr>
        <w:tabs>
          <w:tab w:val="clear" w:pos="840"/>
          <w:tab w:val="num" w:pos="1985"/>
          <w:tab w:val="num" w:pos="3888"/>
        </w:tabs>
        <w:suppressAutoHyphens/>
        <w:wordWrap/>
        <w:spacing w:line="240" w:lineRule="auto"/>
        <w:rPr>
          <w:rFonts w:ascii="Century" w:cs="Arial"/>
          <w:sz w:val="21"/>
          <w:lang w:val="en-GB"/>
        </w:rPr>
      </w:pPr>
      <w:r w:rsidRPr="009229B4">
        <w:rPr>
          <w:rFonts w:ascii="Century" w:cs="Arial"/>
          <w:sz w:val="21"/>
          <w:lang w:val="en-GB"/>
        </w:rPr>
        <w:t>If a subject is found to not satisfy the eligibility criteria after registration</w:t>
      </w:r>
    </w:p>
    <w:p w14:paraId="4C85546D" w14:textId="77777777" w:rsidR="00CB30F9" w:rsidRPr="009229B4" w:rsidRDefault="00221886" w:rsidP="00154CF1">
      <w:pPr>
        <w:pStyle w:val="a3"/>
        <w:numPr>
          <w:ilvl w:val="0"/>
          <w:numId w:val="3"/>
        </w:numPr>
        <w:tabs>
          <w:tab w:val="clear" w:pos="840"/>
          <w:tab w:val="num" w:pos="1985"/>
          <w:tab w:val="num" w:pos="3888"/>
        </w:tabs>
        <w:suppressAutoHyphens/>
        <w:wordWrap/>
        <w:spacing w:line="240" w:lineRule="auto"/>
        <w:rPr>
          <w:rFonts w:ascii="Century" w:cs="Arial"/>
          <w:sz w:val="21"/>
          <w:lang w:val="en-GB"/>
        </w:rPr>
      </w:pPr>
      <w:r w:rsidRPr="009229B4">
        <w:rPr>
          <w:rFonts w:ascii="Century" w:cs="Arial"/>
          <w:sz w:val="21"/>
          <w:lang w:val="en-GB"/>
        </w:rPr>
        <w:t>When continuing the study is difficult due to worsening complications</w:t>
      </w:r>
    </w:p>
    <w:p w14:paraId="3204C532" w14:textId="77777777" w:rsidR="00CB30F9" w:rsidRPr="009229B4" w:rsidRDefault="00221886" w:rsidP="00154CF1">
      <w:pPr>
        <w:pStyle w:val="a3"/>
        <w:numPr>
          <w:ilvl w:val="0"/>
          <w:numId w:val="3"/>
        </w:numPr>
        <w:tabs>
          <w:tab w:val="clear" w:pos="840"/>
          <w:tab w:val="num" w:pos="1985"/>
          <w:tab w:val="num" w:pos="3888"/>
        </w:tabs>
        <w:suppressAutoHyphens/>
        <w:wordWrap/>
        <w:spacing w:line="240" w:lineRule="auto"/>
        <w:rPr>
          <w:rFonts w:ascii="Century" w:cs="Arial"/>
          <w:sz w:val="21"/>
          <w:lang w:val="en-GB"/>
        </w:rPr>
      </w:pPr>
      <w:r w:rsidRPr="009229B4">
        <w:rPr>
          <w:rFonts w:ascii="Century" w:cs="Arial"/>
          <w:sz w:val="21"/>
          <w:lang w:val="en-GB"/>
        </w:rPr>
        <w:t>When continuing the study is difficult due to adverse events</w:t>
      </w:r>
    </w:p>
    <w:p w14:paraId="7C0DE2B5" w14:textId="6CFEB0B0" w:rsidR="00CB30F9" w:rsidRPr="009229B4" w:rsidRDefault="00221886" w:rsidP="00154CF1">
      <w:pPr>
        <w:pStyle w:val="a3"/>
        <w:numPr>
          <w:ilvl w:val="0"/>
          <w:numId w:val="3"/>
        </w:numPr>
        <w:tabs>
          <w:tab w:val="clear" w:pos="840"/>
          <w:tab w:val="num" w:pos="1985"/>
          <w:tab w:val="num" w:pos="3888"/>
        </w:tabs>
        <w:suppressAutoHyphens/>
        <w:wordWrap/>
        <w:spacing w:line="240" w:lineRule="auto"/>
        <w:rPr>
          <w:rFonts w:ascii="Century" w:cs="Arial"/>
          <w:sz w:val="21"/>
          <w:lang w:val="en-GB"/>
        </w:rPr>
      </w:pPr>
      <w:r w:rsidRPr="009229B4">
        <w:rPr>
          <w:rFonts w:ascii="Century" w:cs="Arial"/>
          <w:sz w:val="21"/>
          <w:lang w:val="en-GB"/>
        </w:rPr>
        <w:t xml:space="preserve">If a physician decides </w:t>
      </w:r>
      <w:r w:rsidR="00DD1327" w:rsidRPr="009229B4">
        <w:rPr>
          <w:rFonts w:ascii="Century" w:cs="Arial"/>
          <w:sz w:val="21"/>
          <w:lang w:val="en-GB"/>
        </w:rPr>
        <w:t xml:space="preserve">that cancelling the study is </w:t>
      </w:r>
      <w:r w:rsidRPr="009229B4">
        <w:rPr>
          <w:rFonts w:ascii="Century" w:cs="Arial"/>
          <w:sz w:val="21"/>
          <w:lang w:val="en-GB"/>
        </w:rPr>
        <w:t>appropriate for any other reasons</w:t>
      </w:r>
    </w:p>
    <w:p w14:paraId="524954C6" w14:textId="77777777" w:rsidR="00CB30F9" w:rsidRPr="009229B4" w:rsidRDefault="00CB30F9" w:rsidP="00154CF1">
      <w:pPr>
        <w:pStyle w:val="a3"/>
        <w:tabs>
          <w:tab w:val="num" w:pos="3888"/>
        </w:tabs>
        <w:suppressAutoHyphens/>
        <w:wordWrap/>
        <w:spacing w:line="240" w:lineRule="auto"/>
        <w:ind w:left="840"/>
        <w:rPr>
          <w:rFonts w:ascii="Century" w:cs="Arial"/>
          <w:sz w:val="21"/>
          <w:lang w:val="en-GB"/>
        </w:rPr>
      </w:pPr>
    </w:p>
    <w:p w14:paraId="5C5129F2" w14:textId="179F331D" w:rsidR="00CB30F9" w:rsidRPr="009229B4" w:rsidRDefault="00221886" w:rsidP="00154CF1">
      <w:pPr>
        <w:suppressAutoHyphens/>
        <w:autoSpaceDE w:val="0"/>
        <w:autoSpaceDN w:val="0"/>
        <w:adjustRightInd w:val="0"/>
        <w:ind w:left="420" w:hanging="420"/>
        <w:jc w:val="left"/>
        <w:rPr>
          <w:lang w:val="en-GB"/>
        </w:rPr>
      </w:pPr>
      <w:r w:rsidRPr="009229B4">
        <w:rPr>
          <w:rFonts w:cs="Arial"/>
          <w:lang w:val="en-GB"/>
        </w:rPr>
        <w:t>Note) Hybrid ESD:</w:t>
      </w:r>
      <w:r w:rsidRPr="009229B4">
        <w:rPr>
          <w:rFonts w:eastAsiaTheme="minorEastAsia" w:cs="RyuminPr6-Light-90msp-RKSJ-H-Id"/>
          <w:kern w:val="0"/>
          <w:lang w:val="en-GB"/>
        </w:rPr>
        <w:t xml:space="preserve"> A technique using an ESD-specific knife or a snare tip. After making an incision around the lesion, </w:t>
      </w:r>
      <w:r w:rsidR="00782494" w:rsidRPr="009229B4">
        <w:rPr>
          <w:rFonts w:eastAsiaTheme="minorEastAsia" w:cs="RyuminPr6-Light-90msp-RKSJ-H-Id"/>
          <w:kern w:val="0"/>
          <w:lang w:val="en-GB"/>
        </w:rPr>
        <w:t xml:space="preserve">the </w:t>
      </w:r>
      <w:r w:rsidRPr="009229B4">
        <w:rPr>
          <w:rFonts w:eastAsiaTheme="minorEastAsia" w:cs="RyuminPr6-Light-90msp-RKSJ-H-Id"/>
          <w:kern w:val="0"/>
          <w:lang w:val="en-GB"/>
        </w:rPr>
        <w:t>submucosal layer will be separated to complete</w:t>
      </w:r>
      <w:r w:rsidRPr="009229B4">
        <w:rPr>
          <w:lang w:val="en-GB"/>
        </w:rPr>
        <w:t xml:space="preserve"> snaring</w:t>
      </w:r>
    </w:p>
    <w:p w14:paraId="5178A571" w14:textId="77777777" w:rsidR="001026ED" w:rsidRPr="009229B4" w:rsidRDefault="001026ED" w:rsidP="00154CF1">
      <w:pPr>
        <w:suppressAutoHyphens/>
        <w:autoSpaceDE w:val="0"/>
        <w:autoSpaceDN w:val="0"/>
        <w:adjustRightInd w:val="0"/>
        <w:ind w:left="420" w:hanging="420"/>
        <w:jc w:val="left"/>
        <w:rPr>
          <w:rFonts w:eastAsiaTheme="minorEastAsia" w:cs="RyuminPr6-Light-90msp-RKSJ-H-Id"/>
          <w:kern w:val="0"/>
          <w:lang w:val="en-GB"/>
        </w:rPr>
      </w:pPr>
    </w:p>
    <w:p w14:paraId="2F6A7CFF" w14:textId="77777777" w:rsidR="00CB30F9" w:rsidRPr="009229B4" w:rsidRDefault="00221886" w:rsidP="00154CF1">
      <w:pPr>
        <w:pStyle w:val="1"/>
        <w:suppressAutoHyphens/>
        <w:rPr>
          <w:rFonts w:ascii="Century" w:hAnsi="Century" w:cs="Arial"/>
          <w:lang w:val="en-GB"/>
        </w:rPr>
      </w:pPr>
      <w:bookmarkStart w:id="97" w:name="_Toc299891495"/>
      <w:bookmarkStart w:id="98" w:name="_Toc38214727"/>
      <w:r w:rsidRPr="009229B4">
        <w:rPr>
          <w:rFonts w:ascii="Century" w:hAnsi="Century" w:cs="Arial"/>
          <w:lang w:val="en-GB"/>
        </w:rPr>
        <w:t>Response in case of an adverse event</w:t>
      </w:r>
      <w:bookmarkEnd w:id="97"/>
      <w:bookmarkEnd w:id="98"/>
    </w:p>
    <w:p w14:paraId="2349FF55" w14:textId="7BB9021E" w:rsidR="00CB30F9" w:rsidRPr="009229B4" w:rsidRDefault="001026ED" w:rsidP="00154CF1">
      <w:pPr>
        <w:pStyle w:val="2"/>
        <w:suppressAutoHyphens/>
        <w:rPr>
          <w:rFonts w:ascii="Century" w:hAnsi="Century" w:cs="Arial"/>
          <w:lang w:val="en-GB"/>
        </w:rPr>
      </w:pPr>
      <w:bookmarkStart w:id="99" w:name="_Toc299891496"/>
      <w:bookmarkStart w:id="100" w:name="_Toc38214728"/>
      <w:r w:rsidRPr="009229B4">
        <w:rPr>
          <w:rFonts w:ascii="Century" w:hAnsi="Century" w:cs="Arial"/>
          <w:lang w:val="en-GB"/>
        </w:rPr>
        <w:t>Response to subjects</w:t>
      </w:r>
      <w:r w:rsidR="00221886" w:rsidRPr="009229B4">
        <w:rPr>
          <w:rFonts w:ascii="Century" w:hAnsi="Century" w:cs="Arial"/>
          <w:lang w:val="en-GB"/>
        </w:rPr>
        <w:t xml:space="preserve"> when adverse events occur</w:t>
      </w:r>
      <w:bookmarkEnd w:id="99"/>
      <w:bookmarkEnd w:id="100"/>
    </w:p>
    <w:p w14:paraId="52121332" w14:textId="198AEA62" w:rsidR="00CB30F9" w:rsidRPr="009229B4" w:rsidRDefault="00327F68" w:rsidP="00154CF1">
      <w:pPr>
        <w:pStyle w:val="afc"/>
        <w:suppressAutoHyphens/>
        <w:ind w:left="640" w:hanging="220"/>
        <w:jc w:val="both"/>
        <w:rPr>
          <w:rFonts w:ascii="Century" w:eastAsiaTheme="minorEastAsia" w:hAnsi="Century"/>
          <w:sz w:val="21"/>
          <w:lang w:val="en-GB"/>
        </w:rPr>
      </w:pPr>
      <w:r w:rsidRPr="009229B4">
        <w:rPr>
          <w:rFonts w:asciiTheme="minorEastAsia" w:eastAsiaTheme="minorEastAsia" w:hAnsiTheme="minorEastAsia"/>
          <w:w w:val="105"/>
          <w:sz w:val="21"/>
          <w:szCs w:val="21"/>
          <w:lang w:val="en-GB" w:eastAsia="ja-JP"/>
        </w:rPr>
        <w:t>・</w:t>
      </w:r>
      <w:r w:rsidR="00221886" w:rsidRPr="009229B4">
        <w:rPr>
          <w:rFonts w:ascii="Century" w:eastAsiaTheme="minorEastAsia" w:hAnsi="Century"/>
          <w:sz w:val="21"/>
          <w:lang w:val="en-GB"/>
        </w:rPr>
        <w:t xml:space="preserve">Adverse events include all unfavourable </w:t>
      </w:r>
      <w:r w:rsidR="00F650B7" w:rsidRPr="009229B4">
        <w:rPr>
          <w:rFonts w:ascii="Century" w:eastAsiaTheme="minorEastAsia" w:hAnsi="Century"/>
          <w:sz w:val="21"/>
          <w:lang w:val="en-GB"/>
        </w:rPr>
        <w:t>or unintentional</w:t>
      </w:r>
      <w:r w:rsidRPr="009229B4">
        <w:rPr>
          <w:rFonts w:ascii="Century" w:eastAsiaTheme="minorEastAsia" w:hAnsi="Century"/>
          <w:sz w:val="21"/>
          <w:lang w:val="en-GB"/>
        </w:rPr>
        <w:t xml:space="preserve"> injur</w:t>
      </w:r>
      <w:r w:rsidR="003E2380" w:rsidRPr="009229B4">
        <w:rPr>
          <w:rFonts w:ascii="Century" w:eastAsiaTheme="minorEastAsia" w:hAnsi="Century"/>
          <w:sz w:val="21"/>
          <w:lang w:val="en-GB"/>
        </w:rPr>
        <w:t>ies,</w:t>
      </w:r>
      <w:r w:rsidRPr="009229B4">
        <w:rPr>
          <w:rFonts w:ascii="Century" w:eastAsiaTheme="minorEastAsia" w:hAnsi="Century"/>
          <w:sz w:val="21"/>
          <w:lang w:val="en-GB"/>
        </w:rPr>
        <w:t xml:space="preserve"> illness</w:t>
      </w:r>
      <w:r w:rsidR="003E2380" w:rsidRPr="009229B4">
        <w:rPr>
          <w:rFonts w:ascii="Century" w:eastAsiaTheme="minorEastAsia" w:hAnsi="Century"/>
          <w:sz w:val="21"/>
          <w:lang w:val="en-GB"/>
        </w:rPr>
        <w:t>es,</w:t>
      </w:r>
      <w:r w:rsidRPr="009229B4">
        <w:rPr>
          <w:rFonts w:ascii="Century" w:eastAsiaTheme="minorEastAsia" w:hAnsi="Century"/>
          <w:sz w:val="21"/>
          <w:lang w:val="en-GB"/>
        </w:rPr>
        <w:t xml:space="preserve"> or symptoms (including abnormal laboratory test values)</w:t>
      </w:r>
      <w:r w:rsidR="00F650B7" w:rsidRPr="009229B4">
        <w:rPr>
          <w:rFonts w:ascii="Century" w:eastAsiaTheme="minorEastAsia" w:hAnsi="Century"/>
          <w:sz w:val="21"/>
          <w:lang w:val="en-GB"/>
        </w:rPr>
        <w:t xml:space="preserve"> that occur in subjects</w:t>
      </w:r>
      <w:r w:rsidRPr="009229B4">
        <w:rPr>
          <w:rFonts w:ascii="Century" w:eastAsiaTheme="minorEastAsia" w:hAnsi="Century"/>
          <w:sz w:val="21"/>
          <w:lang w:val="en-GB"/>
        </w:rPr>
        <w:t>,</w:t>
      </w:r>
      <w:r w:rsidRPr="009229B4">
        <w:rPr>
          <w:rFonts w:ascii="Century" w:hAnsi="Century"/>
          <w:lang w:val="en-GB"/>
        </w:rPr>
        <w:t xml:space="preserve"> </w:t>
      </w:r>
      <w:r w:rsidR="00221886" w:rsidRPr="009229B4">
        <w:rPr>
          <w:rFonts w:ascii="Century" w:eastAsiaTheme="minorEastAsia" w:hAnsi="Century"/>
          <w:sz w:val="21"/>
          <w:lang w:val="en-GB"/>
        </w:rPr>
        <w:t xml:space="preserve">regardless of their causal relationship with the </w:t>
      </w:r>
      <w:r w:rsidR="001026ED" w:rsidRPr="009229B4">
        <w:rPr>
          <w:rFonts w:ascii="Century" w:eastAsiaTheme="minorEastAsia" w:hAnsi="Century"/>
          <w:sz w:val="21"/>
          <w:lang w:val="en-GB"/>
        </w:rPr>
        <w:t>study</w:t>
      </w:r>
      <w:r w:rsidR="00221886" w:rsidRPr="009229B4">
        <w:rPr>
          <w:rFonts w:ascii="Century" w:eastAsiaTheme="minorEastAsia" w:hAnsi="Century"/>
          <w:sz w:val="21"/>
          <w:lang w:val="en-GB"/>
        </w:rPr>
        <w:t xml:space="preserve"> conducted.</w:t>
      </w:r>
    </w:p>
    <w:p w14:paraId="6B2361C2" w14:textId="27CC717F" w:rsidR="00CB30F9" w:rsidRPr="009229B4" w:rsidRDefault="00324C23" w:rsidP="00154CF1">
      <w:pPr>
        <w:pStyle w:val="afc"/>
        <w:suppressAutoHyphens/>
        <w:ind w:left="640" w:hanging="220"/>
        <w:jc w:val="both"/>
        <w:rPr>
          <w:rFonts w:ascii="Century" w:eastAsiaTheme="minorEastAsia" w:hAnsi="Century"/>
          <w:sz w:val="21"/>
          <w:lang w:val="en-GB"/>
        </w:rPr>
      </w:pPr>
      <w:r w:rsidRPr="009229B4">
        <w:rPr>
          <w:rFonts w:asciiTheme="minorEastAsia" w:eastAsiaTheme="minorEastAsia" w:hAnsiTheme="minorEastAsia"/>
          <w:w w:val="105"/>
          <w:sz w:val="21"/>
          <w:szCs w:val="21"/>
          <w:lang w:val="en-GB" w:eastAsia="ja-JP"/>
        </w:rPr>
        <w:t>・</w:t>
      </w:r>
      <w:r w:rsidR="00221886" w:rsidRPr="009229B4">
        <w:rPr>
          <w:rFonts w:ascii="Century" w:eastAsiaTheme="minorEastAsia" w:hAnsi="Century"/>
          <w:sz w:val="21"/>
          <w:lang w:val="en-GB"/>
        </w:rPr>
        <w:t xml:space="preserve">If an adverse event is observed, a researcher will immediately take appropriate measures and </w:t>
      </w:r>
      <w:r w:rsidR="0019310E" w:rsidRPr="009229B4">
        <w:rPr>
          <w:rFonts w:ascii="Century" w:eastAsiaTheme="minorEastAsia" w:hAnsi="Century"/>
          <w:sz w:val="21"/>
          <w:lang w:val="en-GB"/>
        </w:rPr>
        <w:t>record it</w:t>
      </w:r>
      <w:r w:rsidR="00221886" w:rsidRPr="009229B4">
        <w:rPr>
          <w:rFonts w:ascii="Century" w:eastAsiaTheme="minorEastAsia" w:hAnsi="Century"/>
          <w:sz w:val="21"/>
          <w:lang w:val="en-GB"/>
        </w:rPr>
        <w:t xml:space="preserve"> in the medical record</w:t>
      </w:r>
      <w:r w:rsidR="00BF4B7C" w:rsidRPr="009229B4">
        <w:rPr>
          <w:rFonts w:ascii="Century" w:eastAsiaTheme="minorEastAsia" w:hAnsi="Century"/>
          <w:sz w:val="21"/>
          <w:lang w:val="en-GB"/>
        </w:rPr>
        <w:t>s</w:t>
      </w:r>
      <w:r w:rsidR="00221886" w:rsidRPr="009229B4">
        <w:rPr>
          <w:rFonts w:ascii="Century" w:eastAsiaTheme="minorEastAsia" w:hAnsi="Century"/>
          <w:sz w:val="21"/>
          <w:lang w:val="en-GB"/>
        </w:rPr>
        <w:t xml:space="preserve">. Subjects will be informed when the administration of </w:t>
      </w:r>
      <w:r w:rsidR="00327F68" w:rsidRPr="009229B4">
        <w:rPr>
          <w:rFonts w:ascii="Century" w:eastAsiaTheme="minorEastAsia" w:hAnsi="Century"/>
          <w:sz w:val="21"/>
          <w:lang w:val="en-GB"/>
        </w:rPr>
        <w:t>trial</w:t>
      </w:r>
      <w:r w:rsidR="00221886" w:rsidRPr="009229B4">
        <w:rPr>
          <w:rFonts w:ascii="Century" w:eastAsiaTheme="minorEastAsia" w:hAnsi="Century"/>
          <w:sz w:val="21"/>
          <w:lang w:val="en-GB"/>
        </w:rPr>
        <w:t xml:space="preserve"> drug or the use of test equipment is discontinued, or if treatment for an adverse event is required.</w:t>
      </w:r>
    </w:p>
    <w:p w14:paraId="476A3F58" w14:textId="77777777" w:rsidR="00CB30F9" w:rsidRPr="009229B4" w:rsidRDefault="00CB30F9" w:rsidP="00154CF1">
      <w:pPr>
        <w:suppressAutoHyphens/>
        <w:rPr>
          <w:rFonts w:cs="Arial"/>
          <w:lang w:val="en-GB"/>
        </w:rPr>
      </w:pPr>
    </w:p>
    <w:p w14:paraId="520CF426" w14:textId="77777777" w:rsidR="00CB30F9" w:rsidRPr="009229B4" w:rsidRDefault="00CB30F9" w:rsidP="00154CF1">
      <w:pPr>
        <w:suppressAutoHyphens/>
        <w:ind w:left="210"/>
        <w:rPr>
          <w:rFonts w:cs="Arial"/>
          <w:color w:val="FF0000"/>
          <w:lang w:val="en-GB"/>
        </w:rPr>
      </w:pPr>
    </w:p>
    <w:p w14:paraId="55FF4632" w14:textId="77777777" w:rsidR="00CB30F9" w:rsidRPr="009229B4" w:rsidRDefault="00221886" w:rsidP="00154CF1">
      <w:pPr>
        <w:pStyle w:val="2"/>
        <w:suppressAutoHyphens/>
        <w:rPr>
          <w:rFonts w:ascii="Century" w:hAnsi="Century" w:cs="Arial"/>
          <w:lang w:val="en-GB"/>
        </w:rPr>
      </w:pPr>
      <w:bookmarkStart w:id="101" w:name="_Toc299891497"/>
      <w:bookmarkStart w:id="102" w:name="_Toc38214729"/>
      <w:r w:rsidRPr="009229B4">
        <w:rPr>
          <w:rFonts w:ascii="Century" w:hAnsi="Century" w:cs="Arial"/>
          <w:lang w:val="en-GB"/>
        </w:rPr>
        <w:t>Report of serious adverse events</w:t>
      </w:r>
      <w:bookmarkEnd w:id="101"/>
      <w:bookmarkEnd w:id="102"/>
    </w:p>
    <w:p w14:paraId="3D34D7B0" w14:textId="4F452AFA" w:rsidR="00CB30F9" w:rsidRPr="009229B4" w:rsidRDefault="00221886" w:rsidP="00154CF1">
      <w:pPr>
        <w:suppressAutoHyphens/>
        <w:ind w:left="420"/>
        <w:rPr>
          <w:rFonts w:cs="Arial"/>
          <w:lang w:val="en-GB"/>
        </w:rPr>
      </w:pPr>
      <w:r w:rsidRPr="009229B4">
        <w:rPr>
          <w:rFonts w:cs="Arial"/>
          <w:color w:val="FF0000"/>
          <w:lang w:val="en-GB"/>
        </w:rPr>
        <w:t xml:space="preserve">　</w:t>
      </w:r>
      <w:r w:rsidR="003E2380" w:rsidRPr="009229B4">
        <w:rPr>
          <w:rFonts w:cs="Arial"/>
          <w:lang w:val="en-GB"/>
        </w:rPr>
        <w:t xml:space="preserve">A </w:t>
      </w:r>
      <w:r w:rsidRPr="009229B4">
        <w:rPr>
          <w:rFonts w:cs="Arial"/>
          <w:lang w:val="en-GB"/>
        </w:rPr>
        <w:t>"</w:t>
      </w:r>
      <w:r w:rsidR="003E2380" w:rsidRPr="009229B4">
        <w:rPr>
          <w:rFonts w:cs="Arial"/>
          <w:lang w:val="en-GB"/>
        </w:rPr>
        <w:t>s</w:t>
      </w:r>
      <w:r w:rsidRPr="009229B4">
        <w:rPr>
          <w:rFonts w:cs="Arial"/>
          <w:lang w:val="en-GB"/>
        </w:rPr>
        <w:t>erious adverse event" refers to any unfavourable medical event regardless of dose that meets the following conditions.</w:t>
      </w:r>
    </w:p>
    <w:p w14:paraId="2F434784" w14:textId="692AD20D" w:rsidR="00CB30F9" w:rsidRPr="009229B4" w:rsidRDefault="00221886" w:rsidP="00154CF1">
      <w:pPr>
        <w:suppressAutoHyphens/>
        <w:ind w:left="420" w:firstLine="210"/>
        <w:rPr>
          <w:rFonts w:cs="Arial"/>
          <w:lang w:val="en-GB"/>
        </w:rPr>
      </w:pPr>
      <w:r w:rsidRPr="009229B4">
        <w:rPr>
          <w:rFonts w:cs="Arial"/>
          <w:lang w:val="en-GB"/>
        </w:rPr>
        <w:t>(1) Cause</w:t>
      </w:r>
      <w:r w:rsidR="00BF4B7C" w:rsidRPr="009229B4">
        <w:rPr>
          <w:rFonts w:cs="Arial"/>
          <w:lang w:val="en-GB"/>
        </w:rPr>
        <w:t>s</w:t>
      </w:r>
      <w:r w:rsidRPr="009229B4">
        <w:rPr>
          <w:rFonts w:cs="Arial"/>
          <w:lang w:val="en-GB"/>
        </w:rPr>
        <w:t xml:space="preserve"> patient death</w:t>
      </w:r>
    </w:p>
    <w:p w14:paraId="431B5EDB" w14:textId="77777777" w:rsidR="00CB30F9" w:rsidRPr="009229B4" w:rsidRDefault="00221886" w:rsidP="00154CF1">
      <w:pPr>
        <w:suppressAutoHyphens/>
        <w:ind w:left="630"/>
        <w:rPr>
          <w:rFonts w:cs="Arial"/>
          <w:lang w:val="en-GB"/>
        </w:rPr>
      </w:pPr>
      <w:r w:rsidRPr="009229B4">
        <w:rPr>
          <w:rFonts w:cs="Arial"/>
          <w:lang w:val="en-GB"/>
        </w:rPr>
        <w:t>(2) Life threatening</w:t>
      </w:r>
    </w:p>
    <w:p w14:paraId="0C12D17A" w14:textId="2AC9306A" w:rsidR="00CB30F9" w:rsidRPr="009229B4" w:rsidRDefault="00221886" w:rsidP="00154CF1">
      <w:pPr>
        <w:suppressAutoHyphens/>
        <w:ind w:left="630"/>
        <w:rPr>
          <w:rFonts w:cs="Arial"/>
          <w:lang w:val="en-GB"/>
        </w:rPr>
      </w:pPr>
      <w:r w:rsidRPr="009229B4">
        <w:rPr>
          <w:rFonts w:cs="Arial"/>
          <w:lang w:val="en-GB"/>
        </w:rPr>
        <w:t>(3) Require</w:t>
      </w:r>
      <w:r w:rsidR="00BF4B7C" w:rsidRPr="009229B4">
        <w:rPr>
          <w:rFonts w:cs="Arial"/>
          <w:lang w:val="en-GB"/>
        </w:rPr>
        <w:t>s</w:t>
      </w:r>
      <w:r w:rsidRPr="009229B4">
        <w:rPr>
          <w:rFonts w:cs="Arial"/>
          <w:lang w:val="en-GB"/>
        </w:rPr>
        <w:t xml:space="preserve"> hospitalised treatment or extended hospitalisation</w:t>
      </w:r>
    </w:p>
    <w:p w14:paraId="48FAE799" w14:textId="0353175F" w:rsidR="00CB30F9" w:rsidRPr="009229B4" w:rsidRDefault="00221886" w:rsidP="00154CF1">
      <w:pPr>
        <w:suppressAutoHyphens/>
        <w:ind w:left="630"/>
        <w:rPr>
          <w:rFonts w:cs="Arial"/>
          <w:lang w:val="en-GB"/>
        </w:rPr>
      </w:pPr>
      <w:r w:rsidRPr="009229B4">
        <w:rPr>
          <w:rFonts w:cs="Arial"/>
          <w:lang w:val="en-GB"/>
        </w:rPr>
        <w:t>(4) Cause</w:t>
      </w:r>
      <w:r w:rsidR="00BF4B7C" w:rsidRPr="009229B4">
        <w:rPr>
          <w:rFonts w:cs="Arial"/>
          <w:lang w:val="en-GB"/>
        </w:rPr>
        <w:t>s</w:t>
      </w:r>
      <w:r w:rsidRPr="009229B4">
        <w:rPr>
          <w:rFonts w:cs="Arial"/>
          <w:lang w:val="en-GB"/>
        </w:rPr>
        <w:t xml:space="preserve"> permanent or marked disability/dysfunction</w:t>
      </w:r>
    </w:p>
    <w:p w14:paraId="5C93ADD9" w14:textId="25B44838" w:rsidR="00CB30F9" w:rsidRPr="009229B4" w:rsidRDefault="00221886" w:rsidP="00154CF1">
      <w:pPr>
        <w:suppressAutoHyphens/>
        <w:ind w:left="210" w:firstLine="420"/>
        <w:rPr>
          <w:rFonts w:cs="Arial"/>
          <w:lang w:val="en-GB"/>
        </w:rPr>
      </w:pPr>
      <w:r w:rsidRPr="009229B4">
        <w:rPr>
          <w:rFonts w:cs="Arial"/>
          <w:lang w:val="en-GB"/>
        </w:rPr>
        <w:t>(5) Cause</w:t>
      </w:r>
      <w:r w:rsidR="00BF4B7C" w:rsidRPr="009229B4">
        <w:rPr>
          <w:rFonts w:cs="Arial"/>
          <w:lang w:val="en-GB"/>
        </w:rPr>
        <w:t>s</w:t>
      </w:r>
      <w:r w:rsidRPr="009229B4">
        <w:rPr>
          <w:rFonts w:cs="Arial"/>
          <w:lang w:val="en-GB"/>
        </w:rPr>
        <w:t xml:space="preserve"> </w:t>
      </w:r>
      <w:r w:rsidR="0019310E" w:rsidRPr="009229B4">
        <w:rPr>
          <w:rFonts w:cs="Arial"/>
          <w:lang w:val="en-GB"/>
        </w:rPr>
        <w:t>congenital malformation</w:t>
      </w:r>
      <w:r w:rsidRPr="009229B4">
        <w:rPr>
          <w:rFonts w:cs="Arial"/>
          <w:lang w:val="en-GB"/>
        </w:rPr>
        <w:t xml:space="preserve"> in an offspring</w:t>
      </w:r>
    </w:p>
    <w:p w14:paraId="288152CC" w14:textId="2B8E96EF" w:rsidR="00CB30F9" w:rsidRPr="009229B4" w:rsidRDefault="00221886" w:rsidP="00154CF1">
      <w:pPr>
        <w:suppressAutoHyphens/>
        <w:ind w:left="420" w:firstLine="289"/>
        <w:rPr>
          <w:rFonts w:cs="Arial"/>
          <w:lang w:val="en-GB"/>
        </w:rPr>
      </w:pPr>
      <w:r w:rsidRPr="009229B4">
        <w:rPr>
          <w:rFonts w:cs="Arial"/>
          <w:lang w:val="en-GB"/>
        </w:rPr>
        <w:t xml:space="preserve">If </w:t>
      </w:r>
      <w:r w:rsidR="0079668D" w:rsidRPr="009229B4">
        <w:rPr>
          <w:rFonts w:cs="Arial"/>
          <w:lang w:val="en-GB"/>
        </w:rPr>
        <w:t>a</w:t>
      </w:r>
      <w:r w:rsidR="001F2BDD" w:rsidRPr="009229B4">
        <w:rPr>
          <w:rFonts w:cs="Arial"/>
          <w:lang w:val="en-GB"/>
        </w:rPr>
        <w:t xml:space="preserve"> </w:t>
      </w:r>
      <w:r w:rsidR="00F46AA1" w:rsidRPr="009229B4">
        <w:rPr>
          <w:rFonts w:cs="Arial" w:hint="eastAsia"/>
          <w:lang w:val="en-GB"/>
        </w:rPr>
        <w:t>Principal Investigator</w:t>
      </w:r>
      <w:r w:rsidRPr="009229B4">
        <w:rPr>
          <w:rFonts w:cs="Arial"/>
          <w:lang w:val="en-GB"/>
        </w:rPr>
        <w:t xml:space="preserve"> </w:t>
      </w:r>
      <w:r w:rsidR="006A62A2" w:rsidRPr="009229B4">
        <w:rPr>
          <w:rFonts w:cs="Arial"/>
          <w:lang w:val="en-GB"/>
        </w:rPr>
        <w:t>encounters</w:t>
      </w:r>
      <w:r w:rsidRPr="009229B4">
        <w:rPr>
          <w:rFonts w:cs="Arial"/>
          <w:lang w:val="en-GB"/>
        </w:rPr>
        <w:t xml:space="preserve"> a serious adverse event </w:t>
      </w:r>
      <w:r w:rsidR="0079668D" w:rsidRPr="009229B4">
        <w:rPr>
          <w:rFonts w:cs="Arial"/>
          <w:lang w:val="en-GB"/>
        </w:rPr>
        <w:t xml:space="preserve">during </w:t>
      </w:r>
      <w:r w:rsidRPr="009229B4">
        <w:rPr>
          <w:rFonts w:cs="Arial"/>
          <w:lang w:val="en-GB"/>
        </w:rPr>
        <w:t xml:space="preserve">an invasive study, he/she should promptly report </w:t>
      </w:r>
      <w:r w:rsidR="003A2FE7" w:rsidRPr="009229B4">
        <w:rPr>
          <w:rFonts w:cs="Arial"/>
          <w:lang w:val="en-GB"/>
        </w:rPr>
        <w:t xml:space="preserve">all </w:t>
      </w:r>
      <w:r w:rsidR="005D35D5" w:rsidRPr="009229B4">
        <w:rPr>
          <w:rFonts w:cs="Arial"/>
          <w:lang w:val="en-GB"/>
        </w:rPr>
        <w:t>such cases</w:t>
      </w:r>
      <w:r w:rsidR="003A2FE7" w:rsidRPr="009229B4">
        <w:rPr>
          <w:rFonts w:cs="Arial"/>
          <w:lang w:val="en-GB"/>
        </w:rPr>
        <w:t xml:space="preserve"> </w:t>
      </w:r>
      <w:r w:rsidRPr="009229B4">
        <w:rPr>
          <w:rFonts w:cs="Arial"/>
          <w:lang w:val="en-GB"/>
        </w:rPr>
        <w:t xml:space="preserve">to the hospital director regardless of the causal relationship with the study. If a causal relationship </w:t>
      </w:r>
      <w:r w:rsidR="00FA5AF9" w:rsidRPr="009229B4">
        <w:rPr>
          <w:rFonts w:cs="Arial"/>
          <w:lang w:val="en-GB"/>
        </w:rPr>
        <w:t xml:space="preserve">between the event and the study </w:t>
      </w:r>
      <w:r w:rsidRPr="009229B4">
        <w:rPr>
          <w:rFonts w:cs="Arial"/>
          <w:lang w:val="en-GB"/>
        </w:rPr>
        <w:t xml:space="preserve">cannot be ruled out in a multicentre trial, he/she must also report to the responsible physician of </w:t>
      </w:r>
      <w:r w:rsidR="00490ED8" w:rsidRPr="009229B4">
        <w:rPr>
          <w:rFonts w:cs="Arial"/>
          <w:lang w:val="en-GB"/>
        </w:rPr>
        <w:t>the relevant</w:t>
      </w:r>
      <w:r w:rsidRPr="009229B4">
        <w:rPr>
          <w:rFonts w:cs="Arial"/>
          <w:lang w:val="en-GB"/>
        </w:rPr>
        <w:t xml:space="preserve"> medical institution</w:t>
      </w:r>
      <w:r w:rsidR="00FC3DAE" w:rsidRPr="009229B4">
        <w:rPr>
          <w:rFonts w:cs="Arial"/>
          <w:lang w:val="en-GB"/>
        </w:rPr>
        <w:t xml:space="preserve"> involved in the trial</w:t>
      </w:r>
      <w:r w:rsidRPr="009229B4">
        <w:rPr>
          <w:rFonts w:cs="Arial"/>
          <w:lang w:val="en-GB"/>
        </w:rPr>
        <w:t>.</w:t>
      </w:r>
    </w:p>
    <w:p w14:paraId="04522458" w14:textId="77777777" w:rsidR="00CB30F9" w:rsidRPr="009229B4" w:rsidRDefault="00CB30F9" w:rsidP="00154CF1">
      <w:pPr>
        <w:suppressAutoHyphens/>
        <w:rPr>
          <w:rFonts w:cs="Arial"/>
          <w:lang w:val="en-GB"/>
        </w:rPr>
      </w:pPr>
    </w:p>
    <w:p w14:paraId="5E48FB57" w14:textId="1043425F" w:rsidR="00CB30F9" w:rsidRPr="009229B4" w:rsidRDefault="00221886" w:rsidP="00154CF1">
      <w:pPr>
        <w:pStyle w:val="1"/>
        <w:suppressAutoHyphens/>
        <w:rPr>
          <w:rFonts w:ascii="Century" w:hAnsi="Century" w:cs="Arial"/>
          <w:lang w:val="en-GB"/>
        </w:rPr>
      </w:pPr>
      <w:bookmarkStart w:id="103" w:name="_Toc299891499"/>
      <w:bookmarkStart w:id="104" w:name="_Toc38214730"/>
      <w:r w:rsidRPr="009229B4">
        <w:rPr>
          <w:rFonts w:ascii="Century" w:hAnsi="Century" w:cs="Arial"/>
          <w:lang w:val="en-GB"/>
        </w:rPr>
        <w:t xml:space="preserve">Termination, cancellation and suspension of </w:t>
      </w:r>
      <w:r w:rsidR="00BF4B7C" w:rsidRPr="009229B4">
        <w:rPr>
          <w:rFonts w:ascii="Century" w:hAnsi="Century" w:cs="Arial"/>
          <w:lang w:val="en-GB"/>
        </w:rPr>
        <w:t xml:space="preserve">the </w:t>
      </w:r>
      <w:r w:rsidRPr="009229B4">
        <w:rPr>
          <w:rFonts w:ascii="Century" w:hAnsi="Century" w:cs="Arial"/>
          <w:lang w:val="en-GB"/>
        </w:rPr>
        <w:t>study</w:t>
      </w:r>
      <w:bookmarkEnd w:id="103"/>
      <w:bookmarkEnd w:id="104"/>
    </w:p>
    <w:p w14:paraId="30DF1B5D" w14:textId="5B2477C1" w:rsidR="00CB30F9" w:rsidRPr="009229B4" w:rsidRDefault="00221886" w:rsidP="00154CF1">
      <w:pPr>
        <w:pStyle w:val="2"/>
        <w:suppressAutoHyphens/>
        <w:rPr>
          <w:rFonts w:ascii="Century" w:hAnsi="Century" w:cs="Arial"/>
          <w:lang w:val="en-GB"/>
        </w:rPr>
      </w:pPr>
      <w:bookmarkStart w:id="105" w:name="_Toc299891500"/>
      <w:bookmarkStart w:id="106" w:name="_Toc38214731"/>
      <w:r w:rsidRPr="009229B4">
        <w:rPr>
          <w:rFonts w:ascii="Century" w:hAnsi="Century" w:cs="Arial"/>
          <w:lang w:val="en-GB"/>
        </w:rPr>
        <w:t xml:space="preserve">Study </w:t>
      </w:r>
      <w:r w:rsidR="00E405FB" w:rsidRPr="009229B4">
        <w:rPr>
          <w:rFonts w:ascii="Century" w:hAnsi="Century" w:cs="Arial"/>
          <w:lang w:val="en-GB"/>
        </w:rPr>
        <w:t>t</w:t>
      </w:r>
      <w:r w:rsidRPr="009229B4">
        <w:rPr>
          <w:rFonts w:ascii="Century" w:hAnsi="Century" w:cs="Arial"/>
          <w:lang w:val="en-GB"/>
        </w:rPr>
        <w:t>ermination</w:t>
      </w:r>
      <w:bookmarkEnd w:id="105"/>
      <w:bookmarkEnd w:id="106"/>
    </w:p>
    <w:p w14:paraId="7A2981B1" w14:textId="7EE3C32F" w:rsidR="00CB30F9" w:rsidRPr="009229B4" w:rsidRDefault="00221886" w:rsidP="00154CF1">
      <w:pPr>
        <w:suppressAutoHyphens/>
        <w:ind w:left="420" w:firstLine="210"/>
        <w:rPr>
          <w:rFonts w:cs="Arial"/>
          <w:lang w:val="en-GB"/>
        </w:rPr>
      </w:pPr>
      <w:r w:rsidRPr="009229B4">
        <w:rPr>
          <w:rFonts w:cs="Arial"/>
          <w:color w:val="FF0000"/>
          <w:lang w:val="en-GB"/>
        </w:rPr>
        <w:t xml:space="preserve">　</w:t>
      </w:r>
      <w:r w:rsidRPr="009229B4">
        <w:rPr>
          <w:rFonts w:cs="Arial"/>
          <w:lang w:val="en-GB"/>
        </w:rPr>
        <w:t>At the end of the study at each institution, the</w:t>
      </w:r>
      <w:r w:rsidR="001F2BDD" w:rsidRPr="009229B4">
        <w:rPr>
          <w:rFonts w:cs="Arial"/>
          <w:lang w:val="en-GB"/>
        </w:rPr>
        <w:t xml:space="preserve"> </w:t>
      </w:r>
      <w:r w:rsidR="00F46AA1" w:rsidRPr="009229B4">
        <w:rPr>
          <w:rFonts w:cs="Arial" w:hint="eastAsia"/>
          <w:lang w:val="en-GB"/>
        </w:rPr>
        <w:t>Principal Investigator</w:t>
      </w:r>
      <w:r w:rsidRPr="009229B4">
        <w:rPr>
          <w:rFonts w:cs="Arial"/>
          <w:lang w:val="en-GB"/>
        </w:rPr>
        <w:t xml:space="preserve"> will promptly submit a study completion report to the hospital director.</w:t>
      </w:r>
      <w:r w:rsidRPr="009229B4">
        <w:rPr>
          <w:lang w:val="en-GB"/>
        </w:rPr>
        <w:t xml:space="preserve"> </w:t>
      </w:r>
    </w:p>
    <w:p w14:paraId="25616B5F" w14:textId="77777777" w:rsidR="00CB30F9" w:rsidRPr="009229B4" w:rsidRDefault="00CB30F9" w:rsidP="00154CF1">
      <w:pPr>
        <w:suppressAutoHyphens/>
        <w:ind w:left="210"/>
        <w:rPr>
          <w:rFonts w:cs="Arial"/>
          <w:lang w:val="en-GB"/>
        </w:rPr>
      </w:pPr>
    </w:p>
    <w:p w14:paraId="2560EFF5" w14:textId="77777777" w:rsidR="00CB30F9" w:rsidRPr="009229B4" w:rsidRDefault="00221886" w:rsidP="00154CF1">
      <w:pPr>
        <w:pStyle w:val="2"/>
        <w:suppressAutoHyphens/>
        <w:rPr>
          <w:rFonts w:ascii="Century" w:hAnsi="Century" w:cs="Arial"/>
          <w:lang w:val="en-GB"/>
        </w:rPr>
      </w:pPr>
      <w:bookmarkStart w:id="107" w:name="_Toc299891501"/>
      <w:bookmarkStart w:id="108" w:name="_Toc38214732"/>
      <w:r w:rsidRPr="009229B4">
        <w:rPr>
          <w:rFonts w:ascii="Century" w:hAnsi="Century" w:cs="Arial"/>
          <w:lang w:val="en-GB"/>
        </w:rPr>
        <w:t>Study cancellation and suspension</w:t>
      </w:r>
      <w:bookmarkEnd w:id="107"/>
      <w:bookmarkEnd w:id="108"/>
    </w:p>
    <w:p w14:paraId="12E258AF" w14:textId="02C3D04C" w:rsidR="00CB30F9" w:rsidRPr="009229B4" w:rsidRDefault="00221886" w:rsidP="00154CF1">
      <w:pPr>
        <w:suppressAutoHyphens/>
        <w:ind w:left="420" w:firstLine="210"/>
        <w:rPr>
          <w:rFonts w:cs="Arial"/>
          <w:lang w:val="en-GB"/>
        </w:rPr>
      </w:pPr>
      <w:r w:rsidRPr="009229B4">
        <w:rPr>
          <w:rFonts w:cs="Arial"/>
          <w:color w:val="FF0000"/>
          <w:lang w:val="en-GB"/>
        </w:rPr>
        <w:t xml:space="preserve">　</w:t>
      </w:r>
      <w:r w:rsidRPr="009229B4">
        <w:rPr>
          <w:rFonts w:cs="Arial"/>
          <w:lang w:val="en-GB"/>
        </w:rPr>
        <w:t>The</w:t>
      </w:r>
      <w:r w:rsidR="001F2BDD" w:rsidRPr="009229B4">
        <w:rPr>
          <w:rFonts w:cs="Arial"/>
          <w:lang w:val="en-GB"/>
        </w:rPr>
        <w:t xml:space="preserve"> </w:t>
      </w:r>
      <w:r w:rsidR="00632B25" w:rsidRPr="009229B4">
        <w:rPr>
          <w:rFonts w:cs="Arial"/>
          <w:lang w:val="en-GB"/>
        </w:rPr>
        <w:t>Principal Investigator</w:t>
      </w:r>
      <w:r w:rsidRPr="009229B4">
        <w:rPr>
          <w:rFonts w:cs="Arial"/>
          <w:lang w:val="en-GB"/>
        </w:rPr>
        <w:t xml:space="preserve"> will consider cancellation or suspension of the study if any of the following matters apply.</w:t>
      </w:r>
      <w:r w:rsidRPr="009229B4">
        <w:rPr>
          <w:lang w:val="en-GB"/>
        </w:rPr>
        <w:t xml:space="preserve"> </w:t>
      </w:r>
    </w:p>
    <w:p w14:paraId="1070DA6A" w14:textId="73A83BBB" w:rsidR="00CB30F9" w:rsidRPr="009229B4" w:rsidRDefault="00221886" w:rsidP="00154CF1">
      <w:pPr>
        <w:suppressAutoHyphens/>
        <w:ind w:left="1275" w:hanging="435"/>
        <w:rPr>
          <w:rFonts w:cs="Arial"/>
          <w:lang w:val="en-GB"/>
        </w:rPr>
      </w:pPr>
      <w:r w:rsidRPr="009229B4">
        <w:rPr>
          <w:rFonts w:cs="Arial"/>
          <w:lang w:val="en-GB"/>
        </w:rPr>
        <w:t xml:space="preserve">1) </w:t>
      </w:r>
      <w:r w:rsidR="00241FFA" w:rsidRPr="009229B4">
        <w:rPr>
          <w:rFonts w:cs="Arial" w:hint="eastAsia"/>
          <w:lang w:val="en-GB"/>
        </w:rPr>
        <w:t>I</w:t>
      </w:r>
      <w:r w:rsidRPr="009229B4">
        <w:rPr>
          <w:rFonts w:cs="Arial"/>
          <w:lang w:val="en-GB"/>
        </w:rPr>
        <w:t xml:space="preserve">mportant information regarding the quality, safety, and efficacy of the </w:t>
      </w:r>
      <w:r w:rsidR="001F2BDD" w:rsidRPr="009229B4">
        <w:rPr>
          <w:rFonts w:cs="Arial"/>
          <w:lang w:val="en-GB"/>
        </w:rPr>
        <w:t>trial</w:t>
      </w:r>
      <w:r w:rsidRPr="009229B4">
        <w:rPr>
          <w:rFonts w:cs="Arial"/>
          <w:lang w:val="en-GB"/>
        </w:rPr>
        <w:t xml:space="preserve"> drug becomes available.</w:t>
      </w:r>
      <w:r w:rsidRPr="009229B4">
        <w:rPr>
          <w:lang w:val="en-GB"/>
        </w:rPr>
        <w:t xml:space="preserve"> </w:t>
      </w:r>
    </w:p>
    <w:p w14:paraId="5477C7C2" w14:textId="50DC2009" w:rsidR="00CB30F9" w:rsidRPr="009229B4" w:rsidRDefault="00221886" w:rsidP="00154CF1">
      <w:pPr>
        <w:suppressAutoHyphens/>
        <w:ind w:left="1275" w:hanging="435"/>
        <w:rPr>
          <w:rFonts w:cs="Arial"/>
          <w:lang w:val="en-GB"/>
        </w:rPr>
      </w:pPr>
      <w:r w:rsidRPr="009229B4">
        <w:rPr>
          <w:rFonts w:cs="Arial"/>
          <w:lang w:val="en-GB"/>
        </w:rPr>
        <w:t xml:space="preserve">2) Study subject recruitment is </w:t>
      </w:r>
      <w:r w:rsidR="006C2C63" w:rsidRPr="009229B4">
        <w:rPr>
          <w:rFonts w:cs="Arial"/>
          <w:lang w:val="en-GB"/>
        </w:rPr>
        <w:t>difficult</w:t>
      </w:r>
      <w:r w:rsidRPr="009229B4">
        <w:rPr>
          <w:rFonts w:cs="Arial"/>
          <w:lang w:val="en-GB"/>
        </w:rPr>
        <w:t xml:space="preserve"> and reaching the planned number of cases is </w:t>
      </w:r>
      <w:r w:rsidR="006C2C63" w:rsidRPr="009229B4">
        <w:rPr>
          <w:rFonts w:cs="Arial"/>
          <w:lang w:val="en-GB"/>
        </w:rPr>
        <w:t xml:space="preserve">found to be </w:t>
      </w:r>
      <w:r w:rsidR="00F35521" w:rsidRPr="009229B4">
        <w:rPr>
          <w:rFonts w:cs="Arial"/>
          <w:lang w:val="en-GB"/>
        </w:rPr>
        <w:t>nearly impossible</w:t>
      </w:r>
      <w:r w:rsidRPr="009229B4">
        <w:rPr>
          <w:rFonts w:cs="Arial"/>
          <w:lang w:val="en-GB"/>
        </w:rPr>
        <w:t>.</w:t>
      </w:r>
    </w:p>
    <w:p w14:paraId="1237409C" w14:textId="52FF2964" w:rsidR="00CB30F9" w:rsidRPr="009229B4" w:rsidRDefault="00221886" w:rsidP="00154CF1">
      <w:pPr>
        <w:suppressAutoHyphens/>
        <w:ind w:left="1275" w:hanging="435"/>
        <w:rPr>
          <w:rFonts w:cs="Arial"/>
          <w:lang w:val="en-GB"/>
        </w:rPr>
      </w:pPr>
      <w:r w:rsidRPr="009229B4">
        <w:rPr>
          <w:rFonts w:cs="Arial"/>
          <w:lang w:val="en-GB"/>
        </w:rPr>
        <w:lastRenderedPageBreak/>
        <w:t>3) When the study purpose is achieved (by interim analysis) before reaching the planned number of cases or study period.</w:t>
      </w:r>
    </w:p>
    <w:p w14:paraId="6CB6600F" w14:textId="16045986" w:rsidR="00CB30F9" w:rsidRPr="009229B4" w:rsidRDefault="00221886" w:rsidP="00154CF1">
      <w:pPr>
        <w:suppressAutoHyphens/>
        <w:ind w:left="1275" w:hanging="435"/>
        <w:rPr>
          <w:rFonts w:cs="Arial"/>
          <w:lang w:val="en-GB"/>
        </w:rPr>
      </w:pPr>
      <w:r w:rsidRPr="009229B4">
        <w:rPr>
          <w:rFonts w:cs="Arial"/>
          <w:lang w:val="en-GB"/>
        </w:rPr>
        <w:t xml:space="preserve">4) When the </w:t>
      </w:r>
      <w:r w:rsidR="00101BC2" w:rsidRPr="009229B4">
        <w:rPr>
          <w:rFonts w:cs="Arial"/>
          <w:lang w:val="en-GB"/>
        </w:rPr>
        <w:t>A</w:t>
      </w:r>
      <w:r w:rsidR="00A9773E" w:rsidRPr="009229B4">
        <w:rPr>
          <w:rFonts w:cs="Arial"/>
          <w:lang w:val="en-GB"/>
        </w:rPr>
        <w:t>dvisory</w:t>
      </w:r>
      <w:r w:rsidRPr="009229B4">
        <w:rPr>
          <w:rFonts w:cs="Arial"/>
          <w:lang w:val="en-GB"/>
        </w:rPr>
        <w:t xml:space="preserve"> </w:t>
      </w:r>
      <w:r w:rsidR="00101BC2" w:rsidRPr="009229B4">
        <w:rPr>
          <w:rFonts w:cs="Arial"/>
          <w:lang w:val="en-GB"/>
        </w:rPr>
        <w:t>C</w:t>
      </w:r>
      <w:r w:rsidRPr="009229B4">
        <w:rPr>
          <w:rFonts w:cs="Arial"/>
          <w:lang w:val="en-GB"/>
        </w:rPr>
        <w:t>ommittee instructs to change the implementation plan that is determined difficult to accept.</w:t>
      </w:r>
    </w:p>
    <w:p w14:paraId="2B9012EA" w14:textId="169F7B9B" w:rsidR="00CB30F9" w:rsidRPr="009229B4" w:rsidRDefault="00221886" w:rsidP="00154CF1">
      <w:pPr>
        <w:suppressAutoHyphens/>
        <w:ind w:left="420" w:firstLine="210"/>
        <w:rPr>
          <w:rFonts w:cs="Arial"/>
          <w:lang w:val="en-GB"/>
        </w:rPr>
      </w:pPr>
      <w:r w:rsidRPr="009229B4">
        <w:rPr>
          <w:rFonts w:cs="Arial"/>
          <w:lang w:val="en-GB"/>
        </w:rPr>
        <w:t xml:space="preserve">The study will be cancelled if </w:t>
      </w:r>
      <w:r w:rsidR="009E02FA" w:rsidRPr="009229B4">
        <w:rPr>
          <w:rFonts w:cs="Arial"/>
          <w:lang w:val="en-GB"/>
        </w:rPr>
        <w:t xml:space="preserve">an </w:t>
      </w:r>
      <w:r w:rsidR="00101BC2" w:rsidRPr="009229B4">
        <w:rPr>
          <w:rFonts w:cs="Arial"/>
          <w:lang w:val="en-GB"/>
        </w:rPr>
        <w:t>A</w:t>
      </w:r>
      <w:r w:rsidR="009E02FA" w:rsidRPr="009229B4">
        <w:rPr>
          <w:rFonts w:cs="Arial"/>
          <w:lang w:val="en-GB"/>
        </w:rPr>
        <w:t xml:space="preserve">dvisory </w:t>
      </w:r>
      <w:r w:rsidR="00101BC2" w:rsidRPr="009229B4">
        <w:rPr>
          <w:rFonts w:cs="Arial"/>
          <w:lang w:val="en-GB"/>
        </w:rPr>
        <w:t>C</w:t>
      </w:r>
      <w:r w:rsidR="009E02FA" w:rsidRPr="009229B4">
        <w:rPr>
          <w:rFonts w:cs="Arial"/>
          <w:lang w:val="en-GB"/>
        </w:rPr>
        <w:t>ommittee recommends or orders</w:t>
      </w:r>
      <w:r w:rsidR="00C34948" w:rsidRPr="009229B4">
        <w:rPr>
          <w:rFonts w:cs="Arial"/>
          <w:lang w:val="en-GB"/>
        </w:rPr>
        <w:t xml:space="preserve"> to do so</w:t>
      </w:r>
      <w:r w:rsidR="009E02FA" w:rsidRPr="009229B4">
        <w:rPr>
          <w:rFonts w:cs="Arial"/>
          <w:lang w:val="en-GB"/>
        </w:rPr>
        <w:t xml:space="preserve">. </w:t>
      </w:r>
      <w:r w:rsidRPr="009229B4">
        <w:rPr>
          <w:rFonts w:cs="Arial"/>
          <w:lang w:val="en-GB"/>
        </w:rPr>
        <w:t xml:space="preserve">If several institutions are involved, the aforementioned matters will be examined by the principal </w:t>
      </w:r>
      <w:r w:rsidR="00241FFA" w:rsidRPr="009229B4">
        <w:rPr>
          <w:rFonts w:cs="Arial" w:hint="eastAsia"/>
          <w:lang w:val="en-GB"/>
        </w:rPr>
        <w:t>researcher</w:t>
      </w:r>
      <w:r w:rsidRPr="009229B4">
        <w:rPr>
          <w:rFonts w:cs="Arial"/>
          <w:lang w:val="en-GB"/>
        </w:rPr>
        <w:t xml:space="preserve"> or the committee specified in the </w:t>
      </w:r>
      <w:r w:rsidR="00C5054A" w:rsidRPr="009229B4">
        <w:rPr>
          <w:rFonts w:cs="Arial"/>
          <w:lang w:val="en-GB"/>
        </w:rPr>
        <w:t>study protocol</w:t>
      </w:r>
      <w:r w:rsidRPr="009229B4">
        <w:rPr>
          <w:rFonts w:cs="Arial"/>
          <w:lang w:val="en-GB"/>
        </w:rPr>
        <w:t xml:space="preserve">, and </w:t>
      </w:r>
      <w:r w:rsidR="00BF4B7C" w:rsidRPr="009229B4">
        <w:rPr>
          <w:rFonts w:cs="Arial"/>
          <w:lang w:val="en-GB"/>
        </w:rPr>
        <w:t xml:space="preserve">will </w:t>
      </w:r>
      <w:r w:rsidRPr="009229B4">
        <w:rPr>
          <w:rFonts w:cs="Arial"/>
          <w:lang w:val="en-GB"/>
        </w:rPr>
        <w:t>determine whether or not to continue the study.</w:t>
      </w:r>
    </w:p>
    <w:p w14:paraId="51327166" w14:textId="1BC2D849" w:rsidR="00CB30F9" w:rsidRPr="009229B4" w:rsidRDefault="00221886" w:rsidP="00154CF1">
      <w:pPr>
        <w:suppressAutoHyphens/>
        <w:ind w:left="420" w:firstLine="210"/>
        <w:rPr>
          <w:rFonts w:cs="Arial"/>
          <w:lang w:val="en-GB"/>
        </w:rPr>
      </w:pPr>
      <w:r w:rsidRPr="009229B4">
        <w:rPr>
          <w:rFonts w:cs="Arial"/>
          <w:lang w:val="en-GB"/>
        </w:rPr>
        <w:t xml:space="preserve">If it is decided to cancel or discontinue the study, </w:t>
      </w:r>
      <w:r w:rsidR="00232B87" w:rsidRPr="009229B4">
        <w:rPr>
          <w:rFonts w:cs="Arial"/>
          <w:lang w:val="en-GB"/>
        </w:rPr>
        <w:t xml:space="preserve">this should be </w:t>
      </w:r>
      <w:r w:rsidRPr="009229B4">
        <w:rPr>
          <w:rFonts w:cs="Arial"/>
          <w:lang w:val="en-GB"/>
        </w:rPr>
        <w:t>promptly report</w:t>
      </w:r>
      <w:r w:rsidR="00232B87" w:rsidRPr="009229B4">
        <w:rPr>
          <w:rFonts w:cs="Arial"/>
          <w:lang w:val="en-GB"/>
        </w:rPr>
        <w:t>ed</w:t>
      </w:r>
      <w:r w:rsidRPr="009229B4">
        <w:rPr>
          <w:rFonts w:cs="Arial"/>
          <w:lang w:val="en-GB"/>
        </w:rPr>
        <w:t xml:space="preserve"> in writing to the hospital director with explanations.</w:t>
      </w:r>
    </w:p>
    <w:p w14:paraId="17354075" w14:textId="77777777" w:rsidR="00CB30F9" w:rsidRPr="009229B4" w:rsidRDefault="00CB30F9" w:rsidP="00154CF1">
      <w:pPr>
        <w:suppressAutoHyphens/>
        <w:ind w:left="210"/>
        <w:rPr>
          <w:rFonts w:cs="Arial"/>
          <w:lang w:val="en-GB"/>
        </w:rPr>
      </w:pPr>
    </w:p>
    <w:p w14:paraId="70F67948" w14:textId="77777777" w:rsidR="00CB30F9" w:rsidRPr="009229B4" w:rsidRDefault="00221886" w:rsidP="00154CF1">
      <w:pPr>
        <w:pStyle w:val="1"/>
        <w:suppressAutoHyphens/>
        <w:rPr>
          <w:rFonts w:ascii="Century" w:hAnsi="Century" w:cs="Arial"/>
          <w:lang w:val="en-GB"/>
        </w:rPr>
      </w:pPr>
      <w:bookmarkStart w:id="109" w:name="_Toc299891502"/>
      <w:bookmarkStart w:id="110" w:name="_Toc38214733"/>
      <w:r w:rsidRPr="009229B4">
        <w:rPr>
          <w:rFonts w:ascii="Century" w:hAnsi="Century" w:cs="Arial"/>
          <w:lang w:val="en-GB"/>
        </w:rPr>
        <w:t>Assessment parameters</w:t>
      </w:r>
      <w:bookmarkEnd w:id="109"/>
      <w:bookmarkEnd w:id="110"/>
    </w:p>
    <w:p w14:paraId="3A97A283" w14:textId="54363C59" w:rsidR="00CB30F9" w:rsidRPr="009229B4" w:rsidRDefault="00221886" w:rsidP="00154CF1">
      <w:pPr>
        <w:pStyle w:val="2"/>
        <w:suppressAutoHyphens/>
        <w:rPr>
          <w:rFonts w:ascii="Century" w:hAnsi="Century" w:cs="Arial"/>
          <w:lang w:val="en-GB"/>
        </w:rPr>
      </w:pPr>
      <w:bookmarkStart w:id="111" w:name="_Toc299891503"/>
      <w:bookmarkStart w:id="112" w:name="_Toc38214734"/>
      <w:r w:rsidRPr="009229B4">
        <w:rPr>
          <w:rFonts w:ascii="Century" w:hAnsi="Century" w:cs="Arial"/>
          <w:lang w:val="en-GB"/>
        </w:rPr>
        <w:t xml:space="preserve">Primary </w:t>
      </w:r>
      <w:bookmarkEnd w:id="111"/>
      <w:r w:rsidR="00AA3CD7" w:rsidRPr="009229B4">
        <w:rPr>
          <w:rFonts w:ascii="Century" w:hAnsi="Century" w:cs="Arial"/>
          <w:lang w:val="en-GB"/>
        </w:rPr>
        <w:t>assessment parameters</w:t>
      </w:r>
      <w:bookmarkEnd w:id="112"/>
    </w:p>
    <w:p w14:paraId="66425008" w14:textId="7B14E89E" w:rsidR="00CB30F9" w:rsidRPr="009229B4" w:rsidRDefault="00221886" w:rsidP="00154CF1">
      <w:pPr>
        <w:suppressAutoHyphens/>
        <w:ind w:left="210"/>
        <w:rPr>
          <w:rFonts w:cs="Arial"/>
          <w:lang w:val="en-GB"/>
        </w:rPr>
      </w:pPr>
      <w:r w:rsidRPr="009229B4">
        <w:rPr>
          <w:rFonts w:cs="Arial"/>
          <w:lang w:val="en-GB"/>
        </w:rPr>
        <w:t xml:space="preserve">　</w:t>
      </w:r>
      <w:r w:rsidR="006F0205" w:rsidRPr="009229B4">
        <w:rPr>
          <w:rFonts w:cs="Arial"/>
          <w:lang w:val="en-GB"/>
        </w:rPr>
        <w:t>Postoperative</w:t>
      </w:r>
      <w:r w:rsidRPr="009229B4">
        <w:rPr>
          <w:rFonts w:cs="Arial"/>
          <w:lang w:val="en-GB"/>
        </w:rPr>
        <w:t xml:space="preserve"> bleeding rate</w:t>
      </w:r>
      <w:r w:rsidR="00EE293D" w:rsidRPr="009229B4">
        <w:rPr>
          <w:rFonts w:cs="Arial"/>
          <w:lang w:val="en-GB"/>
        </w:rPr>
        <w:t xml:space="preserve">　</w:t>
      </w:r>
      <w:r w:rsidRPr="009229B4">
        <w:rPr>
          <w:rFonts w:cs="Arial"/>
          <w:lang w:val="en-GB"/>
        </w:rPr>
        <w:t xml:space="preserve">Cases with </w:t>
      </w:r>
      <w:r w:rsidR="006F0205" w:rsidRPr="009229B4">
        <w:rPr>
          <w:rFonts w:cs="Arial"/>
          <w:lang w:val="en-GB"/>
        </w:rPr>
        <w:t>postoperative</w:t>
      </w:r>
      <w:r w:rsidRPr="009229B4">
        <w:rPr>
          <w:rFonts w:cs="Arial"/>
          <w:lang w:val="en-GB"/>
        </w:rPr>
        <w:t xml:space="preserve"> bleeding/</w:t>
      </w:r>
      <w:r w:rsidR="00EE293D" w:rsidRPr="009229B4">
        <w:rPr>
          <w:rFonts w:cs="Arial"/>
          <w:lang w:val="en-GB"/>
        </w:rPr>
        <w:t>c</w:t>
      </w:r>
      <w:r w:rsidRPr="009229B4">
        <w:rPr>
          <w:rFonts w:cs="Arial"/>
          <w:lang w:val="en-GB"/>
        </w:rPr>
        <w:t>ases that underwent polypectomy</w:t>
      </w:r>
    </w:p>
    <w:p w14:paraId="190537F2" w14:textId="77777777" w:rsidR="00CB30F9" w:rsidRPr="009229B4" w:rsidRDefault="00CB30F9" w:rsidP="00154CF1">
      <w:pPr>
        <w:suppressAutoHyphens/>
        <w:ind w:left="210"/>
        <w:rPr>
          <w:rFonts w:cs="Arial"/>
          <w:lang w:val="en-GB"/>
        </w:rPr>
      </w:pPr>
    </w:p>
    <w:p w14:paraId="78400E1C" w14:textId="7CA5419D" w:rsidR="00CB30F9" w:rsidRPr="009229B4" w:rsidRDefault="00221886" w:rsidP="00154CF1">
      <w:pPr>
        <w:suppressAutoHyphens/>
        <w:ind w:left="420"/>
        <w:rPr>
          <w:rFonts w:cs="Arial"/>
          <w:lang w:val="en-GB"/>
        </w:rPr>
      </w:pPr>
      <w:r w:rsidRPr="009229B4">
        <w:rPr>
          <w:rFonts w:cs="Arial"/>
          <w:lang w:val="en-GB"/>
        </w:rPr>
        <w:t>[</w:t>
      </w:r>
      <w:r w:rsidR="00B83957" w:rsidRPr="009229B4">
        <w:rPr>
          <w:rFonts w:cs="Arial"/>
          <w:lang w:val="en-GB"/>
        </w:rPr>
        <w:t>Criteria rationale</w:t>
      </w:r>
      <w:r w:rsidRPr="009229B4">
        <w:rPr>
          <w:rFonts w:cs="Arial"/>
          <w:lang w:val="en-GB"/>
        </w:rPr>
        <w:t>]</w:t>
      </w:r>
    </w:p>
    <w:p w14:paraId="4C6A4826" w14:textId="1648E514" w:rsidR="00CB30F9" w:rsidRPr="009229B4" w:rsidRDefault="00221886" w:rsidP="00154CF1">
      <w:pPr>
        <w:suppressAutoHyphens/>
        <w:ind w:left="420"/>
        <w:rPr>
          <w:rFonts w:cs="Arial"/>
          <w:lang w:val="en-GB"/>
        </w:rPr>
      </w:pPr>
      <w:r w:rsidRPr="009229B4">
        <w:rPr>
          <w:rFonts w:cs="Arial"/>
          <w:lang w:val="en-GB"/>
        </w:rPr>
        <w:t xml:space="preserve">If the rate of </w:t>
      </w:r>
      <w:r w:rsidR="006F0205" w:rsidRPr="009229B4">
        <w:rPr>
          <w:rFonts w:cs="Arial"/>
          <w:lang w:val="en-GB"/>
        </w:rPr>
        <w:t>postoperative</w:t>
      </w:r>
      <w:r w:rsidRPr="009229B4">
        <w:rPr>
          <w:rFonts w:cs="Arial"/>
          <w:lang w:val="en-GB"/>
        </w:rPr>
        <w:t xml:space="preserve"> bleeding with continued warfarin is not inferior to </w:t>
      </w:r>
      <w:r w:rsidR="00EE293D" w:rsidRPr="009229B4">
        <w:rPr>
          <w:rFonts w:cs="Arial"/>
          <w:lang w:val="en-GB"/>
        </w:rPr>
        <w:t>that of</w:t>
      </w:r>
      <w:r w:rsidRPr="009229B4">
        <w:rPr>
          <w:rFonts w:cs="Arial"/>
          <w:lang w:val="en-GB"/>
        </w:rPr>
        <w:t xml:space="preserve"> heparin bridge, endoscopic </w:t>
      </w:r>
      <w:r w:rsidR="005E0651" w:rsidRPr="009229B4">
        <w:rPr>
          <w:rFonts w:cs="Arial"/>
          <w:lang w:val="en-GB"/>
        </w:rPr>
        <w:t>colorectal</w:t>
      </w:r>
      <w:r w:rsidRPr="009229B4">
        <w:rPr>
          <w:rFonts w:cs="Arial"/>
          <w:lang w:val="en-GB"/>
        </w:rPr>
        <w:t xml:space="preserve"> polypectomy with continuous warfarin </w:t>
      </w:r>
      <w:r w:rsidR="006A575C" w:rsidRPr="009229B4">
        <w:rPr>
          <w:rFonts w:cs="Arial"/>
          <w:lang w:val="en-GB"/>
        </w:rPr>
        <w:t>could become</w:t>
      </w:r>
      <w:r w:rsidRPr="009229B4">
        <w:rPr>
          <w:rFonts w:cs="Arial"/>
          <w:lang w:val="en-GB"/>
        </w:rPr>
        <w:t xml:space="preserve"> the standard treatment. This leads to reduced burden </w:t>
      </w:r>
      <w:r w:rsidR="00EE293D" w:rsidRPr="009229B4">
        <w:rPr>
          <w:rFonts w:cs="Arial"/>
          <w:lang w:val="en-GB"/>
        </w:rPr>
        <w:t xml:space="preserve">associated with </w:t>
      </w:r>
      <w:r w:rsidR="00F55249" w:rsidRPr="009229B4">
        <w:rPr>
          <w:rFonts w:cs="Arial"/>
          <w:lang w:val="en-GB"/>
        </w:rPr>
        <w:t xml:space="preserve">the </w:t>
      </w:r>
      <w:r w:rsidR="00EE293D" w:rsidRPr="009229B4">
        <w:rPr>
          <w:rFonts w:cs="Arial"/>
          <w:lang w:val="en-GB"/>
        </w:rPr>
        <w:t xml:space="preserve">heparin bridge </w:t>
      </w:r>
      <w:r w:rsidRPr="009229B4">
        <w:rPr>
          <w:rFonts w:cs="Arial"/>
          <w:lang w:val="en-GB"/>
        </w:rPr>
        <w:t>on those involved in care and patients, and reduced cost.</w:t>
      </w:r>
    </w:p>
    <w:p w14:paraId="245EBCF0" w14:textId="77777777" w:rsidR="00CB30F9" w:rsidRPr="009229B4" w:rsidRDefault="00CB30F9" w:rsidP="00154CF1">
      <w:pPr>
        <w:suppressAutoHyphens/>
        <w:ind w:left="210" w:firstLine="210"/>
        <w:rPr>
          <w:rFonts w:cs="Arial"/>
          <w:lang w:val="en-GB"/>
        </w:rPr>
      </w:pPr>
    </w:p>
    <w:p w14:paraId="61830293" w14:textId="1C2D0939" w:rsidR="00CB30F9" w:rsidRPr="009229B4" w:rsidRDefault="006F0205" w:rsidP="00154CF1">
      <w:pPr>
        <w:suppressAutoHyphens/>
        <w:rPr>
          <w:rFonts w:cs="Arial"/>
          <w:lang w:val="en-GB"/>
        </w:rPr>
      </w:pPr>
      <w:r w:rsidRPr="009229B4">
        <w:rPr>
          <w:rFonts w:cs="Arial"/>
          <w:lang w:val="en-GB"/>
        </w:rPr>
        <w:t>Postoperative</w:t>
      </w:r>
      <w:r w:rsidR="00221886" w:rsidRPr="009229B4">
        <w:rPr>
          <w:rFonts w:cs="Arial"/>
          <w:lang w:val="en-GB"/>
        </w:rPr>
        <w:t xml:space="preserve"> bleeding</w:t>
      </w:r>
      <w:r w:rsidR="00904829" w:rsidRPr="009229B4">
        <w:rPr>
          <w:rFonts w:asciiTheme="minorHAnsi" w:hAnsiTheme="minorHAnsi" w:cs="Arial"/>
          <w:lang w:val="en-GB"/>
        </w:rPr>
        <w:t xml:space="preserve">　</w:t>
      </w:r>
      <w:r w:rsidR="00221886" w:rsidRPr="009229B4">
        <w:rPr>
          <w:rFonts w:cs="Arial"/>
          <w:lang w:val="en-GB"/>
        </w:rPr>
        <w:t>When bleeding is observed with one or more of the following within 28 days after surgery</w:t>
      </w:r>
    </w:p>
    <w:p w14:paraId="7A06B4DD" w14:textId="7F55AEFD" w:rsidR="00CB30F9" w:rsidRPr="009229B4" w:rsidRDefault="00221886" w:rsidP="00154CF1">
      <w:pPr>
        <w:suppressAutoHyphens/>
        <w:rPr>
          <w:rFonts w:cs="Arial"/>
          <w:lang w:val="en-GB"/>
        </w:rPr>
      </w:pPr>
      <w:r w:rsidRPr="009229B4">
        <w:rPr>
          <w:rFonts w:cs="Arial"/>
          <w:lang w:val="en-GB"/>
        </w:rPr>
        <w:t>-Bloody stool with a</w:t>
      </w:r>
      <w:r w:rsidR="00241FFA" w:rsidRPr="009229B4">
        <w:rPr>
          <w:rFonts w:cs="Arial" w:hint="eastAsia"/>
          <w:lang w:val="en-GB"/>
        </w:rPr>
        <w:t>n</w:t>
      </w:r>
      <w:r w:rsidRPr="009229B4">
        <w:rPr>
          <w:rFonts w:cs="Arial"/>
          <w:lang w:val="en-GB"/>
        </w:rPr>
        <w:t xml:space="preserve"> Hb decrease of 2</w:t>
      </w:r>
      <w:r w:rsidR="00904829" w:rsidRPr="009229B4">
        <w:rPr>
          <w:rFonts w:cs="Arial"/>
          <w:lang w:val="en-GB"/>
        </w:rPr>
        <w:t xml:space="preserve"> </w:t>
      </w:r>
      <w:r w:rsidRPr="009229B4">
        <w:rPr>
          <w:rFonts w:cs="Arial"/>
          <w:lang w:val="en-GB"/>
        </w:rPr>
        <w:t>g/d</w:t>
      </w:r>
      <w:r w:rsidR="00F55249" w:rsidRPr="009229B4">
        <w:rPr>
          <w:rFonts w:cs="Arial"/>
          <w:lang w:val="en-GB"/>
        </w:rPr>
        <w:t>L</w:t>
      </w:r>
      <w:r w:rsidRPr="009229B4">
        <w:rPr>
          <w:rFonts w:cs="Arial"/>
          <w:lang w:val="en-GB"/>
        </w:rPr>
        <w:t xml:space="preserve"> or more.</w:t>
      </w:r>
      <w:r w:rsidRPr="009229B4">
        <w:rPr>
          <w:lang w:val="en-GB"/>
        </w:rPr>
        <w:t xml:space="preserve"> </w:t>
      </w:r>
    </w:p>
    <w:p w14:paraId="6E557EF7" w14:textId="0E0A45B7" w:rsidR="00CB30F9" w:rsidRPr="009229B4" w:rsidRDefault="00221886" w:rsidP="00154CF1">
      <w:pPr>
        <w:suppressAutoHyphens/>
        <w:rPr>
          <w:rFonts w:cs="Arial"/>
          <w:lang w:val="en-GB"/>
        </w:rPr>
      </w:pPr>
      <w:r w:rsidRPr="009229B4">
        <w:rPr>
          <w:rFonts w:cs="Arial"/>
          <w:lang w:val="en-GB"/>
        </w:rPr>
        <w:t>-</w:t>
      </w:r>
      <w:r w:rsidR="0051477D" w:rsidRPr="009229B4">
        <w:rPr>
          <w:rFonts w:cs="Arial"/>
          <w:lang w:val="en-GB"/>
        </w:rPr>
        <w:t xml:space="preserve"> Overt bloody stool treated with endoscopic haemostasis, angiography, surgery, and</w:t>
      </w:r>
      <w:r w:rsidR="00285603" w:rsidRPr="009229B4">
        <w:rPr>
          <w:rFonts w:cs="Arial"/>
          <w:lang w:val="en-GB"/>
        </w:rPr>
        <w:t>/or</w:t>
      </w:r>
      <w:r w:rsidR="0051477D" w:rsidRPr="009229B4">
        <w:rPr>
          <w:rFonts w:cs="Arial"/>
          <w:lang w:val="en-GB"/>
        </w:rPr>
        <w:t xml:space="preserve"> blood transfusion</w:t>
      </w:r>
      <w:r w:rsidRPr="009229B4">
        <w:rPr>
          <w:rFonts w:cs="Arial"/>
          <w:lang w:val="en-GB"/>
        </w:rPr>
        <w:t>.</w:t>
      </w:r>
    </w:p>
    <w:p w14:paraId="1FE5BCF0" w14:textId="77777777" w:rsidR="00CB30F9" w:rsidRPr="009229B4" w:rsidRDefault="00CB30F9" w:rsidP="00154CF1">
      <w:pPr>
        <w:suppressAutoHyphens/>
        <w:rPr>
          <w:rFonts w:cs="Arial"/>
          <w:lang w:val="en-GB"/>
        </w:rPr>
      </w:pPr>
    </w:p>
    <w:p w14:paraId="60F4AD29" w14:textId="2FD52A2D" w:rsidR="00CB30F9" w:rsidRPr="009229B4" w:rsidRDefault="00221886" w:rsidP="00154CF1">
      <w:pPr>
        <w:suppressAutoHyphens/>
        <w:ind w:left="420" w:hanging="420"/>
        <w:rPr>
          <w:rFonts w:cs="Arial"/>
          <w:lang w:val="en-GB"/>
        </w:rPr>
      </w:pPr>
      <w:r w:rsidRPr="009229B4">
        <w:rPr>
          <w:lang w:val="en-GB"/>
        </w:rPr>
        <w:t xml:space="preserve">Note) Even if there is no active bleeding and the source of bleeding is unknown during urgent endoscopy, haemostasis techniques (additional clipping) will be performed if haemorrhage is strongly suspected (adhesion of blood clots or exposed blood vessels). </w:t>
      </w:r>
    </w:p>
    <w:p w14:paraId="410F3781" w14:textId="77777777" w:rsidR="00CB30F9" w:rsidRPr="009229B4" w:rsidRDefault="00CB30F9" w:rsidP="00154CF1">
      <w:pPr>
        <w:suppressAutoHyphens/>
        <w:rPr>
          <w:rFonts w:cs="Arial"/>
          <w:lang w:val="en-GB"/>
        </w:rPr>
      </w:pPr>
    </w:p>
    <w:p w14:paraId="25A3D93C" w14:textId="77777777" w:rsidR="00CB30F9" w:rsidRPr="009229B4" w:rsidRDefault="00221886" w:rsidP="00154CF1">
      <w:pPr>
        <w:suppressAutoHyphens/>
        <w:ind w:firstLine="567"/>
        <w:rPr>
          <w:rFonts w:cs="Arial"/>
          <w:lang w:val="en-GB"/>
        </w:rPr>
      </w:pPr>
      <w:r w:rsidRPr="009229B4">
        <w:rPr>
          <w:rFonts w:cs="Arial"/>
          <w:lang w:val="en-GB"/>
        </w:rPr>
        <w:t>Emergency endoscopy criteria</w:t>
      </w:r>
    </w:p>
    <w:p w14:paraId="4B81FECE" w14:textId="15271D45" w:rsidR="00CB30F9" w:rsidRPr="009229B4" w:rsidRDefault="00904829" w:rsidP="00154CF1">
      <w:pPr>
        <w:pStyle w:val="afc"/>
        <w:suppressAutoHyphens/>
        <w:spacing w:before="2"/>
        <w:ind w:left="541" w:right="102"/>
        <w:jc w:val="both"/>
        <w:rPr>
          <w:rFonts w:ascii="Century" w:eastAsiaTheme="minorEastAsia" w:hAnsi="Century"/>
          <w:sz w:val="21"/>
          <w:lang w:val="en-GB"/>
        </w:rPr>
      </w:pPr>
      <w:r w:rsidRPr="009229B4">
        <w:rPr>
          <w:rFonts w:ascii="Century" w:hAnsi="Century"/>
          <w:sz w:val="21"/>
          <w:szCs w:val="21"/>
          <w:lang w:val="en-GB"/>
        </w:rPr>
        <w:t xml:space="preserve">Emergency lower gastrointestinal endoscopy will be performed in the following cases: </w:t>
      </w:r>
      <w:r w:rsidRPr="009229B4">
        <w:rPr>
          <w:rFonts w:ascii="Century" w:hAnsi="Century" w:cs="Arial"/>
          <w:sz w:val="21"/>
          <w:szCs w:val="21"/>
          <w:lang w:val="en-GB"/>
        </w:rPr>
        <w:t>twice</w:t>
      </w:r>
      <w:r w:rsidRPr="009229B4">
        <w:rPr>
          <w:rFonts w:ascii="Century" w:hAnsi="Century"/>
          <w:sz w:val="21"/>
          <w:szCs w:val="21"/>
          <w:lang w:val="en-GB"/>
        </w:rPr>
        <w:t xml:space="preserve"> or more</w:t>
      </w:r>
      <w:r w:rsidR="005D4B22" w:rsidRPr="009229B4">
        <w:rPr>
          <w:rFonts w:ascii="Century" w:hAnsi="Century"/>
          <w:sz w:val="21"/>
          <w:szCs w:val="21"/>
          <w:lang w:val="en-GB"/>
        </w:rPr>
        <w:t xml:space="preserve"> of</w:t>
      </w:r>
      <w:r w:rsidRPr="009229B4">
        <w:rPr>
          <w:rFonts w:ascii="Century" w:hAnsi="Century"/>
          <w:sz w:val="21"/>
          <w:szCs w:val="21"/>
          <w:lang w:val="en-GB"/>
        </w:rPr>
        <w:t xml:space="preserve"> persistent bloody stool without a sign of improvement; bloody stool with changes in vital signs (systolic blood pressure &lt;100 mmHg or pulse &gt;90 beats/min); or bloody stool with a</w:t>
      </w:r>
      <w:r w:rsidR="00E83C85" w:rsidRPr="009229B4">
        <w:rPr>
          <w:rFonts w:ascii="Century" w:hAnsi="Century" w:hint="eastAsia"/>
          <w:sz w:val="21"/>
          <w:szCs w:val="21"/>
          <w:lang w:val="en-GB" w:eastAsia="ja-JP"/>
        </w:rPr>
        <w:t>n</w:t>
      </w:r>
      <w:r w:rsidRPr="009229B4">
        <w:rPr>
          <w:rFonts w:ascii="Century" w:hAnsi="Century"/>
          <w:sz w:val="21"/>
          <w:szCs w:val="21"/>
          <w:lang w:val="en-GB"/>
        </w:rPr>
        <w:t xml:space="preserve"> Hb decrease of 2 g/d</w:t>
      </w:r>
      <w:r w:rsidR="00F55249" w:rsidRPr="009229B4">
        <w:rPr>
          <w:rFonts w:ascii="Century" w:hAnsi="Century"/>
          <w:sz w:val="21"/>
          <w:szCs w:val="21"/>
          <w:lang w:val="en-GB"/>
        </w:rPr>
        <w:t>L</w:t>
      </w:r>
      <w:r w:rsidRPr="009229B4">
        <w:rPr>
          <w:rFonts w:ascii="Century" w:hAnsi="Century"/>
          <w:sz w:val="21"/>
          <w:szCs w:val="21"/>
          <w:lang w:val="en-GB"/>
        </w:rPr>
        <w:t xml:space="preserve"> or more.</w:t>
      </w:r>
    </w:p>
    <w:p w14:paraId="1883014D" w14:textId="77777777" w:rsidR="00CB30F9" w:rsidRPr="009229B4" w:rsidRDefault="00CB30F9" w:rsidP="00154CF1">
      <w:pPr>
        <w:suppressAutoHyphens/>
        <w:rPr>
          <w:rFonts w:cs="Arial"/>
          <w:lang w:val="en-GB"/>
        </w:rPr>
      </w:pPr>
    </w:p>
    <w:p w14:paraId="38D29CD5" w14:textId="410BE6BA" w:rsidR="00CB30F9" w:rsidRPr="009229B4" w:rsidRDefault="00221886" w:rsidP="00154CF1">
      <w:pPr>
        <w:suppressAutoHyphens/>
        <w:ind w:firstLine="210"/>
        <w:rPr>
          <w:rFonts w:eastAsiaTheme="minorEastAsia" w:cs="Arial"/>
          <w:lang w:val="en-GB"/>
        </w:rPr>
      </w:pPr>
      <w:r w:rsidRPr="009229B4">
        <w:rPr>
          <w:rFonts w:eastAsiaTheme="minorEastAsia" w:cs="Arial"/>
          <w:lang w:val="en-GB"/>
        </w:rPr>
        <w:lastRenderedPageBreak/>
        <w:t xml:space="preserve">Postoperative bleeding rate after endoscopic colorectal polypectomy will be compared between the two groups </w:t>
      </w:r>
      <w:r w:rsidR="00004834" w:rsidRPr="009229B4">
        <w:rPr>
          <w:rFonts w:eastAsiaTheme="minorEastAsia" w:cs="Arial"/>
          <w:lang w:val="en-GB"/>
        </w:rPr>
        <w:t>within</w:t>
      </w:r>
      <w:r w:rsidRPr="009229B4">
        <w:rPr>
          <w:rFonts w:eastAsiaTheme="minorEastAsia" w:cs="Arial"/>
          <w:lang w:val="en-GB"/>
        </w:rPr>
        <w:t xml:space="preserve"> the full analysis set (FAS) as defined in 15.2. As a complement, it will also be done </w:t>
      </w:r>
      <w:r w:rsidR="00C83D8A" w:rsidRPr="009229B4">
        <w:rPr>
          <w:rFonts w:eastAsiaTheme="minorEastAsia" w:cs="Arial"/>
          <w:lang w:val="en-GB"/>
        </w:rPr>
        <w:t>within</w:t>
      </w:r>
      <w:r w:rsidR="00904829" w:rsidRPr="009229B4">
        <w:rPr>
          <w:rFonts w:eastAsiaTheme="minorEastAsia" w:cs="Arial"/>
          <w:lang w:val="en-GB"/>
        </w:rPr>
        <w:t xml:space="preserve"> the</w:t>
      </w:r>
      <w:r w:rsidRPr="009229B4">
        <w:rPr>
          <w:rFonts w:eastAsiaTheme="minorEastAsia" w:cs="Arial"/>
          <w:lang w:val="en-GB"/>
        </w:rPr>
        <w:t xml:space="preserve"> per protocol set (PPS).</w:t>
      </w:r>
      <w:r w:rsidRPr="009229B4">
        <w:rPr>
          <w:lang w:val="en-GB"/>
        </w:rPr>
        <w:t xml:space="preserve"> </w:t>
      </w:r>
    </w:p>
    <w:p w14:paraId="730CD33E" w14:textId="77777777" w:rsidR="00CB30F9" w:rsidRPr="009229B4" w:rsidRDefault="00CB30F9" w:rsidP="00154CF1">
      <w:pPr>
        <w:suppressAutoHyphens/>
        <w:ind w:left="210"/>
        <w:rPr>
          <w:rFonts w:cs="Arial"/>
          <w:lang w:val="en-GB"/>
        </w:rPr>
      </w:pPr>
    </w:p>
    <w:p w14:paraId="40F4E690" w14:textId="6F2DD70F" w:rsidR="00CB30F9" w:rsidRPr="009229B4" w:rsidRDefault="00221886" w:rsidP="00154CF1">
      <w:pPr>
        <w:pStyle w:val="2"/>
        <w:suppressAutoHyphens/>
        <w:rPr>
          <w:rFonts w:ascii="Century" w:hAnsi="Century" w:cs="Arial"/>
          <w:lang w:val="en-GB"/>
        </w:rPr>
      </w:pPr>
      <w:bookmarkStart w:id="113" w:name="_Toc299891504"/>
      <w:bookmarkStart w:id="114" w:name="_Toc38214735"/>
      <w:r w:rsidRPr="009229B4">
        <w:rPr>
          <w:rFonts w:ascii="Century" w:hAnsi="Century" w:cs="Arial"/>
          <w:lang w:val="en-GB"/>
        </w:rPr>
        <w:t xml:space="preserve">Secondary </w:t>
      </w:r>
      <w:r w:rsidR="009E0533" w:rsidRPr="009229B4">
        <w:rPr>
          <w:rFonts w:ascii="Century" w:hAnsi="Century" w:cs="Arial"/>
          <w:lang w:val="en-GB"/>
        </w:rPr>
        <w:t>assessment parameters</w:t>
      </w:r>
      <w:r w:rsidRPr="009229B4">
        <w:rPr>
          <w:rFonts w:ascii="Century" w:hAnsi="Century" w:cs="Arial"/>
          <w:lang w:val="en-GB"/>
        </w:rPr>
        <w:t>:</w:t>
      </w:r>
      <w:bookmarkEnd w:id="113"/>
      <w:bookmarkEnd w:id="114"/>
    </w:p>
    <w:p w14:paraId="14C754E1" w14:textId="075C0F40" w:rsidR="00CB30F9" w:rsidRPr="009229B4" w:rsidRDefault="00221886" w:rsidP="00154CF1">
      <w:pPr>
        <w:pStyle w:val="ad"/>
        <w:numPr>
          <w:ilvl w:val="0"/>
          <w:numId w:val="22"/>
        </w:numPr>
        <w:suppressAutoHyphens/>
        <w:ind w:leftChars="0"/>
        <w:rPr>
          <w:rFonts w:cs="Arial"/>
          <w:lang w:val="en-GB"/>
        </w:rPr>
      </w:pPr>
      <w:r w:rsidRPr="009229B4">
        <w:rPr>
          <w:rFonts w:cs="Arial"/>
          <w:lang w:val="en-GB"/>
        </w:rPr>
        <w:t>Cumulative bleeding rate</w:t>
      </w:r>
    </w:p>
    <w:p w14:paraId="5D86E016" w14:textId="750BCBE9" w:rsidR="00CB30F9" w:rsidRPr="009229B4" w:rsidRDefault="00387FE1" w:rsidP="00154CF1">
      <w:pPr>
        <w:pStyle w:val="ad"/>
        <w:numPr>
          <w:ilvl w:val="0"/>
          <w:numId w:val="22"/>
        </w:numPr>
        <w:suppressAutoHyphens/>
        <w:ind w:leftChars="0"/>
        <w:rPr>
          <w:rFonts w:cs="Arial"/>
          <w:lang w:val="en-GB"/>
        </w:rPr>
      </w:pPr>
      <w:r w:rsidRPr="009229B4">
        <w:rPr>
          <w:rFonts w:cs="Arial"/>
          <w:lang w:val="en-GB"/>
        </w:rPr>
        <w:t>R</w:t>
      </w:r>
      <w:r w:rsidR="00221886" w:rsidRPr="009229B4">
        <w:rPr>
          <w:rFonts w:cs="Arial"/>
          <w:lang w:val="en-GB"/>
        </w:rPr>
        <w:t xml:space="preserve">ate of overt </w:t>
      </w:r>
      <w:r w:rsidR="004A58FD" w:rsidRPr="009229B4">
        <w:rPr>
          <w:rFonts w:cs="Arial"/>
          <w:lang w:val="en-GB"/>
        </w:rPr>
        <w:t>haemorrhage</w:t>
      </w:r>
      <w:r w:rsidR="00221886" w:rsidRPr="009229B4">
        <w:rPr>
          <w:rFonts w:cs="Arial"/>
          <w:lang w:val="en-GB"/>
        </w:rPr>
        <w:t xml:space="preserve"> that do</w:t>
      </w:r>
      <w:r w:rsidR="00AE1B2B" w:rsidRPr="009229B4">
        <w:rPr>
          <w:rFonts w:cs="Arial"/>
          <w:lang w:val="en-GB"/>
        </w:rPr>
        <w:t>es</w:t>
      </w:r>
      <w:r w:rsidR="00221886" w:rsidRPr="009229B4">
        <w:rPr>
          <w:rFonts w:cs="Arial"/>
          <w:lang w:val="en-GB"/>
        </w:rPr>
        <w:t xml:space="preserve"> not satisfy the definition of </w:t>
      </w:r>
      <w:r w:rsidR="004A58FD" w:rsidRPr="009229B4">
        <w:rPr>
          <w:rFonts w:cs="Arial"/>
          <w:lang w:val="en-GB"/>
        </w:rPr>
        <w:t>haemorrhage</w:t>
      </w:r>
      <w:r w:rsidR="00221886" w:rsidRPr="009229B4">
        <w:rPr>
          <w:rFonts w:cs="Arial"/>
          <w:lang w:val="en-GB"/>
        </w:rPr>
        <w:t xml:space="preserve"> after endoscopic polypectomy</w:t>
      </w:r>
    </w:p>
    <w:p w14:paraId="1A4F93EC" w14:textId="2CDB5007" w:rsidR="00CB30F9" w:rsidRPr="009229B4" w:rsidRDefault="00221886" w:rsidP="00154CF1">
      <w:pPr>
        <w:pStyle w:val="ad"/>
        <w:numPr>
          <w:ilvl w:val="0"/>
          <w:numId w:val="22"/>
        </w:numPr>
        <w:suppressAutoHyphens/>
        <w:ind w:leftChars="0"/>
        <w:rPr>
          <w:rFonts w:cs="Arial"/>
          <w:lang w:val="en-GB"/>
        </w:rPr>
      </w:pPr>
      <w:r w:rsidRPr="009229B4">
        <w:rPr>
          <w:rFonts w:cs="Arial"/>
          <w:lang w:val="en-GB"/>
        </w:rPr>
        <w:t xml:space="preserve">Incidence rate of </w:t>
      </w:r>
      <w:r w:rsidR="004A58FD" w:rsidRPr="009229B4">
        <w:rPr>
          <w:rFonts w:cs="Arial"/>
          <w:lang w:val="en-GB"/>
        </w:rPr>
        <w:t>haemorrhage</w:t>
      </w:r>
      <w:r w:rsidRPr="009229B4">
        <w:rPr>
          <w:rFonts w:cs="Arial"/>
          <w:lang w:val="en-GB"/>
        </w:rPr>
        <w:t xml:space="preserve"> that require</w:t>
      </w:r>
      <w:r w:rsidR="00F019F3" w:rsidRPr="009229B4">
        <w:rPr>
          <w:rFonts w:cs="Arial"/>
          <w:lang w:val="en-GB"/>
        </w:rPr>
        <w:t>d</w:t>
      </w:r>
      <w:r w:rsidRPr="009229B4">
        <w:rPr>
          <w:rFonts w:cs="Arial"/>
          <w:lang w:val="en-GB"/>
        </w:rPr>
        <w:t xml:space="preserve"> </w:t>
      </w:r>
      <w:r w:rsidR="004A58FD" w:rsidRPr="009229B4">
        <w:rPr>
          <w:rFonts w:cs="Arial"/>
          <w:lang w:val="en-GB"/>
        </w:rPr>
        <w:t>haemostasis</w:t>
      </w:r>
      <w:r w:rsidRPr="009229B4">
        <w:rPr>
          <w:rFonts w:cs="Arial"/>
          <w:lang w:val="en-GB"/>
        </w:rPr>
        <w:t xml:space="preserve"> during endoscopic polypectomy</w:t>
      </w:r>
    </w:p>
    <w:p w14:paraId="7AC9841A" w14:textId="51D2F490" w:rsidR="00CB30F9" w:rsidRPr="009229B4" w:rsidRDefault="00221886" w:rsidP="00154CF1">
      <w:pPr>
        <w:pStyle w:val="ad"/>
        <w:suppressAutoHyphens/>
        <w:ind w:leftChars="0" w:left="1140"/>
        <w:rPr>
          <w:rFonts w:cs="Arial"/>
          <w:lang w:val="en-GB"/>
        </w:rPr>
      </w:pPr>
      <w:r w:rsidRPr="009229B4">
        <w:rPr>
          <w:rFonts w:eastAsiaTheme="minorEastAsia" w:cs="Arial"/>
          <w:lang w:val="en-GB"/>
        </w:rPr>
        <w:t xml:space="preserve">Cases that required </w:t>
      </w:r>
      <w:r w:rsidR="004A58FD" w:rsidRPr="009229B4">
        <w:rPr>
          <w:rFonts w:eastAsiaTheme="minorEastAsia" w:cs="Arial"/>
          <w:lang w:val="en-GB"/>
        </w:rPr>
        <w:t>haemostasis</w:t>
      </w:r>
      <w:r w:rsidRPr="009229B4">
        <w:rPr>
          <w:rFonts w:eastAsiaTheme="minorEastAsia" w:cs="Arial"/>
          <w:lang w:val="en-GB"/>
        </w:rPr>
        <w:t xml:space="preserve"> during surgery: Cases where a</w:t>
      </w:r>
      <w:r w:rsidRPr="009229B4">
        <w:rPr>
          <w:rFonts w:eastAsiaTheme="minorEastAsia" w:cs="Arial"/>
          <w:kern w:val="0"/>
          <w:lang w:val="en-GB"/>
        </w:rPr>
        <w:t xml:space="preserve"> </w:t>
      </w:r>
      <w:r w:rsidR="004A58FD" w:rsidRPr="009229B4">
        <w:rPr>
          <w:rFonts w:eastAsiaTheme="minorEastAsia" w:cs="Arial"/>
          <w:kern w:val="0"/>
          <w:lang w:val="en-GB"/>
        </w:rPr>
        <w:t>haemostasis</w:t>
      </w:r>
      <w:r w:rsidRPr="009229B4">
        <w:rPr>
          <w:rFonts w:eastAsiaTheme="minorEastAsia" w:cs="Arial"/>
          <w:kern w:val="0"/>
          <w:lang w:val="en-GB"/>
        </w:rPr>
        <w:t xml:space="preserve"> technique such as clipping was performed for bleeding that did not undergo spontaneous </w:t>
      </w:r>
      <w:r w:rsidR="004A58FD" w:rsidRPr="009229B4">
        <w:rPr>
          <w:rFonts w:eastAsiaTheme="minorEastAsia" w:cs="Arial"/>
          <w:kern w:val="0"/>
          <w:lang w:val="en-GB"/>
        </w:rPr>
        <w:t>haemostasis</w:t>
      </w:r>
      <w:r w:rsidRPr="009229B4">
        <w:rPr>
          <w:rFonts w:eastAsiaTheme="minorEastAsia" w:cs="Arial"/>
          <w:kern w:val="0"/>
          <w:lang w:val="en-GB"/>
        </w:rPr>
        <w:t>.</w:t>
      </w:r>
    </w:p>
    <w:p w14:paraId="0E3DF842" w14:textId="5A1C3ABE" w:rsidR="00CB30F9" w:rsidRPr="009229B4" w:rsidRDefault="00890A23" w:rsidP="00154CF1">
      <w:pPr>
        <w:pStyle w:val="ad"/>
        <w:numPr>
          <w:ilvl w:val="0"/>
          <w:numId w:val="22"/>
        </w:numPr>
        <w:suppressAutoHyphens/>
        <w:ind w:leftChars="0"/>
        <w:rPr>
          <w:rFonts w:cs="Arial"/>
          <w:lang w:val="en-GB"/>
        </w:rPr>
      </w:pPr>
      <w:r w:rsidRPr="009229B4">
        <w:rPr>
          <w:rFonts w:cs="Arial"/>
          <w:lang w:val="en-GB"/>
        </w:rPr>
        <w:t>Intraoperative b</w:t>
      </w:r>
      <w:r w:rsidR="00221886" w:rsidRPr="009229B4">
        <w:rPr>
          <w:rFonts w:cs="Arial"/>
          <w:lang w:val="en-GB"/>
        </w:rPr>
        <w:t>leeding during endoscopic colorectal polypectomy requiring angiography, surgery and</w:t>
      </w:r>
      <w:r w:rsidR="006D7F92" w:rsidRPr="009229B4">
        <w:rPr>
          <w:rFonts w:cs="Arial"/>
          <w:lang w:val="en-GB"/>
        </w:rPr>
        <w:t>/or</w:t>
      </w:r>
      <w:r w:rsidR="00221886" w:rsidRPr="009229B4">
        <w:rPr>
          <w:rFonts w:cs="Arial"/>
          <w:lang w:val="en-GB"/>
        </w:rPr>
        <w:t xml:space="preserve"> blood transfusion</w:t>
      </w:r>
    </w:p>
    <w:p w14:paraId="32B3A58F" w14:textId="7C7454AA" w:rsidR="00CB30F9" w:rsidRPr="009229B4" w:rsidRDefault="00221886" w:rsidP="00154CF1">
      <w:pPr>
        <w:pStyle w:val="ad"/>
        <w:numPr>
          <w:ilvl w:val="0"/>
          <w:numId w:val="22"/>
        </w:numPr>
        <w:suppressAutoHyphens/>
        <w:ind w:leftChars="0"/>
        <w:rPr>
          <w:rFonts w:cs="Arial"/>
          <w:lang w:val="en-GB"/>
        </w:rPr>
      </w:pPr>
      <w:r w:rsidRPr="009229B4">
        <w:rPr>
          <w:lang w:val="en-GB"/>
        </w:rPr>
        <w:t>Total bleeding rate (</w:t>
      </w:r>
      <w:r w:rsidR="00F15636" w:rsidRPr="009229B4">
        <w:rPr>
          <w:lang w:val="en-GB"/>
        </w:rPr>
        <w:t>postoperative bleeding</w:t>
      </w:r>
      <w:r w:rsidRPr="009229B4">
        <w:rPr>
          <w:lang w:val="en-GB"/>
        </w:rPr>
        <w:t xml:space="preserve"> + </w:t>
      </w:r>
      <w:r w:rsidR="00E83C85" w:rsidRPr="009229B4">
        <w:rPr>
          <w:rFonts w:hint="eastAsia"/>
          <w:lang w:val="en-GB"/>
        </w:rPr>
        <w:t>②</w:t>
      </w:r>
      <w:r w:rsidRPr="009229B4">
        <w:rPr>
          <w:lang w:val="en-GB"/>
        </w:rPr>
        <w:t xml:space="preserve"> + </w:t>
      </w:r>
      <w:r w:rsidR="00E83C85" w:rsidRPr="009229B4">
        <w:rPr>
          <w:rFonts w:hint="eastAsia"/>
          <w:lang w:val="en-GB"/>
        </w:rPr>
        <w:t>③</w:t>
      </w:r>
      <w:r w:rsidRPr="009229B4">
        <w:rPr>
          <w:lang w:val="en-GB"/>
        </w:rPr>
        <w:t>)</w:t>
      </w:r>
    </w:p>
    <w:p w14:paraId="7A69BC90" w14:textId="77777777" w:rsidR="00CB30F9" w:rsidRPr="009229B4" w:rsidRDefault="00221886" w:rsidP="00154CF1">
      <w:pPr>
        <w:pStyle w:val="ad"/>
        <w:numPr>
          <w:ilvl w:val="0"/>
          <w:numId w:val="22"/>
        </w:numPr>
        <w:suppressAutoHyphens/>
        <w:ind w:leftChars="0"/>
        <w:rPr>
          <w:rFonts w:cs="Arial"/>
          <w:lang w:val="en-GB"/>
        </w:rPr>
      </w:pPr>
      <w:r w:rsidRPr="009229B4">
        <w:rPr>
          <w:rFonts w:cs="Arial"/>
          <w:lang w:val="en-GB"/>
        </w:rPr>
        <w:t>Risk factors for postoperative bleeding</w:t>
      </w:r>
    </w:p>
    <w:p w14:paraId="4573D02E" w14:textId="77777777" w:rsidR="00CB30F9" w:rsidRPr="009229B4" w:rsidRDefault="00221886" w:rsidP="00154CF1">
      <w:pPr>
        <w:pStyle w:val="ad"/>
        <w:numPr>
          <w:ilvl w:val="0"/>
          <w:numId w:val="22"/>
        </w:numPr>
        <w:suppressAutoHyphens/>
        <w:ind w:leftChars="0"/>
        <w:rPr>
          <w:rFonts w:cs="Arial"/>
          <w:lang w:val="en-GB"/>
        </w:rPr>
      </w:pPr>
      <w:r w:rsidRPr="009229B4">
        <w:rPr>
          <w:rFonts w:cs="Arial"/>
          <w:lang w:val="en-GB"/>
        </w:rPr>
        <w:t>Number of hospitalisation days</w:t>
      </w:r>
    </w:p>
    <w:p w14:paraId="3D14AE10" w14:textId="5D665FD9" w:rsidR="00CB30F9" w:rsidRPr="009229B4" w:rsidRDefault="00221886" w:rsidP="00154CF1">
      <w:pPr>
        <w:pStyle w:val="ad"/>
        <w:numPr>
          <w:ilvl w:val="0"/>
          <w:numId w:val="22"/>
        </w:numPr>
        <w:suppressAutoHyphens/>
        <w:ind w:leftChars="0"/>
        <w:rPr>
          <w:rFonts w:cs="Arial"/>
          <w:lang w:val="en-GB"/>
        </w:rPr>
      </w:pPr>
      <w:r w:rsidRPr="009229B4">
        <w:rPr>
          <w:rFonts w:cs="Arial"/>
          <w:lang w:val="en-GB"/>
        </w:rPr>
        <w:t>Incidence rate of thromboembolism</w:t>
      </w:r>
    </w:p>
    <w:p w14:paraId="53363F37" w14:textId="15E1065B" w:rsidR="00CB30F9" w:rsidRPr="009229B4" w:rsidRDefault="00221886" w:rsidP="00154CF1">
      <w:pPr>
        <w:pStyle w:val="ad"/>
        <w:numPr>
          <w:ilvl w:val="0"/>
          <w:numId w:val="22"/>
        </w:numPr>
        <w:suppressAutoHyphens/>
        <w:ind w:leftChars="0"/>
        <w:rPr>
          <w:rFonts w:cs="Arial"/>
          <w:lang w:val="en-GB"/>
        </w:rPr>
      </w:pPr>
      <w:r w:rsidRPr="009229B4">
        <w:rPr>
          <w:rFonts w:eastAsiaTheme="minorEastAsia" w:cs="Arial"/>
          <w:lang w:val="en-GB"/>
        </w:rPr>
        <w:t xml:space="preserve">PT-INR 28 days after surgery (If it is difficult to perform a blood test on </w:t>
      </w:r>
      <w:r w:rsidR="00810907" w:rsidRPr="009229B4">
        <w:rPr>
          <w:rFonts w:eastAsiaTheme="minorEastAsia" w:cs="Arial"/>
          <w:lang w:val="en-GB"/>
        </w:rPr>
        <w:t>postoperative day</w:t>
      </w:r>
      <w:r w:rsidRPr="009229B4">
        <w:rPr>
          <w:rFonts w:eastAsiaTheme="minorEastAsia" w:cs="Arial"/>
          <w:lang w:val="en-GB"/>
        </w:rPr>
        <w:t xml:space="preserve"> </w:t>
      </w:r>
      <w:r w:rsidR="00810907" w:rsidRPr="009229B4">
        <w:rPr>
          <w:rFonts w:eastAsiaTheme="minorEastAsia" w:cs="Arial"/>
          <w:lang w:val="en-GB"/>
        </w:rPr>
        <w:t>28</w:t>
      </w:r>
      <w:r w:rsidRPr="009229B4">
        <w:rPr>
          <w:rFonts w:eastAsiaTheme="minorEastAsia" w:cs="Arial"/>
          <w:lang w:val="en-GB"/>
        </w:rPr>
        <w:t xml:space="preserve">, </w:t>
      </w:r>
      <w:r w:rsidR="00810907" w:rsidRPr="009229B4">
        <w:rPr>
          <w:rFonts w:eastAsiaTheme="minorEastAsia" w:cs="Arial"/>
          <w:lang w:val="en-GB"/>
        </w:rPr>
        <w:t xml:space="preserve">it </w:t>
      </w:r>
      <w:r w:rsidRPr="009229B4">
        <w:rPr>
          <w:rFonts w:eastAsiaTheme="minorEastAsia" w:cs="Arial"/>
          <w:lang w:val="en-GB"/>
        </w:rPr>
        <w:t xml:space="preserve">can be performed up to </w:t>
      </w:r>
      <w:r w:rsidR="00810907" w:rsidRPr="009229B4">
        <w:rPr>
          <w:rFonts w:eastAsiaTheme="minorEastAsia" w:cs="Arial"/>
          <w:lang w:val="en-GB"/>
        </w:rPr>
        <w:t>postoperative day</w:t>
      </w:r>
      <w:r w:rsidRPr="009229B4">
        <w:rPr>
          <w:rFonts w:eastAsiaTheme="minorEastAsia" w:cs="Arial"/>
          <w:lang w:val="en-GB"/>
        </w:rPr>
        <w:t xml:space="preserve"> </w:t>
      </w:r>
      <w:r w:rsidR="00810907" w:rsidRPr="009229B4">
        <w:rPr>
          <w:rFonts w:eastAsiaTheme="minorEastAsia" w:cs="Arial"/>
          <w:lang w:val="en-GB"/>
        </w:rPr>
        <w:t>35</w:t>
      </w:r>
      <w:r w:rsidRPr="009229B4">
        <w:rPr>
          <w:rFonts w:eastAsiaTheme="minorEastAsia" w:cs="Arial"/>
          <w:lang w:val="en-GB"/>
        </w:rPr>
        <w:t>)</w:t>
      </w:r>
      <w:r w:rsidR="009927DF" w:rsidRPr="009229B4">
        <w:rPr>
          <w:rFonts w:eastAsiaTheme="minorEastAsia" w:cs="Arial"/>
          <w:lang w:val="en-GB"/>
        </w:rPr>
        <w:t>.</w:t>
      </w:r>
    </w:p>
    <w:p w14:paraId="4EEDE5BD" w14:textId="6FE9B2BC" w:rsidR="00CB30F9" w:rsidRPr="009229B4" w:rsidRDefault="00221886" w:rsidP="00154CF1">
      <w:pPr>
        <w:pStyle w:val="ad"/>
        <w:numPr>
          <w:ilvl w:val="0"/>
          <w:numId w:val="22"/>
        </w:numPr>
        <w:suppressAutoHyphens/>
        <w:ind w:leftChars="0"/>
        <w:rPr>
          <w:rFonts w:cs="Arial"/>
          <w:lang w:val="en-GB"/>
        </w:rPr>
      </w:pPr>
      <w:r w:rsidRPr="009229B4">
        <w:rPr>
          <w:rFonts w:cs="Arial"/>
          <w:lang w:val="en-GB"/>
        </w:rPr>
        <w:t>Percentage of serious adverse events</w:t>
      </w:r>
    </w:p>
    <w:p w14:paraId="14EDDBDE" w14:textId="77777777" w:rsidR="00CB30F9" w:rsidRPr="009229B4" w:rsidRDefault="00CB30F9" w:rsidP="00154CF1">
      <w:pPr>
        <w:suppressAutoHyphens/>
        <w:ind w:left="210"/>
        <w:rPr>
          <w:rFonts w:cs="Arial"/>
          <w:lang w:val="en-GB"/>
        </w:rPr>
      </w:pPr>
    </w:p>
    <w:p w14:paraId="20F22A20" w14:textId="404D6A68" w:rsidR="00CB30F9" w:rsidRPr="009229B4" w:rsidRDefault="00221886" w:rsidP="00154CF1">
      <w:pPr>
        <w:suppressAutoHyphens/>
        <w:ind w:left="420"/>
        <w:rPr>
          <w:rFonts w:cs="ＭＳ 明朝"/>
          <w:shd w:val="pct15" w:color="auto" w:fill="FFFFFF"/>
          <w:lang w:val="en-GB"/>
        </w:rPr>
      </w:pPr>
      <w:r w:rsidRPr="009229B4">
        <w:rPr>
          <w:rFonts w:cs="Arial"/>
          <w:lang w:val="en-GB"/>
        </w:rPr>
        <w:t>[</w:t>
      </w:r>
      <w:r w:rsidR="00B83957" w:rsidRPr="009229B4">
        <w:rPr>
          <w:rFonts w:cs="Arial"/>
          <w:lang w:val="en-GB"/>
        </w:rPr>
        <w:t>Criteria rationale</w:t>
      </w:r>
      <w:r w:rsidRPr="009229B4">
        <w:rPr>
          <w:rFonts w:cs="Arial"/>
          <w:lang w:val="en-GB"/>
        </w:rPr>
        <w:t>]</w:t>
      </w:r>
    </w:p>
    <w:p w14:paraId="3E0FEA0B" w14:textId="74BD89A0" w:rsidR="00CB30F9" w:rsidRPr="009229B4" w:rsidRDefault="00221886" w:rsidP="00154CF1">
      <w:pPr>
        <w:pStyle w:val="ad"/>
        <w:numPr>
          <w:ilvl w:val="2"/>
          <w:numId w:val="9"/>
        </w:numPr>
        <w:suppressAutoHyphens/>
        <w:ind w:leftChars="0" w:left="840" w:hanging="420"/>
        <w:rPr>
          <w:rFonts w:cs="Arial"/>
          <w:lang w:val="en-GB"/>
        </w:rPr>
      </w:pPr>
      <w:r w:rsidRPr="009229B4">
        <w:rPr>
          <w:lang w:val="en-GB"/>
        </w:rPr>
        <w:t>To clarify whether there is a difference in the postprocedural bleeding rate, as well as timing of bleeding, between warfarin continued cases and heparin</w:t>
      </w:r>
      <w:r w:rsidR="003F1FD6" w:rsidRPr="009229B4">
        <w:rPr>
          <w:lang w:val="en-GB"/>
        </w:rPr>
        <w:t>-</w:t>
      </w:r>
      <w:r w:rsidRPr="009229B4">
        <w:rPr>
          <w:lang w:val="en-GB"/>
        </w:rPr>
        <w:t>bridge</w:t>
      </w:r>
      <w:r w:rsidR="003B0B3A" w:rsidRPr="009229B4">
        <w:rPr>
          <w:lang w:val="en-GB"/>
        </w:rPr>
        <w:t>d</w:t>
      </w:r>
      <w:r w:rsidRPr="009229B4">
        <w:rPr>
          <w:lang w:val="en-GB"/>
        </w:rPr>
        <w:t xml:space="preserve"> cases.</w:t>
      </w:r>
    </w:p>
    <w:p w14:paraId="40568BAB" w14:textId="3F40AC84" w:rsidR="00CB30F9" w:rsidRPr="009229B4" w:rsidRDefault="008E7E2D" w:rsidP="00154CF1">
      <w:pPr>
        <w:pStyle w:val="ad"/>
        <w:numPr>
          <w:ilvl w:val="2"/>
          <w:numId w:val="9"/>
        </w:numPr>
        <w:suppressAutoHyphens/>
        <w:ind w:leftChars="0" w:left="840" w:hanging="420"/>
        <w:rPr>
          <w:rFonts w:cs="Arial"/>
          <w:shd w:val="pct15" w:color="auto" w:fill="FFFFFF"/>
          <w:lang w:val="en-GB"/>
        </w:rPr>
      </w:pPr>
      <w:r w:rsidRPr="009229B4">
        <w:rPr>
          <w:rFonts w:cs="ＭＳ 明朝"/>
          <w:lang w:val="en-GB"/>
        </w:rPr>
        <w:t>For</w:t>
      </w:r>
      <w:r w:rsidR="00221886" w:rsidRPr="009229B4">
        <w:rPr>
          <w:rFonts w:cs="ＭＳ 明朝"/>
          <w:lang w:val="en-GB"/>
        </w:rPr>
        <w:t xml:space="preserve"> bleeding that did not require emergency treatment, </w:t>
      </w:r>
      <w:r w:rsidRPr="009229B4">
        <w:rPr>
          <w:rFonts w:cs="ＭＳ 明朝"/>
          <w:lang w:val="en-GB"/>
        </w:rPr>
        <w:t>we</w:t>
      </w:r>
      <w:r w:rsidR="00221886" w:rsidRPr="009229B4">
        <w:rPr>
          <w:rFonts w:cs="ＭＳ 明朝"/>
          <w:lang w:val="en-GB"/>
        </w:rPr>
        <w:t xml:space="preserve"> ai</w:t>
      </w:r>
      <w:r w:rsidR="004B2324" w:rsidRPr="009229B4">
        <w:rPr>
          <w:rFonts w:cs="ＭＳ 明朝"/>
          <w:lang w:val="en-GB"/>
        </w:rPr>
        <w:t>m</w:t>
      </w:r>
      <w:r w:rsidR="00221886" w:rsidRPr="009229B4">
        <w:rPr>
          <w:rFonts w:cs="ＭＳ 明朝"/>
          <w:lang w:val="en-GB"/>
        </w:rPr>
        <w:t xml:space="preserve"> to clarify whether there is a difference in bleeding rate between warfarin continued cases and heparin bridge</w:t>
      </w:r>
      <w:r w:rsidR="00FE03E5" w:rsidRPr="009229B4">
        <w:rPr>
          <w:rFonts w:cs="ＭＳ 明朝"/>
          <w:lang w:val="en-GB"/>
        </w:rPr>
        <w:t>d</w:t>
      </w:r>
      <w:r w:rsidR="00221886" w:rsidRPr="009229B4">
        <w:rPr>
          <w:rFonts w:cs="ＭＳ 明朝"/>
          <w:lang w:val="en-GB"/>
        </w:rPr>
        <w:t xml:space="preserve"> cases.</w:t>
      </w:r>
    </w:p>
    <w:p w14:paraId="48698CEE" w14:textId="2655C4A6" w:rsidR="00CB30F9" w:rsidRPr="009229B4" w:rsidRDefault="00221886" w:rsidP="00154CF1">
      <w:pPr>
        <w:pStyle w:val="ad"/>
        <w:numPr>
          <w:ilvl w:val="2"/>
          <w:numId w:val="9"/>
        </w:numPr>
        <w:suppressAutoHyphens/>
        <w:ind w:leftChars="0" w:left="840" w:hanging="420"/>
        <w:rPr>
          <w:rFonts w:cs="Arial"/>
          <w:shd w:val="pct15" w:color="auto" w:fill="FFFFFF"/>
          <w:lang w:val="en-GB"/>
        </w:rPr>
      </w:pPr>
      <w:r w:rsidRPr="009229B4">
        <w:rPr>
          <w:rFonts w:cs="ＭＳ 明朝"/>
          <w:lang w:val="en-GB"/>
        </w:rPr>
        <w:t>With regard to intraoperative bleeding, we aim to clarify whether there is a difference in bleeding rate between warfarin continued cases and heparin</w:t>
      </w:r>
      <w:r w:rsidR="0081622A" w:rsidRPr="009229B4">
        <w:rPr>
          <w:rFonts w:cs="ＭＳ 明朝"/>
          <w:lang w:val="en-GB"/>
        </w:rPr>
        <w:t>-</w:t>
      </w:r>
      <w:r w:rsidRPr="009229B4">
        <w:rPr>
          <w:rFonts w:cs="ＭＳ 明朝"/>
          <w:lang w:val="en-GB"/>
        </w:rPr>
        <w:t>bridge</w:t>
      </w:r>
      <w:r w:rsidR="00FE03E5" w:rsidRPr="009229B4">
        <w:rPr>
          <w:rFonts w:cs="ＭＳ 明朝"/>
          <w:lang w:val="en-GB"/>
        </w:rPr>
        <w:t>d</w:t>
      </w:r>
      <w:r w:rsidRPr="009229B4">
        <w:rPr>
          <w:rFonts w:cs="ＭＳ 明朝"/>
          <w:lang w:val="en-GB"/>
        </w:rPr>
        <w:t xml:space="preserve"> cases.</w:t>
      </w:r>
    </w:p>
    <w:p w14:paraId="7EA93D0D" w14:textId="6B6178C9" w:rsidR="00CB30F9" w:rsidRPr="009229B4" w:rsidRDefault="00221886" w:rsidP="00154CF1">
      <w:pPr>
        <w:pStyle w:val="ad"/>
        <w:numPr>
          <w:ilvl w:val="2"/>
          <w:numId w:val="9"/>
        </w:numPr>
        <w:suppressAutoHyphens/>
        <w:ind w:leftChars="0" w:left="840" w:hanging="420"/>
        <w:rPr>
          <w:rFonts w:cs="Arial"/>
          <w:shd w:val="pct15" w:color="auto" w:fill="FFFFFF"/>
          <w:lang w:val="en-GB"/>
        </w:rPr>
      </w:pPr>
      <w:r w:rsidRPr="009229B4">
        <w:rPr>
          <w:rFonts w:cs="ＭＳ 明朝"/>
          <w:lang w:val="en-GB"/>
        </w:rPr>
        <w:t>To clarify whether severe intraoperative bleeding that require</w:t>
      </w:r>
      <w:r w:rsidR="00FE03E5" w:rsidRPr="009229B4">
        <w:rPr>
          <w:rFonts w:cs="ＭＳ 明朝"/>
          <w:lang w:val="en-GB"/>
        </w:rPr>
        <w:t>s</w:t>
      </w:r>
      <w:r w:rsidRPr="009229B4">
        <w:rPr>
          <w:rFonts w:cs="ＭＳ 明朝"/>
          <w:lang w:val="en-GB"/>
        </w:rPr>
        <w:t xml:space="preserve"> aforementioned treatment can occur in warfarin continued and heparin replaced cases, and if so, whether there is a difference in bleeding rate.</w:t>
      </w:r>
    </w:p>
    <w:p w14:paraId="27A716E9" w14:textId="4365E228" w:rsidR="00CB30F9" w:rsidRPr="009229B4" w:rsidRDefault="00221886" w:rsidP="00154CF1">
      <w:pPr>
        <w:pStyle w:val="ad"/>
        <w:numPr>
          <w:ilvl w:val="2"/>
          <w:numId w:val="9"/>
        </w:numPr>
        <w:suppressAutoHyphens/>
        <w:ind w:leftChars="0" w:left="840" w:hanging="420"/>
        <w:rPr>
          <w:rFonts w:cs="Arial"/>
          <w:shd w:val="pct15" w:color="auto" w:fill="FFFFFF"/>
          <w:lang w:val="en-GB"/>
        </w:rPr>
      </w:pPr>
      <w:r w:rsidRPr="009229B4">
        <w:rPr>
          <w:rFonts w:cs="ＭＳ 明朝"/>
          <w:lang w:val="en-GB"/>
        </w:rPr>
        <w:t>All treatment-related bleeding will be assessed to clarify the difference between the warfarin</w:t>
      </w:r>
      <w:r w:rsidR="00FE03E5" w:rsidRPr="009229B4">
        <w:rPr>
          <w:rFonts w:cs="ＭＳ 明朝"/>
          <w:lang w:val="en-GB"/>
        </w:rPr>
        <w:t xml:space="preserve"> continued</w:t>
      </w:r>
      <w:r w:rsidRPr="009229B4">
        <w:rPr>
          <w:rFonts w:cs="ＭＳ 明朝"/>
          <w:lang w:val="en-GB"/>
        </w:rPr>
        <w:t xml:space="preserve"> group and the heparin</w:t>
      </w:r>
      <w:r w:rsidR="0081622A" w:rsidRPr="009229B4">
        <w:rPr>
          <w:rFonts w:cs="ＭＳ 明朝"/>
          <w:lang w:val="en-GB"/>
        </w:rPr>
        <w:t>-</w:t>
      </w:r>
      <w:r w:rsidR="00FE03E5" w:rsidRPr="009229B4">
        <w:rPr>
          <w:rFonts w:cs="ＭＳ 明朝"/>
          <w:lang w:val="en-GB"/>
        </w:rPr>
        <w:t>bridged</w:t>
      </w:r>
      <w:r w:rsidRPr="009229B4">
        <w:rPr>
          <w:rFonts w:cs="ＭＳ 明朝"/>
          <w:lang w:val="en-GB"/>
        </w:rPr>
        <w:t xml:space="preserve"> group.</w:t>
      </w:r>
    </w:p>
    <w:p w14:paraId="42338B24" w14:textId="36A1E7CE" w:rsidR="00CB30F9" w:rsidRPr="009229B4" w:rsidRDefault="00221886" w:rsidP="00154CF1">
      <w:pPr>
        <w:pStyle w:val="ad"/>
        <w:numPr>
          <w:ilvl w:val="2"/>
          <w:numId w:val="9"/>
        </w:numPr>
        <w:suppressAutoHyphens/>
        <w:ind w:leftChars="0" w:left="840" w:hanging="420"/>
        <w:rPr>
          <w:rFonts w:cs="Arial"/>
          <w:lang w:val="en-GB"/>
        </w:rPr>
      </w:pPr>
      <w:r w:rsidRPr="009229B4">
        <w:rPr>
          <w:rFonts w:cs="ＭＳ 明朝"/>
          <w:lang w:val="en-GB"/>
        </w:rPr>
        <w:t xml:space="preserve">This study is a non-inferiority study. </w:t>
      </w:r>
      <w:r w:rsidR="0097034F" w:rsidRPr="009229B4">
        <w:rPr>
          <w:rFonts w:cs="ＭＳ 明朝"/>
          <w:lang w:val="en-GB"/>
        </w:rPr>
        <w:t>However, we also aim to clarify whether warfarin administration or heparin bridge may be a risk factor for postoperative haemorrhage, and whether there are other risk factors for postoperative haemorrhage.</w:t>
      </w:r>
    </w:p>
    <w:p w14:paraId="73B97D73" w14:textId="7C46AA6A" w:rsidR="00CB30F9" w:rsidRPr="009229B4" w:rsidRDefault="002A6A42" w:rsidP="00154CF1">
      <w:pPr>
        <w:pStyle w:val="ad"/>
        <w:numPr>
          <w:ilvl w:val="2"/>
          <w:numId w:val="9"/>
        </w:numPr>
        <w:suppressAutoHyphens/>
        <w:ind w:leftChars="0" w:left="840" w:hanging="420"/>
        <w:rPr>
          <w:rFonts w:cs="Arial"/>
          <w:lang w:val="en-GB"/>
        </w:rPr>
      </w:pPr>
      <w:r w:rsidRPr="009229B4">
        <w:rPr>
          <w:rFonts w:cs="Arial"/>
          <w:lang w:val="en-GB"/>
        </w:rPr>
        <w:t>Heparin</w:t>
      </w:r>
      <w:r w:rsidR="0081622A" w:rsidRPr="009229B4">
        <w:rPr>
          <w:rFonts w:cs="Arial"/>
          <w:lang w:val="en-GB"/>
        </w:rPr>
        <w:t>-</w:t>
      </w:r>
      <w:r w:rsidRPr="009229B4">
        <w:rPr>
          <w:rFonts w:cs="Arial"/>
          <w:lang w:val="en-GB"/>
        </w:rPr>
        <w:t>bridged p</w:t>
      </w:r>
      <w:r w:rsidR="00221886" w:rsidRPr="009229B4">
        <w:rPr>
          <w:rFonts w:cs="Arial"/>
          <w:lang w:val="en-GB"/>
        </w:rPr>
        <w:t xml:space="preserve">atients are expected to have a longer hospital stay than those who </w:t>
      </w:r>
      <w:r w:rsidR="00221886" w:rsidRPr="009229B4">
        <w:rPr>
          <w:rFonts w:cs="Arial"/>
          <w:lang w:val="en-GB"/>
        </w:rPr>
        <w:lastRenderedPageBreak/>
        <w:t>continued to take warfarin.</w:t>
      </w:r>
    </w:p>
    <w:p w14:paraId="50723507" w14:textId="3E04A9E1" w:rsidR="00CB30F9" w:rsidRPr="009229B4" w:rsidRDefault="00221886" w:rsidP="00154CF1">
      <w:pPr>
        <w:pStyle w:val="ad"/>
        <w:numPr>
          <w:ilvl w:val="2"/>
          <w:numId w:val="9"/>
        </w:numPr>
        <w:suppressAutoHyphens/>
        <w:ind w:leftChars="0" w:left="840" w:hanging="420"/>
        <w:rPr>
          <w:rFonts w:cs="Arial"/>
          <w:lang w:val="en-GB"/>
        </w:rPr>
      </w:pPr>
      <w:r w:rsidRPr="009229B4">
        <w:rPr>
          <w:rFonts w:cs="Arial"/>
          <w:lang w:val="en-GB"/>
        </w:rPr>
        <w:t>To clarify whether the incidence of thromboembolism in heparin</w:t>
      </w:r>
      <w:r w:rsidR="0081622A" w:rsidRPr="009229B4">
        <w:rPr>
          <w:rFonts w:cs="Arial"/>
          <w:lang w:val="en-GB"/>
        </w:rPr>
        <w:t>-</w:t>
      </w:r>
      <w:r w:rsidR="00C2413D" w:rsidRPr="009229B4">
        <w:rPr>
          <w:rFonts w:cs="Arial"/>
          <w:lang w:val="en-GB"/>
        </w:rPr>
        <w:t>bridged</w:t>
      </w:r>
      <w:r w:rsidRPr="009229B4">
        <w:rPr>
          <w:rFonts w:cs="Arial"/>
          <w:lang w:val="en-GB"/>
        </w:rPr>
        <w:t xml:space="preserve"> patients differs from that in warfarin continued patients.</w:t>
      </w:r>
    </w:p>
    <w:p w14:paraId="518CDD9A" w14:textId="2D7DEF1C" w:rsidR="00CB30F9" w:rsidRPr="009229B4" w:rsidRDefault="00221886" w:rsidP="00154CF1">
      <w:pPr>
        <w:pStyle w:val="ad"/>
        <w:numPr>
          <w:ilvl w:val="2"/>
          <w:numId w:val="9"/>
        </w:numPr>
        <w:suppressAutoHyphens/>
        <w:ind w:leftChars="0" w:left="840" w:hanging="420"/>
        <w:rPr>
          <w:rFonts w:cs="Arial"/>
          <w:lang w:val="en-GB"/>
        </w:rPr>
      </w:pPr>
      <w:r w:rsidRPr="009229B4">
        <w:rPr>
          <w:lang w:val="en-GB"/>
        </w:rPr>
        <w:t>To clarify whether PT-INR returns to pre</w:t>
      </w:r>
      <w:r w:rsidR="00412A9B" w:rsidRPr="009229B4">
        <w:rPr>
          <w:lang w:val="en-GB"/>
        </w:rPr>
        <w:t>procedural</w:t>
      </w:r>
      <w:r w:rsidRPr="009229B4">
        <w:rPr>
          <w:lang w:val="en-GB"/>
        </w:rPr>
        <w:t xml:space="preserve"> level</w:t>
      </w:r>
      <w:r w:rsidR="0081622A" w:rsidRPr="009229B4">
        <w:rPr>
          <w:lang w:val="en-GB"/>
        </w:rPr>
        <w:t>s</w:t>
      </w:r>
      <w:r w:rsidRPr="009229B4">
        <w:rPr>
          <w:lang w:val="en-GB"/>
        </w:rPr>
        <w:t xml:space="preserve"> within 28 days in heparin </w:t>
      </w:r>
      <w:r w:rsidR="00A517ED" w:rsidRPr="009229B4">
        <w:rPr>
          <w:lang w:val="en-GB"/>
        </w:rPr>
        <w:t>bridged</w:t>
      </w:r>
      <w:r w:rsidRPr="009229B4">
        <w:rPr>
          <w:lang w:val="en-GB"/>
        </w:rPr>
        <w:t xml:space="preserve"> group, since it may affect the incidence of thromboembolism and </w:t>
      </w:r>
      <w:r w:rsidR="006F0205" w:rsidRPr="009229B4">
        <w:rPr>
          <w:lang w:val="en-GB"/>
        </w:rPr>
        <w:t>postoperative</w:t>
      </w:r>
      <w:r w:rsidRPr="009229B4">
        <w:rPr>
          <w:lang w:val="en-GB"/>
        </w:rPr>
        <w:t xml:space="preserve"> bleeding.</w:t>
      </w:r>
    </w:p>
    <w:p w14:paraId="5B4AF962" w14:textId="50E5AA25" w:rsidR="00CB30F9" w:rsidRPr="009229B4" w:rsidRDefault="00221886" w:rsidP="00154CF1">
      <w:pPr>
        <w:pStyle w:val="ad"/>
        <w:numPr>
          <w:ilvl w:val="2"/>
          <w:numId w:val="9"/>
        </w:numPr>
        <w:suppressAutoHyphens/>
        <w:ind w:leftChars="0" w:left="840" w:hanging="420"/>
        <w:rPr>
          <w:rFonts w:cs="Arial"/>
          <w:lang w:val="en-GB"/>
        </w:rPr>
      </w:pPr>
      <w:r w:rsidRPr="009229B4">
        <w:rPr>
          <w:rFonts w:cs="ＭＳ 明朝"/>
          <w:lang w:val="en-GB"/>
        </w:rPr>
        <w:t xml:space="preserve">Because the lower </w:t>
      </w:r>
      <w:r w:rsidR="002F25AE" w:rsidRPr="009229B4">
        <w:rPr>
          <w:rFonts w:cs="ＭＳ 明朝"/>
          <w:lang w:val="en-GB"/>
        </w:rPr>
        <w:t xml:space="preserve">the </w:t>
      </w:r>
      <w:r w:rsidRPr="009229B4">
        <w:rPr>
          <w:rFonts w:cs="ＭＳ 明朝"/>
          <w:lang w:val="en-GB"/>
        </w:rPr>
        <w:t>incidence of serious adverse events between the two groups</w:t>
      </w:r>
      <w:r w:rsidR="002F25AE" w:rsidRPr="009229B4">
        <w:rPr>
          <w:rFonts w:cs="ＭＳ 明朝"/>
          <w:lang w:val="en-GB"/>
        </w:rPr>
        <w:t>, the</w:t>
      </w:r>
      <w:r w:rsidR="00412A9B" w:rsidRPr="009229B4">
        <w:rPr>
          <w:rFonts w:cs="ＭＳ 明朝"/>
          <w:lang w:val="en-GB"/>
        </w:rPr>
        <w:t xml:space="preserve"> </w:t>
      </w:r>
      <w:r w:rsidRPr="009229B4">
        <w:rPr>
          <w:rFonts w:cs="ＭＳ 明朝"/>
          <w:lang w:val="en-GB"/>
        </w:rPr>
        <w:t>better.</w:t>
      </w:r>
    </w:p>
    <w:p w14:paraId="5E397785" w14:textId="77777777" w:rsidR="00CB30F9" w:rsidRPr="009229B4" w:rsidRDefault="00CB30F9" w:rsidP="00154CF1">
      <w:pPr>
        <w:suppressAutoHyphens/>
        <w:rPr>
          <w:rFonts w:cs="Arial"/>
          <w:shd w:val="pct15" w:color="auto" w:fill="FFFFFF"/>
          <w:lang w:val="en-GB"/>
        </w:rPr>
      </w:pPr>
    </w:p>
    <w:p w14:paraId="5B6C6399" w14:textId="77777777" w:rsidR="00CB30F9" w:rsidRPr="009229B4" w:rsidRDefault="00CB30F9" w:rsidP="00154CF1">
      <w:pPr>
        <w:suppressAutoHyphens/>
        <w:ind w:left="420"/>
        <w:rPr>
          <w:rFonts w:cs="Arial"/>
          <w:lang w:val="en-GB"/>
        </w:rPr>
      </w:pPr>
    </w:p>
    <w:p w14:paraId="67DDD65E" w14:textId="5DE2220A" w:rsidR="00CB30F9" w:rsidRPr="009229B4" w:rsidRDefault="00221886" w:rsidP="009229B4">
      <w:pPr>
        <w:suppressAutoHyphens/>
        <w:rPr>
          <w:rFonts w:cs="Arial"/>
          <w:lang w:val="en-GB"/>
        </w:rPr>
      </w:pPr>
      <w:r w:rsidRPr="009229B4">
        <w:rPr>
          <w:rFonts w:eastAsiaTheme="minorEastAsia"/>
          <w:lang w:val="en-GB"/>
        </w:rPr>
        <w:t>Regarding the above</w:t>
      </w:r>
      <w:r w:rsidRPr="009229B4">
        <w:rPr>
          <w:lang w:val="en-GB"/>
        </w:rPr>
        <w:t xml:space="preserve"> </w:t>
      </w:r>
      <w:r w:rsidR="00E83C85" w:rsidRPr="009229B4">
        <w:rPr>
          <w:rFonts w:hint="eastAsia"/>
          <w:lang w:val="en-GB"/>
        </w:rPr>
        <w:t>②</w:t>
      </w:r>
      <w:r w:rsidR="0081622A" w:rsidRPr="009229B4">
        <w:rPr>
          <w:lang w:val="en-GB"/>
        </w:rPr>
        <w:t xml:space="preserve"> to </w:t>
      </w:r>
      <w:r w:rsidR="00E83C85" w:rsidRPr="009229B4">
        <w:rPr>
          <w:rFonts w:hint="eastAsia"/>
          <w:lang w:val="en-GB"/>
        </w:rPr>
        <w:t>⑨</w:t>
      </w:r>
      <w:r w:rsidRPr="009229B4">
        <w:rPr>
          <w:lang w:val="en-GB"/>
        </w:rPr>
        <w:t xml:space="preserve">, both groups will be compared with </w:t>
      </w:r>
      <w:r w:rsidR="0081622A" w:rsidRPr="009229B4">
        <w:rPr>
          <w:lang w:val="en-GB"/>
        </w:rPr>
        <w:t xml:space="preserve">the </w:t>
      </w:r>
      <w:r w:rsidR="00CD211F" w:rsidRPr="009229B4">
        <w:rPr>
          <w:rFonts w:cs="Arial"/>
          <w:lang w:val="en-GB"/>
        </w:rPr>
        <w:t>full analysis set (FAS)</w:t>
      </w:r>
      <w:r w:rsidRPr="009229B4">
        <w:rPr>
          <w:lang w:val="en-GB"/>
        </w:rPr>
        <w:t xml:space="preserve"> as specified in</w:t>
      </w:r>
      <w:r w:rsidRPr="009229B4">
        <w:rPr>
          <w:rFonts w:eastAsiaTheme="minorEastAsia"/>
          <w:lang w:val="en-GB"/>
        </w:rPr>
        <w:t xml:space="preserve"> 15.2, and </w:t>
      </w:r>
      <w:r w:rsidR="00CD211F" w:rsidRPr="009229B4">
        <w:rPr>
          <w:rFonts w:cs="Arial"/>
          <w:lang w:val="en-GB"/>
        </w:rPr>
        <w:t>per protocol set (PPS)</w:t>
      </w:r>
      <w:r w:rsidRPr="009229B4">
        <w:rPr>
          <w:rFonts w:eastAsiaTheme="minorEastAsia"/>
          <w:lang w:val="en-GB"/>
        </w:rPr>
        <w:t xml:space="preserve"> will also be done complementarily.</w:t>
      </w:r>
    </w:p>
    <w:p w14:paraId="51EFE48D" w14:textId="4FD6B94A" w:rsidR="00CB30F9" w:rsidRPr="009229B4" w:rsidRDefault="00CB30F9" w:rsidP="00154CF1">
      <w:pPr>
        <w:suppressAutoHyphens/>
        <w:ind w:firstLine="210"/>
        <w:rPr>
          <w:lang w:val="en-GB"/>
        </w:rPr>
      </w:pPr>
    </w:p>
    <w:p w14:paraId="60DE1B49" w14:textId="77777777" w:rsidR="00CB30F9" w:rsidRPr="009229B4" w:rsidRDefault="00CB30F9" w:rsidP="00154CF1">
      <w:pPr>
        <w:suppressAutoHyphens/>
        <w:rPr>
          <w:rFonts w:cs="Arial"/>
          <w:lang w:val="en-GB"/>
        </w:rPr>
      </w:pPr>
    </w:p>
    <w:p w14:paraId="43C9AE30" w14:textId="77777777" w:rsidR="00CB30F9" w:rsidRPr="009229B4" w:rsidRDefault="00221886" w:rsidP="00154CF1">
      <w:pPr>
        <w:pStyle w:val="1"/>
        <w:suppressAutoHyphens/>
        <w:rPr>
          <w:rFonts w:ascii="Century" w:hAnsi="Century" w:cs="Arial"/>
          <w:lang w:val="en-GB"/>
        </w:rPr>
      </w:pPr>
      <w:bookmarkStart w:id="115" w:name="_Toc38214736"/>
      <w:bookmarkStart w:id="116" w:name="_Toc299891506"/>
      <w:r w:rsidRPr="009229B4">
        <w:rPr>
          <w:rFonts w:ascii="Century" w:hAnsi="Century" w:cs="Arial"/>
          <w:lang w:val="en-GB"/>
        </w:rPr>
        <w:t>Aggregation of data</w:t>
      </w:r>
      <w:bookmarkEnd w:id="115"/>
    </w:p>
    <w:p w14:paraId="2B2C4C25" w14:textId="6E5E03DD" w:rsidR="00CB30F9" w:rsidRPr="009229B4" w:rsidRDefault="00221886" w:rsidP="00154CF1">
      <w:pPr>
        <w:suppressAutoHyphens/>
        <w:rPr>
          <w:rFonts w:cs="Arial"/>
          <w:lang w:val="en-GB"/>
        </w:rPr>
      </w:pPr>
      <w:r w:rsidRPr="009229B4">
        <w:rPr>
          <w:rFonts w:cs="Arial"/>
          <w:lang w:val="en-GB"/>
        </w:rPr>
        <w:t>Data will be aggregated after collection of all cases.</w:t>
      </w:r>
    </w:p>
    <w:p w14:paraId="5D71DFB6" w14:textId="77777777" w:rsidR="00CB30F9" w:rsidRPr="009229B4" w:rsidRDefault="00CB30F9" w:rsidP="00154CF1">
      <w:pPr>
        <w:suppressAutoHyphens/>
        <w:rPr>
          <w:rFonts w:cs="Arial"/>
          <w:lang w:val="en-GB"/>
        </w:rPr>
      </w:pPr>
    </w:p>
    <w:p w14:paraId="74A032C3" w14:textId="77777777" w:rsidR="00CB30F9" w:rsidRPr="009229B4" w:rsidRDefault="00CB30F9" w:rsidP="00154CF1">
      <w:pPr>
        <w:suppressAutoHyphens/>
        <w:rPr>
          <w:rFonts w:cs="Arial"/>
          <w:lang w:val="en-GB"/>
        </w:rPr>
      </w:pPr>
    </w:p>
    <w:p w14:paraId="40C86763" w14:textId="77777777" w:rsidR="00CB30F9" w:rsidRPr="009229B4" w:rsidRDefault="00221886" w:rsidP="00154CF1">
      <w:pPr>
        <w:pStyle w:val="1"/>
        <w:suppressAutoHyphens/>
        <w:rPr>
          <w:rFonts w:ascii="Century" w:hAnsi="Century" w:cs="Arial"/>
          <w:lang w:val="en-GB"/>
        </w:rPr>
      </w:pPr>
      <w:bookmarkStart w:id="117" w:name="_Toc38214737"/>
      <w:r w:rsidRPr="009229B4">
        <w:rPr>
          <w:rFonts w:ascii="Century" w:hAnsi="Century" w:cs="Arial"/>
          <w:lang w:val="en-GB"/>
        </w:rPr>
        <w:t>Statistical analysis</w:t>
      </w:r>
      <w:bookmarkEnd w:id="116"/>
      <w:bookmarkEnd w:id="117"/>
    </w:p>
    <w:p w14:paraId="6333273D" w14:textId="77777777" w:rsidR="00CB30F9" w:rsidRPr="009229B4" w:rsidRDefault="00221886" w:rsidP="00154CF1">
      <w:pPr>
        <w:pStyle w:val="2"/>
        <w:suppressAutoHyphens/>
        <w:rPr>
          <w:rFonts w:ascii="Century" w:hAnsi="Century" w:cs="Arial"/>
          <w:lang w:val="en-GB"/>
        </w:rPr>
      </w:pPr>
      <w:bookmarkStart w:id="118" w:name="_Toc299891507"/>
      <w:bookmarkStart w:id="119" w:name="_Toc38214738"/>
      <w:r w:rsidRPr="009229B4">
        <w:rPr>
          <w:rFonts w:ascii="Century" w:hAnsi="Century" w:cs="Arial"/>
          <w:lang w:val="en-GB"/>
        </w:rPr>
        <w:t>Data handling</w:t>
      </w:r>
      <w:bookmarkEnd w:id="118"/>
      <w:bookmarkEnd w:id="119"/>
    </w:p>
    <w:p w14:paraId="7B195876" w14:textId="4740C8C0" w:rsidR="00CB30F9" w:rsidRPr="009229B4" w:rsidRDefault="00221886" w:rsidP="00154CF1">
      <w:pPr>
        <w:suppressAutoHyphens/>
        <w:ind w:left="420"/>
        <w:rPr>
          <w:rFonts w:cs="Arial"/>
          <w:lang w:val="en-GB"/>
        </w:rPr>
      </w:pPr>
      <w:r w:rsidRPr="009229B4">
        <w:rPr>
          <w:rFonts w:cs="Arial"/>
          <w:color w:val="FF0000"/>
          <w:lang w:val="en-GB"/>
        </w:rPr>
        <w:t xml:space="preserve">　</w:t>
      </w:r>
      <w:r w:rsidR="00AF2830" w:rsidRPr="009229B4">
        <w:rPr>
          <w:rFonts w:cs="Arial"/>
          <w:lang w:val="en-GB"/>
        </w:rPr>
        <w:t>D</w:t>
      </w:r>
      <w:r w:rsidRPr="009229B4">
        <w:rPr>
          <w:rFonts w:cs="Arial"/>
          <w:lang w:val="en-GB"/>
        </w:rPr>
        <w:t>ata obtained by a method that deviates from the study protocol will be assessed by medical experts</w:t>
      </w:r>
      <w:r w:rsidR="00AF2830" w:rsidRPr="009229B4">
        <w:rPr>
          <w:rFonts w:cs="Arial"/>
          <w:lang w:val="en-GB"/>
        </w:rPr>
        <w:t xml:space="preserve">. </w:t>
      </w:r>
      <w:r w:rsidR="0081622A" w:rsidRPr="009229B4">
        <w:rPr>
          <w:rFonts w:cs="Arial"/>
          <w:lang w:val="en-GB"/>
        </w:rPr>
        <w:t>In addition</w:t>
      </w:r>
      <w:r w:rsidR="00AF2830" w:rsidRPr="009229B4">
        <w:rPr>
          <w:rFonts w:cs="Arial"/>
          <w:lang w:val="en-GB"/>
        </w:rPr>
        <w:t xml:space="preserve">, they will also discuss </w:t>
      </w:r>
      <w:r w:rsidRPr="009229B4">
        <w:rPr>
          <w:rFonts w:cs="Arial"/>
          <w:lang w:val="en-GB"/>
        </w:rPr>
        <w:t>how to handle issues not specified during the planning stage.</w:t>
      </w:r>
      <w:r w:rsidRPr="009229B4">
        <w:rPr>
          <w:lang w:val="en-GB"/>
        </w:rPr>
        <w:t xml:space="preserve"> </w:t>
      </w:r>
    </w:p>
    <w:p w14:paraId="7140B0A1" w14:textId="77777777" w:rsidR="00CB30F9" w:rsidRPr="009229B4" w:rsidRDefault="00CB30F9" w:rsidP="00154CF1">
      <w:pPr>
        <w:suppressAutoHyphens/>
        <w:ind w:left="420"/>
        <w:rPr>
          <w:rFonts w:cs="Arial"/>
          <w:color w:val="FF0000"/>
          <w:lang w:val="en-GB"/>
        </w:rPr>
      </w:pPr>
    </w:p>
    <w:p w14:paraId="1663B349" w14:textId="77A6F1E5" w:rsidR="00CB30F9" w:rsidRPr="009229B4" w:rsidRDefault="00F053BA" w:rsidP="00154CF1">
      <w:pPr>
        <w:pStyle w:val="2"/>
        <w:suppressAutoHyphens/>
        <w:rPr>
          <w:rFonts w:ascii="Century" w:hAnsi="Century" w:cs="Arial"/>
          <w:lang w:val="en-GB"/>
        </w:rPr>
      </w:pPr>
      <w:r w:rsidRPr="00F053BA">
        <w:rPr>
          <w:rFonts w:asciiTheme="minorHAnsi" w:eastAsia="ＭＳ Ｐ明朝" w:hAnsiTheme="minorHAnsi" w:cs="Times New Roman"/>
          <w:bCs/>
          <w:szCs w:val="21"/>
        </w:rPr>
        <w:t>Non-inferiority analysis</w:t>
      </w:r>
    </w:p>
    <w:p w14:paraId="09E1BA49" w14:textId="7C2532ED" w:rsidR="00CB30F9" w:rsidRPr="009229B4" w:rsidRDefault="00221886" w:rsidP="00154CF1">
      <w:pPr>
        <w:suppressAutoHyphens/>
        <w:ind w:left="420" w:firstLine="210"/>
        <w:rPr>
          <w:rFonts w:cs="Arial"/>
          <w:lang w:val="en-GB"/>
        </w:rPr>
      </w:pPr>
      <w:r w:rsidRPr="009229B4">
        <w:rPr>
          <w:rFonts w:cs="Arial"/>
          <w:lang w:val="en-GB"/>
        </w:rPr>
        <w:t>Before describing the analysis method, we will define the target analysis group.</w:t>
      </w:r>
    </w:p>
    <w:p w14:paraId="33B42FED" w14:textId="326B7047" w:rsidR="00CB30F9" w:rsidRPr="009229B4" w:rsidRDefault="00221886" w:rsidP="00154CF1">
      <w:pPr>
        <w:suppressAutoHyphens/>
        <w:ind w:left="420"/>
        <w:rPr>
          <w:rFonts w:cs="Arial"/>
          <w:lang w:val="en-GB"/>
        </w:rPr>
      </w:pPr>
      <w:r w:rsidRPr="009229B4">
        <w:rPr>
          <w:rFonts w:cs="Arial"/>
          <w:color w:val="FF0000"/>
          <w:lang w:val="en-GB"/>
        </w:rPr>
        <w:t xml:space="preserve">　</w:t>
      </w:r>
      <w:r w:rsidRPr="009229B4">
        <w:rPr>
          <w:rFonts w:cs="Arial"/>
          <w:lang w:val="en-GB"/>
        </w:rPr>
        <w:t>The target analysis group will be set as the FAS</w:t>
      </w:r>
      <w:r w:rsidR="00AF2830" w:rsidRPr="009229B4">
        <w:rPr>
          <w:rFonts w:cs="Arial"/>
          <w:lang w:val="en-GB"/>
        </w:rPr>
        <w:t xml:space="preserve">, defined as </w:t>
      </w:r>
      <w:r w:rsidRPr="009229B4">
        <w:rPr>
          <w:rFonts w:cs="Arial"/>
          <w:lang w:val="en-GB"/>
        </w:rPr>
        <w:t>subject</w:t>
      </w:r>
      <w:r w:rsidR="009135CA" w:rsidRPr="009229B4">
        <w:rPr>
          <w:rFonts w:cs="Arial"/>
          <w:lang w:val="en-GB"/>
        </w:rPr>
        <w:t xml:space="preserve">s </w:t>
      </w:r>
      <w:r w:rsidRPr="009229B4">
        <w:rPr>
          <w:rFonts w:cs="Arial"/>
          <w:lang w:val="en-GB"/>
        </w:rPr>
        <w:t xml:space="preserve">who were assigned to this study, who took the study drug at least once and </w:t>
      </w:r>
      <w:r w:rsidR="00E02F9D" w:rsidRPr="009229B4">
        <w:rPr>
          <w:rFonts w:cs="Arial"/>
          <w:lang w:val="en-GB"/>
        </w:rPr>
        <w:t>were</w:t>
      </w:r>
      <w:r w:rsidRPr="009229B4">
        <w:rPr>
          <w:rFonts w:cs="Arial"/>
          <w:lang w:val="en-GB"/>
        </w:rPr>
        <w:t xml:space="preserve"> evaluated for efficacy at least once after study drug administration. Further analysis </w:t>
      </w:r>
      <w:r w:rsidR="00AD303D" w:rsidRPr="009229B4">
        <w:rPr>
          <w:rFonts w:cs="Arial"/>
          <w:lang w:val="en-GB"/>
        </w:rPr>
        <w:t>of</w:t>
      </w:r>
      <w:r w:rsidRPr="009229B4">
        <w:rPr>
          <w:rFonts w:cs="Arial"/>
          <w:lang w:val="en-GB"/>
        </w:rPr>
        <w:t xml:space="preserve"> PPS that meets the study protocol will also </w:t>
      </w:r>
      <w:r w:rsidR="00B60773" w:rsidRPr="009229B4">
        <w:rPr>
          <w:rFonts w:cs="Arial"/>
          <w:lang w:val="en-GB"/>
        </w:rPr>
        <w:t>be</w:t>
      </w:r>
      <w:r w:rsidRPr="009229B4">
        <w:rPr>
          <w:rFonts w:cs="Arial"/>
          <w:lang w:val="en-GB"/>
        </w:rPr>
        <w:t xml:space="preserve"> done complementarily.</w:t>
      </w:r>
    </w:p>
    <w:p w14:paraId="10EAC8A7" w14:textId="4F5D3752" w:rsidR="00CB30F9" w:rsidRPr="009229B4" w:rsidRDefault="00221886" w:rsidP="00154CF1">
      <w:pPr>
        <w:suppressAutoHyphens/>
        <w:ind w:left="424" w:firstLine="210"/>
        <w:rPr>
          <w:lang w:val="en-GB"/>
        </w:rPr>
      </w:pPr>
      <w:r w:rsidRPr="009229B4">
        <w:rPr>
          <w:lang w:val="en-GB"/>
        </w:rPr>
        <w:t xml:space="preserve">The primary </w:t>
      </w:r>
      <w:r w:rsidR="005C118E" w:rsidRPr="009229B4">
        <w:rPr>
          <w:lang w:val="en-GB"/>
        </w:rPr>
        <w:t>assessment parameter</w:t>
      </w:r>
      <w:r w:rsidRPr="009229B4">
        <w:rPr>
          <w:lang w:val="en-GB"/>
        </w:rPr>
        <w:t xml:space="preserve"> of </w:t>
      </w:r>
      <w:r w:rsidR="006F0205" w:rsidRPr="009229B4">
        <w:rPr>
          <w:lang w:val="en-GB"/>
        </w:rPr>
        <w:t>postoperative</w:t>
      </w:r>
      <w:r w:rsidRPr="009229B4">
        <w:rPr>
          <w:lang w:val="en-GB"/>
        </w:rPr>
        <w:t xml:space="preserve"> bleeding rate will be analysed using the Chi-square</w:t>
      </w:r>
      <w:r w:rsidR="00852B71" w:rsidRPr="009229B4">
        <w:rPr>
          <w:lang w:val="en-GB"/>
        </w:rPr>
        <w:t>d</w:t>
      </w:r>
      <w:r w:rsidRPr="009229B4">
        <w:rPr>
          <w:lang w:val="en-GB"/>
        </w:rPr>
        <w:t xml:space="preserve"> test (Fisher's exact test) (one-sided test) and also by the 95% confidence interval.</w:t>
      </w:r>
    </w:p>
    <w:p w14:paraId="7458A9AA" w14:textId="0D289875" w:rsidR="00CB30F9" w:rsidRPr="009229B4" w:rsidRDefault="00F053BA" w:rsidP="00F053BA">
      <w:pPr>
        <w:suppressAutoHyphens/>
        <w:ind w:left="426" w:firstLineChars="50" w:firstLine="105"/>
        <w:rPr>
          <w:lang w:val="en-GB"/>
        </w:rPr>
      </w:pPr>
      <w:r>
        <w:rPr>
          <w:lang w:val="en-GB"/>
        </w:rPr>
        <w:t>For other analyses, describe in the statistical analysis plan separately defined.</w:t>
      </w:r>
    </w:p>
    <w:p w14:paraId="7503E0E7" w14:textId="77777777" w:rsidR="00CB30F9" w:rsidRPr="009229B4" w:rsidRDefault="00CB30F9" w:rsidP="00154CF1">
      <w:pPr>
        <w:suppressAutoHyphens/>
        <w:ind w:left="426" w:hanging="2"/>
        <w:rPr>
          <w:lang w:val="en-GB"/>
        </w:rPr>
      </w:pPr>
    </w:p>
    <w:p w14:paraId="0CE92129" w14:textId="77777777" w:rsidR="00CB30F9" w:rsidRPr="009229B4" w:rsidRDefault="00221886" w:rsidP="00154CF1">
      <w:pPr>
        <w:pStyle w:val="2"/>
        <w:suppressAutoHyphens/>
        <w:rPr>
          <w:rFonts w:ascii="Century" w:hAnsi="Century" w:cs="Arial"/>
          <w:lang w:val="en-GB"/>
        </w:rPr>
      </w:pPr>
      <w:bookmarkStart w:id="120" w:name="_Toc299891509"/>
      <w:bookmarkStart w:id="121" w:name="_Toc38214740"/>
      <w:r w:rsidRPr="009229B4">
        <w:rPr>
          <w:rFonts w:ascii="Century" w:hAnsi="Century" w:cs="Arial"/>
          <w:lang w:val="en-GB"/>
        </w:rPr>
        <w:t>Safety analysis</w:t>
      </w:r>
      <w:bookmarkEnd w:id="120"/>
      <w:bookmarkEnd w:id="121"/>
    </w:p>
    <w:p w14:paraId="0ACD7E90" w14:textId="7B450F97" w:rsidR="00CB30F9" w:rsidRPr="009229B4" w:rsidRDefault="00221886" w:rsidP="00154CF1">
      <w:pPr>
        <w:suppressAutoHyphens/>
        <w:ind w:left="420" w:firstLine="210"/>
        <w:rPr>
          <w:rFonts w:cs="Arial"/>
          <w:color w:val="FF0000"/>
          <w:lang w:val="en-GB"/>
        </w:rPr>
      </w:pPr>
      <w:r w:rsidRPr="009229B4">
        <w:rPr>
          <w:rFonts w:cs="Arial"/>
          <w:lang w:val="en-GB"/>
        </w:rPr>
        <w:t xml:space="preserve">A frequency table by category will be created </w:t>
      </w:r>
      <w:r w:rsidR="003874EE" w:rsidRPr="009229B4">
        <w:rPr>
          <w:rFonts w:cs="Arial"/>
          <w:lang w:val="en-GB"/>
        </w:rPr>
        <w:t>regarding</w:t>
      </w:r>
      <w:r w:rsidRPr="009229B4">
        <w:rPr>
          <w:rFonts w:cs="Arial"/>
          <w:lang w:val="en-GB"/>
        </w:rPr>
        <w:t xml:space="preserve"> the occurrence of adverse events.</w:t>
      </w:r>
    </w:p>
    <w:p w14:paraId="1F3480E4" w14:textId="77777777" w:rsidR="00CB30F9" w:rsidRPr="009229B4" w:rsidRDefault="00CB30F9" w:rsidP="00154CF1">
      <w:pPr>
        <w:suppressAutoHyphens/>
        <w:ind w:left="420" w:firstLine="210"/>
        <w:rPr>
          <w:rFonts w:cs="Arial"/>
          <w:color w:val="FF0000"/>
          <w:lang w:val="en-GB"/>
        </w:rPr>
      </w:pPr>
    </w:p>
    <w:p w14:paraId="3C41650C" w14:textId="272F12A5" w:rsidR="00CB30F9" w:rsidRPr="009229B4" w:rsidRDefault="00221886" w:rsidP="00154CF1">
      <w:pPr>
        <w:pStyle w:val="2"/>
        <w:suppressAutoHyphens/>
        <w:rPr>
          <w:rFonts w:ascii="Century" w:hAnsi="Century"/>
          <w:lang w:val="en-GB"/>
        </w:rPr>
      </w:pPr>
      <w:bookmarkStart w:id="122" w:name="_Toc38214741"/>
      <w:r w:rsidRPr="009229B4">
        <w:rPr>
          <w:rFonts w:ascii="Century" w:hAnsi="Century"/>
          <w:lang w:val="en-GB"/>
        </w:rPr>
        <w:t>Interim Analyses</w:t>
      </w:r>
      <w:bookmarkEnd w:id="122"/>
    </w:p>
    <w:p w14:paraId="0D3CB4BC" w14:textId="1F7EABC8" w:rsidR="00CB30F9" w:rsidRPr="009229B4" w:rsidRDefault="00221886" w:rsidP="00154CF1">
      <w:pPr>
        <w:suppressAutoHyphens/>
        <w:ind w:left="420" w:firstLine="210"/>
        <w:rPr>
          <w:rFonts w:cs="Arial"/>
          <w:lang w:val="en-GB"/>
        </w:rPr>
      </w:pPr>
      <w:r w:rsidRPr="009229B4">
        <w:rPr>
          <w:rFonts w:cs="Arial"/>
          <w:lang w:val="en-GB"/>
        </w:rPr>
        <w:t xml:space="preserve">To examine whether the study can be continued or not, an interim analysis will be conducted 28 days after the </w:t>
      </w:r>
      <w:r w:rsidR="00D07A7A" w:rsidRPr="009229B4">
        <w:rPr>
          <w:rFonts w:cs="Arial"/>
          <w:lang w:val="en-GB"/>
        </w:rPr>
        <w:t>registration</w:t>
      </w:r>
      <w:r w:rsidRPr="009229B4">
        <w:rPr>
          <w:rFonts w:cs="Arial"/>
          <w:lang w:val="en-GB"/>
        </w:rPr>
        <w:t xml:space="preserve"> of 100 cases. The main purpose </w:t>
      </w:r>
      <w:r w:rsidR="00470098" w:rsidRPr="009229B4">
        <w:rPr>
          <w:rFonts w:cs="Arial"/>
          <w:lang w:val="en-GB"/>
        </w:rPr>
        <w:t xml:space="preserve">of the interim analyses </w:t>
      </w:r>
      <w:r w:rsidRPr="009229B4">
        <w:rPr>
          <w:rFonts w:cs="Arial"/>
          <w:lang w:val="en-GB"/>
        </w:rPr>
        <w:t xml:space="preserve">will be to </w:t>
      </w:r>
      <w:r w:rsidRPr="009229B4">
        <w:rPr>
          <w:rFonts w:cs="Arial"/>
          <w:lang w:val="en-GB"/>
        </w:rPr>
        <w:lastRenderedPageBreak/>
        <w:t xml:space="preserve">confirm the safety of </w:t>
      </w:r>
      <w:r w:rsidR="00C049D8" w:rsidRPr="009229B4">
        <w:rPr>
          <w:rFonts w:cs="Arial"/>
          <w:lang w:val="en-GB"/>
        </w:rPr>
        <w:t xml:space="preserve">the </w:t>
      </w:r>
      <w:r w:rsidRPr="009229B4">
        <w:rPr>
          <w:rFonts w:cs="Arial"/>
          <w:lang w:val="en-GB"/>
        </w:rPr>
        <w:t>protocol</w:t>
      </w:r>
      <w:r w:rsidR="00C049D8" w:rsidRPr="009229B4">
        <w:rPr>
          <w:rFonts w:cs="Arial"/>
          <w:lang w:val="en-GB"/>
        </w:rPr>
        <w:t>’s treatment</w:t>
      </w:r>
      <w:r w:rsidRPr="009229B4">
        <w:rPr>
          <w:rFonts w:cs="Arial"/>
          <w:lang w:val="en-GB"/>
        </w:rPr>
        <w:t xml:space="preserve">. In this case, only serious adverse events are evaluated and not primary </w:t>
      </w:r>
      <w:r w:rsidR="00DB3D58" w:rsidRPr="009229B4">
        <w:rPr>
          <w:rFonts w:cs="Arial"/>
          <w:lang w:val="en-GB"/>
        </w:rPr>
        <w:t>assessment parameters.</w:t>
      </w:r>
    </w:p>
    <w:p w14:paraId="6CEE3E00" w14:textId="77777777" w:rsidR="00CB30F9" w:rsidRPr="009229B4" w:rsidRDefault="00CB30F9" w:rsidP="00154CF1">
      <w:pPr>
        <w:suppressAutoHyphens/>
        <w:rPr>
          <w:rFonts w:cs="Arial"/>
          <w:lang w:val="en-GB"/>
        </w:rPr>
      </w:pPr>
    </w:p>
    <w:p w14:paraId="27C28598" w14:textId="77777777" w:rsidR="00CB30F9" w:rsidRPr="009229B4" w:rsidRDefault="00CB30F9" w:rsidP="009229B4">
      <w:pPr>
        <w:suppressAutoHyphens/>
        <w:ind w:firstLine="210"/>
        <w:rPr>
          <w:rFonts w:cs="Arial"/>
          <w:lang w:val="en-GB"/>
        </w:rPr>
      </w:pPr>
    </w:p>
    <w:p w14:paraId="71322C3E" w14:textId="77777777" w:rsidR="00CB30F9" w:rsidRPr="009229B4" w:rsidRDefault="00CB30F9" w:rsidP="00154CF1">
      <w:pPr>
        <w:suppressAutoHyphens/>
        <w:rPr>
          <w:rFonts w:cs="Arial"/>
          <w:lang w:val="en-GB"/>
        </w:rPr>
      </w:pPr>
    </w:p>
    <w:p w14:paraId="2CD8478D" w14:textId="77777777" w:rsidR="00CB30F9" w:rsidRPr="009229B4" w:rsidRDefault="00221886" w:rsidP="00154CF1">
      <w:pPr>
        <w:pStyle w:val="1"/>
        <w:suppressAutoHyphens/>
        <w:rPr>
          <w:rFonts w:ascii="Century" w:hAnsi="Century" w:cs="Arial"/>
          <w:lang w:val="en-GB"/>
        </w:rPr>
      </w:pPr>
      <w:bookmarkStart w:id="123" w:name="_Toc299891511"/>
      <w:bookmarkStart w:id="124" w:name="_Toc38214742"/>
      <w:r w:rsidRPr="009229B4">
        <w:rPr>
          <w:rFonts w:ascii="Century" w:hAnsi="Century" w:cs="Arial"/>
          <w:lang w:val="en-GB"/>
        </w:rPr>
        <w:t>Target number of cases and rationale</w:t>
      </w:r>
      <w:bookmarkEnd w:id="123"/>
      <w:bookmarkEnd w:id="124"/>
    </w:p>
    <w:p w14:paraId="003DBDF9" w14:textId="77777777" w:rsidR="00CB30F9" w:rsidRPr="009229B4" w:rsidRDefault="00221886" w:rsidP="00154CF1">
      <w:pPr>
        <w:pStyle w:val="2"/>
        <w:suppressAutoHyphens/>
        <w:rPr>
          <w:rFonts w:ascii="Century" w:hAnsi="Century" w:cs="Arial"/>
          <w:lang w:val="en-GB"/>
        </w:rPr>
      </w:pPr>
      <w:bookmarkStart w:id="125" w:name="_Toc299891512"/>
      <w:bookmarkStart w:id="126" w:name="_Toc38214743"/>
      <w:r w:rsidRPr="009229B4">
        <w:rPr>
          <w:rFonts w:ascii="Century" w:hAnsi="Century" w:cs="Arial"/>
          <w:lang w:val="en-GB"/>
        </w:rPr>
        <w:t>Target number of cases</w:t>
      </w:r>
      <w:bookmarkEnd w:id="125"/>
      <w:bookmarkEnd w:id="126"/>
    </w:p>
    <w:p w14:paraId="5BADB373" w14:textId="6B8875D7" w:rsidR="00CB30F9" w:rsidRPr="009229B4" w:rsidRDefault="00221886" w:rsidP="00154CF1">
      <w:pPr>
        <w:suppressAutoHyphens/>
        <w:ind w:left="420" w:firstLine="210"/>
        <w:rPr>
          <w:rFonts w:cs="Arial"/>
          <w:lang w:val="en-GB"/>
        </w:rPr>
      </w:pPr>
      <w:r w:rsidRPr="009229B4">
        <w:rPr>
          <w:rFonts w:cs="Arial"/>
          <w:lang w:val="en-GB"/>
        </w:rPr>
        <w:t>Target number of cases: 316 cases</w:t>
      </w:r>
      <w:r w:rsidR="00A01F89" w:rsidRPr="009229B4">
        <w:rPr>
          <w:rFonts w:asciiTheme="minorHAnsi" w:hAnsiTheme="minorHAnsi" w:cs="Arial"/>
          <w:lang w:val="en-GB"/>
        </w:rPr>
        <w:t xml:space="preserve">; </w:t>
      </w:r>
      <w:r w:rsidRPr="009229B4">
        <w:rPr>
          <w:rFonts w:cs="Arial"/>
          <w:lang w:val="en-GB"/>
        </w:rPr>
        <w:t>Osaka City University Hospital: 90 cases</w:t>
      </w:r>
    </w:p>
    <w:p w14:paraId="31CA333F" w14:textId="77777777" w:rsidR="00CB30F9" w:rsidRPr="009229B4" w:rsidRDefault="00CB30F9" w:rsidP="00154CF1">
      <w:pPr>
        <w:suppressAutoHyphens/>
        <w:ind w:firstLine="210"/>
        <w:rPr>
          <w:rFonts w:cs="Arial"/>
          <w:lang w:val="en-GB"/>
        </w:rPr>
      </w:pPr>
    </w:p>
    <w:p w14:paraId="351CD267" w14:textId="77777777" w:rsidR="00CB30F9" w:rsidRPr="009229B4" w:rsidRDefault="00221886" w:rsidP="00154CF1">
      <w:pPr>
        <w:pStyle w:val="2"/>
        <w:suppressAutoHyphens/>
        <w:rPr>
          <w:rFonts w:ascii="Century" w:hAnsi="Century" w:cs="Arial"/>
          <w:lang w:val="en-GB"/>
        </w:rPr>
      </w:pPr>
      <w:bookmarkStart w:id="127" w:name="_Toc299891513"/>
      <w:bookmarkStart w:id="128" w:name="_Toc38214744"/>
      <w:r w:rsidRPr="009229B4">
        <w:rPr>
          <w:rFonts w:ascii="Century" w:hAnsi="Century" w:cs="Arial"/>
          <w:lang w:val="en-GB"/>
        </w:rPr>
        <w:t>Rationale</w:t>
      </w:r>
      <w:bookmarkEnd w:id="127"/>
      <w:bookmarkEnd w:id="128"/>
    </w:p>
    <w:p w14:paraId="2DC07D14" w14:textId="576E2016" w:rsidR="00CB30F9" w:rsidRPr="009229B4" w:rsidRDefault="00221886" w:rsidP="00154CF1">
      <w:pPr>
        <w:suppressAutoHyphens/>
        <w:ind w:left="420" w:hanging="420"/>
        <w:rPr>
          <w:rFonts w:eastAsiaTheme="minorEastAsia" w:cs="Arial"/>
          <w:iCs/>
          <w:lang w:val="en-GB"/>
        </w:rPr>
      </w:pPr>
      <w:r w:rsidRPr="009229B4">
        <w:rPr>
          <w:rFonts w:cs="Arial"/>
          <w:lang w:val="en-GB"/>
        </w:rPr>
        <w:t xml:space="preserve">　　　</w:t>
      </w:r>
      <w:r w:rsidRPr="009229B4">
        <w:rPr>
          <w:rFonts w:cs="Arial"/>
          <w:lang w:val="en-GB"/>
        </w:rPr>
        <w:t>Few reports have examined the post</w:t>
      </w:r>
      <w:r w:rsidR="00A01F89" w:rsidRPr="009229B4">
        <w:rPr>
          <w:rFonts w:cs="Arial"/>
          <w:lang w:val="en-GB"/>
        </w:rPr>
        <w:t>-</w:t>
      </w:r>
      <w:r w:rsidRPr="009229B4">
        <w:rPr>
          <w:rFonts w:cs="Arial"/>
          <w:lang w:val="en-GB"/>
        </w:rPr>
        <w:t>procedural bleeding rate after</w:t>
      </w:r>
      <w:r w:rsidR="005D56A1" w:rsidRPr="009229B4">
        <w:rPr>
          <w:lang w:val="en-GB"/>
        </w:rPr>
        <w:t xml:space="preserve"> </w:t>
      </w:r>
      <w:r w:rsidRPr="009229B4">
        <w:rPr>
          <w:rFonts w:eastAsiaTheme="minorEastAsia" w:cs="Arial"/>
          <w:iCs/>
          <w:lang w:val="en-GB"/>
        </w:rPr>
        <w:t xml:space="preserve">endoscopic polypectomy </w:t>
      </w:r>
      <w:r w:rsidR="005D56A1" w:rsidRPr="009229B4">
        <w:rPr>
          <w:rFonts w:eastAsiaTheme="minorEastAsia" w:cs="Arial"/>
          <w:iCs/>
          <w:lang w:val="en-GB"/>
        </w:rPr>
        <w:t>among</w:t>
      </w:r>
      <w:r w:rsidRPr="009229B4">
        <w:rPr>
          <w:rFonts w:eastAsiaTheme="minorEastAsia" w:cs="Arial"/>
          <w:iCs/>
          <w:lang w:val="en-GB"/>
        </w:rPr>
        <w:t xml:space="preserve"> patients </w:t>
      </w:r>
      <w:r w:rsidR="005D56A1" w:rsidRPr="009229B4">
        <w:rPr>
          <w:rFonts w:eastAsiaTheme="minorEastAsia" w:cs="Arial"/>
          <w:iCs/>
          <w:lang w:val="en-GB"/>
        </w:rPr>
        <w:t>who</w:t>
      </w:r>
      <w:r w:rsidRPr="009229B4">
        <w:rPr>
          <w:rFonts w:eastAsiaTheme="minorEastAsia" w:cs="Arial"/>
          <w:iCs/>
          <w:lang w:val="en-GB"/>
        </w:rPr>
        <w:t xml:space="preserve"> continued warfarin</w:t>
      </w:r>
      <w:r w:rsidRPr="009229B4">
        <w:rPr>
          <w:rFonts w:cs="Arial"/>
          <w:lang w:val="en-GB"/>
        </w:rPr>
        <w:t xml:space="preserve">. According to </w:t>
      </w:r>
      <w:r w:rsidR="005D56A1" w:rsidRPr="009229B4">
        <w:rPr>
          <w:rFonts w:cs="Arial"/>
          <w:lang w:val="en-GB"/>
        </w:rPr>
        <w:t>a</w:t>
      </w:r>
      <w:r w:rsidRPr="009229B4">
        <w:rPr>
          <w:rFonts w:cs="Arial"/>
          <w:lang w:val="en-GB"/>
        </w:rPr>
        <w:t xml:space="preserve"> report</w:t>
      </w:r>
      <w:r w:rsidRPr="009229B4">
        <w:rPr>
          <w:rFonts w:eastAsiaTheme="minorEastAsia" w:cs="Arial"/>
          <w:iCs/>
          <w:lang w:val="en-GB"/>
        </w:rPr>
        <w:t xml:space="preserve"> by Horiuchi et al.</w:t>
      </w:r>
      <w:r w:rsidRPr="009229B4">
        <w:rPr>
          <w:rFonts w:eastAsiaTheme="minorEastAsia" w:cs="Arial"/>
          <w:iCs/>
          <w:vertAlign w:val="superscript"/>
          <w:lang w:val="en-GB"/>
        </w:rPr>
        <w:t>12)</w:t>
      </w:r>
      <w:r w:rsidR="005D56A1" w:rsidRPr="009229B4">
        <w:rPr>
          <w:lang w:val="en-GB"/>
        </w:rPr>
        <w:t xml:space="preserve">, </w:t>
      </w:r>
      <w:r w:rsidRPr="009229B4">
        <w:rPr>
          <w:rFonts w:cs="Arial"/>
          <w:lang w:val="en-GB"/>
        </w:rPr>
        <w:t xml:space="preserve">the rate of postoperative bleeding was 14% </w:t>
      </w:r>
      <w:r w:rsidR="00670904" w:rsidRPr="009229B4">
        <w:rPr>
          <w:rFonts w:cs="Arial"/>
          <w:lang w:val="en-GB"/>
        </w:rPr>
        <w:t>among</w:t>
      </w:r>
      <w:r w:rsidRPr="009229B4">
        <w:rPr>
          <w:rFonts w:cs="Arial"/>
          <w:lang w:val="en-GB"/>
        </w:rPr>
        <w:t xml:space="preserve"> those who continued warfarin, and 20% in patients who switched from warfarin to heparin. Based on these findings, the bleeding rate in this study </w:t>
      </w:r>
      <w:r w:rsidR="005D56A1" w:rsidRPr="009229B4">
        <w:rPr>
          <w:rFonts w:cs="Arial"/>
          <w:lang w:val="en-GB"/>
        </w:rPr>
        <w:t>can be</w:t>
      </w:r>
      <w:r w:rsidRPr="009229B4">
        <w:rPr>
          <w:rFonts w:cs="Arial"/>
          <w:lang w:val="en-GB"/>
        </w:rPr>
        <w:t xml:space="preserve"> </w:t>
      </w:r>
      <w:r w:rsidR="001E55D1" w:rsidRPr="009229B4">
        <w:rPr>
          <w:rFonts w:cs="Arial"/>
          <w:lang w:val="en-GB"/>
        </w:rPr>
        <w:t>assumed</w:t>
      </w:r>
      <w:r w:rsidRPr="009229B4">
        <w:rPr>
          <w:rFonts w:cs="Arial"/>
          <w:lang w:val="en-GB"/>
        </w:rPr>
        <w:t xml:space="preserve"> to be similar</w:t>
      </w:r>
      <w:r w:rsidRPr="009229B4">
        <w:rPr>
          <w:lang w:val="en-GB"/>
        </w:rPr>
        <w:t>. We assume the post</w:t>
      </w:r>
      <w:r w:rsidR="00A01F89" w:rsidRPr="009229B4">
        <w:rPr>
          <w:lang w:val="en-GB"/>
        </w:rPr>
        <w:t>-</w:t>
      </w:r>
      <w:r w:rsidRPr="009229B4">
        <w:rPr>
          <w:lang w:val="en-GB"/>
        </w:rPr>
        <w:t>procedural</w:t>
      </w:r>
      <w:r w:rsidRPr="009229B4">
        <w:rPr>
          <w:rFonts w:eastAsiaTheme="minorEastAsia" w:cs="Arial"/>
          <w:iCs/>
          <w:lang w:val="en-GB"/>
        </w:rPr>
        <w:t xml:space="preserve"> bleeding</w:t>
      </w:r>
      <w:r w:rsidRPr="009229B4">
        <w:rPr>
          <w:rFonts w:cs="Arial"/>
          <w:lang w:val="en-GB"/>
        </w:rPr>
        <w:t xml:space="preserve"> rate</w:t>
      </w:r>
      <w:r w:rsidRPr="009229B4">
        <w:rPr>
          <w:lang w:val="en-GB"/>
        </w:rPr>
        <w:t xml:space="preserve"> of 14% for warfarin continued cases</w:t>
      </w:r>
      <w:r w:rsidRPr="009229B4">
        <w:rPr>
          <w:rFonts w:cs="Arial"/>
          <w:lang w:val="en-GB"/>
        </w:rPr>
        <w:t>, and 20% for heparin bridge</w:t>
      </w:r>
      <w:r w:rsidR="005D56A1" w:rsidRPr="009229B4">
        <w:rPr>
          <w:rFonts w:cs="Arial"/>
          <w:lang w:val="en-GB"/>
        </w:rPr>
        <w:t>d</w:t>
      </w:r>
      <w:r w:rsidRPr="009229B4">
        <w:rPr>
          <w:rFonts w:cs="Arial"/>
          <w:lang w:val="en-GB"/>
        </w:rPr>
        <w:t xml:space="preserve"> cases. Non-inferiority margin </w:t>
      </w:r>
      <w:r w:rsidR="00C50AA9" w:rsidRPr="009229B4">
        <w:rPr>
          <w:rFonts w:cs="Arial"/>
          <w:lang w:val="en-GB"/>
        </w:rPr>
        <w:t>was</w:t>
      </w:r>
      <w:r w:rsidRPr="009229B4">
        <w:rPr>
          <w:rFonts w:cs="Arial"/>
          <w:lang w:val="en-GB"/>
        </w:rPr>
        <w:t xml:space="preserve"> set </w:t>
      </w:r>
      <w:r w:rsidR="00D405B2" w:rsidRPr="009229B4">
        <w:rPr>
          <w:rFonts w:cs="Arial"/>
          <w:lang w:val="en-GB"/>
        </w:rPr>
        <w:t>to</w:t>
      </w:r>
      <w:r w:rsidRPr="009229B4">
        <w:rPr>
          <w:rFonts w:cs="Arial"/>
          <w:lang w:val="en-GB"/>
        </w:rPr>
        <w:t xml:space="preserve"> 5%. Given α value of 0.05 and power of 0.8, we consider</w:t>
      </w:r>
      <w:r w:rsidR="00F20266" w:rsidRPr="009229B4">
        <w:rPr>
          <w:rFonts w:cs="Arial"/>
          <w:lang w:val="en-GB"/>
        </w:rPr>
        <w:t>ed</w:t>
      </w:r>
      <w:r w:rsidRPr="009229B4">
        <w:rPr>
          <w:rFonts w:cs="Arial"/>
          <w:lang w:val="en-GB"/>
        </w:rPr>
        <w:t xml:space="preserve"> an enrolment of about 144 cases in each group to be appropriate. The target number of cases was set at 158 in each group, for a total of 316, assuming that a little less than 10% of cases may be discontinued or</w:t>
      </w:r>
      <w:r w:rsidR="00172DC8" w:rsidRPr="009229B4">
        <w:rPr>
          <w:rFonts w:cs="Arial"/>
          <w:lang w:val="en-GB"/>
        </w:rPr>
        <w:t xml:space="preserve"> are</w:t>
      </w:r>
      <w:r w:rsidRPr="009229B4">
        <w:rPr>
          <w:rFonts w:cs="Arial"/>
          <w:lang w:val="en-GB"/>
        </w:rPr>
        <w:t xml:space="preserve"> ineligible.</w:t>
      </w:r>
    </w:p>
    <w:p w14:paraId="4C8B42EE" w14:textId="77777777" w:rsidR="00CB30F9" w:rsidRPr="00F13B84" w:rsidRDefault="00CB30F9" w:rsidP="00154CF1">
      <w:pPr>
        <w:suppressAutoHyphens/>
        <w:rPr>
          <w:rFonts w:cs="Arial"/>
          <w:lang w:val="en-GB"/>
        </w:rPr>
      </w:pPr>
    </w:p>
    <w:p w14:paraId="15937610" w14:textId="77777777" w:rsidR="00CB30F9" w:rsidRPr="009229B4" w:rsidRDefault="00CB30F9" w:rsidP="00154CF1">
      <w:pPr>
        <w:suppressAutoHyphens/>
        <w:rPr>
          <w:rFonts w:cs="Arial"/>
          <w:lang w:val="en-GB"/>
        </w:rPr>
      </w:pPr>
    </w:p>
    <w:p w14:paraId="5524EFDF" w14:textId="77777777" w:rsidR="00CB30F9" w:rsidRPr="009229B4" w:rsidRDefault="00221886" w:rsidP="00154CF1">
      <w:pPr>
        <w:pStyle w:val="1"/>
        <w:suppressAutoHyphens/>
        <w:rPr>
          <w:rFonts w:ascii="Century" w:hAnsi="Century" w:cs="Arial"/>
          <w:lang w:val="en-GB"/>
        </w:rPr>
      </w:pPr>
      <w:bookmarkStart w:id="129" w:name="_Toc299891514"/>
      <w:bookmarkStart w:id="130" w:name="_Toc38214745"/>
      <w:r w:rsidRPr="009229B4">
        <w:rPr>
          <w:rFonts w:ascii="Century" w:hAnsi="Century" w:cs="Arial"/>
          <w:lang w:val="en-GB"/>
        </w:rPr>
        <w:t>Study period</w:t>
      </w:r>
      <w:bookmarkEnd w:id="129"/>
      <w:bookmarkEnd w:id="130"/>
    </w:p>
    <w:p w14:paraId="3DB7C7BD" w14:textId="5F1AC963" w:rsidR="00CB30F9" w:rsidRPr="009229B4" w:rsidRDefault="00221886" w:rsidP="00154CF1">
      <w:pPr>
        <w:suppressAutoHyphens/>
        <w:ind w:firstLine="630"/>
        <w:rPr>
          <w:rFonts w:cs="Arial"/>
          <w:lang w:val="en-GB"/>
        </w:rPr>
      </w:pPr>
      <w:r w:rsidRPr="009229B4">
        <w:rPr>
          <w:rFonts w:cs="Arial"/>
          <w:lang w:val="en-GB"/>
        </w:rPr>
        <w:t>Case registration period: From the date of approval to August 31, 2022 (registration deadline August 31, 2022)</w:t>
      </w:r>
    </w:p>
    <w:p w14:paraId="4E767F97" w14:textId="2FC09D41" w:rsidR="00CB30F9" w:rsidRPr="009229B4" w:rsidRDefault="00221886" w:rsidP="00154CF1">
      <w:pPr>
        <w:suppressAutoHyphens/>
        <w:ind w:firstLine="630"/>
        <w:rPr>
          <w:rFonts w:cs="Arial"/>
          <w:lang w:val="en-GB"/>
        </w:rPr>
      </w:pPr>
      <w:r w:rsidRPr="009229B4">
        <w:rPr>
          <w:rFonts w:cs="Arial"/>
          <w:lang w:val="en-GB"/>
        </w:rPr>
        <w:t>Total research period: From the date of approval to August 31, 2023</w:t>
      </w:r>
    </w:p>
    <w:p w14:paraId="36163F26" w14:textId="77777777" w:rsidR="00C823CA" w:rsidRPr="009229B4" w:rsidRDefault="00221886" w:rsidP="00154CF1">
      <w:pPr>
        <w:suppressAutoHyphens/>
        <w:ind w:left="210" w:firstLine="420"/>
        <w:rPr>
          <w:rFonts w:cs="Arial"/>
          <w:lang w:val="en-GB"/>
        </w:rPr>
      </w:pPr>
      <w:r w:rsidRPr="009229B4">
        <w:rPr>
          <w:rFonts w:cs="Arial"/>
          <w:lang w:val="en-GB"/>
        </w:rPr>
        <w:t xml:space="preserve">Registration period: 6 years. </w:t>
      </w:r>
    </w:p>
    <w:p w14:paraId="7C2366BA" w14:textId="0E816D4C" w:rsidR="00CB30F9" w:rsidRPr="009229B4" w:rsidRDefault="00221886" w:rsidP="00154CF1">
      <w:pPr>
        <w:suppressAutoHyphens/>
        <w:ind w:left="210" w:firstLine="420"/>
        <w:rPr>
          <w:rFonts w:cs="Arial"/>
          <w:lang w:val="en-GB"/>
        </w:rPr>
      </w:pPr>
      <w:r w:rsidRPr="009229B4">
        <w:rPr>
          <w:rFonts w:cs="Arial"/>
          <w:lang w:val="en-GB"/>
        </w:rPr>
        <w:t>Follow-up period: Up to 28 days after surgery.</w:t>
      </w:r>
      <w:r w:rsidRPr="009229B4">
        <w:rPr>
          <w:lang w:val="en-GB"/>
        </w:rPr>
        <w:t xml:space="preserve"> </w:t>
      </w:r>
    </w:p>
    <w:p w14:paraId="3309AD35" w14:textId="27875256" w:rsidR="00CB30F9" w:rsidRPr="009229B4" w:rsidRDefault="00221886" w:rsidP="00154CF1">
      <w:pPr>
        <w:suppressAutoHyphens/>
        <w:ind w:left="210" w:firstLine="420"/>
        <w:rPr>
          <w:rFonts w:cs="Arial"/>
          <w:lang w:val="en-GB"/>
        </w:rPr>
      </w:pPr>
      <w:r w:rsidRPr="009229B4">
        <w:rPr>
          <w:rFonts w:cs="Arial"/>
          <w:lang w:val="en-GB"/>
        </w:rPr>
        <w:t>Total research period: 7 years</w:t>
      </w:r>
    </w:p>
    <w:p w14:paraId="6492DBF8" w14:textId="36D74654" w:rsidR="00CB30F9" w:rsidRPr="009229B4" w:rsidRDefault="00CB30F9" w:rsidP="00154CF1">
      <w:pPr>
        <w:suppressAutoHyphens/>
        <w:rPr>
          <w:rFonts w:cs="Arial"/>
          <w:lang w:val="en-GB"/>
        </w:rPr>
      </w:pPr>
    </w:p>
    <w:p w14:paraId="03C1BFE8" w14:textId="77777777" w:rsidR="00CB30F9" w:rsidRPr="009229B4" w:rsidRDefault="00CB30F9" w:rsidP="00154CF1">
      <w:pPr>
        <w:suppressAutoHyphens/>
        <w:ind w:firstLine="420"/>
        <w:rPr>
          <w:rFonts w:cs="Arial"/>
          <w:lang w:val="en-GB"/>
        </w:rPr>
      </w:pPr>
    </w:p>
    <w:p w14:paraId="710DAE94" w14:textId="77777777" w:rsidR="00CB30F9" w:rsidRPr="009229B4" w:rsidRDefault="00221886" w:rsidP="00154CF1">
      <w:pPr>
        <w:pStyle w:val="1"/>
        <w:suppressAutoHyphens/>
        <w:rPr>
          <w:rFonts w:ascii="Century" w:hAnsi="Century" w:cs="Arial"/>
          <w:lang w:val="en-GB"/>
        </w:rPr>
      </w:pPr>
      <w:bookmarkStart w:id="131" w:name="_Toc303520992"/>
      <w:bookmarkStart w:id="132" w:name="_Toc303521382"/>
      <w:bookmarkStart w:id="133" w:name="_Toc303526530"/>
      <w:bookmarkStart w:id="134" w:name="_Toc38214746"/>
      <w:bookmarkEnd w:id="131"/>
      <w:bookmarkEnd w:id="132"/>
      <w:bookmarkEnd w:id="133"/>
      <w:r w:rsidRPr="009229B4">
        <w:rPr>
          <w:rFonts w:ascii="Century" w:hAnsi="Century" w:cs="Arial"/>
          <w:lang w:val="en-GB"/>
        </w:rPr>
        <w:t>Ethical matters</w:t>
      </w:r>
      <w:bookmarkEnd w:id="134"/>
    </w:p>
    <w:p w14:paraId="34EF5CC7" w14:textId="77777777" w:rsidR="00CB30F9" w:rsidRPr="009229B4" w:rsidRDefault="00221886" w:rsidP="00154CF1">
      <w:pPr>
        <w:pStyle w:val="2"/>
        <w:suppressAutoHyphens/>
        <w:rPr>
          <w:rFonts w:ascii="Century" w:hAnsi="Century" w:cs="Arial"/>
          <w:lang w:val="en-GB"/>
        </w:rPr>
      </w:pPr>
      <w:bookmarkStart w:id="135" w:name="_Toc299891516"/>
      <w:bookmarkStart w:id="136" w:name="_Toc38214747"/>
      <w:r w:rsidRPr="009229B4">
        <w:rPr>
          <w:rFonts w:ascii="Century" w:hAnsi="Century" w:cs="Arial"/>
          <w:lang w:val="en-GB"/>
        </w:rPr>
        <w:t>Response to Guidelines and Declaration of Helsinki</w:t>
      </w:r>
      <w:bookmarkEnd w:id="135"/>
      <w:bookmarkEnd w:id="136"/>
    </w:p>
    <w:p w14:paraId="5DC6FF41" w14:textId="6F28F5F6" w:rsidR="00CB30F9" w:rsidRPr="009229B4" w:rsidRDefault="00221886" w:rsidP="00154CF1">
      <w:pPr>
        <w:suppressAutoHyphens/>
        <w:ind w:left="420" w:firstLine="210"/>
        <w:rPr>
          <w:rFonts w:cs="Arial"/>
          <w:lang w:val="en-GB"/>
        </w:rPr>
      </w:pPr>
      <w:r w:rsidRPr="009229B4">
        <w:rPr>
          <w:rFonts w:cs="Arial"/>
          <w:lang w:val="en-GB"/>
        </w:rPr>
        <w:t>This study will be conducted in</w:t>
      </w:r>
      <w:r w:rsidR="00186965" w:rsidRPr="009229B4">
        <w:rPr>
          <w:rFonts w:cs="Arial"/>
          <w:lang w:val="en-GB"/>
        </w:rPr>
        <w:t xml:space="preserve"> strict </w:t>
      </w:r>
      <w:r w:rsidRPr="009229B4">
        <w:rPr>
          <w:rFonts w:cs="Arial"/>
          <w:lang w:val="en-GB"/>
        </w:rPr>
        <w:t xml:space="preserve">compliance with the Ethical Guidelines for Medical and Health Research Involving Human Subjects (Ministry of Education, Culture, Sports, Science and Technology, </w:t>
      </w:r>
      <w:r w:rsidR="006B5E63" w:rsidRPr="009229B4">
        <w:rPr>
          <w:rFonts w:cs="Arial"/>
          <w:lang w:val="en-GB"/>
        </w:rPr>
        <w:t xml:space="preserve">established </w:t>
      </w:r>
      <w:r w:rsidRPr="009229B4">
        <w:rPr>
          <w:rFonts w:cs="Arial"/>
          <w:lang w:val="en-GB"/>
        </w:rPr>
        <w:t>December 22, 2014) and the Declaration of Helsinki.</w:t>
      </w:r>
    </w:p>
    <w:p w14:paraId="363B4CF6" w14:textId="77777777" w:rsidR="00CB30F9" w:rsidRPr="009229B4" w:rsidRDefault="00CB30F9" w:rsidP="00154CF1">
      <w:pPr>
        <w:suppressAutoHyphens/>
        <w:rPr>
          <w:rFonts w:cs="Arial"/>
          <w:lang w:val="en-GB"/>
        </w:rPr>
      </w:pPr>
    </w:p>
    <w:p w14:paraId="1C0445DF" w14:textId="48771AB8" w:rsidR="00CB30F9" w:rsidRPr="009229B4" w:rsidRDefault="00221886" w:rsidP="00154CF1">
      <w:pPr>
        <w:pStyle w:val="2"/>
        <w:suppressAutoHyphens/>
        <w:rPr>
          <w:rFonts w:ascii="Century" w:hAnsi="Century" w:cs="Arial"/>
          <w:lang w:val="en-GB"/>
        </w:rPr>
      </w:pPr>
      <w:bookmarkStart w:id="137" w:name="_Toc38214748"/>
      <w:r w:rsidRPr="009229B4">
        <w:rPr>
          <w:rFonts w:ascii="Century" w:hAnsi="Century" w:cs="Arial"/>
          <w:lang w:val="en-GB"/>
        </w:rPr>
        <w:t xml:space="preserve">Ethics </w:t>
      </w:r>
      <w:r w:rsidR="00101BC2" w:rsidRPr="009229B4">
        <w:rPr>
          <w:rFonts w:ascii="Century" w:hAnsi="Century" w:cs="Arial"/>
          <w:lang w:val="en-GB"/>
        </w:rPr>
        <w:t>C</w:t>
      </w:r>
      <w:r w:rsidRPr="009229B4">
        <w:rPr>
          <w:rFonts w:ascii="Century" w:hAnsi="Century" w:cs="Arial"/>
          <w:lang w:val="en-GB"/>
        </w:rPr>
        <w:t>ommittee approval</w:t>
      </w:r>
      <w:bookmarkEnd w:id="137"/>
    </w:p>
    <w:p w14:paraId="6AF940F2" w14:textId="5379EE67" w:rsidR="00CB30F9" w:rsidRPr="009229B4" w:rsidRDefault="00221886" w:rsidP="00154CF1">
      <w:pPr>
        <w:suppressAutoHyphens/>
        <w:ind w:left="420" w:firstLine="210"/>
        <w:rPr>
          <w:rFonts w:cs="Arial"/>
          <w:lang w:val="en-GB"/>
        </w:rPr>
      </w:pPr>
      <w:r w:rsidRPr="009229B4">
        <w:rPr>
          <w:rFonts w:cs="Arial"/>
          <w:lang w:val="en-GB"/>
        </w:rPr>
        <w:t xml:space="preserve">This study is conducted with the approval of the </w:t>
      </w:r>
      <w:r w:rsidR="00101BC2" w:rsidRPr="009229B4">
        <w:rPr>
          <w:rFonts w:cs="Arial"/>
          <w:lang w:val="en-GB"/>
        </w:rPr>
        <w:t>A</w:t>
      </w:r>
      <w:r w:rsidRPr="009229B4">
        <w:rPr>
          <w:rFonts w:cs="Arial"/>
          <w:lang w:val="en-GB"/>
        </w:rPr>
        <w:t xml:space="preserve">dvisory </w:t>
      </w:r>
      <w:r w:rsidR="00101BC2" w:rsidRPr="009229B4">
        <w:rPr>
          <w:rFonts w:cs="Arial"/>
          <w:lang w:val="en-GB"/>
        </w:rPr>
        <w:t>C</w:t>
      </w:r>
      <w:r w:rsidRPr="009229B4">
        <w:rPr>
          <w:rFonts w:cs="Arial"/>
          <w:lang w:val="en-GB"/>
        </w:rPr>
        <w:t xml:space="preserve">ommittee of Osaka City University </w:t>
      </w:r>
      <w:r w:rsidRPr="009229B4">
        <w:rPr>
          <w:rFonts w:cs="Arial"/>
          <w:lang w:val="en-GB"/>
        </w:rPr>
        <w:lastRenderedPageBreak/>
        <w:t>Hospital.</w:t>
      </w:r>
    </w:p>
    <w:p w14:paraId="773D61F2" w14:textId="77777777" w:rsidR="00CB30F9" w:rsidRPr="009229B4" w:rsidRDefault="00CB30F9" w:rsidP="00154CF1">
      <w:pPr>
        <w:suppressAutoHyphens/>
        <w:ind w:left="420" w:firstLine="210"/>
        <w:rPr>
          <w:rFonts w:cs="Arial"/>
          <w:lang w:val="en-GB"/>
        </w:rPr>
      </w:pPr>
    </w:p>
    <w:p w14:paraId="08E37F9F" w14:textId="650EE3B3" w:rsidR="00CB30F9" w:rsidRPr="009229B4" w:rsidRDefault="00221886" w:rsidP="00154CF1">
      <w:pPr>
        <w:pStyle w:val="2"/>
        <w:suppressAutoHyphens/>
        <w:rPr>
          <w:rFonts w:ascii="Century" w:hAnsi="Century" w:cs="Arial"/>
          <w:lang w:val="en-GB"/>
        </w:rPr>
      </w:pPr>
      <w:bookmarkStart w:id="138" w:name="_Toc38214749"/>
      <w:r w:rsidRPr="009229B4">
        <w:rPr>
          <w:rFonts w:ascii="Century" w:hAnsi="Century" w:cs="Arial"/>
          <w:lang w:val="en-GB"/>
        </w:rPr>
        <w:t>Consent/Explanatory documents and information provision to participants</w:t>
      </w:r>
      <w:bookmarkEnd w:id="138"/>
    </w:p>
    <w:p w14:paraId="1AA3B03C" w14:textId="080EAB9E" w:rsidR="00CB30F9" w:rsidRPr="009229B4" w:rsidRDefault="00221886" w:rsidP="00154CF1">
      <w:pPr>
        <w:suppressAutoHyphens/>
        <w:ind w:left="420" w:firstLine="210"/>
        <w:rPr>
          <w:rFonts w:cs="Arial"/>
          <w:lang w:val="en-GB"/>
        </w:rPr>
      </w:pPr>
      <w:r w:rsidRPr="009229B4">
        <w:rPr>
          <w:rFonts w:cs="Arial"/>
          <w:lang w:val="en-GB"/>
        </w:rPr>
        <w:t xml:space="preserve">Patients will receive the explanation and consent </w:t>
      </w:r>
      <w:r w:rsidR="00900342" w:rsidRPr="009229B4">
        <w:rPr>
          <w:rFonts w:cs="Arial"/>
          <w:lang w:val="en-GB"/>
        </w:rPr>
        <w:t>forms</w:t>
      </w:r>
      <w:r w:rsidRPr="009229B4">
        <w:rPr>
          <w:rFonts w:cs="Arial"/>
          <w:lang w:val="en-GB"/>
        </w:rPr>
        <w:t xml:space="preserve"> approved by the </w:t>
      </w:r>
      <w:r w:rsidR="00101BC2" w:rsidRPr="009229B4">
        <w:rPr>
          <w:rFonts w:cs="Arial"/>
          <w:lang w:val="en-GB"/>
        </w:rPr>
        <w:t>E</w:t>
      </w:r>
      <w:r w:rsidRPr="009229B4">
        <w:rPr>
          <w:rFonts w:cs="Arial"/>
          <w:lang w:val="en-GB"/>
        </w:rPr>
        <w:t xml:space="preserve">thics </w:t>
      </w:r>
      <w:r w:rsidR="00101BC2" w:rsidRPr="009229B4">
        <w:rPr>
          <w:rFonts w:cs="Arial"/>
          <w:lang w:val="en-GB"/>
        </w:rPr>
        <w:t>C</w:t>
      </w:r>
      <w:r w:rsidRPr="009229B4">
        <w:rPr>
          <w:rFonts w:cs="Arial"/>
          <w:lang w:val="en-GB"/>
        </w:rPr>
        <w:t xml:space="preserve">ommittee. A </w:t>
      </w:r>
      <w:r w:rsidR="00EF6C16" w:rsidRPr="009229B4">
        <w:rPr>
          <w:rFonts w:cs="Arial"/>
          <w:lang w:val="en-GB"/>
        </w:rPr>
        <w:t>complete</w:t>
      </w:r>
      <w:r w:rsidRPr="009229B4">
        <w:rPr>
          <w:rFonts w:cs="Arial"/>
          <w:lang w:val="en-GB"/>
        </w:rPr>
        <w:t xml:space="preserve"> </w:t>
      </w:r>
      <w:r w:rsidR="00A34E75" w:rsidRPr="009229B4">
        <w:rPr>
          <w:rFonts w:cs="Arial"/>
          <w:lang w:val="en-GB"/>
        </w:rPr>
        <w:t xml:space="preserve">written and </w:t>
      </w:r>
      <w:r w:rsidR="005373A2" w:rsidRPr="009229B4">
        <w:rPr>
          <w:rFonts w:cs="Arial"/>
          <w:lang w:val="en-GB"/>
        </w:rPr>
        <w:t>verbal</w:t>
      </w:r>
      <w:r w:rsidRPr="009229B4">
        <w:rPr>
          <w:rFonts w:cs="Arial"/>
          <w:lang w:val="en-GB"/>
        </w:rPr>
        <w:t xml:space="preserve"> explanation will be given to the patient, and written consent will be </w:t>
      </w:r>
      <w:r w:rsidR="00076960" w:rsidRPr="009229B4">
        <w:rPr>
          <w:rFonts w:cs="Arial"/>
          <w:lang w:val="en-GB"/>
        </w:rPr>
        <w:t>provided</w:t>
      </w:r>
      <w:r w:rsidRPr="009229B4">
        <w:rPr>
          <w:rFonts w:cs="Arial"/>
          <w:lang w:val="en-GB"/>
        </w:rPr>
        <w:t xml:space="preserve"> </w:t>
      </w:r>
      <w:r w:rsidR="00076960" w:rsidRPr="009229B4">
        <w:rPr>
          <w:rFonts w:cs="Arial"/>
          <w:lang w:val="en-GB"/>
        </w:rPr>
        <w:t>based on the</w:t>
      </w:r>
      <w:r w:rsidRPr="009229B4">
        <w:rPr>
          <w:rFonts w:cs="Arial"/>
          <w:lang w:val="en-GB"/>
        </w:rPr>
        <w:t xml:space="preserve"> patient's free will.</w:t>
      </w:r>
    </w:p>
    <w:p w14:paraId="14ACAD7D" w14:textId="6D1DB46F" w:rsidR="00CB30F9" w:rsidRPr="009229B4" w:rsidRDefault="00221886" w:rsidP="00154CF1">
      <w:pPr>
        <w:suppressAutoHyphens/>
        <w:ind w:left="420" w:firstLine="210"/>
        <w:rPr>
          <w:rFonts w:cs="Arial"/>
          <w:lang w:val="en-GB"/>
        </w:rPr>
      </w:pPr>
      <w:r w:rsidRPr="009229B4">
        <w:rPr>
          <w:rFonts w:cs="Arial"/>
          <w:lang w:val="en-GB"/>
        </w:rPr>
        <w:t xml:space="preserve">Patients should be promptly advised in situations where </w:t>
      </w:r>
      <w:r w:rsidR="006D7027" w:rsidRPr="009229B4">
        <w:rPr>
          <w:rFonts w:cs="Arial"/>
          <w:lang w:val="en-GB"/>
        </w:rPr>
        <w:t xml:space="preserve">their </w:t>
      </w:r>
      <w:r w:rsidRPr="009229B4">
        <w:rPr>
          <w:rFonts w:cs="Arial"/>
          <w:lang w:val="en-GB"/>
        </w:rPr>
        <w:t xml:space="preserve">consent may be affected: such as when efficiency- and safety-related information become available, or when there is a change in implementation plan. Under such circumstances, the subject's intention regarding study participation should be confirmed in advance. These must be </w:t>
      </w:r>
      <w:r w:rsidR="00A716D3" w:rsidRPr="009229B4">
        <w:rPr>
          <w:rFonts w:cs="Arial"/>
          <w:lang w:val="en-GB"/>
        </w:rPr>
        <w:t>pre</w:t>
      </w:r>
      <w:r w:rsidR="000A1C01" w:rsidRPr="009229B4">
        <w:rPr>
          <w:rFonts w:cs="Arial"/>
          <w:lang w:val="en-GB"/>
        </w:rPr>
        <w:t>-</w:t>
      </w:r>
      <w:r w:rsidRPr="009229B4">
        <w:rPr>
          <w:rFonts w:cs="Arial"/>
          <w:lang w:val="en-GB"/>
        </w:rPr>
        <w:t xml:space="preserve">approved by the </w:t>
      </w:r>
      <w:r w:rsidR="00101BC2" w:rsidRPr="009229B4">
        <w:rPr>
          <w:rFonts w:cs="Arial"/>
          <w:lang w:val="en-GB"/>
        </w:rPr>
        <w:t>E</w:t>
      </w:r>
      <w:r w:rsidRPr="009229B4">
        <w:rPr>
          <w:rFonts w:cs="Arial"/>
          <w:lang w:val="en-GB"/>
        </w:rPr>
        <w:t xml:space="preserve">thics </w:t>
      </w:r>
      <w:r w:rsidR="00101BC2" w:rsidRPr="009229B4">
        <w:rPr>
          <w:rFonts w:cs="Arial"/>
          <w:lang w:val="en-GB"/>
        </w:rPr>
        <w:t>C</w:t>
      </w:r>
      <w:r w:rsidRPr="009229B4">
        <w:rPr>
          <w:rFonts w:cs="Arial"/>
          <w:lang w:val="en-GB"/>
        </w:rPr>
        <w:t xml:space="preserve">ommittee, and revised consent forms/explanatory documents must be </w:t>
      </w:r>
      <w:r w:rsidR="00491DAA" w:rsidRPr="009229B4">
        <w:rPr>
          <w:rFonts w:cs="Arial"/>
          <w:lang w:val="en-GB"/>
        </w:rPr>
        <w:t>obtained</w:t>
      </w:r>
      <w:r w:rsidRPr="009229B4">
        <w:rPr>
          <w:rFonts w:cs="Arial"/>
          <w:lang w:val="en-GB"/>
        </w:rPr>
        <w:t>. With that, patient consent must be obtained once again.</w:t>
      </w:r>
    </w:p>
    <w:p w14:paraId="3F885706" w14:textId="77777777" w:rsidR="00CB30F9" w:rsidRPr="009229B4" w:rsidRDefault="00CB30F9" w:rsidP="00154CF1">
      <w:pPr>
        <w:suppressAutoHyphens/>
        <w:rPr>
          <w:rFonts w:cs="Arial"/>
          <w:color w:val="FF0000"/>
          <w:lang w:val="en-GB"/>
        </w:rPr>
      </w:pPr>
    </w:p>
    <w:p w14:paraId="6C7F4703" w14:textId="3490DC1D" w:rsidR="00CB30F9" w:rsidRPr="009229B4" w:rsidRDefault="00221886" w:rsidP="00154CF1">
      <w:pPr>
        <w:suppressAutoHyphens/>
        <w:ind w:left="420" w:firstLine="210"/>
        <w:rPr>
          <w:rFonts w:cs="Arial"/>
          <w:lang w:val="en-GB"/>
        </w:rPr>
      </w:pPr>
      <w:r w:rsidRPr="009229B4">
        <w:rPr>
          <w:rFonts w:cs="Arial"/>
          <w:lang w:val="en-GB"/>
        </w:rPr>
        <w:t xml:space="preserve">The following items </w:t>
      </w:r>
      <w:r w:rsidR="00A04CFA" w:rsidRPr="009229B4">
        <w:rPr>
          <w:rFonts w:cs="Arial"/>
          <w:lang w:val="en-GB"/>
        </w:rPr>
        <w:t>will</w:t>
      </w:r>
      <w:r w:rsidRPr="009229B4">
        <w:rPr>
          <w:rFonts w:cs="Arial"/>
          <w:lang w:val="en-GB"/>
        </w:rPr>
        <w:t xml:space="preserve"> be included in the explanatory </w:t>
      </w:r>
      <w:r w:rsidR="00060FE1" w:rsidRPr="009229B4">
        <w:rPr>
          <w:rFonts w:cs="Arial"/>
          <w:lang w:val="en-GB"/>
        </w:rPr>
        <w:t>form</w:t>
      </w:r>
      <w:r w:rsidRPr="009229B4">
        <w:rPr>
          <w:rFonts w:cs="Arial"/>
          <w:lang w:val="en-GB"/>
        </w:rPr>
        <w:t>.</w:t>
      </w:r>
    </w:p>
    <w:p w14:paraId="2A8589C3" w14:textId="6F265A1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w:t>
      </w:r>
      <w:r w:rsidRPr="009229B4">
        <w:rPr>
          <w:rFonts w:asciiTheme="minorHAnsi" w:hAnsiTheme="minorHAnsi" w:cs="Arial"/>
          <w:lang w:val="en-GB"/>
        </w:rPr>
        <w:tab/>
      </w:r>
      <w:r w:rsidRPr="009229B4">
        <w:rPr>
          <w:rFonts w:cs="Arial"/>
          <w:lang w:val="en-GB"/>
        </w:rPr>
        <w:t>Introduction: Voluntary clinical trials</w:t>
      </w:r>
    </w:p>
    <w:p w14:paraId="6002B73C" w14:textId="56B68C5D"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2.</w:t>
      </w:r>
      <w:r w:rsidRPr="009229B4">
        <w:rPr>
          <w:rFonts w:asciiTheme="minorHAnsi" w:hAnsiTheme="minorHAnsi" w:cs="Arial"/>
          <w:lang w:val="en-GB"/>
        </w:rPr>
        <w:tab/>
      </w:r>
      <w:r w:rsidRPr="009229B4">
        <w:rPr>
          <w:rFonts w:cs="Arial"/>
          <w:lang w:val="en-GB"/>
        </w:rPr>
        <w:t>Your medical condition</w:t>
      </w:r>
    </w:p>
    <w:p w14:paraId="633C57E1" w14:textId="524BF89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3.</w:t>
      </w:r>
      <w:r w:rsidRPr="009229B4">
        <w:rPr>
          <w:rFonts w:asciiTheme="minorHAnsi" w:hAnsiTheme="minorHAnsi" w:cs="Arial"/>
          <w:lang w:val="en-GB"/>
        </w:rPr>
        <w:tab/>
      </w:r>
      <w:r w:rsidRPr="009229B4">
        <w:rPr>
          <w:rFonts w:cs="Arial"/>
          <w:lang w:val="en-GB"/>
        </w:rPr>
        <w:t>Purpose of this clinical trial</w:t>
      </w:r>
    </w:p>
    <w:p w14:paraId="1D043FD6" w14:textId="2F573E4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4.</w:t>
      </w:r>
      <w:r w:rsidRPr="009229B4">
        <w:rPr>
          <w:rFonts w:asciiTheme="minorHAnsi" w:hAnsiTheme="minorHAnsi" w:cs="Arial"/>
          <w:lang w:val="en-GB"/>
        </w:rPr>
        <w:tab/>
      </w:r>
      <w:r w:rsidRPr="009229B4">
        <w:rPr>
          <w:rFonts w:cs="Arial"/>
          <w:lang w:val="en-GB"/>
        </w:rPr>
        <w:t>Method of this study</w:t>
      </w:r>
    </w:p>
    <w:p w14:paraId="4711BA33" w14:textId="4D68F53B"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5.</w:t>
      </w:r>
      <w:r w:rsidRPr="009229B4">
        <w:rPr>
          <w:rFonts w:asciiTheme="minorHAnsi" w:hAnsiTheme="minorHAnsi" w:cs="Arial"/>
          <w:lang w:val="en-GB"/>
        </w:rPr>
        <w:tab/>
      </w:r>
      <w:r w:rsidRPr="009229B4">
        <w:rPr>
          <w:rFonts w:cs="Arial"/>
          <w:lang w:val="en-GB"/>
        </w:rPr>
        <w:t>Scheduled participation period of this study</w:t>
      </w:r>
    </w:p>
    <w:p w14:paraId="0E211EFB" w14:textId="0B67BC01"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6.</w:t>
      </w:r>
      <w:r w:rsidRPr="009229B4">
        <w:rPr>
          <w:rFonts w:asciiTheme="minorHAnsi" w:hAnsiTheme="minorHAnsi" w:cs="Arial"/>
          <w:lang w:val="en-GB"/>
        </w:rPr>
        <w:tab/>
      </w:r>
      <w:r w:rsidRPr="009229B4">
        <w:rPr>
          <w:rFonts w:cs="Arial"/>
          <w:lang w:val="en-GB"/>
        </w:rPr>
        <w:t>Expected benefits and risks</w:t>
      </w:r>
    </w:p>
    <w:p w14:paraId="27AE3E9B" w14:textId="09019061"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7.</w:t>
      </w:r>
      <w:r w:rsidRPr="009229B4">
        <w:rPr>
          <w:rFonts w:asciiTheme="minorHAnsi" w:hAnsiTheme="minorHAnsi" w:cs="Arial"/>
          <w:lang w:val="en-GB"/>
        </w:rPr>
        <w:tab/>
      </w:r>
      <w:r w:rsidRPr="009229B4">
        <w:rPr>
          <w:rFonts w:cs="Arial"/>
          <w:lang w:val="en-GB"/>
        </w:rPr>
        <w:t>Treatment details if you do not participate in this study</w:t>
      </w:r>
    </w:p>
    <w:p w14:paraId="62A4755B" w14:textId="329EEA46"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8.</w:t>
      </w:r>
      <w:r w:rsidRPr="009229B4">
        <w:rPr>
          <w:rFonts w:asciiTheme="minorHAnsi" w:hAnsiTheme="minorHAnsi" w:cs="Arial"/>
          <w:lang w:val="en-GB"/>
        </w:rPr>
        <w:tab/>
      </w:r>
      <w:r w:rsidRPr="009229B4">
        <w:rPr>
          <w:rFonts w:cs="Arial"/>
          <w:lang w:val="en-GB"/>
        </w:rPr>
        <w:t>Treatment costs</w:t>
      </w:r>
    </w:p>
    <w:p w14:paraId="5A3714F9" w14:textId="0C7C768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9.</w:t>
      </w:r>
      <w:r w:rsidRPr="009229B4">
        <w:rPr>
          <w:rFonts w:asciiTheme="minorHAnsi" w:hAnsiTheme="minorHAnsi" w:cs="Arial"/>
          <w:lang w:val="en-GB"/>
        </w:rPr>
        <w:tab/>
      </w:r>
      <w:r w:rsidRPr="009229B4">
        <w:rPr>
          <w:rFonts w:cs="Arial"/>
          <w:lang w:val="en-GB"/>
        </w:rPr>
        <w:t>Situations in which your study participation may be cancelled</w:t>
      </w:r>
    </w:p>
    <w:p w14:paraId="0E2C8A66" w14:textId="4B1AA970"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10.</w:t>
      </w:r>
      <w:r w:rsidRPr="009229B4">
        <w:rPr>
          <w:rFonts w:asciiTheme="minorHAnsi" w:hAnsiTheme="minorHAnsi" w:cs="Arial"/>
          <w:lang w:val="en-GB"/>
        </w:rPr>
        <w:tab/>
      </w:r>
      <w:r w:rsidR="006A46C4" w:rsidRPr="009229B4">
        <w:rPr>
          <w:rFonts w:asciiTheme="minorHAnsi" w:hAnsiTheme="minorHAnsi" w:cs="Arial"/>
          <w:lang w:val="en-GB"/>
        </w:rPr>
        <w:t xml:space="preserve">Things </w:t>
      </w:r>
      <w:r w:rsidR="00425A2B" w:rsidRPr="009229B4">
        <w:rPr>
          <w:rFonts w:asciiTheme="minorHAnsi" w:hAnsiTheme="minorHAnsi" w:cs="Arial"/>
          <w:lang w:val="en-GB"/>
        </w:rPr>
        <w:t>you will need to</w:t>
      </w:r>
      <w:r w:rsidR="006A46C4" w:rsidRPr="009229B4">
        <w:rPr>
          <w:rFonts w:asciiTheme="minorHAnsi" w:hAnsiTheme="minorHAnsi" w:cs="Arial"/>
          <w:lang w:val="en-GB"/>
        </w:rPr>
        <w:t xml:space="preserve"> follow upon </w:t>
      </w:r>
      <w:r w:rsidR="004D398B" w:rsidRPr="009229B4">
        <w:rPr>
          <w:rFonts w:asciiTheme="minorHAnsi" w:hAnsiTheme="minorHAnsi" w:cs="Arial"/>
          <w:lang w:val="en-GB"/>
        </w:rPr>
        <w:t>agree</w:t>
      </w:r>
      <w:r w:rsidR="00E74001" w:rsidRPr="009229B4">
        <w:rPr>
          <w:rFonts w:asciiTheme="minorHAnsi" w:hAnsiTheme="minorHAnsi" w:cs="Arial"/>
          <w:lang w:val="en-GB"/>
        </w:rPr>
        <w:t>ing</w:t>
      </w:r>
      <w:r w:rsidR="006A46C4" w:rsidRPr="009229B4">
        <w:rPr>
          <w:rFonts w:asciiTheme="minorHAnsi" w:hAnsiTheme="minorHAnsi" w:cs="Arial"/>
          <w:lang w:val="en-GB"/>
        </w:rPr>
        <w:t xml:space="preserve"> to participate in this study</w:t>
      </w:r>
    </w:p>
    <w:p w14:paraId="5DC61AC8" w14:textId="737F23D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11.</w:t>
      </w:r>
      <w:r w:rsidRPr="009229B4">
        <w:rPr>
          <w:rFonts w:asciiTheme="minorHAnsi" w:hAnsiTheme="minorHAnsi" w:cs="Arial"/>
          <w:lang w:val="en-GB"/>
        </w:rPr>
        <w:tab/>
      </w:r>
      <w:r w:rsidR="0019464C" w:rsidRPr="009229B4">
        <w:rPr>
          <w:rFonts w:cs="Arial"/>
          <w:lang w:val="en-GB"/>
        </w:rPr>
        <w:t>If your health is compromised during this study</w:t>
      </w:r>
    </w:p>
    <w:p w14:paraId="13FE5F8C" w14:textId="48B12E6D"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12.</w:t>
      </w:r>
      <w:r w:rsidRPr="009229B4">
        <w:rPr>
          <w:rFonts w:asciiTheme="minorHAnsi" w:hAnsiTheme="minorHAnsi" w:cs="Arial"/>
          <w:lang w:val="en-GB"/>
        </w:rPr>
        <w:tab/>
      </w:r>
      <w:r w:rsidR="0019464C" w:rsidRPr="009229B4">
        <w:rPr>
          <w:rFonts w:cs="Arial"/>
          <w:lang w:val="en-GB"/>
        </w:rPr>
        <w:t>Intellectual property rights and conflicts of interest of this research</w:t>
      </w:r>
    </w:p>
    <w:p w14:paraId="20A43F20" w14:textId="72C7A7BF" w:rsidR="00194383" w:rsidRPr="009229B4" w:rsidRDefault="00194383" w:rsidP="00154CF1">
      <w:pPr>
        <w:suppressAutoHyphens/>
        <w:ind w:left="1470" w:hanging="420"/>
        <w:rPr>
          <w:rFonts w:asciiTheme="minorHAnsi" w:hAnsiTheme="minorHAnsi" w:cs="Arial"/>
          <w:lang w:val="en-GB"/>
        </w:rPr>
      </w:pPr>
      <w:r w:rsidRPr="009229B4">
        <w:rPr>
          <w:rFonts w:asciiTheme="minorHAnsi" w:hAnsiTheme="minorHAnsi" w:cs="Arial"/>
          <w:lang w:val="en-GB"/>
        </w:rPr>
        <w:t>13.</w:t>
      </w:r>
      <w:r w:rsidRPr="009229B4">
        <w:rPr>
          <w:rFonts w:asciiTheme="minorHAnsi" w:hAnsiTheme="minorHAnsi" w:cs="Arial"/>
          <w:lang w:val="en-GB"/>
        </w:rPr>
        <w:tab/>
      </w:r>
      <w:r w:rsidR="000A1C01" w:rsidRPr="009229B4">
        <w:rPr>
          <w:rFonts w:asciiTheme="minorHAnsi" w:hAnsiTheme="minorHAnsi" w:cs="Arial"/>
          <w:lang w:val="en-GB"/>
        </w:rPr>
        <w:tab/>
      </w:r>
      <w:r w:rsidR="0019464C" w:rsidRPr="009229B4">
        <w:rPr>
          <w:rFonts w:cs="Arial"/>
          <w:lang w:val="en-GB"/>
        </w:rPr>
        <w:t xml:space="preserve">Participation in this test is at your own discretion </w:t>
      </w:r>
    </w:p>
    <w:p w14:paraId="58166A1E" w14:textId="3FED34EE"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14.</w:t>
      </w:r>
      <w:r w:rsidRPr="009229B4">
        <w:rPr>
          <w:rFonts w:asciiTheme="minorHAnsi" w:hAnsiTheme="minorHAnsi" w:cs="Arial"/>
          <w:lang w:val="en-GB"/>
        </w:rPr>
        <w:tab/>
      </w:r>
      <w:r w:rsidR="00AB1A76" w:rsidRPr="009229B4">
        <w:rPr>
          <w:rFonts w:asciiTheme="minorHAnsi" w:hAnsiTheme="minorHAnsi" w:cs="Arial"/>
          <w:lang w:val="en-GB"/>
        </w:rPr>
        <w:t>Information about this study will be provided to you as they become available</w:t>
      </w:r>
    </w:p>
    <w:p w14:paraId="6EF1E347" w14:textId="08FD70A7"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15.</w:t>
      </w:r>
      <w:r w:rsidRPr="009229B4">
        <w:rPr>
          <w:rFonts w:asciiTheme="minorHAnsi" w:hAnsiTheme="minorHAnsi" w:cs="Arial"/>
          <w:lang w:val="en-GB"/>
        </w:rPr>
        <w:tab/>
      </w:r>
      <w:r w:rsidR="00AB1A76" w:rsidRPr="009229B4">
        <w:rPr>
          <w:rFonts w:cs="Arial"/>
          <w:lang w:val="en-GB"/>
        </w:rPr>
        <w:t>Your privacy will be protected even when results are made public</w:t>
      </w:r>
    </w:p>
    <w:p w14:paraId="50A90797" w14:textId="26D3E89E" w:rsidR="00194383" w:rsidRPr="009229B4" w:rsidRDefault="00194383" w:rsidP="00154CF1">
      <w:pPr>
        <w:suppressAutoHyphens/>
        <w:ind w:left="1470" w:hanging="420"/>
        <w:rPr>
          <w:rFonts w:asciiTheme="minorHAnsi" w:hAnsiTheme="minorHAnsi" w:cs="Arial"/>
          <w:lang w:val="en-GB"/>
        </w:rPr>
      </w:pPr>
      <w:r w:rsidRPr="009229B4">
        <w:rPr>
          <w:rFonts w:asciiTheme="minorHAnsi" w:hAnsiTheme="minorHAnsi" w:cs="Arial"/>
          <w:lang w:val="en-GB"/>
        </w:rPr>
        <w:t>16.</w:t>
      </w:r>
      <w:r w:rsidRPr="009229B4">
        <w:rPr>
          <w:rFonts w:asciiTheme="minorHAnsi" w:hAnsiTheme="minorHAnsi" w:cs="Arial"/>
          <w:lang w:val="en-GB"/>
        </w:rPr>
        <w:tab/>
      </w:r>
      <w:r w:rsidR="006915A3" w:rsidRPr="009229B4">
        <w:rPr>
          <w:rFonts w:cs="Arial"/>
          <w:lang w:val="en-GB"/>
        </w:rPr>
        <w:tab/>
        <w:t>Y</w:t>
      </w:r>
      <w:r w:rsidR="009A0F19" w:rsidRPr="009229B4">
        <w:rPr>
          <w:rFonts w:cs="Arial"/>
          <w:lang w:val="en-GB"/>
        </w:rPr>
        <w:t>our medical records may be investigated during or after the study by participating in this study</w:t>
      </w:r>
    </w:p>
    <w:p w14:paraId="7F94FBCD" w14:textId="4982C35F"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17.</w:t>
      </w:r>
      <w:r w:rsidRPr="009229B4">
        <w:rPr>
          <w:rFonts w:asciiTheme="minorHAnsi" w:hAnsiTheme="minorHAnsi" w:cs="Arial"/>
          <w:lang w:val="en-GB"/>
        </w:rPr>
        <w:tab/>
      </w:r>
      <w:r w:rsidR="00E0740E" w:rsidRPr="009229B4">
        <w:rPr>
          <w:rFonts w:cs="Arial"/>
          <w:lang w:val="en-GB"/>
        </w:rPr>
        <w:t>Preservation of materials (including samples), use or disposal after research</w:t>
      </w:r>
    </w:p>
    <w:p w14:paraId="118CE069" w14:textId="203E9546" w:rsidR="00194383" w:rsidRPr="009229B4" w:rsidRDefault="00194383" w:rsidP="00154CF1">
      <w:pPr>
        <w:suppressAutoHyphens/>
        <w:ind w:left="1050"/>
        <w:rPr>
          <w:rFonts w:asciiTheme="minorHAnsi" w:hAnsiTheme="minorHAnsi" w:cs="Arial"/>
          <w:lang w:val="en-GB"/>
        </w:rPr>
      </w:pPr>
      <w:r w:rsidRPr="009229B4">
        <w:rPr>
          <w:rFonts w:asciiTheme="minorHAnsi" w:hAnsiTheme="minorHAnsi" w:cs="Arial"/>
          <w:lang w:val="en-GB"/>
        </w:rPr>
        <w:t>18.</w:t>
      </w:r>
      <w:r w:rsidRPr="009229B4">
        <w:rPr>
          <w:rFonts w:asciiTheme="minorHAnsi" w:hAnsiTheme="minorHAnsi" w:cs="Arial"/>
          <w:lang w:val="en-GB"/>
        </w:rPr>
        <w:tab/>
      </w:r>
      <w:r w:rsidR="00E0740E" w:rsidRPr="009229B4">
        <w:rPr>
          <w:rFonts w:cs="Arial"/>
          <w:lang w:val="en-GB"/>
        </w:rPr>
        <w:t>Help desk</w:t>
      </w:r>
    </w:p>
    <w:p w14:paraId="07F55A8E" w14:textId="77777777" w:rsidR="00CB30F9" w:rsidRPr="009229B4" w:rsidRDefault="00CB30F9" w:rsidP="00154CF1">
      <w:pPr>
        <w:suppressAutoHyphens/>
        <w:ind w:left="1050"/>
        <w:rPr>
          <w:rFonts w:cs="Arial"/>
          <w:lang w:val="en-GB"/>
        </w:rPr>
      </w:pPr>
    </w:p>
    <w:p w14:paraId="6A9FC14A" w14:textId="77777777" w:rsidR="00CB30F9" w:rsidRPr="009229B4" w:rsidRDefault="00221886" w:rsidP="00154CF1">
      <w:pPr>
        <w:pStyle w:val="2"/>
        <w:suppressAutoHyphens/>
        <w:rPr>
          <w:rFonts w:ascii="Century" w:hAnsi="Century" w:cs="Arial"/>
          <w:lang w:val="en-GB"/>
        </w:rPr>
      </w:pPr>
      <w:bookmarkStart w:id="139" w:name="_Toc299891517"/>
      <w:bookmarkStart w:id="140" w:name="_Toc38214750"/>
      <w:r w:rsidRPr="009229B4">
        <w:rPr>
          <w:rFonts w:ascii="Century" w:hAnsi="Century" w:cs="Arial"/>
          <w:lang w:val="en-GB"/>
        </w:rPr>
        <w:t>Consideration for human rights (protection of personal information)</w:t>
      </w:r>
      <w:bookmarkEnd w:id="139"/>
      <w:bookmarkEnd w:id="140"/>
    </w:p>
    <w:p w14:paraId="0DC72D92" w14:textId="0B7DE41B" w:rsidR="00CB30F9" w:rsidRPr="009229B4" w:rsidRDefault="00221886" w:rsidP="00154CF1">
      <w:pPr>
        <w:suppressAutoHyphens/>
        <w:ind w:left="420" w:firstLine="210"/>
        <w:rPr>
          <w:rFonts w:eastAsia="ＤＦ平成ゴシック体W5" w:cs="Arial"/>
          <w:lang w:val="en-GB"/>
        </w:rPr>
      </w:pPr>
      <w:r w:rsidRPr="009229B4">
        <w:rPr>
          <w:rFonts w:eastAsia="ＤＦ平成ゴシック体W5" w:cs="Arial"/>
          <w:lang w:val="en-GB"/>
        </w:rPr>
        <w:t xml:space="preserve">In implementing this study, efforts will be made to ensure that human rights, </w:t>
      </w:r>
      <w:r w:rsidR="0097034F" w:rsidRPr="009229B4">
        <w:rPr>
          <w:rFonts w:eastAsia="ＤＦ平成ゴシック体W5" w:cs="Arial"/>
          <w:lang w:val="en-GB"/>
        </w:rPr>
        <w:t>welfare,</w:t>
      </w:r>
      <w:r w:rsidRPr="009229B4">
        <w:rPr>
          <w:rFonts w:eastAsia="ＤＦ平成ゴシック体W5" w:cs="Arial"/>
          <w:lang w:val="en-GB"/>
        </w:rPr>
        <w:t xml:space="preserve"> and safety of study participants are maximally protected. The </w:t>
      </w:r>
      <w:r w:rsidR="00632B25" w:rsidRPr="009229B4">
        <w:rPr>
          <w:rFonts w:eastAsia="ＤＦ平成ゴシック体W5" w:cs="Arial"/>
          <w:lang w:val="en-GB"/>
        </w:rPr>
        <w:t>Principal Investigator</w:t>
      </w:r>
      <w:r w:rsidRPr="009229B4">
        <w:rPr>
          <w:rFonts w:eastAsia="ＤＦ平成ゴシック体W5" w:cs="Arial"/>
          <w:lang w:val="en-GB"/>
        </w:rPr>
        <w:t xml:space="preserve"> or </w:t>
      </w:r>
      <w:r w:rsidR="00632B25" w:rsidRPr="009229B4">
        <w:rPr>
          <w:rFonts w:eastAsia="ＤＦ平成ゴシック体W5" w:cs="Arial" w:hint="eastAsia"/>
          <w:lang w:val="en-GB"/>
        </w:rPr>
        <w:t>Co-Investigator</w:t>
      </w:r>
      <w:r w:rsidRPr="009229B4">
        <w:rPr>
          <w:rFonts w:eastAsia="ＤＦ平成ゴシック体W5" w:cs="Arial"/>
          <w:lang w:val="en-GB"/>
        </w:rPr>
        <w:t xml:space="preserve"> will carefully consider ethical issues when conducting this study, fully explain the </w:t>
      </w:r>
      <w:r w:rsidRPr="009229B4">
        <w:rPr>
          <w:rFonts w:eastAsia="ＤＦ平成ゴシック体W5" w:cs="Arial"/>
          <w:lang w:val="en-GB"/>
        </w:rPr>
        <w:lastRenderedPageBreak/>
        <w:t xml:space="preserve">content of the study, and obtain written consent from patients. Whether or not to participate in the study is </w:t>
      </w:r>
      <w:r w:rsidR="00177285" w:rsidRPr="009229B4">
        <w:rPr>
          <w:rFonts w:eastAsia="ＤＦ平成ゴシック体W5" w:cs="Arial"/>
          <w:lang w:val="en-GB"/>
        </w:rPr>
        <w:t>based on</w:t>
      </w:r>
      <w:r w:rsidRPr="009229B4">
        <w:rPr>
          <w:rFonts w:eastAsia="ＤＦ平成ゴシック体W5" w:cs="Arial"/>
          <w:lang w:val="en-GB"/>
        </w:rPr>
        <w:t xml:space="preserve"> the subject's free will. A patient can withdraw his or her </w:t>
      </w:r>
      <w:r w:rsidR="00791ADC" w:rsidRPr="009229B4">
        <w:rPr>
          <w:rFonts w:eastAsia="ＤＦ平成ゴシック体W5" w:cs="Arial"/>
          <w:lang w:val="en-GB"/>
        </w:rPr>
        <w:t>consent</w:t>
      </w:r>
      <w:r w:rsidR="00B60C6F" w:rsidRPr="009229B4">
        <w:rPr>
          <w:rFonts w:eastAsia="ＤＦ平成ゴシック体W5" w:cs="Arial"/>
          <w:lang w:val="en-GB"/>
        </w:rPr>
        <w:t xml:space="preserve"> at</w:t>
      </w:r>
      <w:r w:rsidRPr="009229B4">
        <w:rPr>
          <w:rFonts w:eastAsia="ＤＦ平成ゴシック体W5" w:cs="Arial"/>
          <w:lang w:val="en-GB"/>
        </w:rPr>
        <w:t xml:space="preserve"> any</w:t>
      </w:r>
      <w:r w:rsidR="00B60C6F" w:rsidRPr="009229B4">
        <w:rPr>
          <w:rFonts w:eastAsia="ＤＦ平成ゴシック体W5" w:cs="Arial"/>
          <w:lang w:val="en-GB"/>
        </w:rPr>
        <w:t xml:space="preserve"> </w:t>
      </w:r>
      <w:r w:rsidRPr="009229B4">
        <w:rPr>
          <w:rFonts w:eastAsia="ＤＦ平成ゴシック体W5" w:cs="Arial"/>
          <w:lang w:val="en-GB"/>
        </w:rPr>
        <w:t xml:space="preserve">time, even after </w:t>
      </w:r>
      <w:r w:rsidR="00C64977" w:rsidRPr="009229B4">
        <w:rPr>
          <w:rFonts w:eastAsia="ＤＦ平成ゴシック体W5" w:cs="Arial"/>
          <w:lang w:val="en-GB"/>
        </w:rPr>
        <w:t>giving</w:t>
      </w:r>
      <w:r w:rsidRPr="009229B4">
        <w:rPr>
          <w:rFonts w:eastAsia="ＤＦ平成ゴシック体W5" w:cs="Arial"/>
          <w:lang w:val="en-GB"/>
        </w:rPr>
        <w:t xml:space="preserve"> consent. In addition, a patient will not be put at a</w:t>
      </w:r>
      <w:r w:rsidR="00821AC7" w:rsidRPr="009229B4">
        <w:rPr>
          <w:rFonts w:eastAsia="ＤＦ平成ゴシック体W5" w:cs="Arial"/>
          <w:lang w:val="en-GB"/>
        </w:rPr>
        <w:t>ny</w:t>
      </w:r>
      <w:r w:rsidRPr="009229B4">
        <w:rPr>
          <w:rFonts w:eastAsia="ＤＦ平成ゴシック体W5" w:cs="Arial"/>
          <w:lang w:val="en-GB"/>
        </w:rPr>
        <w:t xml:space="preserve"> disadvantage for withdrawing from the study. The information obtained from this study will not be published under any circumstances in an individually identifiable form, and will be stored under strict control. In addition, if a subject so desires, his or her information may be released in writing</w:t>
      </w:r>
      <w:r w:rsidR="00B60C6F" w:rsidRPr="009229B4">
        <w:rPr>
          <w:rFonts w:eastAsia="ＤＦ平成ゴシック体W5" w:cs="Arial"/>
          <w:lang w:val="en-GB"/>
        </w:rPr>
        <w:t xml:space="preserve"> to the subject only.</w:t>
      </w:r>
    </w:p>
    <w:p w14:paraId="2D2BECEB" w14:textId="77777777" w:rsidR="00CB30F9" w:rsidRPr="009229B4" w:rsidRDefault="00CB30F9" w:rsidP="00154CF1">
      <w:pPr>
        <w:suppressAutoHyphens/>
        <w:rPr>
          <w:rFonts w:cs="Arial"/>
          <w:lang w:val="en-GB"/>
        </w:rPr>
      </w:pPr>
    </w:p>
    <w:p w14:paraId="092CB3AA" w14:textId="77777777" w:rsidR="00CB30F9" w:rsidRPr="009229B4" w:rsidRDefault="00221886" w:rsidP="00154CF1">
      <w:pPr>
        <w:pStyle w:val="2"/>
        <w:suppressAutoHyphens/>
        <w:rPr>
          <w:rFonts w:ascii="Century" w:hAnsi="Century" w:cs="Arial"/>
          <w:lang w:val="en-GB"/>
        </w:rPr>
      </w:pPr>
      <w:bookmarkStart w:id="141" w:name="_Toc299891518"/>
      <w:bookmarkStart w:id="142" w:name="_Toc38214751"/>
      <w:r w:rsidRPr="009229B4">
        <w:rPr>
          <w:rFonts w:ascii="Century" w:hAnsi="Century" w:cs="Arial"/>
          <w:lang w:val="en-GB"/>
        </w:rPr>
        <w:t>Consideration for safety and disadvantages</w:t>
      </w:r>
      <w:bookmarkEnd w:id="141"/>
      <w:bookmarkEnd w:id="142"/>
    </w:p>
    <w:p w14:paraId="12F52E64" w14:textId="77A49D19" w:rsidR="00CB30F9" w:rsidRPr="009229B4" w:rsidRDefault="00221886" w:rsidP="00154CF1">
      <w:pPr>
        <w:suppressAutoHyphens/>
        <w:ind w:left="420" w:firstLine="210"/>
        <w:rPr>
          <w:rFonts w:cs="Arial"/>
          <w:color w:val="FF0000"/>
          <w:lang w:val="en-GB"/>
        </w:rPr>
      </w:pPr>
      <w:r w:rsidRPr="009229B4">
        <w:rPr>
          <w:rFonts w:cs="Arial"/>
          <w:lang w:val="en-GB"/>
        </w:rPr>
        <w:t>When an adverse event occurs, appropriate medical examination and treatment will be promptly performed. In case of a bleed</w:t>
      </w:r>
      <w:r w:rsidR="00821AC7" w:rsidRPr="009229B4">
        <w:rPr>
          <w:rFonts w:cs="Arial"/>
          <w:lang w:val="en-GB"/>
        </w:rPr>
        <w:t>ing event</w:t>
      </w:r>
      <w:r w:rsidRPr="009229B4">
        <w:rPr>
          <w:rFonts w:cs="Arial"/>
          <w:lang w:val="en-GB"/>
        </w:rPr>
        <w:t xml:space="preserve">, urgent endoscopic </w:t>
      </w:r>
      <w:r w:rsidR="004A58FD" w:rsidRPr="009229B4">
        <w:rPr>
          <w:rFonts w:cs="Arial"/>
          <w:lang w:val="en-GB"/>
        </w:rPr>
        <w:t>haemostasis</w:t>
      </w:r>
      <w:r w:rsidR="00821AC7" w:rsidRPr="009229B4">
        <w:rPr>
          <w:rFonts w:cs="Arial"/>
          <w:lang w:val="en-GB"/>
        </w:rPr>
        <w:t>,</w:t>
      </w:r>
      <w:r w:rsidRPr="009229B4">
        <w:rPr>
          <w:rFonts w:cs="Arial"/>
          <w:lang w:val="en-GB"/>
        </w:rPr>
        <w:t xml:space="preserve"> and blood transfusion will be performed as soon as possible. If bleeding persists without improvement, discontinuing warfarin/heparin will be considered in consultation with the prescribing physician, cardiologist, or cardiovascular surgeon. In addition, continued oral administration of warfarin can expect to reduce the risk of thrombosis. Compared to heparin</w:t>
      </w:r>
      <w:r w:rsidR="00821AC7" w:rsidRPr="009229B4">
        <w:rPr>
          <w:rFonts w:cs="Arial"/>
          <w:lang w:val="en-GB"/>
        </w:rPr>
        <w:t>-</w:t>
      </w:r>
      <w:r w:rsidRPr="009229B4">
        <w:rPr>
          <w:rFonts w:cs="Arial"/>
          <w:lang w:val="en-GB"/>
        </w:rPr>
        <w:t>bridge</w:t>
      </w:r>
      <w:r w:rsidR="00CA74B4" w:rsidRPr="009229B4">
        <w:rPr>
          <w:rFonts w:cs="Arial"/>
          <w:lang w:val="en-GB"/>
        </w:rPr>
        <w:t>d</w:t>
      </w:r>
      <w:r w:rsidRPr="009229B4">
        <w:rPr>
          <w:rFonts w:cs="Arial"/>
          <w:lang w:val="en-GB"/>
        </w:rPr>
        <w:t xml:space="preserve"> cases, we can expect shortened hospital stay and subsequent reduction in costs.</w:t>
      </w:r>
    </w:p>
    <w:p w14:paraId="63017D8E" w14:textId="77777777" w:rsidR="00CB30F9" w:rsidRPr="009229B4" w:rsidRDefault="00CB30F9" w:rsidP="00154CF1">
      <w:pPr>
        <w:suppressAutoHyphens/>
        <w:ind w:left="210" w:firstLine="210"/>
        <w:rPr>
          <w:rFonts w:cs="Arial"/>
          <w:lang w:val="en-GB"/>
        </w:rPr>
      </w:pPr>
    </w:p>
    <w:p w14:paraId="4B3A9883" w14:textId="77777777" w:rsidR="00CB30F9" w:rsidRPr="009229B4" w:rsidRDefault="00221886" w:rsidP="00154CF1">
      <w:pPr>
        <w:pStyle w:val="2"/>
        <w:suppressAutoHyphens/>
        <w:rPr>
          <w:rFonts w:ascii="Century" w:hAnsi="Century" w:cs="Arial"/>
          <w:lang w:val="en-GB"/>
        </w:rPr>
      </w:pPr>
      <w:bookmarkStart w:id="143" w:name="_Toc38214752"/>
      <w:r w:rsidRPr="009229B4">
        <w:rPr>
          <w:rFonts w:ascii="Century" w:hAnsi="Century" w:cs="Arial"/>
          <w:lang w:val="en-GB"/>
        </w:rPr>
        <w:t>Response to inquiries</w:t>
      </w:r>
      <w:bookmarkEnd w:id="143"/>
    </w:p>
    <w:p w14:paraId="21F9B0F5" w14:textId="16B5645D" w:rsidR="00CB30F9" w:rsidRPr="009229B4" w:rsidRDefault="00221886" w:rsidP="00154CF1">
      <w:pPr>
        <w:suppressAutoHyphens/>
        <w:ind w:left="420" w:firstLine="210"/>
        <w:rPr>
          <w:rFonts w:cs="Arial"/>
          <w:lang w:val="en-GB"/>
        </w:rPr>
      </w:pPr>
      <w:r w:rsidRPr="009229B4">
        <w:rPr>
          <w:rFonts w:cs="Arial"/>
          <w:lang w:val="en-GB"/>
        </w:rPr>
        <w:t>Consultations, inquiries, and complaints from study subjects or their legal representatives and other related persons will be handled with prompt and appropriate responses</w:t>
      </w:r>
      <w:r w:rsidR="00CA74B4" w:rsidRPr="009229B4">
        <w:rPr>
          <w:rFonts w:cs="Arial"/>
          <w:lang w:val="en-GB"/>
        </w:rPr>
        <w:t>.</w:t>
      </w:r>
    </w:p>
    <w:p w14:paraId="030678E8" w14:textId="77777777" w:rsidR="00CB30F9" w:rsidRPr="009229B4" w:rsidRDefault="00CB30F9" w:rsidP="00154CF1">
      <w:pPr>
        <w:suppressAutoHyphens/>
        <w:ind w:left="210" w:firstLine="210"/>
        <w:rPr>
          <w:rFonts w:cs="Arial"/>
          <w:lang w:val="en-GB"/>
        </w:rPr>
      </w:pPr>
    </w:p>
    <w:p w14:paraId="2A58FDDA" w14:textId="77777777" w:rsidR="00CB30F9" w:rsidRPr="009229B4" w:rsidRDefault="00CB30F9" w:rsidP="00154CF1">
      <w:pPr>
        <w:suppressAutoHyphens/>
        <w:ind w:left="210" w:firstLine="210"/>
        <w:rPr>
          <w:rFonts w:cs="Arial"/>
          <w:lang w:val="en-GB"/>
        </w:rPr>
      </w:pPr>
    </w:p>
    <w:p w14:paraId="330F5610" w14:textId="7398DA49" w:rsidR="00CB30F9" w:rsidRPr="009229B4" w:rsidRDefault="0051785B" w:rsidP="00154CF1">
      <w:pPr>
        <w:pStyle w:val="1"/>
        <w:suppressAutoHyphens/>
        <w:rPr>
          <w:rFonts w:ascii="Century" w:hAnsi="Century" w:cs="Arial"/>
          <w:lang w:val="en-GB"/>
        </w:rPr>
      </w:pPr>
      <w:bookmarkStart w:id="144" w:name="_Toc38214753"/>
      <w:r w:rsidRPr="009229B4">
        <w:rPr>
          <w:rFonts w:ascii="Century" w:hAnsi="Century" w:cs="Arial"/>
          <w:lang w:val="en-GB"/>
        </w:rPr>
        <w:t>Research expenses</w:t>
      </w:r>
      <w:bookmarkEnd w:id="144"/>
    </w:p>
    <w:p w14:paraId="6E656153" w14:textId="77777777" w:rsidR="00CB30F9" w:rsidRPr="009229B4" w:rsidRDefault="00221886" w:rsidP="00154CF1">
      <w:pPr>
        <w:pStyle w:val="2"/>
        <w:suppressAutoHyphens/>
        <w:rPr>
          <w:rFonts w:ascii="Century" w:hAnsi="Century" w:cs="Arial"/>
          <w:lang w:val="en-GB"/>
        </w:rPr>
      </w:pPr>
      <w:bookmarkStart w:id="145" w:name="_Toc299891520"/>
      <w:bookmarkStart w:id="146" w:name="_Toc38214754"/>
      <w:r w:rsidRPr="009229B4">
        <w:rPr>
          <w:rFonts w:ascii="Century" w:hAnsi="Century" w:cs="Arial"/>
          <w:lang w:val="en-GB"/>
        </w:rPr>
        <w:t>Study funds and conflicts of interest</w:t>
      </w:r>
      <w:bookmarkEnd w:id="145"/>
      <w:bookmarkEnd w:id="146"/>
    </w:p>
    <w:p w14:paraId="4253B23A" w14:textId="409C73D3" w:rsidR="00CB30F9" w:rsidRPr="009229B4" w:rsidRDefault="00221886" w:rsidP="00154CF1">
      <w:pPr>
        <w:suppressAutoHyphens/>
        <w:ind w:left="420" w:firstLine="210"/>
        <w:rPr>
          <w:rFonts w:cs="Arial"/>
          <w:lang w:val="en-GB"/>
        </w:rPr>
      </w:pPr>
      <w:r w:rsidRPr="009229B4">
        <w:rPr>
          <w:rFonts w:cs="Arial"/>
          <w:lang w:val="en-GB"/>
        </w:rPr>
        <w:t>This study is supported</w:t>
      </w:r>
      <w:r w:rsidRPr="009229B4">
        <w:rPr>
          <w:rFonts w:eastAsia="ＤＦ平成ゴシック体W5"/>
          <w:lang w:val="en-GB"/>
        </w:rPr>
        <w:t xml:space="preserve"> by a grant from </w:t>
      </w:r>
      <w:r w:rsidR="00A16AA8" w:rsidRPr="009229B4">
        <w:rPr>
          <w:rFonts w:eastAsia="ＤＦ平成ゴシック体W5"/>
          <w:lang w:val="en-GB"/>
        </w:rPr>
        <w:t>t</w:t>
      </w:r>
      <w:r w:rsidRPr="009229B4">
        <w:rPr>
          <w:rFonts w:eastAsia="ＤＦ平成ゴシック体W5"/>
          <w:lang w:val="en-GB"/>
        </w:rPr>
        <w:t>he</w:t>
      </w:r>
      <w:r w:rsidRPr="009229B4">
        <w:rPr>
          <w:rFonts w:cs="Arial"/>
          <w:lang w:val="en-GB"/>
        </w:rPr>
        <w:t xml:space="preserve"> Japanese Gastroenterological Association.</w:t>
      </w:r>
      <w:r w:rsidRPr="009229B4">
        <w:rPr>
          <w:lang w:val="en-GB"/>
        </w:rPr>
        <w:t xml:space="preserve"> </w:t>
      </w:r>
      <w:r w:rsidRPr="009229B4">
        <w:rPr>
          <w:rFonts w:cs="Arial"/>
          <w:lang w:val="en-GB"/>
        </w:rPr>
        <w:t xml:space="preserve">Eisai Co., Ltd. and Mochida Pharmaceutical Co., Ltd., </w:t>
      </w:r>
      <w:r w:rsidR="00A16AA8" w:rsidRPr="009229B4">
        <w:rPr>
          <w:rFonts w:cs="Arial"/>
          <w:lang w:val="en-GB"/>
        </w:rPr>
        <w:t>that</w:t>
      </w:r>
      <w:r w:rsidRPr="009229B4">
        <w:rPr>
          <w:rFonts w:cs="Arial"/>
          <w:lang w:val="en-GB"/>
        </w:rPr>
        <w:t xml:space="preserve"> manufacture and sell the trial drug warfarin and heparin, respectively, do not provide any funds or benefits to this study. The planning and implementation of this study will be done by the researchers independently of these companies.</w:t>
      </w:r>
    </w:p>
    <w:p w14:paraId="66CA0E4B" w14:textId="012BB841" w:rsidR="00CB30F9" w:rsidRPr="009229B4" w:rsidRDefault="00221886" w:rsidP="00154CF1">
      <w:pPr>
        <w:suppressAutoHyphens/>
        <w:ind w:left="420" w:firstLine="210"/>
        <w:rPr>
          <w:lang w:val="en-GB"/>
        </w:rPr>
      </w:pPr>
      <w:r w:rsidRPr="009229B4">
        <w:rPr>
          <w:rFonts w:eastAsia="ＤＦ平成ゴシック体W5"/>
          <w:lang w:val="en-GB"/>
        </w:rPr>
        <w:t xml:space="preserve">Research expenses will be managed by the financial accounting system of Osaka City University. For conflicts of interest, </w:t>
      </w:r>
      <w:r w:rsidR="0089494C" w:rsidRPr="009229B4">
        <w:rPr>
          <w:rFonts w:eastAsia="ＤＦ平成ゴシック体W5"/>
          <w:lang w:val="en-GB"/>
        </w:rPr>
        <w:t>we will obtain approval from the</w:t>
      </w:r>
      <w:r w:rsidRPr="009229B4">
        <w:rPr>
          <w:rFonts w:eastAsia="ＤＦ平成ゴシック体W5"/>
          <w:lang w:val="en-GB"/>
        </w:rPr>
        <w:t xml:space="preserve"> Osaka City University</w:t>
      </w:r>
      <w:r w:rsidR="00101BC2" w:rsidRPr="009229B4">
        <w:rPr>
          <w:rFonts w:eastAsia="ＤＦ平成ゴシック体W5"/>
          <w:lang w:val="en-GB"/>
        </w:rPr>
        <w:t xml:space="preserve"> Conflict of Interest Management Committee</w:t>
      </w:r>
      <w:r w:rsidRPr="009229B4">
        <w:rPr>
          <w:rFonts w:eastAsia="ＤＦ平成ゴシック体W5"/>
          <w:lang w:val="en-GB"/>
        </w:rPr>
        <w:t xml:space="preserve">. By regularly </w:t>
      </w:r>
      <w:r w:rsidR="00A7730F" w:rsidRPr="009229B4">
        <w:rPr>
          <w:rFonts w:eastAsia="ＤＦ平成ゴシック体W5"/>
          <w:lang w:val="en-GB"/>
        </w:rPr>
        <w:t>updating</w:t>
      </w:r>
      <w:r w:rsidRPr="009229B4">
        <w:rPr>
          <w:rFonts w:eastAsia="ＤＦ平成ゴシック体W5"/>
          <w:lang w:val="en-GB"/>
        </w:rPr>
        <w:t xml:space="preserve"> </w:t>
      </w:r>
      <w:r w:rsidR="0089494C" w:rsidRPr="009229B4">
        <w:rPr>
          <w:rFonts w:eastAsia="ＤＦ平成ゴシック体W5"/>
          <w:lang w:val="en-GB"/>
        </w:rPr>
        <w:t xml:space="preserve">our </w:t>
      </w:r>
      <w:r w:rsidRPr="009229B4">
        <w:rPr>
          <w:rFonts w:eastAsia="ＤＦ平成ゴシック体W5"/>
          <w:lang w:val="en-GB"/>
        </w:rPr>
        <w:t xml:space="preserve">research (trial) progress to </w:t>
      </w:r>
      <w:r w:rsidR="00BA4618" w:rsidRPr="009229B4">
        <w:rPr>
          <w:rFonts w:eastAsia="ＤＦ平成ゴシック体W5"/>
          <w:lang w:val="en-GB"/>
        </w:rPr>
        <w:t>this committee</w:t>
      </w:r>
      <w:r w:rsidRPr="009229B4">
        <w:rPr>
          <w:rFonts w:eastAsia="ＤＦ平成ゴシック体W5"/>
          <w:lang w:val="en-GB"/>
        </w:rPr>
        <w:t xml:space="preserve">, we will maintain fairness with regards to the conflicts of interest. We will ensure that the planning, implementation, and reporting of this study do not affect the outcome of the study or its interpretation. We will also </w:t>
      </w:r>
      <w:r w:rsidR="00821AC7" w:rsidRPr="009229B4">
        <w:rPr>
          <w:rFonts w:eastAsia="ＤＦ平成ゴシック体W5"/>
          <w:lang w:val="en-GB"/>
        </w:rPr>
        <w:t>en</w:t>
      </w:r>
      <w:r w:rsidRPr="009229B4">
        <w:rPr>
          <w:rFonts w:eastAsia="ＤＦ平成ゴシック体W5"/>
          <w:lang w:val="en-GB"/>
        </w:rPr>
        <w:t>sure that the implementation of this study does not undermine the rights or interests of the study participants.</w:t>
      </w:r>
    </w:p>
    <w:p w14:paraId="4738BD7C" w14:textId="77777777" w:rsidR="00CB30F9" w:rsidRPr="009229B4" w:rsidRDefault="00CB30F9" w:rsidP="00154CF1">
      <w:pPr>
        <w:suppressAutoHyphens/>
        <w:ind w:left="420" w:firstLine="210"/>
        <w:rPr>
          <w:rFonts w:cs="Arial"/>
          <w:lang w:val="en-GB"/>
        </w:rPr>
      </w:pPr>
    </w:p>
    <w:p w14:paraId="7DA0138E" w14:textId="77777777" w:rsidR="00CB30F9" w:rsidRPr="009229B4" w:rsidRDefault="00CB30F9" w:rsidP="00154CF1">
      <w:pPr>
        <w:suppressAutoHyphens/>
        <w:rPr>
          <w:rFonts w:cs="Arial"/>
          <w:lang w:val="en-GB"/>
        </w:rPr>
      </w:pPr>
    </w:p>
    <w:p w14:paraId="011B21FB" w14:textId="77777777" w:rsidR="00CB30F9" w:rsidRPr="009229B4" w:rsidRDefault="00221886" w:rsidP="00154CF1">
      <w:pPr>
        <w:pStyle w:val="2"/>
        <w:suppressAutoHyphens/>
        <w:rPr>
          <w:rFonts w:ascii="Century" w:hAnsi="Century" w:cs="Arial"/>
          <w:lang w:val="en-GB"/>
        </w:rPr>
      </w:pPr>
      <w:bookmarkStart w:id="147" w:name="_Toc299891521"/>
      <w:bookmarkStart w:id="148" w:name="_Toc38214755"/>
      <w:r w:rsidRPr="009229B4">
        <w:rPr>
          <w:rFonts w:ascii="Century" w:hAnsi="Century" w:cs="Arial"/>
          <w:lang w:val="en-GB"/>
        </w:rPr>
        <w:lastRenderedPageBreak/>
        <w:t>Costs borne by patients</w:t>
      </w:r>
      <w:bookmarkEnd w:id="147"/>
      <w:bookmarkEnd w:id="148"/>
    </w:p>
    <w:p w14:paraId="08F3432C" w14:textId="7C974A10" w:rsidR="00CB30F9" w:rsidRPr="009229B4" w:rsidRDefault="00221886" w:rsidP="00154CF1">
      <w:pPr>
        <w:suppressAutoHyphens/>
        <w:ind w:left="420" w:firstLine="210"/>
        <w:rPr>
          <w:rFonts w:eastAsia="ＤＦ平成ゴシック体W5" w:cs="Arial"/>
          <w:lang w:val="en-GB"/>
        </w:rPr>
      </w:pPr>
      <w:r w:rsidRPr="009229B4">
        <w:rPr>
          <w:rFonts w:eastAsia="ＤＦ平成ゴシック体W5" w:cs="Arial"/>
          <w:lang w:val="en-GB"/>
        </w:rPr>
        <w:t xml:space="preserve">This study is conducted </w:t>
      </w:r>
      <w:r w:rsidR="0029721D" w:rsidRPr="009229B4">
        <w:rPr>
          <w:rFonts w:eastAsia="ＤＦ平成ゴシック体W5" w:cs="Arial"/>
          <w:lang w:val="en-GB"/>
        </w:rPr>
        <w:t xml:space="preserve">entirely </w:t>
      </w:r>
      <w:r w:rsidRPr="009229B4">
        <w:rPr>
          <w:rFonts w:eastAsia="ＤＦ平成ゴシック体W5" w:cs="Arial"/>
          <w:lang w:val="en-GB"/>
        </w:rPr>
        <w:t xml:space="preserve">within the scope of </w:t>
      </w:r>
      <w:r w:rsidR="00135B7C" w:rsidRPr="009229B4">
        <w:rPr>
          <w:rFonts w:eastAsia="ＤＦ平成ゴシック体W5" w:cs="Arial"/>
          <w:lang w:val="en-GB"/>
        </w:rPr>
        <w:t>insurance-covered</w:t>
      </w:r>
      <w:r w:rsidRPr="009229B4">
        <w:rPr>
          <w:rFonts w:eastAsia="ＤＦ平成ゴシック体W5" w:cs="Arial"/>
          <w:lang w:val="en-GB"/>
        </w:rPr>
        <w:t xml:space="preserve"> treatment. Drugs or tests that are not covered by insurance will not be administered. In addition, the number of hospital visits and the frequency of </w:t>
      </w:r>
      <w:r w:rsidR="00C63946" w:rsidRPr="009229B4">
        <w:rPr>
          <w:rFonts w:eastAsia="ＤＦ平成ゴシック体W5" w:cs="Arial"/>
          <w:lang w:val="en-GB"/>
        </w:rPr>
        <w:t>tests</w:t>
      </w:r>
      <w:r w:rsidRPr="009229B4">
        <w:rPr>
          <w:rFonts w:eastAsia="ＤＦ平成ゴシック体W5" w:cs="Arial"/>
          <w:lang w:val="en-GB"/>
        </w:rPr>
        <w:t xml:space="preserve"> </w:t>
      </w:r>
      <w:r w:rsidR="00E83380" w:rsidRPr="009229B4">
        <w:rPr>
          <w:rFonts w:eastAsia="ＤＦ平成ゴシック体W5" w:cs="Arial"/>
          <w:lang w:val="en-GB"/>
        </w:rPr>
        <w:t>will</w:t>
      </w:r>
      <w:r w:rsidRPr="009229B4">
        <w:rPr>
          <w:rFonts w:eastAsia="ＤＦ平成ゴシック体W5" w:cs="Arial"/>
          <w:lang w:val="en-GB"/>
        </w:rPr>
        <w:t xml:space="preserve"> be similar to those in regular medical treatment. We do not expect any additional burden on the patient due to study participation.</w:t>
      </w:r>
    </w:p>
    <w:p w14:paraId="7764B02C" w14:textId="77777777" w:rsidR="00CB30F9" w:rsidRPr="009229B4" w:rsidRDefault="00CB30F9" w:rsidP="00154CF1">
      <w:pPr>
        <w:suppressAutoHyphens/>
        <w:ind w:left="420" w:firstLine="210"/>
        <w:rPr>
          <w:rFonts w:eastAsia="ＤＦ平成ゴシック体W5" w:cs="Arial"/>
          <w:color w:val="FF0000"/>
          <w:lang w:val="en-GB"/>
        </w:rPr>
      </w:pPr>
    </w:p>
    <w:p w14:paraId="6CC76E5F" w14:textId="77777777" w:rsidR="00CB30F9" w:rsidRPr="009229B4" w:rsidRDefault="00CB30F9" w:rsidP="00154CF1">
      <w:pPr>
        <w:pStyle w:val="a3"/>
        <w:suppressAutoHyphens/>
        <w:wordWrap/>
        <w:spacing w:line="240" w:lineRule="auto"/>
        <w:rPr>
          <w:rFonts w:ascii="Century" w:eastAsia="ＭＳ ゴシック" w:cs="Arial"/>
          <w:b/>
          <w:sz w:val="22"/>
          <w:lang w:val="en-GB"/>
        </w:rPr>
      </w:pPr>
    </w:p>
    <w:p w14:paraId="39E227C6" w14:textId="77777777" w:rsidR="00CB30F9" w:rsidRPr="009229B4" w:rsidRDefault="00221886" w:rsidP="00154CF1">
      <w:pPr>
        <w:pStyle w:val="2"/>
        <w:suppressAutoHyphens/>
        <w:rPr>
          <w:rFonts w:ascii="Century" w:hAnsi="Century" w:cs="Arial"/>
          <w:lang w:val="en-GB"/>
        </w:rPr>
      </w:pPr>
      <w:bookmarkStart w:id="149" w:name="_Toc299891522"/>
      <w:bookmarkStart w:id="150" w:name="_Toc38214756"/>
      <w:r w:rsidRPr="009229B4">
        <w:rPr>
          <w:rFonts w:ascii="Century" w:hAnsi="Century" w:cs="Arial"/>
          <w:lang w:val="en-GB"/>
        </w:rPr>
        <w:t>Compensation for health damage and insurance participation</w:t>
      </w:r>
      <w:bookmarkEnd w:id="149"/>
      <w:bookmarkEnd w:id="150"/>
    </w:p>
    <w:p w14:paraId="7AC356AA" w14:textId="5E11E389" w:rsidR="00CB30F9" w:rsidRPr="009229B4" w:rsidRDefault="00221886" w:rsidP="00154CF1">
      <w:pPr>
        <w:suppressAutoHyphens/>
        <w:ind w:left="420" w:firstLine="210"/>
        <w:rPr>
          <w:rFonts w:cs="Arial"/>
          <w:lang w:val="en-GB"/>
        </w:rPr>
      </w:pPr>
      <w:r w:rsidRPr="009229B4">
        <w:rPr>
          <w:rFonts w:cs="Arial"/>
          <w:lang w:val="en-GB"/>
        </w:rPr>
        <w:t>All drug administration</w:t>
      </w:r>
      <w:r w:rsidR="00135B7C" w:rsidRPr="009229B4">
        <w:rPr>
          <w:rFonts w:cs="Arial"/>
          <w:lang w:val="en-GB"/>
        </w:rPr>
        <w:t>s</w:t>
      </w:r>
      <w:r w:rsidRPr="009229B4">
        <w:rPr>
          <w:rFonts w:cs="Arial"/>
          <w:lang w:val="en-GB"/>
        </w:rPr>
        <w:t xml:space="preserve"> and tests in this study are </w:t>
      </w:r>
      <w:r w:rsidR="0028797A" w:rsidRPr="009229B4">
        <w:rPr>
          <w:rFonts w:cs="Arial"/>
          <w:lang w:val="en-GB"/>
        </w:rPr>
        <w:t xml:space="preserve">done </w:t>
      </w:r>
      <w:r w:rsidRPr="009229B4">
        <w:rPr>
          <w:rFonts w:cs="Arial"/>
          <w:lang w:val="en-GB"/>
        </w:rPr>
        <w:t xml:space="preserve">within the scope of </w:t>
      </w:r>
      <w:r w:rsidR="00510630" w:rsidRPr="009229B4">
        <w:rPr>
          <w:rFonts w:cs="Arial"/>
          <w:lang w:val="en-GB"/>
        </w:rPr>
        <w:t>insurance-covered</w:t>
      </w:r>
      <w:r w:rsidR="00FA164C" w:rsidRPr="009229B4">
        <w:rPr>
          <w:rFonts w:cs="Arial"/>
          <w:lang w:val="en-GB"/>
        </w:rPr>
        <w:t xml:space="preserve"> </w:t>
      </w:r>
      <w:r w:rsidR="00922E2B" w:rsidRPr="009229B4">
        <w:rPr>
          <w:rFonts w:cs="Arial"/>
          <w:lang w:val="en-GB"/>
        </w:rPr>
        <w:t>treatment</w:t>
      </w:r>
      <w:r w:rsidRPr="009229B4">
        <w:rPr>
          <w:rFonts w:cs="Arial"/>
          <w:lang w:val="en-GB"/>
        </w:rPr>
        <w:t xml:space="preserve">. Even if a health hazard occurs due to this study, the patient's health insurance will be used for treatment in the same manner as </w:t>
      </w:r>
      <w:r w:rsidR="002E41C1" w:rsidRPr="009229B4">
        <w:rPr>
          <w:rFonts w:cs="Arial"/>
          <w:lang w:val="en-GB"/>
        </w:rPr>
        <w:t xml:space="preserve">a </w:t>
      </w:r>
      <w:r w:rsidR="00B6426F" w:rsidRPr="009229B4">
        <w:rPr>
          <w:rFonts w:cs="Arial"/>
          <w:lang w:val="en-GB"/>
        </w:rPr>
        <w:t>regu</w:t>
      </w:r>
      <w:r w:rsidR="00FA3CA7" w:rsidRPr="009229B4">
        <w:rPr>
          <w:rFonts w:cs="Arial"/>
          <w:lang w:val="en-GB"/>
        </w:rPr>
        <w:t>lar</w:t>
      </w:r>
      <w:r w:rsidR="008D6B8A" w:rsidRPr="009229B4">
        <w:rPr>
          <w:rFonts w:cs="Arial"/>
          <w:lang w:val="en-GB"/>
        </w:rPr>
        <w:t xml:space="preserve"> </w:t>
      </w:r>
      <w:r w:rsidR="00900C35" w:rsidRPr="009229B4">
        <w:rPr>
          <w:rFonts w:cs="Arial"/>
          <w:lang w:val="en-GB"/>
        </w:rPr>
        <w:t>insurance-covered</w:t>
      </w:r>
      <w:r w:rsidR="008D6B8A" w:rsidRPr="009229B4">
        <w:rPr>
          <w:rFonts w:cs="Arial"/>
          <w:lang w:val="en-GB"/>
        </w:rPr>
        <w:t xml:space="preserve"> treatment. </w:t>
      </w:r>
      <w:r w:rsidRPr="009229B4">
        <w:rPr>
          <w:rFonts w:cs="Arial"/>
          <w:lang w:val="en-GB"/>
        </w:rPr>
        <w:t>Neither the organisation/facilit</w:t>
      </w:r>
      <w:r w:rsidR="000C5F9C" w:rsidRPr="009229B4">
        <w:rPr>
          <w:rFonts w:cs="Arial"/>
          <w:lang w:val="en-GB"/>
        </w:rPr>
        <w:t>y</w:t>
      </w:r>
      <w:r w:rsidRPr="009229B4">
        <w:rPr>
          <w:rFonts w:cs="Arial"/>
          <w:lang w:val="en-GB"/>
        </w:rPr>
        <w:t xml:space="preserve"> involved in this research nor individuals such as a physician will cover medical co-payments, sick leave compensations, </w:t>
      </w:r>
      <w:r w:rsidR="00A7293C" w:rsidRPr="009229B4">
        <w:rPr>
          <w:rFonts w:cs="Arial"/>
          <w:lang w:val="en-GB"/>
        </w:rPr>
        <w:t xml:space="preserve">or </w:t>
      </w:r>
      <w:r w:rsidR="004635B7" w:rsidRPr="009229B4">
        <w:rPr>
          <w:rFonts w:cs="Arial"/>
          <w:lang w:val="en-GB"/>
        </w:rPr>
        <w:t>extra</w:t>
      </w:r>
      <w:r w:rsidRPr="009229B4">
        <w:rPr>
          <w:rFonts w:cs="Arial"/>
          <w:lang w:val="en-GB"/>
        </w:rPr>
        <w:t xml:space="preserve"> bed charges, </w:t>
      </w:r>
      <w:r w:rsidR="00764EB0" w:rsidRPr="009229B4">
        <w:rPr>
          <w:rFonts w:cs="Arial"/>
          <w:lang w:val="en-GB"/>
        </w:rPr>
        <w:t>etc</w:t>
      </w:r>
      <w:r w:rsidRPr="009229B4">
        <w:rPr>
          <w:rFonts w:cs="Arial"/>
          <w:lang w:val="en-GB"/>
        </w:rPr>
        <w:t xml:space="preserve">. However, the </w:t>
      </w:r>
      <w:r w:rsidR="00D66287" w:rsidRPr="009229B4">
        <w:rPr>
          <w:rFonts w:cs="Arial" w:hint="eastAsia"/>
          <w:lang w:val="en-GB"/>
        </w:rPr>
        <w:t>doctor in charge</w:t>
      </w:r>
      <w:r w:rsidRPr="009229B4">
        <w:rPr>
          <w:rFonts w:cs="Arial"/>
          <w:lang w:val="en-GB"/>
        </w:rPr>
        <w:t xml:space="preserve"> will take prompt and appropriate action to ensure that the best treatment is provided throughout the hospital.</w:t>
      </w:r>
      <w:r w:rsidRPr="009229B4">
        <w:rPr>
          <w:lang w:val="en-GB"/>
        </w:rPr>
        <w:t xml:space="preserve"> </w:t>
      </w:r>
      <w:r w:rsidRPr="009229B4">
        <w:rPr>
          <w:rFonts w:eastAsiaTheme="minorEastAsia"/>
          <w:lang w:val="en-GB"/>
        </w:rPr>
        <w:t xml:space="preserve">In carrying out this clinical trial, we have obtained liability insurance for clinical research. In case an unexpected serious health hazard occurs </w:t>
      </w:r>
      <w:r w:rsidR="00245B01" w:rsidRPr="009229B4">
        <w:rPr>
          <w:rFonts w:eastAsiaTheme="minorEastAsia"/>
          <w:lang w:val="en-GB"/>
        </w:rPr>
        <w:t xml:space="preserve">that is clearly related to </w:t>
      </w:r>
      <w:r w:rsidRPr="009229B4">
        <w:rPr>
          <w:rFonts w:eastAsiaTheme="minorEastAsia"/>
          <w:lang w:val="en-GB"/>
        </w:rPr>
        <w:t>this research,</w:t>
      </w:r>
      <w:r w:rsidR="00B42162" w:rsidRPr="009229B4">
        <w:rPr>
          <w:rFonts w:eastAsiaTheme="minorEastAsia"/>
          <w:lang w:val="en-GB"/>
        </w:rPr>
        <w:t xml:space="preserve"> </w:t>
      </w:r>
      <w:r w:rsidR="00861C45" w:rsidRPr="009229B4">
        <w:rPr>
          <w:rFonts w:eastAsiaTheme="minorEastAsia"/>
          <w:lang w:val="en-GB"/>
        </w:rPr>
        <w:t xml:space="preserve">a </w:t>
      </w:r>
      <w:r w:rsidRPr="009229B4">
        <w:rPr>
          <w:rFonts w:eastAsiaTheme="minorEastAsia"/>
          <w:lang w:val="en-GB"/>
        </w:rPr>
        <w:t>compensation will be made according to the extent of the damage.</w:t>
      </w:r>
      <w:r w:rsidRPr="009229B4">
        <w:rPr>
          <w:lang w:val="en-GB"/>
        </w:rPr>
        <w:t xml:space="preserve"> </w:t>
      </w:r>
      <w:r w:rsidR="00632B25" w:rsidRPr="009229B4">
        <w:rPr>
          <w:rFonts w:hint="eastAsia"/>
          <w:lang w:val="en-GB"/>
        </w:rPr>
        <w:t>Principal Investigator</w:t>
      </w:r>
      <w:r w:rsidRPr="009229B4">
        <w:rPr>
          <w:rFonts w:cs="Arial"/>
          <w:lang w:val="en-GB"/>
        </w:rPr>
        <w:t xml:space="preserve">s and </w:t>
      </w:r>
      <w:r w:rsidR="00632B25" w:rsidRPr="009229B4">
        <w:rPr>
          <w:rFonts w:cs="Arial" w:hint="eastAsia"/>
          <w:lang w:val="en-GB"/>
        </w:rPr>
        <w:t>Co-Investigator</w:t>
      </w:r>
      <w:r w:rsidRPr="009229B4">
        <w:rPr>
          <w:rFonts w:cs="Arial"/>
          <w:lang w:val="en-GB"/>
        </w:rPr>
        <w:t>s are required to have physician's liability insurance in case of liability.</w:t>
      </w:r>
    </w:p>
    <w:p w14:paraId="1CCCDD77" w14:textId="77777777" w:rsidR="00CB30F9" w:rsidRPr="009229B4" w:rsidRDefault="00CB30F9" w:rsidP="00154CF1">
      <w:pPr>
        <w:suppressAutoHyphens/>
        <w:rPr>
          <w:rFonts w:cs="Arial"/>
          <w:lang w:val="en-GB"/>
        </w:rPr>
      </w:pPr>
    </w:p>
    <w:p w14:paraId="7A58D36D" w14:textId="27A11A44" w:rsidR="00CB30F9" w:rsidRPr="009229B4" w:rsidRDefault="00261CA9" w:rsidP="00154CF1">
      <w:pPr>
        <w:pStyle w:val="1"/>
        <w:suppressAutoHyphens/>
        <w:rPr>
          <w:rFonts w:ascii="Century" w:hAnsi="Century" w:cs="Arial"/>
          <w:lang w:val="en-GB"/>
        </w:rPr>
      </w:pPr>
      <w:bookmarkStart w:id="151" w:name="_Toc299891523"/>
      <w:bookmarkStart w:id="152" w:name="_Toc38214757"/>
      <w:r w:rsidRPr="009229B4">
        <w:rPr>
          <w:rFonts w:ascii="Century" w:hAnsi="Century" w:cs="Arial"/>
          <w:lang w:val="en-GB"/>
        </w:rPr>
        <w:t>Saving</w:t>
      </w:r>
      <w:r w:rsidR="00221886" w:rsidRPr="009229B4">
        <w:rPr>
          <w:rFonts w:ascii="Century" w:hAnsi="Century" w:cs="Arial"/>
          <w:lang w:val="en-GB"/>
        </w:rPr>
        <w:t xml:space="preserve"> records</w:t>
      </w:r>
      <w:bookmarkEnd w:id="151"/>
      <w:bookmarkEnd w:id="152"/>
    </w:p>
    <w:p w14:paraId="3CB3FB74" w14:textId="55A6FB3A" w:rsidR="00CB30F9" w:rsidRPr="009229B4" w:rsidRDefault="00221886" w:rsidP="00154CF1">
      <w:pPr>
        <w:suppressAutoHyphens/>
        <w:ind w:firstLine="210"/>
        <w:rPr>
          <w:rFonts w:cs="Arial"/>
          <w:color w:val="FF0000"/>
          <w:lang w:val="en-GB"/>
        </w:rPr>
      </w:pPr>
      <w:r w:rsidRPr="009229B4">
        <w:rPr>
          <w:rFonts w:cs="Arial"/>
          <w:lang w:val="en-GB"/>
        </w:rPr>
        <w:t xml:space="preserve">This study is an invasive interventional study. As such, medical records will be </w:t>
      </w:r>
      <w:r w:rsidR="0087223E" w:rsidRPr="009229B4">
        <w:rPr>
          <w:rFonts w:cs="Arial"/>
          <w:lang w:val="en-GB"/>
        </w:rPr>
        <w:t xml:space="preserve">appropriately </w:t>
      </w:r>
      <w:r w:rsidRPr="009229B4">
        <w:rPr>
          <w:rFonts w:cs="Arial"/>
          <w:lang w:val="en-GB"/>
        </w:rPr>
        <w:t xml:space="preserve">kept for at least five years from </w:t>
      </w:r>
      <w:r w:rsidR="00F72E97" w:rsidRPr="009229B4">
        <w:rPr>
          <w:rFonts w:cs="Arial"/>
          <w:lang w:val="en-GB"/>
        </w:rPr>
        <w:t xml:space="preserve">the </w:t>
      </w:r>
      <w:r w:rsidRPr="009229B4">
        <w:rPr>
          <w:rFonts w:cs="Arial"/>
          <w:lang w:val="en-GB"/>
        </w:rPr>
        <w:t xml:space="preserve">date </w:t>
      </w:r>
      <w:r w:rsidR="00EC1CFD" w:rsidRPr="009229B4">
        <w:rPr>
          <w:rFonts w:cs="Arial"/>
          <w:lang w:val="en-GB"/>
        </w:rPr>
        <w:t>that the study is reported complete</w:t>
      </w:r>
      <w:r w:rsidRPr="009229B4">
        <w:rPr>
          <w:rFonts w:cs="Arial"/>
          <w:lang w:val="en-GB"/>
        </w:rPr>
        <w:t xml:space="preserve">, or at least 3 years since </w:t>
      </w:r>
      <w:r w:rsidR="00EC1CFD" w:rsidRPr="009229B4">
        <w:rPr>
          <w:rFonts w:cs="Arial"/>
          <w:lang w:val="en-GB"/>
        </w:rPr>
        <w:t xml:space="preserve">day </w:t>
      </w:r>
      <w:r w:rsidR="001B4626" w:rsidRPr="009229B4">
        <w:rPr>
          <w:rFonts w:cs="Arial"/>
          <w:lang w:val="en-GB"/>
        </w:rPr>
        <w:t xml:space="preserve">of the final release of </w:t>
      </w:r>
      <w:r w:rsidR="00EC1CFD" w:rsidRPr="009229B4">
        <w:rPr>
          <w:rFonts w:cs="Arial"/>
          <w:lang w:val="en-GB"/>
        </w:rPr>
        <w:t>study results</w:t>
      </w:r>
      <w:r w:rsidRPr="009229B4">
        <w:rPr>
          <w:rFonts w:cs="Arial"/>
          <w:lang w:val="en-GB"/>
        </w:rPr>
        <w:t>, whichever is later.</w:t>
      </w:r>
    </w:p>
    <w:p w14:paraId="5FC2588C" w14:textId="77777777" w:rsidR="00CB30F9" w:rsidRPr="009229B4" w:rsidRDefault="00CB30F9" w:rsidP="00154CF1">
      <w:pPr>
        <w:suppressAutoHyphens/>
        <w:rPr>
          <w:rFonts w:cs="Arial"/>
          <w:lang w:val="en-GB"/>
        </w:rPr>
      </w:pPr>
    </w:p>
    <w:p w14:paraId="3DCBD0AC" w14:textId="72DDD698" w:rsidR="00CB30F9" w:rsidRPr="009229B4" w:rsidRDefault="00BC74C4" w:rsidP="00154CF1">
      <w:pPr>
        <w:pStyle w:val="1"/>
        <w:suppressAutoHyphens/>
        <w:rPr>
          <w:rFonts w:ascii="Century" w:hAnsi="Century" w:cs="Arial"/>
          <w:lang w:val="en-GB"/>
        </w:rPr>
      </w:pPr>
      <w:bookmarkStart w:id="153" w:name="_Toc299891524"/>
      <w:bookmarkStart w:id="154" w:name="_Toc38214758"/>
      <w:r w:rsidRPr="009229B4">
        <w:rPr>
          <w:rFonts w:ascii="Century" w:hAnsi="Century" w:cs="Arial"/>
          <w:lang w:val="en-GB"/>
        </w:rPr>
        <w:t>Release</w:t>
      </w:r>
      <w:r w:rsidR="00221886" w:rsidRPr="009229B4">
        <w:rPr>
          <w:rFonts w:ascii="Century" w:hAnsi="Century" w:cs="Arial"/>
          <w:lang w:val="en-GB"/>
        </w:rPr>
        <w:t xml:space="preserve"> of study results</w:t>
      </w:r>
      <w:bookmarkEnd w:id="153"/>
      <w:bookmarkEnd w:id="154"/>
    </w:p>
    <w:p w14:paraId="4F1119D8" w14:textId="44DAF4B6" w:rsidR="00CB30F9" w:rsidRPr="009229B4" w:rsidRDefault="00221886" w:rsidP="00154CF1">
      <w:pPr>
        <w:suppressAutoHyphens/>
        <w:rPr>
          <w:rFonts w:cs="Arial"/>
          <w:lang w:val="en-GB"/>
        </w:rPr>
      </w:pPr>
      <w:r w:rsidRPr="009229B4">
        <w:rPr>
          <w:rFonts w:cs="Arial"/>
          <w:color w:val="FF0000"/>
          <w:lang w:val="en-GB"/>
        </w:rPr>
        <w:t xml:space="preserve">　</w:t>
      </w:r>
      <w:r w:rsidRPr="009229B4">
        <w:rPr>
          <w:rFonts w:cs="Arial"/>
          <w:lang w:val="en-GB"/>
        </w:rPr>
        <w:t xml:space="preserve">Before starting </w:t>
      </w:r>
      <w:r w:rsidR="00C16954" w:rsidRPr="009229B4">
        <w:rPr>
          <w:rFonts w:cs="Arial"/>
          <w:lang w:val="en-GB"/>
        </w:rPr>
        <w:t xml:space="preserve">to </w:t>
      </w:r>
      <w:r w:rsidR="002B3F16" w:rsidRPr="009229B4">
        <w:rPr>
          <w:rFonts w:cs="Arial"/>
          <w:lang w:val="en-GB"/>
        </w:rPr>
        <w:t>enrol</w:t>
      </w:r>
      <w:r w:rsidR="00C16954" w:rsidRPr="009229B4">
        <w:rPr>
          <w:rFonts w:cs="Arial"/>
          <w:lang w:val="en-GB"/>
        </w:rPr>
        <w:t xml:space="preserve"> </w:t>
      </w:r>
      <w:r w:rsidRPr="009229B4">
        <w:rPr>
          <w:rFonts w:cs="Arial"/>
          <w:lang w:val="en-GB"/>
        </w:rPr>
        <w:t>subjec</w:t>
      </w:r>
      <w:r w:rsidR="00C16954" w:rsidRPr="009229B4">
        <w:rPr>
          <w:rFonts w:cs="Arial"/>
          <w:lang w:val="en-GB"/>
        </w:rPr>
        <w:t>ts in this study</w:t>
      </w:r>
      <w:r w:rsidRPr="009229B4">
        <w:rPr>
          <w:rFonts w:cs="Arial"/>
          <w:lang w:val="en-GB"/>
        </w:rPr>
        <w:t xml:space="preserve">, the </w:t>
      </w:r>
      <w:r w:rsidR="00B5532F" w:rsidRPr="009229B4">
        <w:rPr>
          <w:rFonts w:cs="Arial"/>
          <w:lang w:val="en-GB"/>
        </w:rPr>
        <w:t xml:space="preserve">content of the </w:t>
      </w:r>
      <w:r w:rsidRPr="009229B4">
        <w:rPr>
          <w:rFonts w:cs="Arial"/>
          <w:lang w:val="en-GB"/>
        </w:rPr>
        <w:t>study protocol will be registered in the public registration system, UMIN.</w:t>
      </w:r>
    </w:p>
    <w:p w14:paraId="5E19589F" w14:textId="283BC5AF" w:rsidR="00CB30F9" w:rsidRPr="009229B4" w:rsidRDefault="00221886" w:rsidP="00154CF1">
      <w:pPr>
        <w:suppressAutoHyphens/>
        <w:rPr>
          <w:rFonts w:cs="Arial"/>
          <w:lang w:val="en-GB"/>
        </w:rPr>
      </w:pPr>
      <w:r w:rsidRPr="009229B4">
        <w:rPr>
          <w:rFonts w:cs="Arial"/>
          <w:lang w:val="en-GB"/>
        </w:rPr>
        <w:t xml:space="preserve">　</w:t>
      </w:r>
      <w:r w:rsidRPr="009229B4">
        <w:rPr>
          <w:rFonts w:cs="Arial"/>
          <w:lang w:val="en-GB"/>
        </w:rPr>
        <w:t xml:space="preserve">We will present our results at academic conferences in Japan and abroad, and write an academic paper. When the final </w:t>
      </w:r>
      <w:r w:rsidR="000F77F7" w:rsidRPr="009229B4">
        <w:rPr>
          <w:rFonts w:cs="Arial"/>
          <w:lang w:val="en-GB"/>
        </w:rPr>
        <w:t>release of study</w:t>
      </w:r>
      <w:r w:rsidRPr="009229B4">
        <w:rPr>
          <w:rFonts w:cs="Arial"/>
          <w:lang w:val="en-GB"/>
        </w:rPr>
        <w:t xml:space="preserve"> results is complete, we will promptly register the hospital study plan and report to the hospital director.</w:t>
      </w:r>
    </w:p>
    <w:p w14:paraId="0D69ADD9" w14:textId="77777777" w:rsidR="00CB30F9" w:rsidRPr="009229B4" w:rsidRDefault="00CB30F9" w:rsidP="00154CF1">
      <w:pPr>
        <w:suppressAutoHyphens/>
        <w:rPr>
          <w:rFonts w:cs="Arial"/>
          <w:color w:val="FF0000"/>
          <w:lang w:val="en-GB"/>
        </w:rPr>
      </w:pPr>
    </w:p>
    <w:p w14:paraId="4F31C4C3" w14:textId="7A1F7856" w:rsidR="00CB30F9" w:rsidRPr="009229B4" w:rsidRDefault="00221886" w:rsidP="00154CF1">
      <w:pPr>
        <w:pStyle w:val="1"/>
        <w:suppressAutoHyphens/>
        <w:rPr>
          <w:rFonts w:ascii="Century" w:hAnsi="Century" w:cs="Arial"/>
          <w:lang w:val="en-GB"/>
        </w:rPr>
      </w:pPr>
      <w:bookmarkStart w:id="155" w:name="_Toc299891525"/>
      <w:bookmarkStart w:id="156" w:name="_Toc38214759"/>
      <w:r w:rsidRPr="009229B4">
        <w:rPr>
          <w:rFonts w:ascii="Century" w:hAnsi="Century" w:cs="Arial"/>
          <w:lang w:val="en-GB"/>
        </w:rPr>
        <w:t>Study organisation</w:t>
      </w:r>
      <w:bookmarkStart w:id="157" w:name="_Toc299891526"/>
      <w:bookmarkEnd w:id="155"/>
      <w:bookmarkEnd w:id="156"/>
    </w:p>
    <w:p w14:paraId="1A934AF7" w14:textId="5E41765C" w:rsidR="00CB30F9" w:rsidRPr="009229B4" w:rsidRDefault="00221886" w:rsidP="00154CF1">
      <w:pPr>
        <w:pStyle w:val="2"/>
        <w:suppressAutoHyphens/>
        <w:rPr>
          <w:rFonts w:ascii="Century" w:hAnsi="Century" w:cs="Arial"/>
          <w:lang w:val="en-GB"/>
        </w:rPr>
      </w:pPr>
      <w:bookmarkStart w:id="158" w:name="_Toc38214760"/>
      <w:r w:rsidRPr="009229B4">
        <w:rPr>
          <w:rFonts w:ascii="Century" w:hAnsi="Century" w:cs="Arial"/>
          <w:lang w:val="en-GB"/>
        </w:rPr>
        <w:t>Principal investigator</w:t>
      </w:r>
      <w:bookmarkEnd w:id="157"/>
      <w:bookmarkEnd w:id="158"/>
    </w:p>
    <w:p w14:paraId="2EC98029" w14:textId="2D447882" w:rsidR="00CB30F9" w:rsidRPr="009229B4" w:rsidRDefault="00221886" w:rsidP="00154CF1">
      <w:pPr>
        <w:suppressAutoHyphens/>
        <w:ind w:firstLine="420"/>
        <w:rPr>
          <w:rFonts w:cs="Arial"/>
          <w:lang w:val="en-GB"/>
        </w:rPr>
      </w:pPr>
      <w:r w:rsidRPr="009229B4">
        <w:rPr>
          <w:rFonts w:cs="Arial"/>
          <w:lang w:val="en-GB"/>
        </w:rPr>
        <w:t xml:space="preserve">Representative of </w:t>
      </w:r>
      <w:r w:rsidR="002B3F16" w:rsidRPr="009229B4">
        <w:rPr>
          <w:rFonts w:cs="Arial"/>
          <w:lang w:val="en-GB"/>
        </w:rPr>
        <w:t>multicentre</w:t>
      </w:r>
      <w:r w:rsidRPr="009229B4">
        <w:rPr>
          <w:rFonts w:cs="Arial"/>
          <w:lang w:val="en-GB"/>
        </w:rPr>
        <w:t xml:space="preserve"> research</w:t>
      </w:r>
    </w:p>
    <w:p w14:paraId="2A7F4A02" w14:textId="77777777" w:rsidR="001F02E2" w:rsidRPr="009229B4" w:rsidRDefault="001F02E2" w:rsidP="001F02E2">
      <w:pPr>
        <w:suppressAutoHyphens/>
        <w:ind w:firstLineChars="202" w:firstLine="424"/>
        <w:rPr>
          <w:lang w:val="en-GB"/>
        </w:rPr>
      </w:pPr>
      <w:r w:rsidRPr="009229B4">
        <w:rPr>
          <w:lang w:val="en-GB"/>
        </w:rPr>
        <w:t>Department of Gastroenterology, Osaka City University Hospital</w:t>
      </w:r>
    </w:p>
    <w:p w14:paraId="5E920203" w14:textId="5E1C291D" w:rsidR="00CB30F9" w:rsidRPr="009229B4" w:rsidRDefault="00221886" w:rsidP="00154CF1">
      <w:pPr>
        <w:suppressAutoHyphens/>
        <w:ind w:firstLine="420"/>
        <w:rPr>
          <w:rFonts w:cs="Arial"/>
          <w:lang w:val="en-GB"/>
        </w:rPr>
      </w:pPr>
      <w:r w:rsidRPr="009229B4">
        <w:rPr>
          <w:rFonts w:cs="Arial"/>
          <w:lang w:val="en-GB"/>
        </w:rPr>
        <w:t xml:space="preserve">　</w:t>
      </w:r>
      <w:r w:rsidR="001F02E2">
        <w:rPr>
          <w:rFonts w:cs="Arial" w:hint="eastAsia"/>
          <w:lang w:val="en-GB"/>
        </w:rPr>
        <w:t>Y</w:t>
      </w:r>
      <w:r w:rsidR="001F02E2">
        <w:rPr>
          <w:rFonts w:cs="Arial"/>
          <w:lang w:val="en-GB"/>
        </w:rPr>
        <w:t>asuaki Nagami</w:t>
      </w:r>
      <w:r w:rsidRPr="009229B4">
        <w:rPr>
          <w:rFonts w:cs="Arial"/>
          <w:sz w:val="20"/>
          <w:lang w:val="en-GB"/>
        </w:rPr>
        <w:tab/>
      </w:r>
      <w:r w:rsidRPr="009229B4">
        <w:rPr>
          <w:rFonts w:cs="Arial"/>
          <w:sz w:val="20"/>
          <w:lang w:val="en-GB"/>
        </w:rPr>
        <w:t xml:space="preserve">　　</w:t>
      </w:r>
      <w:r w:rsidRPr="009229B4">
        <w:rPr>
          <w:rFonts w:cs="Arial"/>
          <w:sz w:val="20"/>
          <w:lang w:val="en-GB"/>
        </w:rPr>
        <w:t>06-6645-2317</w:t>
      </w:r>
      <w:r w:rsidRPr="009229B4">
        <w:rPr>
          <w:rFonts w:cs="Arial"/>
          <w:sz w:val="20"/>
          <w:lang w:val="en-GB"/>
        </w:rPr>
        <w:t>、</w:t>
      </w:r>
      <w:r w:rsidRPr="009229B4">
        <w:rPr>
          <w:rFonts w:cs="Arial"/>
          <w:sz w:val="20"/>
          <w:lang w:val="en-GB"/>
        </w:rPr>
        <w:t>2318</w:t>
      </w:r>
    </w:p>
    <w:p w14:paraId="22641C49" w14:textId="77777777" w:rsidR="00CB30F9" w:rsidRPr="009229B4" w:rsidRDefault="00CB30F9" w:rsidP="00154CF1">
      <w:pPr>
        <w:suppressAutoHyphens/>
        <w:ind w:left="578"/>
        <w:rPr>
          <w:rFonts w:eastAsia="ＭＳ ゴシック" w:cs="Arial"/>
          <w:sz w:val="20"/>
          <w:lang w:val="en-GB"/>
        </w:rPr>
      </w:pPr>
    </w:p>
    <w:p w14:paraId="4994F113" w14:textId="7D5DBF5A" w:rsidR="00CB30F9" w:rsidRPr="009229B4" w:rsidRDefault="00A66FA1" w:rsidP="00154CF1">
      <w:pPr>
        <w:pStyle w:val="2"/>
        <w:suppressAutoHyphens/>
        <w:rPr>
          <w:rFonts w:ascii="Century" w:hAnsi="Century" w:cs="Arial"/>
          <w:lang w:val="en-GB"/>
        </w:rPr>
      </w:pPr>
      <w:bookmarkStart w:id="159" w:name="_Toc299891527"/>
      <w:bookmarkStart w:id="160" w:name="_Toc38214761"/>
      <w:r w:rsidRPr="009229B4">
        <w:rPr>
          <w:rFonts w:ascii="Century" w:hAnsi="Century" w:cs="Arial"/>
          <w:lang w:val="en-GB"/>
        </w:rPr>
        <w:lastRenderedPageBreak/>
        <w:t>Participating facilities</w:t>
      </w:r>
      <w:r w:rsidR="00221886" w:rsidRPr="009229B4">
        <w:rPr>
          <w:rFonts w:ascii="Century" w:hAnsi="Century" w:cs="Arial"/>
          <w:lang w:val="en-GB"/>
        </w:rPr>
        <w:t>・</w:t>
      </w:r>
      <w:bookmarkEnd w:id="159"/>
      <w:r w:rsidRPr="009229B4">
        <w:rPr>
          <w:rFonts w:ascii="Century" w:hAnsi="Century" w:cs="Arial"/>
          <w:lang w:val="en-GB"/>
        </w:rPr>
        <w:t>Study responsible physicians</w:t>
      </w:r>
      <w:bookmarkEnd w:id="160"/>
      <w:r w:rsidR="001F02E2">
        <w:rPr>
          <w:rFonts w:ascii="Century" w:hAnsi="Century" w:cs="Arial"/>
          <w:lang w:val="en-GB"/>
        </w:rPr>
        <w:t xml:space="preserve"> in </w:t>
      </w:r>
      <w:r w:rsidR="001F02E2" w:rsidRPr="001F02E2">
        <w:rPr>
          <w:rFonts w:asciiTheme="minorHAnsi" w:hAnsiTheme="minorHAnsi" w:cs="Arial"/>
          <w:lang w:val="en-GB"/>
        </w:rPr>
        <w:t>Osaka City University</w:t>
      </w:r>
    </w:p>
    <w:p w14:paraId="5EFBC7C8" w14:textId="77777777" w:rsidR="001F02E2" w:rsidRDefault="001F02E2" w:rsidP="001F02E2">
      <w:pPr>
        <w:suppressAutoHyphens/>
        <w:ind w:left="372" w:firstLine="210"/>
        <w:rPr>
          <w:lang w:val="en-GB"/>
        </w:rPr>
      </w:pPr>
      <w:r w:rsidRPr="009229B4">
        <w:rPr>
          <w:lang w:val="en-GB"/>
        </w:rPr>
        <w:t>Department of Gastroenterology, Osaka City University Hospital</w:t>
      </w:r>
    </w:p>
    <w:p w14:paraId="31AA9830" w14:textId="7A4DCE74" w:rsidR="00CB30F9" w:rsidRPr="009229B4" w:rsidRDefault="001F02E2" w:rsidP="001F02E2">
      <w:pPr>
        <w:suppressAutoHyphens/>
        <w:ind w:left="372" w:firstLine="210"/>
        <w:rPr>
          <w:rFonts w:cs="Arial"/>
          <w:lang w:val="en-GB"/>
        </w:rPr>
      </w:pPr>
      <w:r w:rsidRPr="001F02E2">
        <w:rPr>
          <w:rFonts w:cs="Arial"/>
          <w:lang w:val="en-GB"/>
        </w:rPr>
        <w:t>Principal investigator</w:t>
      </w:r>
      <w:r w:rsidR="00221886" w:rsidRPr="009229B4">
        <w:rPr>
          <w:rFonts w:cs="Arial"/>
          <w:lang w:val="en-GB"/>
        </w:rPr>
        <w:t>：</w:t>
      </w:r>
      <w:r>
        <w:rPr>
          <w:rFonts w:cs="Arial" w:hint="eastAsia"/>
          <w:lang w:val="en-GB"/>
        </w:rPr>
        <w:t>Y</w:t>
      </w:r>
      <w:r>
        <w:rPr>
          <w:rFonts w:cs="Arial"/>
          <w:lang w:val="en-GB"/>
        </w:rPr>
        <w:t>asuaki Nagami</w:t>
      </w:r>
    </w:p>
    <w:p w14:paraId="0C1457E7" w14:textId="70006C8E" w:rsidR="00CB30F9" w:rsidRDefault="00EC5CCC" w:rsidP="00154CF1">
      <w:pPr>
        <w:suppressAutoHyphens/>
        <w:ind w:firstLine="372"/>
        <w:rPr>
          <w:rFonts w:cs="Arial"/>
          <w:lang w:val="en-GB"/>
        </w:rPr>
      </w:pPr>
      <w:r>
        <w:rPr>
          <w:rFonts w:cs="Arial" w:hint="eastAsia"/>
          <w:lang w:val="en-GB"/>
        </w:rPr>
        <w:t>C</w:t>
      </w:r>
      <w:r>
        <w:rPr>
          <w:rFonts w:cs="Arial"/>
          <w:lang w:val="en-GB"/>
        </w:rPr>
        <w:t>oordinator : Masafumi Yamamura</w:t>
      </w:r>
    </w:p>
    <w:p w14:paraId="5B564981" w14:textId="77777777" w:rsidR="00EC5CCC" w:rsidRDefault="00EC5CCC" w:rsidP="00154CF1">
      <w:pPr>
        <w:suppressAutoHyphens/>
        <w:ind w:firstLine="372"/>
        <w:rPr>
          <w:rFonts w:cs="Arial"/>
          <w:lang w:val="en-GB"/>
        </w:rPr>
      </w:pPr>
      <w:r>
        <w:rPr>
          <w:rFonts w:cs="Arial" w:hint="eastAsia"/>
          <w:lang w:val="en-GB"/>
        </w:rPr>
        <w:t>I</w:t>
      </w:r>
      <w:r>
        <w:rPr>
          <w:rFonts w:cs="Arial"/>
          <w:lang w:val="en-GB"/>
        </w:rPr>
        <w:t>nvestigators : Yasuhiro Fujiwara, Toshio Watanabe, Shusei Fukunaga, Masaki Ominami,</w:t>
      </w:r>
    </w:p>
    <w:p w14:paraId="5B5172B4" w14:textId="08387A35" w:rsidR="00EC5CCC" w:rsidRPr="009229B4" w:rsidRDefault="00EC5CCC" w:rsidP="00154CF1">
      <w:pPr>
        <w:suppressAutoHyphens/>
        <w:ind w:firstLine="372"/>
        <w:rPr>
          <w:rFonts w:cs="Arial" w:hint="eastAsia"/>
          <w:lang w:val="en-GB"/>
        </w:rPr>
      </w:pPr>
      <w:r>
        <w:rPr>
          <w:rFonts w:cs="Arial"/>
          <w:lang w:val="en-GB"/>
        </w:rPr>
        <w:t xml:space="preserve"> Hirotsugu Maruyama, Kojiro Tanoue, Kappei Hayashi, Yuki Kakiya, Taku Manabe</w:t>
      </w:r>
    </w:p>
    <w:p w14:paraId="5823CD99" w14:textId="184EB714" w:rsidR="00CB30F9" w:rsidRPr="009229B4" w:rsidRDefault="00CB30F9" w:rsidP="00154CF1">
      <w:pPr>
        <w:suppressAutoHyphens/>
        <w:ind w:left="373" w:hanging="1"/>
        <w:rPr>
          <w:rFonts w:cs="Arial"/>
          <w:lang w:val="en-GB"/>
        </w:rPr>
      </w:pPr>
    </w:p>
    <w:p w14:paraId="43367775" w14:textId="67016828" w:rsidR="00CB30F9" w:rsidRPr="009229B4" w:rsidRDefault="00CB30F9" w:rsidP="00154CF1">
      <w:pPr>
        <w:suppressAutoHyphens/>
        <w:rPr>
          <w:rFonts w:cs="Arial"/>
          <w:lang w:val="en-GB"/>
        </w:rPr>
      </w:pPr>
    </w:p>
    <w:p w14:paraId="1B91A1FE" w14:textId="77777777" w:rsidR="00CB30F9" w:rsidRPr="009229B4" w:rsidRDefault="00CB30F9" w:rsidP="00154CF1">
      <w:pPr>
        <w:suppressAutoHyphens/>
        <w:rPr>
          <w:rFonts w:eastAsia="ＭＳ ゴシック" w:cs="Arial"/>
          <w:kern w:val="0"/>
          <w:sz w:val="20"/>
          <w:lang w:val="en-GB"/>
        </w:rPr>
      </w:pPr>
    </w:p>
    <w:p w14:paraId="3D00429F" w14:textId="4463D8E4" w:rsidR="00CB30F9" w:rsidRPr="009229B4" w:rsidRDefault="00D827DD" w:rsidP="00154CF1">
      <w:pPr>
        <w:pStyle w:val="2"/>
        <w:suppressAutoHyphens/>
        <w:rPr>
          <w:rFonts w:ascii="Century" w:hAnsi="Century" w:cs="Arial"/>
          <w:lang w:val="en-GB"/>
        </w:rPr>
      </w:pPr>
      <w:bookmarkStart w:id="161" w:name="_Toc38214762"/>
      <w:r w:rsidRPr="009229B4">
        <w:rPr>
          <w:rFonts w:ascii="Century" w:hAnsi="Century" w:cs="Arial"/>
          <w:lang w:val="en-GB"/>
        </w:rPr>
        <w:t>Clinical trial office</w:t>
      </w:r>
      <w:bookmarkEnd w:id="161"/>
    </w:p>
    <w:p w14:paraId="0DC7E86D" w14:textId="6C1556A7" w:rsidR="00CB30F9" w:rsidRPr="009229B4" w:rsidRDefault="00CB30F9" w:rsidP="00154CF1">
      <w:pPr>
        <w:suppressAutoHyphens/>
        <w:ind w:left="372"/>
        <w:rPr>
          <w:rFonts w:cs="Arial"/>
          <w:color w:val="FF0000"/>
          <w:lang w:val="en-GB"/>
        </w:rPr>
      </w:pPr>
    </w:p>
    <w:p w14:paraId="383BFB1C" w14:textId="77777777" w:rsidR="001F02E2" w:rsidRPr="009229B4" w:rsidRDefault="001F02E2" w:rsidP="001F02E2">
      <w:pPr>
        <w:suppressAutoHyphens/>
        <w:ind w:firstLineChars="200" w:firstLine="420"/>
        <w:rPr>
          <w:lang w:val="en-GB"/>
        </w:rPr>
      </w:pPr>
      <w:r w:rsidRPr="009229B4">
        <w:rPr>
          <w:lang w:val="en-GB"/>
        </w:rPr>
        <w:t>Department of Gastroenterology, Osaka City University Hospital</w:t>
      </w:r>
    </w:p>
    <w:p w14:paraId="3EF57AE4" w14:textId="67793FB2" w:rsidR="00CB30F9" w:rsidRPr="009229B4" w:rsidRDefault="001F02E2" w:rsidP="00154CF1">
      <w:pPr>
        <w:suppressAutoHyphens/>
        <w:ind w:firstLine="372"/>
        <w:rPr>
          <w:rFonts w:cs="Arial"/>
          <w:lang w:val="en-GB"/>
        </w:rPr>
      </w:pPr>
      <w:r>
        <w:rPr>
          <w:rFonts w:cs="Arial" w:hint="eastAsia"/>
          <w:lang w:val="en-GB"/>
        </w:rPr>
        <w:t>T</w:t>
      </w:r>
      <w:r>
        <w:rPr>
          <w:rFonts w:cs="Arial"/>
          <w:lang w:val="en-GB"/>
        </w:rPr>
        <w:t>el</w:t>
      </w:r>
      <w:r w:rsidR="00221886" w:rsidRPr="009229B4">
        <w:rPr>
          <w:rFonts w:cs="Arial"/>
          <w:lang w:val="en-GB"/>
        </w:rPr>
        <w:t>：</w:t>
      </w:r>
      <w:r w:rsidR="00221886" w:rsidRPr="009229B4">
        <w:rPr>
          <w:rFonts w:cs="Arial"/>
          <w:lang w:val="en-GB"/>
        </w:rPr>
        <w:t>06-6645-2316</w:t>
      </w:r>
      <w:r w:rsidR="00221886" w:rsidRPr="009229B4">
        <w:rPr>
          <w:rFonts w:cs="Arial"/>
          <w:lang w:val="en-GB"/>
        </w:rPr>
        <w:t>、</w:t>
      </w:r>
      <w:r w:rsidR="00221886" w:rsidRPr="009229B4">
        <w:rPr>
          <w:rFonts w:cs="Arial"/>
          <w:lang w:val="en-GB"/>
        </w:rPr>
        <w:t>2317</w:t>
      </w:r>
    </w:p>
    <w:p w14:paraId="6A78546B" w14:textId="704C850C" w:rsidR="00CB30F9" w:rsidRPr="009229B4" w:rsidRDefault="00221886" w:rsidP="00154CF1">
      <w:pPr>
        <w:suppressAutoHyphens/>
        <w:ind w:firstLine="372"/>
        <w:rPr>
          <w:rFonts w:cs="Arial"/>
          <w:lang w:val="en-GB"/>
        </w:rPr>
      </w:pPr>
      <w:r w:rsidRPr="009229B4">
        <w:rPr>
          <w:rFonts w:cs="Arial"/>
          <w:lang w:val="en-GB"/>
        </w:rPr>
        <w:t>e-mail</w:t>
      </w:r>
      <w:r w:rsidRPr="009229B4">
        <w:rPr>
          <w:rFonts w:cs="Arial"/>
          <w:lang w:val="en-GB"/>
        </w:rPr>
        <w:t>：</w:t>
      </w:r>
      <w:hyperlink r:id="rId19" w:history="1">
        <w:r w:rsidR="003C56F2" w:rsidRPr="009229B4">
          <w:rPr>
            <w:rStyle w:val="ac"/>
            <w:rFonts w:cs="Arial"/>
            <w:color w:val="auto"/>
            <w:u w:val="none"/>
            <w:lang w:val="en-GB"/>
          </w:rPr>
          <w:t>m2043767@med.osaka-cu.ac.jp</w:t>
        </w:r>
      </w:hyperlink>
      <w:r w:rsidRPr="009229B4">
        <w:rPr>
          <w:rFonts w:eastAsia="Meiryo UI" w:cs="Meiryo UI"/>
          <w:lang w:val="en-GB"/>
        </w:rPr>
        <w:t>,</w:t>
      </w:r>
      <w:r w:rsidRPr="009229B4">
        <w:rPr>
          <w:rFonts w:eastAsia="Meiryo UI" w:cs="Meiryo UI"/>
          <w:color w:val="000000"/>
          <w:lang w:val="en-GB"/>
        </w:rPr>
        <w:t xml:space="preserve"> </w:t>
      </w:r>
      <w:r w:rsidRPr="009229B4">
        <w:rPr>
          <w:rFonts w:cs="Arial"/>
          <w:lang w:val="en-GB"/>
        </w:rPr>
        <w:t xml:space="preserve"> yasuaki-75@med.osaka-cu.ac.jp</w:t>
      </w:r>
    </w:p>
    <w:p w14:paraId="254B73AD" w14:textId="77777777" w:rsidR="00CB30F9" w:rsidRPr="009229B4" w:rsidRDefault="00221886" w:rsidP="00154CF1">
      <w:pPr>
        <w:suppressAutoHyphens/>
        <w:ind w:left="1422" w:hanging="1050"/>
        <w:rPr>
          <w:rFonts w:cs="Arial"/>
          <w:lang w:val="en-GB"/>
        </w:rPr>
      </w:pPr>
      <w:r w:rsidRPr="009229B4">
        <w:rPr>
          <w:rFonts w:cs="Arial"/>
          <w:lang w:val="en-GB"/>
        </w:rPr>
        <w:t>Names of Researchers</w:t>
      </w:r>
    </w:p>
    <w:p w14:paraId="5AA16F6A" w14:textId="77777777" w:rsidR="00CB30F9" w:rsidRPr="009229B4" w:rsidRDefault="00CB30F9" w:rsidP="00154CF1">
      <w:pPr>
        <w:suppressAutoHyphens/>
        <w:rPr>
          <w:rFonts w:cs="Arial"/>
          <w:lang w:val="en-GB"/>
        </w:rPr>
      </w:pPr>
    </w:p>
    <w:p w14:paraId="20D5BF7C" w14:textId="6BB1B340" w:rsidR="00CB30F9" w:rsidRPr="009229B4" w:rsidRDefault="00221886" w:rsidP="009229B4">
      <w:pPr>
        <w:pStyle w:val="2"/>
        <w:suppressAutoHyphens/>
        <w:rPr>
          <w:rFonts w:ascii="Century" w:hAnsi="Century" w:cs="Arial"/>
          <w:lang w:val="en-GB"/>
        </w:rPr>
      </w:pPr>
      <w:bookmarkStart w:id="162" w:name="_Toc38214763"/>
      <w:r w:rsidRPr="009229B4">
        <w:rPr>
          <w:rFonts w:ascii="Century" w:hAnsi="Century" w:cs="Arial"/>
          <w:lang w:val="en-GB"/>
        </w:rPr>
        <w:t>Data centre</w:t>
      </w:r>
      <w:bookmarkEnd w:id="162"/>
    </w:p>
    <w:p w14:paraId="4DB3380F" w14:textId="591CC4E5" w:rsidR="00CB30F9" w:rsidRPr="009229B4" w:rsidRDefault="00221886" w:rsidP="009229B4">
      <w:pPr>
        <w:pStyle w:val="afc"/>
        <w:tabs>
          <w:tab w:val="left" w:pos="2207"/>
          <w:tab w:val="left" w:pos="6804"/>
        </w:tabs>
        <w:suppressAutoHyphens/>
        <w:ind w:left="567"/>
        <w:jc w:val="both"/>
        <w:rPr>
          <w:rFonts w:ascii="Century" w:hAnsi="Century" w:cs="Arial"/>
          <w:sz w:val="21"/>
          <w:lang w:val="en-GB"/>
        </w:rPr>
      </w:pPr>
      <w:r w:rsidRPr="009229B4">
        <w:rPr>
          <w:rFonts w:ascii="Century" w:hAnsi="Century" w:cs="Arial"/>
          <w:sz w:val="21"/>
          <w:lang w:val="en-GB"/>
        </w:rPr>
        <w:t>Perform patient registration, assignment, and da</w:t>
      </w:r>
      <w:r w:rsidR="00D827DD" w:rsidRPr="009229B4">
        <w:rPr>
          <w:rFonts w:ascii="Century" w:hAnsi="Century" w:cs="Arial"/>
          <w:sz w:val="21"/>
          <w:lang w:val="en-GB"/>
        </w:rPr>
        <w:t xml:space="preserve">ta </w:t>
      </w:r>
      <w:r w:rsidRPr="009229B4">
        <w:rPr>
          <w:rFonts w:ascii="Century" w:hAnsi="Century" w:cs="Arial"/>
          <w:sz w:val="21"/>
          <w:lang w:val="en-GB"/>
        </w:rPr>
        <w:t>management.</w:t>
      </w:r>
    </w:p>
    <w:p w14:paraId="77AFDB6C" w14:textId="6F52DC6D" w:rsidR="00CB30F9" w:rsidRPr="009229B4" w:rsidRDefault="00221886" w:rsidP="009229B4">
      <w:pPr>
        <w:pStyle w:val="afc"/>
        <w:tabs>
          <w:tab w:val="left" w:pos="2207"/>
        </w:tabs>
        <w:suppressAutoHyphens/>
        <w:ind w:left="568" w:hanging="1"/>
        <w:jc w:val="both"/>
        <w:rPr>
          <w:rFonts w:ascii="Century" w:hAnsi="Century"/>
          <w:sz w:val="21"/>
          <w:lang w:val="en-GB"/>
        </w:rPr>
      </w:pPr>
      <w:r w:rsidRPr="009229B4">
        <w:rPr>
          <w:rFonts w:ascii="Century" w:hAnsi="Century"/>
          <w:sz w:val="21"/>
          <w:lang w:val="en-GB"/>
        </w:rPr>
        <w:t xml:space="preserve">Data centre within the Osaka City University Hospital </w:t>
      </w:r>
      <w:r w:rsidR="00EF10A6" w:rsidRPr="009229B4">
        <w:rPr>
          <w:rFonts w:ascii="Century" w:hAnsi="Century" w:hint="eastAsia"/>
          <w:sz w:val="21"/>
          <w:lang w:val="en-GB" w:eastAsia="ja-JP"/>
        </w:rPr>
        <w:t>Center</w:t>
      </w:r>
      <w:r w:rsidRPr="009229B4">
        <w:rPr>
          <w:rFonts w:ascii="Century" w:hAnsi="Century"/>
          <w:sz w:val="21"/>
          <w:lang w:val="en-GB"/>
        </w:rPr>
        <w:t xml:space="preserve"> for Clinical Research and Innovation</w:t>
      </w:r>
    </w:p>
    <w:p w14:paraId="3081B96B" w14:textId="0DE2B51F" w:rsidR="00CB30F9" w:rsidRPr="009229B4" w:rsidRDefault="00221886" w:rsidP="009229B4">
      <w:pPr>
        <w:pStyle w:val="afc"/>
        <w:tabs>
          <w:tab w:val="left" w:pos="3190"/>
          <w:tab w:val="left" w:pos="4450"/>
        </w:tabs>
        <w:suppressAutoHyphens/>
        <w:spacing w:before="1"/>
        <w:ind w:left="670" w:firstLine="67"/>
        <w:jc w:val="both"/>
        <w:rPr>
          <w:rFonts w:ascii="Century" w:hAnsi="Century"/>
          <w:sz w:val="21"/>
          <w:lang w:val="en-GB"/>
        </w:rPr>
      </w:pPr>
      <w:r w:rsidRPr="009229B4">
        <w:rPr>
          <w:rFonts w:ascii="Century" w:hAnsi="Century"/>
          <w:sz w:val="21"/>
          <w:lang w:val="en-GB"/>
        </w:rPr>
        <w:t>TEL: 06-6645-3443</w:t>
      </w:r>
    </w:p>
    <w:p w14:paraId="309B6C7B" w14:textId="1806FF36" w:rsidR="00CB30F9" w:rsidRPr="009229B4" w:rsidRDefault="00CB30F9" w:rsidP="00154CF1">
      <w:pPr>
        <w:pStyle w:val="afc"/>
        <w:tabs>
          <w:tab w:val="left" w:pos="3190"/>
          <w:tab w:val="left" w:pos="4450"/>
        </w:tabs>
        <w:suppressAutoHyphens/>
        <w:spacing w:before="1"/>
        <w:ind w:left="670" w:right="4547" w:firstLine="67"/>
        <w:jc w:val="both"/>
        <w:rPr>
          <w:rFonts w:ascii="Century" w:hAnsi="Century"/>
          <w:sz w:val="21"/>
          <w:shd w:val="pct15" w:color="auto" w:fill="FFFFFF"/>
          <w:lang w:val="en-GB"/>
        </w:rPr>
      </w:pPr>
    </w:p>
    <w:p w14:paraId="1B369038" w14:textId="22176DAE" w:rsidR="00CB30F9" w:rsidRPr="009229B4" w:rsidRDefault="00221886" w:rsidP="00154CF1">
      <w:pPr>
        <w:pStyle w:val="2"/>
        <w:suppressAutoHyphens/>
        <w:rPr>
          <w:rFonts w:ascii="Century" w:hAnsi="Century"/>
          <w:lang w:val="en-GB"/>
        </w:rPr>
      </w:pPr>
      <w:bookmarkStart w:id="163" w:name="_Toc38214764"/>
      <w:r w:rsidRPr="009229B4">
        <w:rPr>
          <w:rFonts w:ascii="Century" w:hAnsi="Century"/>
          <w:lang w:val="en-GB"/>
        </w:rPr>
        <w:t xml:space="preserve">Data and </w:t>
      </w:r>
      <w:r w:rsidR="00614F4E" w:rsidRPr="009229B4">
        <w:rPr>
          <w:rFonts w:ascii="Century" w:hAnsi="Century"/>
          <w:lang w:val="en-GB"/>
        </w:rPr>
        <w:t>S</w:t>
      </w:r>
      <w:r w:rsidRPr="009229B4">
        <w:rPr>
          <w:rFonts w:ascii="Century" w:hAnsi="Century"/>
          <w:lang w:val="en-GB"/>
        </w:rPr>
        <w:t>afety Monitoring Committee</w:t>
      </w:r>
      <w:bookmarkEnd w:id="163"/>
    </w:p>
    <w:p w14:paraId="76C89C4D" w14:textId="19EF3BC5" w:rsidR="00CB30F9" w:rsidRPr="009229B4" w:rsidRDefault="00221886" w:rsidP="00154CF1">
      <w:pPr>
        <w:suppressAutoHyphens/>
        <w:ind w:left="424" w:hanging="2"/>
        <w:rPr>
          <w:lang w:val="en-GB"/>
        </w:rPr>
      </w:pPr>
      <w:r w:rsidRPr="009229B4">
        <w:rPr>
          <w:lang w:val="en-GB"/>
        </w:rPr>
        <w:t xml:space="preserve">In order to objectively evaluate the safety of this study, (1) when a serious adverse event occurs, the </w:t>
      </w:r>
      <w:r w:rsidR="00C36FCE" w:rsidRPr="009229B4">
        <w:rPr>
          <w:lang w:val="en-GB"/>
        </w:rPr>
        <w:t>Principal I</w:t>
      </w:r>
      <w:r w:rsidRPr="009229B4">
        <w:rPr>
          <w:lang w:val="en-GB"/>
        </w:rPr>
        <w:t>nvestigator will report to the hospital director</w:t>
      </w:r>
      <w:r w:rsidR="003E5ED9" w:rsidRPr="009229B4">
        <w:rPr>
          <w:lang w:val="en-GB"/>
        </w:rPr>
        <w:t>. He/she will also discuss with t</w:t>
      </w:r>
      <w:r w:rsidRPr="009229B4">
        <w:rPr>
          <w:lang w:val="en-GB"/>
        </w:rPr>
        <w:t>he Data and Safety Monitoring Committee whether or not the study should be continued. (2) In addition, since we assume the postprocedural bleeding rate to be 10</w:t>
      </w:r>
      <w:r w:rsidR="00770A81" w:rsidRPr="009229B4">
        <w:rPr>
          <w:lang w:val="en-GB"/>
        </w:rPr>
        <w:t>–</w:t>
      </w:r>
      <w:r w:rsidRPr="009229B4">
        <w:rPr>
          <w:lang w:val="en-GB"/>
        </w:rPr>
        <w:t>20%, we expect 10</w:t>
      </w:r>
      <w:r w:rsidR="00770A81" w:rsidRPr="009229B4">
        <w:rPr>
          <w:lang w:val="en-GB"/>
        </w:rPr>
        <w:t>–</w:t>
      </w:r>
      <w:r w:rsidRPr="009229B4">
        <w:rPr>
          <w:lang w:val="en-GB"/>
        </w:rPr>
        <w:t xml:space="preserve">20 postprocedural bleeding cases once we have 100 cases registered. Once we have over 10 cases of postprocedural bleeding, there will be a review by the Data and Safety Monitoring Committee. Furthermore, we will discuss the continuation of the trial by consulting with </w:t>
      </w:r>
      <w:r w:rsidR="00611BB5" w:rsidRPr="009229B4">
        <w:rPr>
          <w:lang w:val="en-GB"/>
        </w:rPr>
        <w:t>a member of the</w:t>
      </w:r>
      <w:r w:rsidRPr="009229B4">
        <w:rPr>
          <w:lang w:val="en-GB"/>
        </w:rPr>
        <w:t xml:space="preserve"> </w:t>
      </w:r>
      <w:r w:rsidR="00101BC2" w:rsidRPr="009229B4">
        <w:rPr>
          <w:lang w:val="en-GB"/>
        </w:rPr>
        <w:t>C</w:t>
      </w:r>
      <w:r w:rsidRPr="009229B4">
        <w:rPr>
          <w:lang w:val="en-GB"/>
        </w:rPr>
        <w:t xml:space="preserve">linical </w:t>
      </w:r>
      <w:r w:rsidR="00101BC2" w:rsidRPr="009229B4">
        <w:rPr>
          <w:lang w:val="en-GB"/>
        </w:rPr>
        <w:t>S</w:t>
      </w:r>
      <w:r w:rsidRPr="009229B4">
        <w:rPr>
          <w:lang w:val="en-GB"/>
        </w:rPr>
        <w:t>tudy/</w:t>
      </w:r>
      <w:r w:rsidR="00101BC2" w:rsidRPr="009229B4">
        <w:rPr>
          <w:lang w:val="en-GB"/>
        </w:rPr>
        <w:t>C</w:t>
      </w:r>
      <w:r w:rsidR="00DD045C" w:rsidRPr="009229B4">
        <w:rPr>
          <w:lang w:val="en-GB"/>
        </w:rPr>
        <w:t>linical</w:t>
      </w:r>
      <w:r w:rsidRPr="009229B4">
        <w:rPr>
          <w:lang w:val="en-GB"/>
        </w:rPr>
        <w:t xml:space="preserve"> </w:t>
      </w:r>
      <w:r w:rsidR="00101BC2" w:rsidRPr="009229B4">
        <w:rPr>
          <w:lang w:val="en-GB"/>
        </w:rPr>
        <w:t>T</w:t>
      </w:r>
      <w:r w:rsidRPr="009229B4">
        <w:rPr>
          <w:lang w:val="en-GB"/>
        </w:rPr>
        <w:t xml:space="preserve">rial </w:t>
      </w:r>
      <w:r w:rsidR="00101BC2" w:rsidRPr="009229B4">
        <w:rPr>
          <w:lang w:val="en-GB"/>
        </w:rPr>
        <w:t>A</w:t>
      </w:r>
      <w:r w:rsidRPr="009229B4">
        <w:rPr>
          <w:lang w:val="en-GB"/>
        </w:rPr>
        <w:t xml:space="preserve">dvisory </w:t>
      </w:r>
      <w:r w:rsidR="00101BC2" w:rsidRPr="009229B4">
        <w:rPr>
          <w:lang w:val="en-GB"/>
        </w:rPr>
        <w:t>C</w:t>
      </w:r>
      <w:r w:rsidRPr="009229B4">
        <w:rPr>
          <w:lang w:val="en-GB"/>
        </w:rPr>
        <w:t>ommittee.</w:t>
      </w:r>
    </w:p>
    <w:p w14:paraId="778F6D8D" w14:textId="77777777" w:rsidR="00CB30F9" w:rsidRPr="009229B4" w:rsidRDefault="00CB30F9" w:rsidP="00154CF1">
      <w:pPr>
        <w:suppressAutoHyphens/>
        <w:ind w:left="420"/>
        <w:jc w:val="left"/>
        <w:rPr>
          <w:lang w:val="en-GB"/>
        </w:rPr>
      </w:pPr>
    </w:p>
    <w:p w14:paraId="44BAC2B5" w14:textId="71DFE7A3" w:rsidR="00CB30F9" w:rsidRPr="009229B4" w:rsidRDefault="00221886" w:rsidP="00154CF1">
      <w:pPr>
        <w:suppressAutoHyphens/>
        <w:ind w:left="372" w:firstLine="210"/>
        <w:rPr>
          <w:lang w:val="en-GB"/>
        </w:rPr>
      </w:pPr>
      <w:r w:rsidRPr="009229B4">
        <w:rPr>
          <w:lang w:val="en-GB"/>
        </w:rPr>
        <w:t>Department of Gastroenterology, Osaka City University Hospital</w:t>
      </w:r>
    </w:p>
    <w:p w14:paraId="4BCC7F5B" w14:textId="77777777" w:rsidR="00CB30F9" w:rsidRPr="009229B4" w:rsidRDefault="00221886" w:rsidP="00154CF1">
      <w:pPr>
        <w:suppressAutoHyphens/>
        <w:ind w:firstLine="420"/>
        <w:rPr>
          <w:lang w:val="en-GB"/>
        </w:rPr>
      </w:pPr>
      <w:r w:rsidRPr="009229B4">
        <w:rPr>
          <w:lang w:val="en-GB"/>
        </w:rPr>
        <w:t>Phone: 06-6645-2316, 2317</w:t>
      </w:r>
    </w:p>
    <w:p w14:paraId="7F3EAB95" w14:textId="4EC61615" w:rsidR="00CB30F9" w:rsidRPr="009229B4" w:rsidRDefault="00221886" w:rsidP="00154CF1">
      <w:pPr>
        <w:suppressAutoHyphens/>
        <w:ind w:firstLine="420"/>
        <w:rPr>
          <w:lang w:val="en-GB"/>
        </w:rPr>
      </w:pPr>
      <w:r w:rsidRPr="009229B4">
        <w:rPr>
          <w:lang w:val="en-GB"/>
        </w:rPr>
        <w:t>e-mail</w:t>
      </w:r>
      <w:r w:rsidRPr="009229B4">
        <w:rPr>
          <w:lang w:val="en-GB"/>
        </w:rPr>
        <w:t>：</w:t>
      </w:r>
      <w:r w:rsidR="001F02E2">
        <w:rPr>
          <w:rFonts w:eastAsia="Meiryo UI" w:cs="Meiryo UI"/>
          <w:color w:val="000000"/>
          <w:szCs w:val="21"/>
        </w:rPr>
        <w:t>m1265271@med.osaka-cu.ac.jp</w:t>
      </w:r>
    </w:p>
    <w:p w14:paraId="2249780E" w14:textId="1662B6B4" w:rsidR="00CB30F9" w:rsidRPr="009229B4" w:rsidRDefault="001F02E2" w:rsidP="00154CF1">
      <w:pPr>
        <w:pStyle w:val="ad"/>
        <w:suppressAutoHyphens/>
        <w:ind w:leftChars="0" w:left="630"/>
        <w:rPr>
          <w:lang w:val="en-GB"/>
        </w:rPr>
      </w:pPr>
      <w:r>
        <w:rPr>
          <w:rFonts w:hint="eastAsia"/>
          <w:lang w:val="en-GB"/>
        </w:rPr>
        <w:t>S</w:t>
      </w:r>
      <w:r>
        <w:rPr>
          <w:lang w:val="en-GB"/>
        </w:rPr>
        <w:t>huhei Hosomi</w:t>
      </w:r>
    </w:p>
    <w:p w14:paraId="388D7513" w14:textId="77777777" w:rsidR="00CB30F9" w:rsidRPr="009229B4" w:rsidRDefault="00CB30F9" w:rsidP="00154CF1">
      <w:pPr>
        <w:pStyle w:val="ad"/>
        <w:suppressAutoHyphens/>
        <w:ind w:leftChars="0" w:left="630"/>
        <w:rPr>
          <w:lang w:val="en-GB"/>
        </w:rPr>
      </w:pPr>
    </w:p>
    <w:p w14:paraId="139B6850" w14:textId="77777777" w:rsidR="00CB30F9" w:rsidRPr="009229B4" w:rsidRDefault="00CB30F9" w:rsidP="00154CF1">
      <w:pPr>
        <w:pStyle w:val="ad"/>
        <w:suppressAutoHyphens/>
        <w:ind w:leftChars="0" w:left="630"/>
        <w:rPr>
          <w:lang w:val="en-GB"/>
        </w:rPr>
      </w:pPr>
    </w:p>
    <w:p w14:paraId="25D13DC9" w14:textId="777593F0" w:rsidR="00CB30F9" w:rsidRPr="009229B4" w:rsidRDefault="00CB30F9" w:rsidP="00154CF1">
      <w:pPr>
        <w:pStyle w:val="ad"/>
        <w:suppressAutoHyphens/>
        <w:ind w:leftChars="0" w:left="630"/>
        <w:rPr>
          <w:lang w:val="en-GB"/>
        </w:rPr>
      </w:pPr>
    </w:p>
    <w:p w14:paraId="49E9F393" w14:textId="77777777" w:rsidR="00CB30F9" w:rsidRPr="009229B4" w:rsidRDefault="00CB30F9" w:rsidP="00154CF1">
      <w:pPr>
        <w:suppressAutoHyphens/>
        <w:rPr>
          <w:rFonts w:cs="Arial"/>
          <w:lang w:val="en-GB"/>
        </w:rPr>
      </w:pPr>
    </w:p>
    <w:p w14:paraId="2F32185C" w14:textId="77777777" w:rsidR="00CB30F9" w:rsidRPr="009229B4" w:rsidRDefault="00221886" w:rsidP="00154CF1">
      <w:pPr>
        <w:pStyle w:val="1"/>
        <w:suppressAutoHyphens/>
        <w:rPr>
          <w:rFonts w:ascii="Century" w:hAnsi="Century" w:cs="Arial"/>
          <w:lang w:val="en-GB"/>
        </w:rPr>
      </w:pPr>
      <w:bookmarkStart w:id="164" w:name="_Toc299891534"/>
      <w:bookmarkStart w:id="165" w:name="_Toc38214765"/>
      <w:r w:rsidRPr="009229B4">
        <w:rPr>
          <w:rFonts w:ascii="Century" w:hAnsi="Century" w:cs="Arial"/>
          <w:lang w:val="en-GB"/>
        </w:rPr>
        <w:t>Deviations or changes from the study protocol</w:t>
      </w:r>
      <w:bookmarkEnd w:id="164"/>
      <w:bookmarkEnd w:id="165"/>
    </w:p>
    <w:p w14:paraId="2FDD3F9D" w14:textId="1319CC31" w:rsidR="00CB30F9" w:rsidRPr="009229B4" w:rsidRDefault="00221886" w:rsidP="00154CF1">
      <w:pPr>
        <w:suppressAutoHyphens/>
        <w:ind w:left="210"/>
        <w:rPr>
          <w:rFonts w:cs="Arial"/>
          <w:lang w:val="en-GB"/>
        </w:rPr>
      </w:pPr>
      <w:r w:rsidRPr="009229B4">
        <w:rPr>
          <w:rFonts w:cs="Arial"/>
          <w:lang w:val="en-GB"/>
        </w:rPr>
        <w:t xml:space="preserve">If there is a significant deviation from the protocol, the </w:t>
      </w:r>
      <w:r w:rsidR="00632B25" w:rsidRPr="009229B4">
        <w:rPr>
          <w:rFonts w:cs="Arial"/>
          <w:lang w:val="en-GB"/>
        </w:rPr>
        <w:t>Principal Investigator</w:t>
      </w:r>
      <w:r w:rsidRPr="009229B4">
        <w:rPr>
          <w:rFonts w:cs="Arial"/>
          <w:lang w:val="en-GB"/>
        </w:rPr>
        <w:t xml:space="preserve"> or the </w:t>
      </w:r>
      <w:r w:rsidR="00632B25" w:rsidRPr="009229B4">
        <w:rPr>
          <w:rFonts w:cs="Arial" w:hint="eastAsia"/>
          <w:lang w:val="en-GB"/>
        </w:rPr>
        <w:t>Co-Investigator</w:t>
      </w:r>
      <w:r w:rsidRPr="009229B4">
        <w:rPr>
          <w:rFonts w:cs="Arial"/>
          <w:lang w:val="en-GB"/>
        </w:rPr>
        <w:t xml:space="preserve"> will record the </w:t>
      </w:r>
      <w:r w:rsidR="001A2AEF" w:rsidRPr="009229B4">
        <w:rPr>
          <w:rFonts w:cs="Arial"/>
          <w:lang w:val="en-GB"/>
        </w:rPr>
        <w:t xml:space="preserve">deviated item accompanied </w:t>
      </w:r>
      <w:r w:rsidR="00C56629" w:rsidRPr="009229B4">
        <w:rPr>
          <w:rFonts w:cs="Arial"/>
          <w:lang w:val="en-GB"/>
        </w:rPr>
        <w:t>by</w:t>
      </w:r>
      <w:r w:rsidR="001A2AEF" w:rsidRPr="009229B4">
        <w:rPr>
          <w:rFonts w:cs="Arial"/>
          <w:lang w:val="en-GB"/>
        </w:rPr>
        <w:t xml:space="preserve"> an explanation</w:t>
      </w:r>
      <w:r w:rsidRPr="009229B4">
        <w:rPr>
          <w:rFonts w:cs="Arial"/>
          <w:lang w:val="en-GB"/>
        </w:rPr>
        <w:t>.</w:t>
      </w:r>
    </w:p>
    <w:p w14:paraId="55DE3ABB" w14:textId="77777777" w:rsidR="00CB30F9" w:rsidRPr="009229B4" w:rsidRDefault="00CB30F9" w:rsidP="00154CF1">
      <w:pPr>
        <w:suppressAutoHyphens/>
        <w:ind w:left="420" w:firstLine="210"/>
        <w:rPr>
          <w:rFonts w:cs="Arial"/>
          <w:color w:val="FF0000"/>
          <w:lang w:val="en-GB"/>
        </w:rPr>
      </w:pPr>
    </w:p>
    <w:p w14:paraId="498009D3" w14:textId="77777777" w:rsidR="00CB30F9" w:rsidRPr="009229B4" w:rsidRDefault="00CB30F9" w:rsidP="00154CF1">
      <w:pPr>
        <w:suppressAutoHyphens/>
        <w:rPr>
          <w:rFonts w:cs="Arial"/>
          <w:lang w:val="en-GB"/>
        </w:rPr>
      </w:pPr>
    </w:p>
    <w:p w14:paraId="5005C116" w14:textId="77777777" w:rsidR="00CB30F9" w:rsidRPr="009229B4" w:rsidRDefault="00221886" w:rsidP="00154CF1">
      <w:pPr>
        <w:pStyle w:val="1"/>
        <w:suppressAutoHyphens/>
        <w:rPr>
          <w:rFonts w:ascii="Century" w:hAnsi="Century" w:cs="Arial"/>
          <w:lang w:val="en-GB"/>
        </w:rPr>
      </w:pPr>
      <w:bookmarkStart w:id="166" w:name="_Toc299891538"/>
      <w:bookmarkStart w:id="167" w:name="_Toc38214766"/>
      <w:r w:rsidRPr="009229B4">
        <w:rPr>
          <w:rFonts w:ascii="Century" w:hAnsi="Century" w:cs="Arial"/>
          <w:lang w:val="en-GB"/>
        </w:rPr>
        <w:t>Monitoring/Quality Control of Data</w:t>
      </w:r>
      <w:bookmarkEnd w:id="166"/>
      <w:bookmarkEnd w:id="167"/>
    </w:p>
    <w:p w14:paraId="257FE31B" w14:textId="3171D7EF" w:rsidR="00CB30F9" w:rsidRPr="009229B4" w:rsidRDefault="00221886" w:rsidP="00154CF1">
      <w:pPr>
        <w:suppressAutoHyphens/>
        <w:ind w:left="210"/>
        <w:rPr>
          <w:lang w:val="en-GB"/>
        </w:rPr>
      </w:pPr>
      <w:r w:rsidRPr="009229B4">
        <w:rPr>
          <w:lang w:val="en-GB"/>
        </w:rPr>
        <w:t xml:space="preserve">Central monitoring </w:t>
      </w:r>
      <w:r w:rsidR="00197F1F" w:rsidRPr="009229B4">
        <w:rPr>
          <w:lang w:val="en-GB"/>
        </w:rPr>
        <w:t xml:space="preserve">will be performed </w:t>
      </w:r>
      <w:r w:rsidRPr="009229B4">
        <w:rPr>
          <w:lang w:val="en-GB"/>
        </w:rPr>
        <w:t xml:space="preserve">by data centres for the purpose of improving the scientific and ethical quality of research and education. By confirming the requirements </w:t>
      </w:r>
      <w:r w:rsidR="00601A2F" w:rsidRPr="009229B4">
        <w:rPr>
          <w:lang w:val="en-GB"/>
        </w:rPr>
        <w:t>provided</w:t>
      </w:r>
      <w:r w:rsidRPr="009229B4">
        <w:rPr>
          <w:lang w:val="en-GB"/>
        </w:rPr>
        <w:t xml:space="preserve"> by the </w:t>
      </w:r>
      <w:r w:rsidR="004F0FF8" w:rsidRPr="009229B4">
        <w:rPr>
          <w:lang w:val="en-GB"/>
        </w:rPr>
        <w:t>P</w:t>
      </w:r>
      <w:r w:rsidRPr="009229B4">
        <w:rPr>
          <w:lang w:val="en-GB"/>
        </w:rPr>
        <w:t xml:space="preserve">rincipal </w:t>
      </w:r>
      <w:r w:rsidR="004F0FF8" w:rsidRPr="009229B4">
        <w:rPr>
          <w:lang w:val="en-GB"/>
        </w:rPr>
        <w:t>I</w:t>
      </w:r>
      <w:r w:rsidRPr="009229B4">
        <w:rPr>
          <w:lang w:val="en-GB"/>
        </w:rPr>
        <w:t xml:space="preserve">nvestigator, </w:t>
      </w:r>
      <w:r w:rsidR="005A40FD" w:rsidRPr="009229B4">
        <w:rPr>
          <w:lang w:val="en-GB"/>
        </w:rPr>
        <w:t>a monitor</w:t>
      </w:r>
      <w:r w:rsidRPr="009229B4">
        <w:rPr>
          <w:lang w:val="en-GB"/>
        </w:rPr>
        <w:t xml:space="preserve"> ensures that the clinical study is conducted properly, that necessary information is accurately recorded, and guarantees </w:t>
      </w:r>
      <w:r w:rsidR="000B792C" w:rsidRPr="009229B4">
        <w:rPr>
          <w:lang w:val="en-GB"/>
        </w:rPr>
        <w:t>sufficient reliability of the data.</w:t>
      </w:r>
      <w:r w:rsidRPr="009229B4">
        <w:rPr>
          <w:lang w:val="en-GB"/>
        </w:rPr>
        <w:t xml:space="preserve"> </w:t>
      </w:r>
      <w:r w:rsidR="000B792C" w:rsidRPr="009229B4">
        <w:rPr>
          <w:lang w:val="en-GB"/>
        </w:rPr>
        <w:t xml:space="preserve">We will not implement monitoring by </w:t>
      </w:r>
      <w:r w:rsidR="004B52FA" w:rsidRPr="009229B4">
        <w:rPr>
          <w:lang w:val="en-GB"/>
        </w:rPr>
        <w:t>visiting</w:t>
      </w:r>
      <w:r w:rsidR="000B792C" w:rsidRPr="009229B4">
        <w:rPr>
          <w:lang w:val="en-GB"/>
        </w:rPr>
        <w:t xml:space="preserve"> facilit</w:t>
      </w:r>
      <w:r w:rsidR="004B52FA" w:rsidRPr="009229B4">
        <w:rPr>
          <w:lang w:val="en-GB"/>
        </w:rPr>
        <w:t>ies</w:t>
      </w:r>
      <w:r w:rsidR="000B792C" w:rsidRPr="009229B4">
        <w:rPr>
          <w:lang w:val="en-GB"/>
        </w:rPr>
        <w:t>.</w:t>
      </w:r>
    </w:p>
    <w:p w14:paraId="720E3CF1" w14:textId="77777777" w:rsidR="00CB30F9" w:rsidRPr="009229B4" w:rsidRDefault="00221886" w:rsidP="00154CF1">
      <w:pPr>
        <w:suppressAutoHyphens/>
        <w:ind w:left="210"/>
        <w:rPr>
          <w:lang w:val="en-GB"/>
        </w:rPr>
      </w:pPr>
      <w:r w:rsidRPr="009229B4">
        <w:rPr>
          <w:lang w:val="en-GB"/>
        </w:rPr>
        <w:t>Monitoring items</w:t>
      </w:r>
    </w:p>
    <w:p w14:paraId="2E178836" w14:textId="034C2DE6" w:rsidR="00CB30F9" w:rsidRPr="009229B4" w:rsidRDefault="00683E19" w:rsidP="00154CF1">
      <w:pPr>
        <w:pStyle w:val="ad"/>
        <w:numPr>
          <w:ilvl w:val="0"/>
          <w:numId w:val="39"/>
        </w:numPr>
        <w:suppressAutoHyphens/>
        <w:ind w:leftChars="0"/>
        <w:rPr>
          <w:lang w:val="en-GB"/>
        </w:rPr>
      </w:pPr>
      <w:r w:rsidRPr="009229B4">
        <w:rPr>
          <w:lang w:val="en-GB"/>
        </w:rPr>
        <w:t>Study progress</w:t>
      </w:r>
    </w:p>
    <w:p w14:paraId="694B8C46" w14:textId="77777777" w:rsidR="00CB30F9" w:rsidRPr="009229B4" w:rsidRDefault="00221886" w:rsidP="00154CF1">
      <w:pPr>
        <w:pStyle w:val="ad"/>
        <w:numPr>
          <w:ilvl w:val="0"/>
          <w:numId w:val="39"/>
        </w:numPr>
        <w:suppressAutoHyphens/>
        <w:ind w:leftChars="0"/>
        <w:rPr>
          <w:lang w:val="en-GB"/>
        </w:rPr>
      </w:pPr>
      <w:r w:rsidRPr="009229B4">
        <w:rPr>
          <w:lang w:val="en-GB"/>
        </w:rPr>
        <w:t>Eligibility of registered cases</w:t>
      </w:r>
    </w:p>
    <w:p w14:paraId="74DCCBBF" w14:textId="04AD9527" w:rsidR="00CB30F9" w:rsidRPr="009229B4" w:rsidRDefault="00221886" w:rsidP="00154CF1">
      <w:pPr>
        <w:pStyle w:val="ad"/>
        <w:numPr>
          <w:ilvl w:val="0"/>
          <w:numId w:val="39"/>
        </w:numPr>
        <w:suppressAutoHyphens/>
        <w:ind w:leftChars="0"/>
        <w:rPr>
          <w:lang w:val="en-GB"/>
        </w:rPr>
      </w:pPr>
      <w:r w:rsidRPr="009229B4">
        <w:rPr>
          <w:lang w:val="en-GB"/>
        </w:rPr>
        <w:t>Reasons for protocol cancellation and termination</w:t>
      </w:r>
    </w:p>
    <w:p w14:paraId="6B864DB1" w14:textId="77777777" w:rsidR="00CB30F9" w:rsidRPr="009229B4" w:rsidRDefault="00221886" w:rsidP="00154CF1">
      <w:pPr>
        <w:pStyle w:val="ad"/>
        <w:numPr>
          <w:ilvl w:val="0"/>
          <w:numId w:val="39"/>
        </w:numPr>
        <w:suppressAutoHyphens/>
        <w:ind w:leftChars="0"/>
        <w:rPr>
          <w:lang w:val="en-GB"/>
        </w:rPr>
      </w:pPr>
      <w:r w:rsidRPr="009229B4">
        <w:rPr>
          <w:lang w:val="en-GB"/>
        </w:rPr>
        <w:t>Protocol deviation</w:t>
      </w:r>
    </w:p>
    <w:p w14:paraId="0FD4E580" w14:textId="3D3A27EC" w:rsidR="00CB30F9" w:rsidRPr="009229B4" w:rsidRDefault="00221886" w:rsidP="00154CF1">
      <w:pPr>
        <w:pStyle w:val="ad"/>
        <w:numPr>
          <w:ilvl w:val="0"/>
          <w:numId w:val="39"/>
        </w:numPr>
        <w:suppressAutoHyphens/>
        <w:ind w:leftChars="0"/>
        <w:rPr>
          <w:lang w:val="en-GB"/>
        </w:rPr>
      </w:pPr>
      <w:r w:rsidRPr="009229B4">
        <w:rPr>
          <w:lang w:val="en-GB"/>
        </w:rPr>
        <w:t>Serious adverse events</w:t>
      </w:r>
    </w:p>
    <w:p w14:paraId="7B1A51F0" w14:textId="61636E32" w:rsidR="00CB30F9" w:rsidRPr="009229B4" w:rsidRDefault="00221886" w:rsidP="00154CF1">
      <w:pPr>
        <w:pStyle w:val="ad"/>
        <w:numPr>
          <w:ilvl w:val="0"/>
          <w:numId w:val="39"/>
        </w:numPr>
        <w:suppressAutoHyphens/>
        <w:ind w:leftChars="0"/>
        <w:rPr>
          <w:lang w:val="en-GB"/>
        </w:rPr>
      </w:pPr>
      <w:r w:rsidRPr="009229B4">
        <w:rPr>
          <w:lang w:val="en-GB"/>
        </w:rPr>
        <w:t>Adverse events</w:t>
      </w:r>
    </w:p>
    <w:p w14:paraId="07CD563E" w14:textId="25A3E3B2" w:rsidR="00CB30F9" w:rsidRPr="009229B4" w:rsidRDefault="00221886" w:rsidP="00154CF1">
      <w:pPr>
        <w:pStyle w:val="ad"/>
        <w:numPr>
          <w:ilvl w:val="0"/>
          <w:numId w:val="39"/>
        </w:numPr>
        <w:suppressAutoHyphens/>
        <w:ind w:leftChars="0"/>
        <w:rPr>
          <w:lang w:val="en-GB"/>
        </w:rPr>
      </w:pPr>
      <w:r w:rsidRPr="009229B4">
        <w:rPr>
          <w:lang w:val="en-GB"/>
        </w:rPr>
        <w:t>Other issues regarding study progress and safety</w:t>
      </w:r>
    </w:p>
    <w:p w14:paraId="1283DDAD" w14:textId="77777777" w:rsidR="00CB30F9" w:rsidRPr="009229B4" w:rsidRDefault="00CB30F9" w:rsidP="00154CF1">
      <w:pPr>
        <w:pStyle w:val="ad"/>
        <w:suppressAutoHyphens/>
        <w:ind w:leftChars="0" w:left="630"/>
        <w:rPr>
          <w:lang w:val="en-GB"/>
        </w:rPr>
      </w:pPr>
    </w:p>
    <w:p w14:paraId="2C6DE60A" w14:textId="71F857D1" w:rsidR="00CB30F9" w:rsidRPr="009229B4" w:rsidRDefault="00221886" w:rsidP="00154CF1">
      <w:pPr>
        <w:suppressAutoHyphens/>
        <w:ind w:left="372" w:firstLine="210"/>
        <w:rPr>
          <w:lang w:val="en-GB"/>
        </w:rPr>
      </w:pPr>
      <w:r w:rsidRPr="009229B4">
        <w:rPr>
          <w:lang w:val="en-GB"/>
        </w:rPr>
        <w:t>Monitoring Committee</w:t>
      </w:r>
    </w:p>
    <w:p w14:paraId="7A64E8E4" w14:textId="04B2F513" w:rsidR="00CB30F9" w:rsidRPr="009229B4" w:rsidRDefault="00221886" w:rsidP="00154CF1">
      <w:pPr>
        <w:suppressAutoHyphens/>
        <w:ind w:left="372" w:firstLine="210"/>
        <w:rPr>
          <w:lang w:val="en-GB"/>
        </w:rPr>
      </w:pPr>
      <w:r w:rsidRPr="009229B4">
        <w:rPr>
          <w:lang w:val="en-GB"/>
        </w:rPr>
        <w:t>Department of Gastroenterology, Osaka City University Hospital</w:t>
      </w:r>
    </w:p>
    <w:p w14:paraId="0C4767CB" w14:textId="77777777" w:rsidR="00CB30F9" w:rsidRPr="009229B4" w:rsidRDefault="00221886" w:rsidP="00154CF1">
      <w:pPr>
        <w:suppressAutoHyphens/>
        <w:ind w:firstLine="420"/>
        <w:rPr>
          <w:lang w:val="en-GB"/>
        </w:rPr>
      </w:pPr>
      <w:r w:rsidRPr="009229B4">
        <w:rPr>
          <w:lang w:val="en-GB"/>
        </w:rPr>
        <w:t>Phone: 06-6645-2316, 2317</w:t>
      </w:r>
    </w:p>
    <w:p w14:paraId="51A6CEA8" w14:textId="77777777" w:rsidR="001F02E2" w:rsidRPr="009229B4" w:rsidRDefault="00221886" w:rsidP="001F02E2">
      <w:pPr>
        <w:suppressAutoHyphens/>
        <w:ind w:firstLine="420"/>
        <w:rPr>
          <w:lang w:val="en-GB"/>
        </w:rPr>
      </w:pPr>
      <w:r w:rsidRPr="009229B4">
        <w:rPr>
          <w:lang w:val="en-GB"/>
        </w:rPr>
        <w:t>e-mail</w:t>
      </w:r>
      <w:r w:rsidRPr="009229B4">
        <w:rPr>
          <w:lang w:val="en-GB"/>
        </w:rPr>
        <w:t>：</w:t>
      </w:r>
      <w:r w:rsidR="001F02E2">
        <w:rPr>
          <w:rFonts w:eastAsia="Meiryo UI" w:cs="Meiryo UI"/>
          <w:color w:val="000000"/>
          <w:szCs w:val="21"/>
        </w:rPr>
        <w:t>m1265271@med.osaka-cu.ac.jp</w:t>
      </w:r>
    </w:p>
    <w:p w14:paraId="0752F141" w14:textId="77777777" w:rsidR="001F02E2" w:rsidRPr="009229B4" w:rsidRDefault="001F02E2" w:rsidP="001F02E2">
      <w:pPr>
        <w:pStyle w:val="ad"/>
        <w:suppressAutoHyphens/>
        <w:ind w:leftChars="0" w:left="630"/>
        <w:rPr>
          <w:lang w:val="en-GB"/>
        </w:rPr>
      </w:pPr>
      <w:r>
        <w:rPr>
          <w:rFonts w:hint="eastAsia"/>
          <w:lang w:val="en-GB"/>
        </w:rPr>
        <w:t>S</w:t>
      </w:r>
      <w:r>
        <w:rPr>
          <w:lang w:val="en-GB"/>
        </w:rPr>
        <w:t>huhei Hosomi</w:t>
      </w:r>
    </w:p>
    <w:p w14:paraId="6B72358E" w14:textId="13FE0583" w:rsidR="00CB30F9" w:rsidRPr="009229B4" w:rsidRDefault="00CB30F9" w:rsidP="001F02E2">
      <w:pPr>
        <w:suppressAutoHyphens/>
        <w:ind w:firstLine="420"/>
        <w:rPr>
          <w:rFonts w:cs="Arial"/>
          <w:lang w:val="en-GB"/>
        </w:rPr>
      </w:pPr>
    </w:p>
    <w:p w14:paraId="177D68CC" w14:textId="77777777" w:rsidR="00CB30F9" w:rsidRPr="009229B4" w:rsidRDefault="00221886" w:rsidP="00154CF1">
      <w:pPr>
        <w:pStyle w:val="1"/>
        <w:suppressAutoHyphens/>
        <w:rPr>
          <w:rFonts w:ascii="Century" w:hAnsi="Century" w:cs="Arial"/>
          <w:lang w:val="en-GB"/>
        </w:rPr>
      </w:pPr>
      <w:bookmarkStart w:id="168" w:name="_Toc38214767"/>
      <w:bookmarkStart w:id="169" w:name="_Toc299891539"/>
      <w:r w:rsidRPr="009229B4">
        <w:rPr>
          <w:rFonts w:ascii="Century" w:hAnsi="Century" w:cs="Arial"/>
          <w:lang w:val="en-GB"/>
        </w:rPr>
        <w:t>Audit</w:t>
      </w:r>
      <w:bookmarkEnd w:id="168"/>
    </w:p>
    <w:p w14:paraId="412A1647" w14:textId="503A3E11" w:rsidR="00CB30F9" w:rsidRPr="009229B4" w:rsidRDefault="00221886" w:rsidP="00154CF1">
      <w:pPr>
        <w:suppressAutoHyphens/>
        <w:ind w:left="210"/>
        <w:rPr>
          <w:lang w:val="en-GB"/>
        </w:rPr>
      </w:pPr>
      <w:r w:rsidRPr="009229B4">
        <w:rPr>
          <w:lang w:val="en-GB"/>
        </w:rPr>
        <w:t xml:space="preserve">The aim is to confirm that </w:t>
      </w:r>
      <w:r w:rsidR="00FB1550" w:rsidRPr="009229B4">
        <w:rPr>
          <w:lang w:val="en-GB"/>
        </w:rPr>
        <w:t>the</w:t>
      </w:r>
      <w:r w:rsidRPr="009229B4">
        <w:rPr>
          <w:lang w:val="en-GB"/>
        </w:rPr>
        <w:t xml:space="preserve"> study has been appropriately implemented, and to guarantee the reliability of data obtained. </w:t>
      </w:r>
      <w:r w:rsidR="00FB1550" w:rsidRPr="009229B4">
        <w:rPr>
          <w:lang w:val="en-GB"/>
        </w:rPr>
        <w:t xml:space="preserve">The </w:t>
      </w:r>
      <w:r w:rsidR="00101BC2" w:rsidRPr="009229B4">
        <w:rPr>
          <w:lang w:val="en-GB"/>
        </w:rPr>
        <w:t>A</w:t>
      </w:r>
      <w:r w:rsidRPr="009229B4">
        <w:rPr>
          <w:lang w:val="en-GB"/>
        </w:rPr>
        <w:t xml:space="preserve">udit </w:t>
      </w:r>
      <w:r w:rsidR="00101BC2" w:rsidRPr="009229B4">
        <w:rPr>
          <w:lang w:val="en-GB"/>
        </w:rPr>
        <w:t>C</w:t>
      </w:r>
      <w:r w:rsidRPr="009229B4">
        <w:rPr>
          <w:lang w:val="en-GB"/>
        </w:rPr>
        <w:t xml:space="preserve">ommittee may be established to visit each facility for an audit when it is </w:t>
      </w:r>
      <w:r w:rsidR="004D664E" w:rsidRPr="009229B4">
        <w:rPr>
          <w:lang w:val="en-GB"/>
        </w:rPr>
        <w:t>deemed</w:t>
      </w:r>
      <w:r w:rsidRPr="009229B4">
        <w:rPr>
          <w:lang w:val="en-GB"/>
        </w:rPr>
        <w:t xml:space="preserve"> necessary by the Data and Safety Monitoring Committee and the </w:t>
      </w:r>
      <w:r w:rsidR="00D87DD3" w:rsidRPr="009229B4">
        <w:rPr>
          <w:lang w:val="en-GB"/>
        </w:rPr>
        <w:t>M</w:t>
      </w:r>
      <w:r w:rsidRPr="009229B4">
        <w:rPr>
          <w:lang w:val="en-GB"/>
        </w:rPr>
        <w:t>onitoring Committee</w:t>
      </w:r>
      <w:r w:rsidR="00D87DD3" w:rsidRPr="009229B4">
        <w:rPr>
          <w:lang w:val="en-GB"/>
        </w:rPr>
        <w:t xml:space="preserve"> member</w:t>
      </w:r>
      <w:r w:rsidR="00C50B02" w:rsidRPr="009229B4">
        <w:rPr>
          <w:lang w:val="en-GB"/>
        </w:rPr>
        <w:t>s</w:t>
      </w:r>
      <w:r w:rsidRPr="009229B4">
        <w:rPr>
          <w:lang w:val="en-GB"/>
        </w:rPr>
        <w:t>.</w:t>
      </w:r>
    </w:p>
    <w:p w14:paraId="06A5762B" w14:textId="77777777" w:rsidR="00CB30F9" w:rsidRPr="009229B4" w:rsidRDefault="00CB30F9" w:rsidP="00154CF1">
      <w:pPr>
        <w:suppressAutoHyphens/>
        <w:rPr>
          <w:rFonts w:cs="Arial"/>
          <w:lang w:val="en-GB"/>
        </w:rPr>
      </w:pPr>
    </w:p>
    <w:p w14:paraId="14B2F0F8" w14:textId="77777777" w:rsidR="00CB30F9" w:rsidRPr="009229B4" w:rsidRDefault="00221886" w:rsidP="00154CF1">
      <w:pPr>
        <w:pStyle w:val="1"/>
        <w:suppressAutoHyphens/>
        <w:rPr>
          <w:rFonts w:ascii="Century" w:hAnsi="Century" w:cs="Arial"/>
          <w:lang w:val="en-GB"/>
        </w:rPr>
      </w:pPr>
      <w:bookmarkStart w:id="170" w:name="_Toc38214768"/>
      <w:r w:rsidRPr="009229B4">
        <w:rPr>
          <w:rFonts w:ascii="Century" w:hAnsi="Century" w:cs="Arial"/>
          <w:lang w:val="en-GB"/>
        </w:rPr>
        <w:t>References</w:t>
      </w:r>
      <w:bookmarkEnd w:id="169"/>
      <w:bookmarkEnd w:id="170"/>
    </w:p>
    <w:p w14:paraId="6935C495" w14:textId="77777777" w:rsidR="00CB30F9" w:rsidRPr="009229B4" w:rsidRDefault="00221886" w:rsidP="00154CF1">
      <w:pPr>
        <w:pStyle w:val="ad"/>
        <w:numPr>
          <w:ilvl w:val="0"/>
          <w:numId w:val="25"/>
        </w:numPr>
        <w:suppressAutoHyphens/>
        <w:ind w:leftChars="0"/>
        <w:rPr>
          <w:rFonts w:cs="Arial"/>
          <w:lang w:val="en-GB"/>
        </w:rPr>
      </w:pPr>
      <w:r w:rsidRPr="009229B4">
        <w:rPr>
          <w:lang w:val="en-GB"/>
        </w:rPr>
        <w:t>2012 Vital Statistics Monthly Annual Report: Ministry of Health, Labor and Welfare website</w:t>
      </w:r>
      <w:hyperlink r:id="rId20" w:history="1">
        <w:r w:rsidRPr="009229B4">
          <w:rPr>
            <w:rStyle w:val="ac"/>
            <w:rFonts w:cs="Arial"/>
            <w:color w:val="auto"/>
            <w:u w:val="none"/>
            <w:lang w:val="en-GB"/>
          </w:rPr>
          <w:t xml:space="preserve"> http://www.mhlw.go.jp</w:t>
        </w:r>
      </w:hyperlink>
    </w:p>
    <w:p w14:paraId="4EC37A52" w14:textId="77777777" w:rsidR="00CB30F9" w:rsidRPr="009229B4" w:rsidRDefault="00221886" w:rsidP="00154CF1">
      <w:pPr>
        <w:pStyle w:val="ad"/>
        <w:numPr>
          <w:ilvl w:val="0"/>
          <w:numId w:val="25"/>
        </w:numPr>
        <w:suppressAutoHyphens/>
        <w:ind w:leftChars="0"/>
        <w:rPr>
          <w:rFonts w:cs="Arial"/>
          <w:lang w:val="en-GB"/>
        </w:rPr>
      </w:pPr>
      <w:r w:rsidRPr="009229B4">
        <w:rPr>
          <w:rFonts w:cs="Arial"/>
          <w:lang w:val="en-GB"/>
        </w:rPr>
        <w:t xml:space="preserve">Sawhney MS,Salfiti N,Nelson DB,Lederle FA, </w:t>
      </w:r>
      <w:r w:rsidRPr="009229B4">
        <w:rPr>
          <w:rFonts w:cs="Arial"/>
          <w:i/>
          <w:lang w:val="en-GB"/>
        </w:rPr>
        <w:t xml:space="preserve">et al. </w:t>
      </w:r>
      <w:r w:rsidRPr="009229B4">
        <w:rPr>
          <w:rFonts w:cs="Arial"/>
          <w:lang w:val="en-GB"/>
        </w:rPr>
        <w:t xml:space="preserve">Prevention of colorectal cancer by </w:t>
      </w:r>
      <w:r w:rsidRPr="009229B4">
        <w:rPr>
          <w:rFonts w:cs="Arial"/>
          <w:lang w:val="en-GB"/>
        </w:rPr>
        <w:lastRenderedPageBreak/>
        <w:t xml:space="preserve">colonoscopic polypectomy. The National Polyp Study Workgroup. </w:t>
      </w:r>
      <w:r w:rsidRPr="009229B4">
        <w:rPr>
          <w:rFonts w:cs="Arial"/>
          <w:i/>
          <w:lang w:val="en-GB"/>
        </w:rPr>
        <w:t>N. Engl. J. Med.</w:t>
      </w:r>
      <w:r w:rsidRPr="009229B4">
        <w:rPr>
          <w:rFonts w:cs="Arial"/>
          <w:lang w:val="en-GB"/>
        </w:rPr>
        <w:t xml:space="preserve"> 1993; 329: 1977-81</w:t>
      </w:r>
    </w:p>
    <w:p w14:paraId="5D6D8F3C" w14:textId="2E4CFD8E" w:rsidR="00CB30F9" w:rsidRPr="009229B4" w:rsidRDefault="00221886" w:rsidP="00154CF1">
      <w:pPr>
        <w:pStyle w:val="ad"/>
        <w:numPr>
          <w:ilvl w:val="0"/>
          <w:numId w:val="25"/>
        </w:numPr>
        <w:suppressAutoHyphens/>
        <w:ind w:leftChars="0"/>
        <w:rPr>
          <w:rFonts w:cs="Arial"/>
          <w:lang w:val="en-GB"/>
        </w:rPr>
      </w:pPr>
      <w:r w:rsidRPr="009229B4">
        <w:rPr>
          <w:rFonts w:eastAsiaTheme="minorEastAsia" w:cs="Arial"/>
          <w:lang w:val="en-GB"/>
        </w:rPr>
        <w:t xml:space="preserve">Magnus Løberg, Mette Kalager, Øyvind Holme, </w:t>
      </w:r>
      <w:r w:rsidRPr="009229B4">
        <w:rPr>
          <w:rFonts w:cs="Arial"/>
          <w:i/>
          <w:lang w:val="en-GB"/>
        </w:rPr>
        <w:t xml:space="preserve">et al. </w:t>
      </w:r>
      <w:r w:rsidRPr="009229B4">
        <w:rPr>
          <w:color w:val="000000"/>
          <w:kern w:val="36"/>
          <w:lang w:val="en-GB"/>
        </w:rPr>
        <w:t>Long-Term Colorectal-Cancer Mortality after Adenoma Removal</w:t>
      </w:r>
      <w:r w:rsidRPr="009229B4">
        <w:rPr>
          <w:rFonts w:cs="Arial"/>
          <w:lang w:val="en-GB"/>
        </w:rPr>
        <w:t xml:space="preserve">. </w:t>
      </w:r>
      <w:r w:rsidRPr="009229B4">
        <w:rPr>
          <w:rStyle w:val="citation"/>
          <w:rFonts w:cs="Arial"/>
          <w:i/>
          <w:lang w:val="en-GB"/>
        </w:rPr>
        <w:t>N Engl J Med</w:t>
      </w:r>
      <w:r w:rsidRPr="009229B4">
        <w:rPr>
          <w:rStyle w:val="citation"/>
          <w:rFonts w:cs="Arial"/>
          <w:lang w:val="en-GB"/>
        </w:rPr>
        <w:t xml:space="preserve"> 2014; 371:799-807</w:t>
      </w:r>
    </w:p>
    <w:p w14:paraId="3C386EBC" w14:textId="67C6AAA6" w:rsidR="00CB30F9" w:rsidRPr="009229B4" w:rsidRDefault="00221886" w:rsidP="00154CF1">
      <w:pPr>
        <w:pStyle w:val="ad"/>
        <w:numPr>
          <w:ilvl w:val="0"/>
          <w:numId w:val="25"/>
        </w:numPr>
        <w:suppressAutoHyphens/>
        <w:ind w:leftChars="0" w:right="42"/>
        <w:rPr>
          <w:rFonts w:cs="Arial"/>
          <w:iCs/>
          <w:lang w:val="en-GB"/>
        </w:rPr>
      </w:pPr>
      <w:r w:rsidRPr="009229B4">
        <w:rPr>
          <w:rFonts w:eastAsiaTheme="minorEastAsia" w:cs="Arial"/>
          <w:iCs/>
          <w:lang w:val="en-GB"/>
        </w:rPr>
        <w:t>Hui AJ,Wrong RM,Ching JY,</w:t>
      </w:r>
      <w:r w:rsidRPr="009229B4">
        <w:rPr>
          <w:rFonts w:eastAsiaTheme="minorEastAsia" w:cs="Arial"/>
          <w:i/>
          <w:iCs/>
          <w:lang w:val="en-GB"/>
        </w:rPr>
        <w:t>et al</w:t>
      </w:r>
      <w:r w:rsidRPr="009229B4">
        <w:rPr>
          <w:rFonts w:eastAsiaTheme="minorEastAsia" w:cs="Arial"/>
          <w:iCs/>
          <w:lang w:val="en-GB"/>
        </w:rPr>
        <w:t>. Risk of colonoscopic polypectomy bleeding with anticoagulants and antiplatelet agents : analysis of 1657 cases.</w:t>
      </w:r>
      <w:r w:rsidRPr="009229B4">
        <w:rPr>
          <w:rFonts w:eastAsiaTheme="minorEastAsia" w:cs="Arial"/>
          <w:i/>
          <w:iCs/>
          <w:lang w:val="en-GB"/>
        </w:rPr>
        <w:t>Gastrointest. Endosc</w:t>
      </w:r>
      <w:r w:rsidRPr="009229B4">
        <w:rPr>
          <w:rFonts w:eastAsiaTheme="minorEastAsia" w:cs="Arial"/>
          <w:iCs/>
          <w:lang w:val="en-GB"/>
        </w:rPr>
        <w:t xml:space="preserve"> . 2004;59:44-8</w:t>
      </w:r>
    </w:p>
    <w:p w14:paraId="5BFCFF0F" w14:textId="39A2B9EA" w:rsidR="00CB30F9" w:rsidRPr="009229B4" w:rsidRDefault="00221886" w:rsidP="00154CF1">
      <w:pPr>
        <w:pStyle w:val="ad"/>
        <w:numPr>
          <w:ilvl w:val="0"/>
          <w:numId w:val="25"/>
        </w:numPr>
        <w:suppressAutoHyphens/>
        <w:ind w:leftChars="0"/>
        <w:rPr>
          <w:rFonts w:cs="Arial"/>
          <w:lang w:val="en-GB"/>
        </w:rPr>
      </w:pPr>
      <w:r w:rsidRPr="009229B4">
        <w:rPr>
          <w:rFonts w:eastAsiaTheme="minorEastAsia" w:cs="Arial"/>
          <w:iCs/>
          <w:lang w:val="en-GB"/>
        </w:rPr>
        <w:t>Garcia DA,Regan S,Henault LE,</w:t>
      </w:r>
      <w:r w:rsidRPr="009229B4">
        <w:rPr>
          <w:rFonts w:eastAsiaTheme="minorEastAsia" w:cs="Arial"/>
          <w:i/>
          <w:iCs/>
          <w:lang w:val="en-GB"/>
        </w:rPr>
        <w:t>et al</w:t>
      </w:r>
      <w:r w:rsidRPr="009229B4">
        <w:rPr>
          <w:rFonts w:eastAsiaTheme="minorEastAsia" w:cs="Arial"/>
          <w:iCs/>
          <w:lang w:val="en-GB"/>
        </w:rPr>
        <w:t xml:space="preserve">. Risk of thromboembolism with short-term interruption of warfarin therapy. </w:t>
      </w:r>
      <w:r w:rsidRPr="009229B4">
        <w:rPr>
          <w:rFonts w:eastAsiaTheme="minorEastAsia" w:cs="Arial"/>
          <w:i/>
          <w:iCs/>
          <w:lang w:val="en-GB"/>
        </w:rPr>
        <w:t>Arch Intern Med</w:t>
      </w:r>
      <w:r w:rsidRPr="009229B4">
        <w:rPr>
          <w:rFonts w:eastAsiaTheme="minorEastAsia" w:cs="Arial"/>
          <w:iCs/>
          <w:lang w:val="en-GB"/>
        </w:rPr>
        <w:t xml:space="preserve"> 2008;168:63-9</w:t>
      </w:r>
    </w:p>
    <w:p w14:paraId="13D1B759" w14:textId="77777777" w:rsidR="00CB30F9" w:rsidRPr="009229B4" w:rsidRDefault="00221886" w:rsidP="00154CF1">
      <w:pPr>
        <w:pStyle w:val="ad"/>
        <w:widowControl/>
        <w:numPr>
          <w:ilvl w:val="0"/>
          <w:numId w:val="25"/>
        </w:numPr>
        <w:suppressAutoHyphens/>
        <w:ind w:leftChars="0" w:right="42"/>
        <w:jc w:val="left"/>
        <w:rPr>
          <w:rFonts w:eastAsiaTheme="minorEastAsia" w:cs="Arial"/>
          <w:kern w:val="0"/>
          <w:lang w:val="en-GB"/>
        </w:rPr>
      </w:pPr>
      <w:r w:rsidRPr="009229B4">
        <w:rPr>
          <w:rFonts w:eastAsiaTheme="minorEastAsia" w:cs="Arial"/>
          <w:iCs/>
          <w:lang w:val="en-GB"/>
        </w:rPr>
        <w:t>Constans M, Stantamaria A, Mateo J</w:t>
      </w:r>
      <w:r w:rsidRPr="009229B4">
        <w:rPr>
          <w:rFonts w:eastAsiaTheme="minorEastAsia" w:cs="Arial"/>
          <w:i/>
          <w:iCs/>
          <w:lang w:val="en-GB"/>
        </w:rPr>
        <w:t xml:space="preserve"> et al</w:t>
      </w:r>
      <w:r w:rsidRPr="009229B4">
        <w:rPr>
          <w:rFonts w:cs="Arial"/>
          <w:lang w:val="en-GB"/>
        </w:rPr>
        <w:t xml:space="preserve"> .Low-molecular-weight heparin as bridging therapy during interruption of oral anticoagulation in patients undergoing colonoscopy or gastroscopy.</w:t>
      </w:r>
      <w:r w:rsidRPr="009229B4">
        <w:rPr>
          <w:rFonts w:eastAsiaTheme="minorEastAsia" w:cs="Arial"/>
          <w:i/>
          <w:kern w:val="0"/>
          <w:lang w:val="en-GB"/>
        </w:rPr>
        <w:t xml:space="preserve"> Int J Clin Pract</w:t>
      </w:r>
      <w:r w:rsidRPr="009229B4">
        <w:rPr>
          <w:rFonts w:eastAsiaTheme="minorEastAsia" w:cs="Arial"/>
          <w:kern w:val="0"/>
          <w:lang w:val="en-GB"/>
        </w:rPr>
        <w:t xml:space="preserve"> 2007;61:212-7.</w:t>
      </w:r>
    </w:p>
    <w:p w14:paraId="6978E345" w14:textId="254F803F" w:rsidR="00CB30F9" w:rsidRPr="009229B4" w:rsidRDefault="00221886" w:rsidP="00154CF1">
      <w:pPr>
        <w:pStyle w:val="ad"/>
        <w:widowControl/>
        <w:numPr>
          <w:ilvl w:val="0"/>
          <w:numId w:val="25"/>
        </w:numPr>
        <w:suppressAutoHyphens/>
        <w:ind w:leftChars="0" w:right="42"/>
        <w:jc w:val="left"/>
        <w:rPr>
          <w:rFonts w:eastAsiaTheme="minorEastAsia" w:cs="Arial"/>
          <w:kern w:val="0"/>
          <w:lang w:val="en-GB"/>
        </w:rPr>
      </w:pPr>
      <w:r w:rsidRPr="009229B4">
        <w:rPr>
          <w:rFonts w:eastAsiaTheme="minorEastAsia" w:cs="Arial"/>
          <w:iCs/>
          <w:kern w:val="0"/>
          <w:lang w:val="en-GB"/>
        </w:rPr>
        <w:t>James D.</w:t>
      </w:r>
      <w:r w:rsidRPr="009229B4">
        <w:rPr>
          <w:rFonts w:cs="Arial"/>
          <w:lang w:val="en-GB"/>
        </w:rPr>
        <w:t xml:space="preserve">Douketis, Alex C. Spyropoulos, Scott Kaatz, </w:t>
      </w:r>
      <w:r w:rsidRPr="009229B4">
        <w:rPr>
          <w:rFonts w:eastAsiaTheme="minorEastAsia" w:cs="Arial"/>
          <w:i/>
          <w:iCs/>
          <w:kern w:val="0"/>
          <w:lang w:val="en-GB"/>
        </w:rPr>
        <w:t>et al</w:t>
      </w:r>
      <w:r w:rsidRPr="009229B4">
        <w:rPr>
          <w:rFonts w:eastAsiaTheme="minorEastAsia" w:cs="Arial"/>
          <w:iCs/>
          <w:kern w:val="0"/>
          <w:lang w:val="en-GB"/>
        </w:rPr>
        <w:t xml:space="preserve">. </w:t>
      </w:r>
      <w:r w:rsidRPr="009229B4">
        <w:rPr>
          <w:color w:val="000000"/>
          <w:kern w:val="36"/>
          <w:lang w:val="en-GB"/>
        </w:rPr>
        <w:t xml:space="preserve">Perioperative Bridging Anticoagulation in Patients with Atrial Fibrillation. </w:t>
      </w:r>
      <w:r w:rsidRPr="009229B4">
        <w:rPr>
          <w:rFonts w:eastAsiaTheme="minorEastAsia" w:cs="Arial"/>
          <w:i/>
          <w:iCs/>
          <w:kern w:val="0"/>
          <w:lang w:val="en-GB"/>
        </w:rPr>
        <w:t>N Engl J Med</w:t>
      </w:r>
      <w:r w:rsidRPr="009229B4">
        <w:rPr>
          <w:rFonts w:eastAsiaTheme="minorEastAsia" w:cs="Arial"/>
          <w:iCs/>
          <w:kern w:val="0"/>
          <w:lang w:val="en-GB"/>
        </w:rPr>
        <w:t xml:space="preserve"> 2015; 373: 823-833</w:t>
      </w:r>
    </w:p>
    <w:p w14:paraId="422B5172" w14:textId="77777777" w:rsidR="00CB30F9" w:rsidRPr="009229B4" w:rsidRDefault="00221886" w:rsidP="00154CF1">
      <w:pPr>
        <w:pStyle w:val="ad"/>
        <w:numPr>
          <w:ilvl w:val="0"/>
          <w:numId w:val="25"/>
        </w:numPr>
        <w:suppressAutoHyphens/>
        <w:ind w:leftChars="0" w:right="42"/>
        <w:rPr>
          <w:rFonts w:cs="Arial"/>
          <w:iCs/>
          <w:lang w:val="en-GB"/>
        </w:rPr>
      </w:pPr>
      <w:r w:rsidRPr="009229B4">
        <w:rPr>
          <w:rFonts w:eastAsiaTheme="minorEastAsia" w:cs="Arial"/>
          <w:iCs/>
          <w:lang w:val="en-GB"/>
        </w:rPr>
        <w:t>David H,</w:t>
      </w:r>
      <w:r w:rsidRPr="009229B4">
        <w:rPr>
          <w:rFonts w:eastAsiaTheme="minorEastAsia" w:cs="Arial"/>
          <w:i/>
          <w:iCs/>
          <w:lang w:val="en-GB"/>
        </w:rPr>
        <w:t xml:space="preserve"> et al.</w:t>
      </w:r>
      <w:r w:rsidRPr="009229B4">
        <w:rPr>
          <w:rFonts w:eastAsiaTheme="minorEastAsia" w:cs="Arial"/>
          <w:iCs/>
          <w:lang w:val="en-GB"/>
        </w:rPr>
        <w:t xml:space="preserve"> Pacemaker or defibrillator surgery without interruption of anticoagularion.</w:t>
      </w:r>
      <w:r w:rsidRPr="009229B4">
        <w:rPr>
          <w:rFonts w:cs="Arial"/>
          <w:i/>
          <w:lang w:val="en-GB"/>
        </w:rPr>
        <w:t>N. Engl. J.</w:t>
      </w:r>
      <w:r w:rsidRPr="009229B4">
        <w:rPr>
          <w:rFonts w:eastAsiaTheme="minorEastAsia" w:cs="Arial"/>
          <w:iCs/>
          <w:lang w:val="en-GB"/>
        </w:rPr>
        <w:t xml:space="preserve"> 2013; 368: 2084-93</w:t>
      </w:r>
    </w:p>
    <w:p w14:paraId="0927F24B" w14:textId="3C4C72E4" w:rsidR="00CB30F9" w:rsidRPr="009229B4" w:rsidRDefault="00221886" w:rsidP="00154CF1">
      <w:pPr>
        <w:pStyle w:val="ad"/>
        <w:numPr>
          <w:ilvl w:val="0"/>
          <w:numId w:val="25"/>
        </w:numPr>
        <w:suppressAutoHyphens/>
        <w:ind w:leftChars="0"/>
        <w:rPr>
          <w:rFonts w:cs="Arial"/>
          <w:lang w:val="en-GB"/>
        </w:rPr>
      </w:pPr>
      <w:r w:rsidRPr="009229B4">
        <w:rPr>
          <w:rFonts w:eastAsiaTheme="minorEastAsia" w:cs="Arial"/>
          <w:iCs/>
          <w:lang w:val="en-GB"/>
        </w:rPr>
        <w:t>Roberto T, Sant’anna, M.D, Tiago L,</w:t>
      </w:r>
      <w:r w:rsidRPr="009229B4">
        <w:rPr>
          <w:rFonts w:eastAsiaTheme="minorEastAsia" w:cs="Arial"/>
          <w:i/>
          <w:iCs/>
          <w:lang w:val="en-GB"/>
        </w:rPr>
        <w:t xml:space="preserve"> et al</w:t>
      </w:r>
      <w:r w:rsidRPr="009229B4">
        <w:rPr>
          <w:rFonts w:eastAsiaTheme="minorEastAsia" w:cs="Arial"/>
          <w:iCs/>
          <w:lang w:val="en-GB"/>
        </w:rPr>
        <w:t xml:space="preserve">. Meta-Analysis of continuous oral anticoagulants versus heparin bridging in patients undergoing CIED surgery: reappraisal after the BRUISE study. </w:t>
      </w:r>
      <w:r w:rsidRPr="009229B4">
        <w:rPr>
          <w:rFonts w:eastAsiaTheme="minorEastAsia" w:cs="Arial"/>
          <w:i/>
          <w:iCs/>
          <w:lang w:val="en-GB"/>
        </w:rPr>
        <w:t xml:space="preserve">PACE </w:t>
      </w:r>
      <w:r w:rsidRPr="009229B4">
        <w:rPr>
          <w:rFonts w:eastAsiaTheme="minorEastAsia" w:cs="Arial"/>
          <w:iCs/>
          <w:lang w:val="en-GB"/>
        </w:rPr>
        <w:t>2015; 38: 417–423</w:t>
      </w:r>
    </w:p>
    <w:p w14:paraId="2E16E828" w14:textId="77777777" w:rsidR="00CB30F9" w:rsidRPr="009229B4" w:rsidRDefault="00221886" w:rsidP="00154CF1">
      <w:pPr>
        <w:pStyle w:val="ad"/>
        <w:widowControl/>
        <w:numPr>
          <w:ilvl w:val="0"/>
          <w:numId w:val="25"/>
        </w:numPr>
        <w:suppressAutoHyphens/>
        <w:ind w:leftChars="0" w:right="42"/>
        <w:jc w:val="left"/>
        <w:rPr>
          <w:rFonts w:eastAsiaTheme="minorEastAsia" w:cs="Arial"/>
          <w:kern w:val="0"/>
          <w:lang w:val="en-GB"/>
        </w:rPr>
      </w:pPr>
      <w:r w:rsidRPr="009229B4">
        <w:rPr>
          <w:color w:val="262626" w:themeColor="text1" w:themeTint="D9"/>
          <w:lang w:val="en-GB"/>
        </w:rPr>
        <w:t>Nematullah A</w:t>
      </w:r>
      <w:r w:rsidRPr="009229B4">
        <w:rPr>
          <w:color w:val="262626" w:themeColor="text1" w:themeTint="D9"/>
          <w:lang w:val="en-GB"/>
        </w:rPr>
        <w:t>，</w:t>
      </w:r>
      <w:r w:rsidRPr="009229B4">
        <w:rPr>
          <w:color w:val="262626" w:themeColor="text1" w:themeTint="D9"/>
          <w:lang w:val="en-GB"/>
        </w:rPr>
        <w:t>et al</w:t>
      </w:r>
      <w:r w:rsidRPr="009229B4">
        <w:rPr>
          <w:color w:val="262626" w:themeColor="text1" w:themeTint="D9"/>
          <w:lang w:val="en-GB"/>
        </w:rPr>
        <w:t>．</w:t>
      </w:r>
      <w:r w:rsidRPr="009229B4">
        <w:rPr>
          <w:color w:val="262626" w:themeColor="text1" w:themeTint="D9"/>
          <w:lang w:val="en-GB"/>
        </w:rPr>
        <w:t>Dental surgery for patients on anticoagulant therapy with warfarin: a systemic review and meta-analysis</w:t>
      </w:r>
      <w:r w:rsidRPr="009229B4">
        <w:rPr>
          <w:color w:val="262626" w:themeColor="text1" w:themeTint="D9"/>
          <w:lang w:val="en-GB"/>
        </w:rPr>
        <w:t>．</w:t>
      </w:r>
      <w:r w:rsidRPr="009229B4">
        <w:rPr>
          <w:color w:val="262626" w:themeColor="text1" w:themeTint="D9"/>
          <w:lang w:val="en-GB"/>
        </w:rPr>
        <w:t>J Can Dent Assoc</w:t>
      </w:r>
      <w:r w:rsidRPr="009229B4">
        <w:rPr>
          <w:color w:val="262626" w:themeColor="text1" w:themeTint="D9"/>
          <w:lang w:val="en-GB"/>
        </w:rPr>
        <w:t>．</w:t>
      </w:r>
      <w:r w:rsidRPr="009229B4">
        <w:rPr>
          <w:color w:val="262626" w:themeColor="text1" w:themeTint="D9"/>
          <w:lang w:val="en-GB"/>
        </w:rPr>
        <w:t>2009 ; 75: 41-41i</w:t>
      </w:r>
    </w:p>
    <w:p w14:paraId="6AEEB743" w14:textId="5BE0653A" w:rsidR="00CB30F9" w:rsidRPr="009229B4" w:rsidRDefault="00221886" w:rsidP="00154CF1">
      <w:pPr>
        <w:pStyle w:val="ad"/>
        <w:widowControl/>
        <w:numPr>
          <w:ilvl w:val="0"/>
          <w:numId w:val="25"/>
        </w:numPr>
        <w:suppressAutoHyphens/>
        <w:ind w:leftChars="0" w:right="42"/>
        <w:jc w:val="left"/>
        <w:rPr>
          <w:rFonts w:eastAsiaTheme="minorEastAsia" w:cs="Arial"/>
          <w:kern w:val="0"/>
          <w:lang w:val="en-GB"/>
        </w:rPr>
      </w:pPr>
      <w:r w:rsidRPr="009229B4">
        <w:rPr>
          <w:color w:val="262626" w:themeColor="text1" w:themeTint="D9"/>
          <w:lang w:val="en-GB"/>
        </w:rPr>
        <w:t>科学的根拠に基づく抗血栓療法患者の抜歯に関するガイドライン</w:t>
      </w:r>
      <w:r w:rsidRPr="009229B4">
        <w:rPr>
          <w:color w:val="262626" w:themeColor="text1" w:themeTint="D9"/>
          <w:lang w:val="en-GB"/>
        </w:rPr>
        <w:t>2010</w:t>
      </w:r>
      <w:r w:rsidRPr="009229B4">
        <w:rPr>
          <w:color w:val="262626" w:themeColor="text1" w:themeTint="D9"/>
          <w:lang w:val="en-GB"/>
        </w:rPr>
        <w:t>年版</w:t>
      </w:r>
    </w:p>
    <w:p w14:paraId="15D5075B" w14:textId="1A75F871" w:rsidR="00CB30F9" w:rsidRPr="009229B4" w:rsidRDefault="00221886" w:rsidP="00154CF1">
      <w:pPr>
        <w:pStyle w:val="ad"/>
        <w:widowControl/>
        <w:numPr>
          <w:ilvl w:val="0"/>
          <w:numId w:val="25"/>
        </w:numPr>
        <w:suppressAutoHyphens/>
        <w:ind w:leftChars="0" w:right="42"/>
        <w:jc w:val="left"/>
        <w:rPr>
          <w:rFonts w:eastAsiaTheme="minorEastAsia" w:cs="Arial"/>
          <w:kern w:val="0"/>
          <w:lang w:val="en-GB"/>
        </w:rPr>
      </w:pPr>
      <w:r w:rsidRPr="009229B4">
        <w:rPr>
          <w:rFonts w:eastAsiaTheme="minorEastAsia" w:cs="Arial"/>
          <w:kern w:val="0"/>
          <w:lang w:val="en-GB"/>
        </w:rPr>
        <w:t xml:space="preserve">Takuya Inoue,Tsutomu Nishida,Akira Maekawa, </w:t>
      </w:r>
      <w:r w:rsidRPr="009229B4">
        <w:rPr>
          <w:rFonts w:eastAsiaTheme="minorEastAsia" w:cs="Arial"/>
          <w:i/>
          <w:kern w:val="0"/>
          <w:lang w:val="en-GB"/>
        </w:rPr>
        <w:t>et al</w:t>
      </w:r>
      <w:r w:rsidRPr="009229B4">
        <w:rPr>
          <w:rFonts w:eastAsiaTheme="minorEastAsia" w:cs="Arial"/>
          <w:kern w:val="0"/>
          <w:lang w:val="en-GB"/>
        </w:rPr>
        <w:t xml:space="preserve">. Clinical features of post-polypectomy bleeding associated with heparin bridge therapy. </w:t>
      </w:r>
      <w:r w:rsidRPr="009229B4">
        <w:rPr>
          <w:rFonts w:eastAsiaTheme="minorEastAsia" w:cs="Arial"/>
          <w:i/>
          <w:kern w:val="0"/>
          <w:lang w:val="en-GB"/>
        </w:rPr>
        <w:t>Digestive Endoscopy</w:t>
      </w:r>
      <w:r w:rsidRPr="009229B4">
        <w:rPr>
          <w:rFonts w:eastAsiaTheme="minorEastAsia" w:cs="Arial"/>
          <w:kern w:val="0"/>
          <w:lang w:val="en-GB"/>
        </w:rPr>
        <w:t xml:space="preserve"> 2014; 26: 243-249.</w:t>
      </w:r>
    </w:p>
    <w:p w14:paraId="7B6B2D0A" w14:textId="4B3C4D11" w:rsidR="00CB30F9" w:rsidRPr="009229B4" w:rsidRDefault="001F02E2" w:rsidP="00154CF1">
      <w:pPr>
        <w:pStyle w:val="ad"/>
        <w:numPr>
          <w:ilvl w:val="0"/>
          <w:numId w:val="25"/>
        </w:numPr>
        <w:suppressAutoHyphens/>
        <w:ind w:leftChars="0" w:right="42"/>
        <w:rPr>
          <w:rFonts w:cs="Arial"/>
          <w:iCs/>
          <w:lang w:val="en-GB"/>
        </w:rPr>
      </w:pPr>
      <w:hyperlink r:id="rId21" w:history="1">
        <w:r w:rsidR="00221886" w:rsidRPr="009229B4">
          <w:rPr>
            <w:rStyle w:val="highlight2"/>
            <w:rFonts w:cs="Arial"/>
            <w:sz w:val="20"/>
            <w:lang w:val="en-GB"/>
          </w:rPr>
          <w:t>Horiuchi A</w:t>
        </w:r>
      </w:hyperlink>
      <w:r w:rsidR="00221886" w:rsidRPr="009229B4">
        <w:rPr>
          <w:rFonts w:cs="Arial"/>
          <w:sz w:val="20"/>
          <w:lang w:val="en-GB"/>
        </w:rPr>
        <w:t xml:space="preserve">, </w:t>
      </w:r>
      <w:hyperlink r:id="rId22" w:history="1">
        <w:r w:rsidR="00221886" w:rsidRPr="009229B4">
          <w:rPr>
            <w:rFonts w:cs="Arial"/>
            <w:sz w:val="20"/>
            <w:lang w:val="en-GB"/>
          </w:rPr>
          <w:t>Nakayama Y</w:t>
        </w:r>
      </w:hyperlink>
      <w:r w:rsidR="00221886" w:rsidRPr="009229B4">
        <w:rPr>
          <w:rFonts w:cs="Arial"/>
          <w:sz w:val="20"/>
          <w:lang w:val="en-GB"/>
        </w:rPr>
        <w:t xml:space="preserve">, </w:t>
      </w:r>
      <w:hyperlink r:id="rId23" w:history="1">
        <w:r w:rsidR="00221886" w:rsidRPr="009229B4">
          <w:rPr>
            <w:rFonts w:cs="Arial"/>
            <w:sz w:val="20"/>
            <w:lang w:val="en-GB"/>
          </w:rPr>
          <w:t>Kajiyama M</w:t>
        </w:r>
      </w:hyperlink>
      <w:r w:rsidR="00221886" w:rsidRPr="009229B4">
        <w:rPr>
          <w:rFonts w:cs="Arial"/>
          <w:sz w:val="20"/>
          <w:lang w:val="en-GB"/>
        </w:rPr>
        <w:t xml:space="preserve">, </w:t>
      </w:r>
      <w:r w:rsidR="00221886" w:rsidRPr="009229B4">
        <w:rPr>
          <w:rFonts w:cs="Arial"/>
          <w:i/>
          <w:sz w:val="20"/>
          <w:lang w:val="en-GB"/>
        </w:rPr>
        <w:t>et al.</w:t>
      </w:r>
      <w:r w:rsidR="00221886" w:rsidRPr="009229B4">
        <w:rPr>
          <w:rFonts w:cs="Arial"/>
          <w:sz w:val="20"/>
          <w:lang w:val="en-GB"/>
        </w:rPr>
        <w:t xml:space="preserve"> </w:t>
      </w:r>
      <w:r w:rsidR="00221886" w:rsidRPr="009229B4">
        <w:rPr>
          <w:rFonts w:cs="Arial"/>
          <w:lang w:val="en-GB"/>
        </w:rPr>
        <w:t>Removal of small colorectal polyps in anticoagulated patients: a prospective randomized comparison of cold snare and conventional polypectomy.</w:t>
      </w:r>
      <w:r w:rsidR="00221886" w:rsidRPr="009229B4">
        <w:rPr>
          <w:rFonts w:cs="Arial"/>
          <w:lang w:val="en-GB"/>
        </w:rPr>
        <w:t xml:space="preserve">　</w:t>
      </w:r>
      <w:hyperlink r:id="rId24" w:tooltip="Gastrointestinal endoscopy." w:history="1">
        <w:r w:rsidR="00221886" w:rsidRPr="009229B4">
          <w:rPr>
            <w:rFonts w:cs="Arial"/>
            <w:i/>
            <w:lang w:val="en-GB"/>
          </w:rPr>
          <w:t>Gastrointest Endosc.</w:t>
        </w:r>
      </w:hyperlink>
      <w:r w:rsidR="00221886" w:rsidRPr="009229B4">
        <w:rPr>
          <w:rFonts w:cs="Arial"/>
          <w:lang w:val="en-GB"/>
        </w:rPr>
        <w:t xml:space="preserve"> 2014 Mar; 79 (3): 417-23</w:t>
      </w:r>
      <w:r w:rsidR="00221886" w:rsidRPr="009229B4">
        <w:rPr>
          <w:rFonts w:cs="Arial"/>
          <w:sz w:val="20"/>
          <w:lang w:val="en-GB"/>
        </w:rPr>
        <w:t>.</w:t>
      </w:r>
    </w:p>
    <w:p w14:paraId="6F7F620F" w14:textId="151F196C" w:rsidR="00CB30F9" w:rsidRPr="009229B4" w:rsidRDefault="00221886" w:rsidP="00154CF1">
      <w:pPr>
        <w:pStyle w:val="ad"/>
        <w:numPr>
          <w:ilvl w:val="0"/>
          <w:numId w:val="25"/>
        </w:numPr>
        <w:suppressAutoHyphens/>
        <w:ind w:leftChars="0"/>
        <w:rPr>
          <w:rFonts w:cs="Arial"/>
          <w:iCs/>
          <w:lang w:val="en-GB"/>
        </w:rPr>
      </w:pPr>
      <w:r w:rsidRPr="009229B4">
        <w:rPr>
          <w:rFonts w:eastAsiaTheme="minorEastAsia" w:cs="Arial"/>
          <w:color w:val="333333"/>
          <w:lang w:val="en-GB"/>
        </w:rPr>
        <w:t>小林沙代</w:t>
      </w:r>
      <w:r w:rsidRPr="009229B4">
        <w:rPr>
          <w:rFonts w:eastAsiaTheme="minorEastAsia" w:cs="Arial"/>
          <w:color w:val="333333"/>
          <w:lang w:val="en-GB"/>
        </w:rPr>
        <w:t xml:space="preserve">, </w:t>
      </w:r>
      <w:r w:rsidRPr="009229B4">
        <w:rPr>
          <w:rFonts w:eastAsiaTheme="minorEastAsia" w:cs="Arial"/>
          <w:color w:val="333333"/>
          <w:lang w:val="en-GB"/>
        </w:rPr>
        <w:t>他　抗凝固薬服用下の大腸ポリープ内視鏡的粘膜切除術、</w:t>
      </w:r>
      <w:r w:rsidRPr="009229B4">
        <w:rPr>
          <w:rFonts w:eastAsiaTheme="minorEastAsia" w:cs="Arial"/>
          <w:color w:val="333333"/>
          <w:kern w:val="0"/>
          <w:lang w:val="en-GB"/>
        </w:rPr>
        <w:t>岡田雄介</w:t>
      </w:r>
      <w:r w:rsidRPr="009229B4">
        <w:rPr>
          <w:rFonts w:cs="Arial"/>
          <w:color w:val="333333"/>
          <w:lang w:val="en-GB"/>
        </w:rPr>
        <w:t xml:space="preserve">, </w:t>
      </w:r>
      <w:r w:rsidRPr="009229B4">
        <w:rPr>
          <w:rFonts w:eastAsiaTheme="minorEastAsia" w:cs="Arial"/>
          <w:color w:val="333333"/>
          <w:kern w:val="0"/>
          <w:lang w:val="en-GB"/>
        </w:rPr>
        <w:t xml:space="preserve">他　</w:t>
      </w:r>
      <w:r w:rsidRPr="009229B4">
        <w:rPr>
          <w:rFonts w:eastAsiaTheme="minorEastAsia" w:cs="Arial"/>
          <w:color w:val="333333"/>
          <w:kern w:val="36"/>
          <w:lang w:val="en-GB"/>
        </w:rPr>
        <w:t>抗血栓薬服用者における内視鏡的大腸ポリープ切除術後出血の検討　第</w:t>
      </w:r>
      <w:r w:rsidRPr="009229B4">
        <w:rPr>
          <w:rFonts w:eastAsiaTheme="minorEastAsia" w:cs="Arial"/>
          <w:color w:val="333333"/>
          <w:kern w:val="36"/>
          <w:lang w:val="en-GB"/>
        </w:rPr>
        <w:t>91</w:t>
      </w:r>
      <w:r w:rsidRPr="009229B4">
        <w:rPr>
          <w:rFonts w:eastAsiaTheme="minorEastAsia" w:cs="Arial"/>
          <w:color w:val="333333"/>
          <w:kern w:val="36"/>
          <w:lang w:val="en-GB"/>
        </w:rPr>
        <w:t>回日本消化器内視鏡学会総会</w:t>
      </w:r>
    </w:p>
    <w:p w14:paraId="37FCFB17" w14:textId="212B12D2" w:rsidR="00CB30F9" w:rsidRPr="009229B4" w:rsidRDefault="00221886" w:rsidP="00154CF1">
      <w:pPr>
        <w:pStyle w:val="ad"/>
        <w:numPr>
          <w:ilvl w:val="0"/>
          <w:numId w:val="25"/>
        </w:numPr>
        <w:suppressAutoHyphens/>
        <w:ind w:leftChars="0"/>
        <w:rPr>
          <w:rFonts w:cs="Arial"/>
          <w:iCs/>
          <w:lang w:val="en-GB"/>
        </w:rPr>
      </w:pPr>
      <w:r w:rsidRPr="009229B4">
        <w:rPr>
          <w:sz w:val="24"/>
          <w:lang w:val="en-GB"/>
        </w:rPr>
        <w:t xml:space="preserve">Hideaki Harada et al. Endoscopic Submucosal Dissection With Continued Warfarin Compared With Heparin Bridge Therapy. </w:t>
      </w:r>
      <w:r w:rsidRPr="009229B4">
        <w:rPr>
          <w:lang w:val="en-GB"/>
        </w:rPr>
        <w:t>GASTROINTESTINAL ENDOSCOPY Volume 83, No. 5S : 2016</w:t>
      </w:r>
    </w:p>
    <w:p w14:paraId="21BF5C74" w14:textId="5D032935" w:rsidR="00CB30F9" w:rsidRPr="009229B4" w:rsidRDefault="00221886" w:rsidP="00154CF1">
      <w:pPr>
        <w:pStyle w:val="ad"/>
        <w:numPr>
          <w:ilvl w:val="0"/>
          <w:numId w:val="25"/>
        </w:numPr>
        <w:suppressAutoHyphens/>
        <w:ind w:leftChars="0"/>
        <w:rPr>
          <w:rFonts w:cs="Arial"/>
          <w:iCs/>
          <w:lang w:val="en-GB"/>
        </w:rPr>
      </w:pPr>
      <w:r w:rsidRPr="009229B4">
        <w:rPr>
          <w:shd w:val="clear" w:color="auto" w:fill="FFFFFF"/>
          <w:lang w:val="en-GB"/>
        </w:rPr>
        <w:t xml:space="preserve">Jonsson A, et al. </w:t>
      </w:r>
      <w:hyperlink r:id="rId25" w:history="1">
        <w:r w:rsidRPr="009229B4">
          <w:rPr>
            <w:rStyle w:val="ac"/>
            <w:color w:val="auto"/>
            <w:u w:val="none"/>
            <w:shd w:val="clear" w:color="auto" w:fill="FFFFFF"/>
            <w:lang w:val="en-GB"/>
          </w:rPr>
          <w:t>Kidney transplantation</w:t>
        </w:r>
        <w:r w:rsidRPr="009229B4">
          <w:rPr>
            <w:rStyle w:val="apple-converted-space"/>
            <w:shd w:val="clear" w:color="auto" w:fill="FFFFFF"/>
            <w:lang w:val="en-GB"/>
          </w:rPr>
          <w:t> </w:t>
        </w:r>
        <w:r w:rsidRPr="009229B4">
          <w:rPr>
            <w:rStyle w:val="ac"/>
            <w:color w:val="auto"/>
            <w:u w:val="none"/>
            <w:shd w:val="clear" w:color="auto" w:fill="FFFFFF"/>
            <w:lang w:val="en-GB"/>
          </w:rPr>
          <w:t>without interruption of</w:t>
        </w:r>
        <w:r w:rsidRPr="009229B4">
          <w:rPr>
            <w:rStyle w:val="apple-converted-space"/>
            <w:shd w:val="clear" w:color="auto" w:fill="FFFFFF"/>
            <w:lang w:val="en-GB"/>
          </w:rPr>
          <w:t> </w:t>
        </w:r>
        <w:r w:rsidRPr="009229B4">
          <w:rPr>
            <w:rStyle w:val="ac"/>
            <w:color w:val="auto"/>
            <w:u w:val="none"/>
            <w:shd w:val="clear" w:color="auto" w:fill="FFFFFF"/>
            <w:lang w:val="en-GB"/>
          </w:rPr>
          <w:t>warfarin</w:t>
        </w:r>
        <w:r w:rsidRPr="009229B4">
          <w:rPr>
            <w:rStyle w:val="ac"/>
            <w:color w:val="auto"/>
            <w:shd w:val="clear" w:color="auto" w:fill="FFFFFF"/>
            <w:lang w:val="en-GB"/>
          </w:rPr>
          <w:t>.</w:t>
        </w:r>
      </w:hyperlink>
      <w:r w:rsidRPr="009229B4">
        <w:rPr>
          <w:lang w:val="en-GB"/>
        </w:rPr>
        <w:t xml:space="preserve"> </w:t>
      </w:r>
      <w:r w:rsidRPr="009229B4">
        <w:rPr>
          <w:rStyle w:val="jrnl"/>
          <w:shd w:val="clear" w:color="auto" w:fill="FFFFFF"/>
          <w:lang w:val="en-GB"/>
        </w:rPr>
        <w:t>Clin Transplant. 2015 Aug;29(8):665-6.</w:t>
      </w:r>
    </w:p>
    <w:p w14:paraId="302879BA" w14:textId="617E4F58" w:rsidR="00CB30F9" w:rsidRPr="009229B4" w:rsidRDefault="00221886" w:rsidP="00154CF1">
      <w:pPr>
        <w:pStyle w:val="ad"/>
        <w:numPr>
          <w:ilvl w:val="0"/>
          <w:numId w:val="25"/>
        </w:numPr>
        <w:suppressAutoHyphens/>
        <w:ind w:leftChars="0"/>
        <w:rPr>
          <w:rFonts w:cs="Arial"/>
          <w:iCs/>
          <w:lang w:val="en-GB"/>
        </w:rPr>
      </w:pPr>
      <w:r w:rsidRPr="009229B4">
        <w:rPr>
          <w:rFonts w:cs="Arial"/>
          <w:iCs/>
          <w:lang w:val="en-GB"/>
        </w:rPr>
        <w:t xml:space="preserve">偶発症に関する全国アンケート調査　</w:t>
      </w:r>
      <w:r w:rsidRPr="009229B4">
        <w:rPr>
          <w:rFonts w:cs="Arial"/>
          <w:iCs/>
          <w:lang w:val="en-GB"/>
        </w:rPr>
        <w:t>2003</w:t>
      </w:r>
      <w:r w:rsidRPr="009229B4">
        <w:rPr>
          <w:rFonts w:cs="Arial"/>
          <w:iCs/>
          <w:lang w:val="en-GB"/>
        </w:rPr>
        <w:t>年から</w:t>
      </w:r>
      <w:r w:rsidRPr="009229B4">
        <w:rPr>
          <w:rFonts w:cs="Arial"/>
          <w:iCs/>
          <w:lang w:val="en-GB"/>
        </w:rPr>
        <w:t>2007</w:t>
      </w:r>
      <w:r w:rsidRPr="009229B4">
        <w:rPr>
          <w:rFonts w:cs="Arial"/>
          <w:iCs/>
          <w:lang w:val="en-GB"/>
        </w:rPr>
        <w:t>年</w:t>
      </w:r>
    </w:p>
    <w:p w14:paraId="1A1C26A2" w14:textId="77777777" w:rsidR="00CB30F9" w:rsidRPr="009229B4" w:rsidRDefault="00221886" w:rsidP="00154CF1">
      <w:pPr>
        <w:pStyle w:val="ad"/>
        <w:numPr>
          <w:ilvl w:val="0"/>
          <w:numId w:val="25"/>
        </w:numPr>
        <w:suppressAutoHyphens/>
        <w:ind w:leftChars="0" w:right="42"/>
        <w:rPr>
          <w:rFonts w:cs="Arial"/>
          <w:iCs/>
          <w:lang w:val="en-GB"/>
        </w:rPr>
      </w:pPr>
      <w:r w:rsidRPr="009229B4">
        <w:rPr>
          <w:rFonts w:cs="Arial"/>
          <w:iCs/>
          <w:lang w:val="en-GB"/>
        </w:rPr>
        <w:t xml:space="preserve">抗血栓薬服用者に対する消化器内視鏡診療ガイドライン　</w:t>
      </w:r>
      <w:r w:rsidRPr="009229B4">
        <w:rPr>
          <w:rFonts w:cs="Arial"/>
          <w:iCs/>
          <w:lang w:val="en-GB"/>
        </w:rPr>
        <w:t>2012</w:t>
      </w:r>
      <w:r w:rsidRPr="009229B4">
        <w:rPr>
          <w:rFonts w:cs="Arial"/>
          <w:iCs/>
          <w:lang w:val="en-GB"/>
        </w:rPr>
        <w:t xml:space="preserve">　日本消化器内視鏡学会</w:t>
      </w:r>
    </w:p>
    <w:p w14:paraId="060994BF" w14:textId="7BC2E11D" w:rsidR="00CB30F9" w:rsidRPr="009229B4" w:rsidRDefault="00221886" w:rsidP="00154CF1">
      <w:pPr>
        <w:pStyle w:val="ad"/>
        <w:numPr>
          <w:ilvl w:val="0"/>
          <w:numId w:val="25"/>
        </w:numPr>
        <w:suppressAutoHyphens/>
        <w:ind w:leftChars="0" w:right="42"/>
        <w:rPr>
          <w:rFonts w:eastAsiaTheme="minorEastAsia" w:cs="Arial"/>
          <w:iCs/>
          <w:lang w:val="en-GB"/>
        </w:rPr>
      </w:pPr>
      <w:r w:rsidRPr="009229B4">
        <w:rPr>
          <w:rFonts w:eastAsiaTheme="minorEastAsia" w:cs="Arial"/>
          <w:lang w:val="en-GB"/>
        </w:rPr>
        <w:t>大腸癌取扱い規約　第</w:t>
      </w:r>
      <w:r w:rsidRPr="009229B4">
        <w:rPr>
          <w:rFonts w:eastAsiaTheme="minorEastAsia" w:cs="Arial"/>
          <w:lang w:val="en-GB"/>
        </w:rPr>
        <w:t>8</w:t>
      </w:r>
      <w:r w:rsidRPr="009229B4">
        <w:rPr>
          <w:rFonts w:eastAsiaTheme="minorEastAsia" w:cs="Arial"/>
          <w:lang w:val="en-GB"/>
        </w:rPr>
        <w:t>版　大腸癌研究会</w:t>
      </w:r>
    </w:p>
    <w:p w14:paraId="661E7370" w14:textId="77777777" w:rsidR="00CB30F9" w:rsidRPr="009229B4" w:rsidRDefault="00CB30F9" w:rsidP="00154CF1">
      <w:pPr>
        <w:suppressAutoHyphens/>
        <w:rPr>
          <w:rFonts w:cs="Arial"/>
          <w:lang w:val="en-GB"/>
        </w:rPr>
      </w:pPr>
    </w:p>
    <w:p w14:paraId="393F6D20" w14:textId="1F2081EB" w:rsidR="00CB30F9" w:rsidRPr="009229B4" w:rsidRDefault="00D31E69" w:rsidP="00154CF1">
      <w:pPr>
        <w:pStyle w:val="1"/>
        <w:suppressAutoHyphens/>
        <w:rPr>
          <w:rFonts w:ascii="Century" w:hAnsi="Century" w:cs="Arial"/>
          <w:lang w:val="en-GB"/>
        </w:rPr>
      </w:pPr>
      <w:bookmarkStart w:id="171" w:name="_Toc38214769"/>
      <w:r w:rsidRPr="009229B4">
        <w:rPr>
          <w:rFonts w:ascii="Century" w:hAnsi="Century" w:cs="Arial"/>
          <w:lang w:val="en-GB"/>
        </w:rPr>
        <w:lastRenderedPageBreak/>
        <w:t>Attached documents</w:t>
      </w:r>
      <w:r w:rsidR="00221886" w:rsidRPr="009229B4">
        <w:rPr>
          <w:rFonts w:ascii="Century" w:hAnsi="Century" w:cs="Arial"/>
          <w:lang w:val="en-GB"/>
        </w:rPr>
        <w:t>／</w:t>
      </w:r>
      <w:r w:rsidRPr="009229B4">
        <w:rPr>
          <w:rFonts w:ascii="Century" w:hAnsi="Century" w:cs="Arial"/>
          <w:lang w:val="en-GB"/>
        </w:rPr>
        <w:t>Attached tables</w:t>
      </w:r>
      <w:r w:rsidR="00221886" w:rsidRPr="009229B4">
        <w:rPr>
          <w:rFonts w:ascii="Century" w:hAnsi="Century" w:cs="Arial"/>
          <w:lang w:val="en-GB"/>
        </w:rPr>
        <w:t>（</w:t>
      </w:r>
      <w:r w:rsidRPr="009229B4">
        <w:rPr>
          <w:rFonts w:ascii="Century" w:hAnsi="Century" w:cs="Arial"/>
          <w:lang w:val="en-GB"/>
        </w:rPr>
        <w:t>as needed</w:t>
      </w:r>
      <w:r w:rsidR="00221886" w:rsidRPr="009229B4">
        <w:rPr>
          <w:rFonts w:ascii="Century" w:hAnsi="Century" w:cs="Arial"/>
          <w:lang w:val="en-GB"/>
        </w:rPr>
        <w:t>）</w:t>
      </w:r>
      <w:bookmarkEnd w:id="171"/>
    </w:p>
    <w:p w14:paraId="514A2B82" w14:textId="77777777" w:rsidR="00CB30F9" w:rsidRPr="009229B4" w:rsidRDefault="00CB30F9" w:rsidP="00154CF1">
      <w:pPr>
        <w:suppressAutoHyphens/>
        <w:ind w:left="210"/>
        <w:rPr>
          <w:lang w:val="en-GB"/>
        </w:rPr>
      </w:pPr>
    </w:p>
    <w:sectPr w:rsidR="00CB30F9" w:rsidRPr="009229B4">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43366" w14:textId="77777777" w:rsidR="00811EF2" w:rsidRDefault="00811EF2">
      <w:r>
        <w:separator/>
      </w:r>
    </w:p>
  </w:endnote>
  <w:endnote w:type="continuationSeparator" w:id="0">
    <w:p w14:paraId="4AE961A8" w14:textId="77777777" w:rsidR="00811EF2" w:rsidRDefault="0081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平成明朝">
    <w:altName w:val="HGP教科書体"/>
    <w:panose1 w:val="00000000000000000000"/>
    <w:charset w:val="80"/>
    <w:family w:val="roman"/>
    <w:notTrueType/>
    <w:pitch w:val="fixed"/>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ゴシック体W5">
    <w:altName w:val="ＭＳ 明朝"/>
    <w:charset w:val="80"/>
    <w:family w:val="auto"/>
    <w:pitch w:val="fixed"/>
    <w:sig w:usb0="00000001" w:usb1="08070000" w:usb2="00000010" w:usb3="00000000" w:csb0="00020000" w:csb1="00000000"/>
  </w:font>
  <w:font w:name="ArialUnicodeMS">
    <w:altName w:val="HGPｺﾞｼｯｸE"/>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RyuminPr6-Light-90msp-RKSJ-H-Id">
    <w:altName w:val="Arial Unicode MS"/>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RyuminPro-Bold-90pv-RKSJ-H-Iden">
    <w:altName w:val="Arial Unicode MS"/>
    <w:panose1 w:val="00000000000000000000"/>
    <w:charset w:val="80"/>
    <w:family w:val="auto"/>
    <w:notTrueType/>
    <w:pitch w:val="default"/>
    <w:sig w:usb0="00000001" w:usb1="08070000" w:usb2="00000010" w:usb3="00000000" w:csb0="00020000" w:csb1="00000000"/>
  </w:font>
  <w:font w:name="RyuminPro-Regular-90pv-RKSJ-H-I">
    <w:altName w:val="Arial Unicode MS"/>
    <w:panose1 w:val="00000000000000000000"/>
    <w:charset w:val="80"/>
    <w:family w:val="auto"/>
    <w:notTrueType/>
    <w:pitch w:val="default"/>
    <w:sig w:usb0="00000001" w:usb1="08070000" w:usb2="00000010" w:usb3="00000000" w:csb0="00020000" w:csb1="00000000"/>
  </w:font>
  <w:font w:name="TimesNewRomanPSMT">
    <w:altName w:val="Yu Gothic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B87ED" w14:textId="77777777" w:rsidR="001F02E2" w:rsidRDefault="001F02E2">
    <w:pPr>
      <w:pStyle w:val="af0"/>
      <w:jc w:val="center"/>
    </w:pPr>
  </w:p>
  <w:p w14:paraId="5B0A3948" w14:textId="77777777" w:rsidR="001F02E2" w:rsidRDefault="001F02E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781099"/>
      <w:docPartObj>
        <w:docPartGallery w:val="Page Numbers (Bottom of Page)"/>
        <w:docPartUnique/>
      </w:docPartObj>
    </w:sdtPr>
    <w:sdtContent>
      <w:p w14:paraId="00E67864" w14:textId="77777777" w:rsidR="001F02E2" w:rsidRDefault="001F02E2">
        <w:pPr>
          <w:pStyle w:val="af0"/>
          <w:jc w:val="center"/>
        </w:pPr>
        <w:r>
          <w:fldChar w:fldCharType="begin"/>
        </w:r>
        <w:r>
          <w:instrText xml:space="preserve"> PAGE   \* MERGEFORMAT </w:instrText>
        </w:r>
        <w:r>
          <w:fldChar w:fldCharType="separate"/>
        </w:r>
        <w:r w:rsidRPr="00B60A74">
          <w:rPr>
            <w:noProof/>
            <w:lang w:val="ja-JP"/>
          </w:rPr>
          <w:t>vi</w:t>
        </w:r>
        <w:r>
          <w:rPr>
            <w:noProof/>
            <w:lang w:val="ja-JP"/>
          </w:rPr>
          <w:fldChar w:fldCharType="end"/>
        </w:r>
      </w:p>
    </w:sdtContent>
  </w:sdt>
  <w:p w14:paraId="24A550F2" w14:textId="77777777" w:rsidR="001F02E2" w:rsidRDefault="001F02E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B40EC" w14:textId="7291939C" w:rsidR="001F02E2" w:rsidRDefault="001F02E2">
    <w:pPr>
      <w:pStyle w:val="af0"/>
      <w:jc w:val="center"/>
    </w:pPr>
  </w:p>
  <w:p w14:paraId="27864F44" w14:textId="77777777" w:rsidR="001F02E2" w:rsidRDefault="001F02E2">
    <w:pPr>
      <w:pStyle w:val="af0"/>
    </w:pPr>
  </w:p>
  <w:p w14:paraId="2F701B77" w14:textId="73F367D4" w:rsidR="001F02E2" w:rsidRDefault="001F02E2">
    <w:pPr>
      <w:tabs>
        <w:tab w:val="left" w:pos="670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7439B" w14:textId="77777777" w:rsidR="00811EF2" w:rsidRDefault="00811EF2">
      <w:r>
        <w:separator/>
      </w:r>
    </w:p>
  </w:footnote>
  <w:footnote w:type="continuationSeparator" w:id="0">
    <w:p w14:paraId="7F80054D" w14:textId="77777777" w:rsidR="00811EF2" w:rsidRDefault="0081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B25DB" w14:textId="77777777" w:rsidR="001F02E2" w:rsidRDefault="001F02E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D85C7" w14:textId="77777777" w:rsidR="001F02E2" w:rsidRDefault="001F02E2">
    <w:pPr>
      <w:pStyle w:val="ae"/>
    </w:pPr>
  </w:p>
  <w:p w14:paraId="27285759" w14:textId="77777777" w:rsidR="001F02E2" w:rsidRDefault="001F02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64A11"/>
    <w:multiLevelType w:val="hybridMultilevel"/>
    <w:tmpl w:val="1062D83A"/>
    <w:lvl w:ilvl="0" w:tplc="9976EE86">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550453"/>
    <w:multiLevelType w:val="hybridMultilevel"/>
    <w:tmpl w:val="05D2A272"/>
    <w:lvl w:ilvl="0" w:tplc="88A48A3E">
      <w:start w:val="1"/>
      <w:numFmt w:val="bullet"/>
      <w:lvlText w:val="•"/>
      <w:lvlJc w:val="left"/>
      <w:pPr>
        <w:tabs>
          <w:tab w:val="num" w:pos="720"/>
        </w:tabs>
        <w:ind w:left="720" w:hanging="360"/>
      </w:pPr>
      <w:rPr>
        <w:rFonts w:ascii="Arial" w:hAnsi="Arial" w:hint="default"/>
      </w:rPr>
    </w:lvl>
    <w:lvl w:ilvl="1" w:tplc="ECF8A6DA" w:tentative="1">
      <w:start w:val="1"/>
      <w:numFmt w:val="bullet"/>
      <w:lvlText w:val="•"/>
      <w:lvlJc w:val="left"/>
      <w:pPr>
        <w:tabs>
          <w:tab w:val="num" w:pos="1440"/>
        </w:tabs>
        <w:ind w:left="1440" w:hanging="360"/>
      </w:pPr>
      <w:rPr>
        <w:rFonts w:ascii="Arial" w:hAnsi="Arial" w:hint="default"/>
      </w:rPr>
    </w:lvl>
    <w:lvl w:ilvl="2" w:tplc="92D0B170" w:tentative="1">
      <w:start w:val="1"/>
      <w:numFmt w:val="bullet"/>
      <w:lvlText w:val="•"/>
      <w:lvlJc w:val="left"/>
      <w:pPr>
        <w:tabs>
          <w:tab w:val="num" w:pos="2160"/>
        </w:tabs>
        <w:ind w:left="2160" w:hanging="360"/>
      </w:pPr>
      <w:rPr>
        <w:rFonts w:ascii="Arial" w:hAnsi="Arial" w:hint="default"/>
      </w:rPr>
    </w:lvl>
    <w:lvl w:ilvl="3" w:tplc="B0A8A7DE" w:tentative="1">
      <w:start w:val="1"/>
      <w:numFmt w:val="bullet"/>
      <w:lvlText w:val="•"/>
      <w:lvlJc w:val="left"/>
      <w:pPr>
        <w:tabs>
          <w:tab w:val="num" w:pos="2880"/>
        </w:tabs>
        <w:ind w:left="2880" w:hanging="360"/>
      </w:pPr>
      <w:rPr>
        <w:rFonts w:ascii="Arial" w:hAnsi="Arial" w:hint="default"/>
      </w:rPr>
    </w:lvl>
    <w:lvl w:ilvl="4" w:tplc="7C869B1A" w:tentative="1">
      <w:start w:val="1"/>
      <w:numFmt w:val="bullet"/>
      <w:lvlText w:val="•"/>
      <w:lvlJc w:val="left"/>
      <w:pPr>
        <w:tabs>
          <w:tab w:val="num" w:pos="3600"/>
        </w:tabs>
        <w:ind w:left="3600" w:hanging="360"/>
      </w:pPr>
      <w:rPr>
        <w:rFonts w:ascii="Arial" w:hAnsi="Arial" w:hint="default"/>
      </w:rPr>
    </w:lvl>
    <w:lvl w:ilvl="5" w:tplc="B31CD130" w:tentative="1">
      <w:start w:val="1"/>
      <w:numFmt w:val="bullet"/>
      <w:lvlText w:val="•"/>
      <w:lvlJc w:val="left"/>
      <w:pPr>
        <w:tabs>
          <w:tab w:val="num" w:pos="4320"/>
        </w:tabs>
        <w:ind w:left="4320" w:hanging="360"/>
      </w:pPr>
      <w:rPr>
        <w:rFonts w:ascii="Arial" w:hAnsi="Arial" w:hint="default"/>
      </w:rPr>
    </w:lvl>
    <w:lvl w:ilvl="6" w:tplc="D07A988A" w:tentative="1">
      <w:start w:val="1"/>
      <w:numFmt w:val="bullet"/>
      <w:lvlText w:val="•"/>
      <w:lvlJc w:val="left"/>
      <w:pPr>
        <w:tabs>
          <w:tab w:val="num" w:pos="5040"/>
        </w:tabs>
        <w:ind w:left="5040" w:hanging="360"/>
      </w:pPr>
      <w:rPr>
        <w:rFonts w:ascii="Arial" w:hAnsi="Arial" w:hint="default"/>
      </w:rPr>
    </w:lvl>
    <w:lvl w:ilvl="7" w:tplc="8132E54C" w:tentative="1">
      <w:start w:val="1"/>
      <w:numFmt w:val="bullet"/>
      <w:lvlText w:val="•"/>
      <w:lvlJc w:val="left"/>
      <w:pPr>
        <w:tabs>
          <w:tab w:val="num" w:pos="5760"/>
        </w:tabs>
        <w:ind w:left="5760" w:hanging="360"/>
      </w:pPr>
      <w:rPr>
        <w:rFonts w:ascii="Arial" w:hAnsi="Arial" w:hint="default"/>
      </w:rPr>
    </w:lvl>
    <w:lvl w:ilvl="8" w:tplc="38CC56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F263C3"/>
    <w:multiLevelType w:val="hybridMultilevel"/>
    <w:tmpl w:val="440044C8"/>
    <w:lvl w:ilvl="0" w:tplc="DEB0B08A">
      <w:start w:val="1"/>
      <w:numFmt w:val="decimal"/>
      <w:lvlText w:val="（%1）"/>
      <w:lvlJc w:val="left"/>
      <w:pPr>
        <w:ind w:left="837" w:hanging="720"/>
      </w:pPr>
      <w:rPr>
        <w:rFonts w:hint="default"/>
        <w:w w:val="105"/>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3" w15:restartNumberingAfterBreak="0">
    <w:nsid w:val="0E4408F1"/>
    <w:multiLevelType w:val="hybridMultilevel"/>
    <w:tmpl w:val="5D3EA38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0942693"/>
    <w:multiLevelType w:val="hybridMultilevel"/>
    <w:tmpl w:val="0D887B78"/>
    <w:lvl w:ilvl="0" w:tplc="E9B8E946">
      <w:start w:val="1"/>
      <w:numFmt w:val="decimal"/>
      <w:lvlText w:val="%1."/>
      <w:lvlJc w:val="left"/>
      <w:pPr>
        <w:ind w:left="360" w:hanging="360"/>
      </w:pPr>
      <w:rPr>
        <w:rFonts w:hint="default"/>
      </w:rPr>
    </w:lvl>
    <w:lvl w:ilvl="1" w:tplc="A8FC63DC">
      <w:start w:val="1"/>
      <w:numFmt w:val="decimal"/>
      <w:lvlText w:val="%2)"/>
      <w:lvlJc w:val="left"/>
      <w:pPr>
        <w:ind w:left="780" w:hanging="360"/>
      </w:pPr>
      <w:rPr>
        <w:rFonts w:hint="default"/>
      </w:rPr>
    </w:lvl>
    <w:lvl w:ilvl="2" w:tplc="10DE86A8">
      <w:start w:val="1"/>
      <w:numFmt w:val="decimalEnclosedCircle"/>
      <w:lvlText w:val="%3"/>
      <w:lvlJc w:val="left"/>
      <w:pPr>
        <w:ind w:left="1212" w:hanging="360"/>
      </w:pPr>
      <w:rPr>
        <w:rFonts w:ascii="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4E4C9F"/>
    <w:multiLevelType w:val="hybridMultilevel"/>
    <w:tmpl w:val="0D04B678"/>
    <w:lvl w:ilvl="0" w:tplc="9D203F12">
      <w:start w:val="1"/>
      <w:numFmt w:val="bullet"/>
      <w:lvlText w:val="-"/>
      <w:lvlJc w:val="left"/>
      <w:pPr>
        <w:ind w:left="720" w:hanging="360"/>
      </w:pPr>
      <w:rPr>
        <w:rFonts w:ascii="Century" w:eastAsia="ＭＳ 明朝" w:hAnsi="Century"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5405A"/>
    <w:multiLevelType w:val="hybridMultilevel"/>
    <w:tmpl w:val="85A480B8"/>
    <w:lvl w:ilvl="0" w:tplc="96BE67A6">
      <w:start w:val="1"/>
      <w:numFmt w:val="bullet"/>
      <w:lvlText w:val=""/>
      <w:lvlJc w:val="left"/>
      <w:pPr>
        <w:ind w:left="618" w:hanging="420"/>
      </w:pPr>
      <w:rPr>
        <w:rFonts w:ascii="Wingdings" w:hAnsi="Wingdings" w:hint="default"/>
        <w:color w:val="auto"/>
      </w:rPr>
    </w:lvl>
    <w:lvl w:ilvl="1" w:tplc="0409000B" w:tentative="1">
      <w:start w:val="1"/>
      <w:numFmt w:val="bullet"/>
      <w:lvlText w:val=""/>
      <w:lvlJc w:val="left"/>
      <w:pPr>
        <w:ind w:left="1038" w:hanging="420"/>
      </w:pPr>
      <w:rPr>
        <w:rFonts w:ascii="Wingdings" w:hAnsi="Wingdings" w:hint="default"/>
      </w:rPr>
    </w:lvl>
    <w:lvl w:ilvl="2" w:tplc="0409000D" w:tentative="1">
      <w:start w:val="1"/>
      <w:numFmt w:val="bullet"/>
      <w:lvlText w:val=""/>
      <w:lvlJc w:val="left"/>
      <w:pPr>
        <w:ind w:left="1458" w:hanging="420"/>
      </w:pPr>
      <w:rPr>
        <w:rFonts w:ascii="Wingdings" w:hAnsi="Wingdings" w:hint="default"/>
      </w:rPr>
    </w:lvl>
    <w:lvl w:ilvl="3" w:tplc="04090001" w:tentative="1">
      <w:start w:val="1"/>
      <w:numFmt w:val="bullet"/>
      <w:lvlText w:val=""/>
      <w:lvlJc w:val="left"/>
      <w:pPr>
        <w:ind w:left="1878" w:hanging="420"/>
      </w:pPr>
      <w:rPr>
        <w:rFonts w:ascii="Wingdings" w:hAnsi="Wingdings" w:hint="default"/>
      </w:rPr>
    </w:lvl>
    <w:lvl w:ilvl="4" w:tplc="0409000B" w:tentative="1">
      <w:start w:val="1"/>
      <w:numFmt w:val="bullet"/>
      <w:lvlText w:val=""/>
      <w:lvlJc w:val="left"/>
      <w:pPr>
        <w:ind w:left="2298" w:hanging="420"/>
      </w:pPr>
      <w:rPr>
        <w:rFonts w:ascii="Wingdings" w:hAnsi="Wingdings" w:hint="default"/>
      </w:rPr>
    </w:lvl>
    <w:lvl w:ilvl="5" w:tplc="0409000D" w:tentative="1">
      <w:start w:val="1"/>
      <w:numFmt w:val="bullet"/>
      <w:lvlText w:val=""/>
      <w:lvlJc w:val="left"/>
      <w:pPr>
        <w:ind w:left="2718" w:hanging="420"/>
      </w:pPr>
      <w:rPr>
        <w:rFonts w:ascii="Wingdings" w:hAnsi="Wingdings" w:hint="default"/>
      </w:rPr>
    </w:lvl>
    <w:lvl w:ilvl="6" w:tplc="04090001" w:tentative="1">
      <w:start w:val="1"/>
      <w:numFmt w:val="bullet"/>
      <w:lvlText w:val=""/>
      <w:lvlJc w:val="left"/>
      <w:pPr>
        <w:ind w:left="3138" w:hanging="420"/>
      </w:pPr>
      <w:rPr>
        <w:rFonts w:ascii="Wingdings" w:hAnsi="Wingdings" w:hint="default"/>
      </w:rPr>
    </w:lvl>
    <w:lvl w:ilvl="7" w:tplc="0409000B" w:tentative="1">
      <w:start w:val="1"/>
      <w:numFmt w:val="bullet"/>
      <w:lvlText w:val=""/>
      <w:lvlJc w:val="left"/>
      <w:pPr>
        <w:ind w:left="3558" w:hanging="420"/>
      </w:pPr>
      <w:rPr>
        <w:rFonts w:ascii="Wingdings" w:hAnsi="Wingdings" w:hint="default"/>
      </w:rPr>
    </w:lvl>
    <w:lvl w:ilvl="8" w:tplc="0409000D" w:tentative="1">
      <w:start w:val="1"/>
      <w:numFmt w:val="bullet"/>
      <w:lvlText w:val=""/>
      <w:lvlJc w:val="left"/>
      <w:pPr>
        <w:ind w:left="3978" w:hanging="420"/>
      </w:pPr>
      <w:rPr>
        <w:rFonts w:ascii="Wingdings" w:hAnsi="Wingdings" w:hint="default"/>
      </w:rPr>
    </w:lvl>
  </w:abstractNum>
  <w:abstractNum w:abstractNumId="7" w15:restartNumberingAfterBreak="0">
    <w:nsid w:val="15A622F2"/>
    <w:multiLevelType w:val="hybridMultilevel"/>
    <w:tmpl w:val="AB0C8704"/>
    <w:lvl w:ilvl="0" w:tplc="E2DEF34A">
      <w:start w:val="1"/>
      <w:numFmt w:val="decimal"/>
      <w:lvlText w:val="%1）"/>
      <w:lvlJc w:val="left"/>
      <w:pPr>
        <w:tabs>
          <w:tab w:val="num" w:pos="840"/>
        </w:tabs>
        <w:ind w:left="840" w:hanging="420"/>
      </w:pPr>
      <w:rPr>
        <w:rFonts w:hint="eastAsia"/>
        <w:sz w:val="20"/>
      </w:rPr>
    </w:lvl>
    <w:lvl w:ilvl="1" w:tplc="EEEC6D6A" w:tentative="1">
      <w:start w:val="1"/>
      <w:numFmt w:val="aiueoFullWidth"/>
      <w:lvlText w:val="(%2)"/>
      <w:lvlJc w:val="left"/>
      <w:pPr>
        <w:tabs>
          <w:tab w:val="num" w:pos="900"/>
        </w:tabs>
        <w:ind w:left="900" w:hanging="420"/>
      </w:pPr>
    </w:lvl>
    <w:lvl w:ilvl="2" w:tplc="14626B48" w:tentative="1">
      <w:start w:val="1"/>
      <w:numFmt w:val="decimalEnclosedCircle"/>
      <w:lvlText w:val="%3"/>
      <w:lvlJc w:val="left"/>
      <w:pPr>
        <w:tabs>
          <w:tab w:val="num" w:pos="1320"/>
        </w:tabs>
        <w:ind w:left="1320" w:hanging="420"/>
      </w:pPr>
    </w:lvl>
    <w:lvl w:ilvl="3" w:tplc="22AEB3EA" w:tentative="1">
      <w:start w:val="1"/>
      <w:numFmt w:val="decimal"/>
      <w:lvlText w:val="%4."/>
      <w:lvlJc w:val="left"/>
      <w:pPr>
        <w:tabs>
          <w:tab w:val="num" w:pos="1740"/>
        </w:tabs>
        <w:ind w:left="1740" w:hanging="420"/>
      </w:pPr>
    </w:lvl>
    <w:lvl w:ilvl="4" w:tplc="A650BBBE" w:tentative="1">
      <w:start w:val="1"/>
      <w:numFmt w:val="aiueoFullWidth"/>
      <w:lvlText w:val="(%5)"/>
      <w:lvlJc w:val="left"/>
      <w:pPr>
        <w:tabs>
          <w:tab w:val="num" w:pos="2160"/>
        </w:tabs>
        <w:ind w:left="2160" w:hanging="420"/>
      </w:pPr>
    </w:lvl>
    <w:lvl w:ilvl="5" w:tplc="DC1A6DA2" w:tentative="1">
      <w:start w:val="1"/>
      <w:numFmt w:val="decimalEnclosedCircle"/>
      <w:lvlText w:val="%6"/>
      <w:lvlJc w:val="left"/>
      <w:pPr>
        <w:tabs>
          <w:tab w:val="num" w:pos="2580"/>
        </w:tabs>
        <w:ind w:left="2580" w:hanging="420"/>
      </w:pPr>
    </w:lvl>
    <w:lvl w:ilvl="6" w:tplc="4F24A424" w:tentative="1">
      <w:start w:val="1"/>
      <w:numFmt w:val="decimal"/>
      <w:lvlText w:val="%7."/>
      <w:lvlJc w:val="left"/>
      <w:pPr>
        <w:tabs>
          <w:tab w:val="num" w:pos="3000"/>
        </w:tabs>
        <w:ind w:left="3000" w:hanging="420"/>
      </w:pPr>
    </w:lvl>
    <w:lvl w:ilvl="7" w:tplc="73B69548" w:tentative="1">
      <w:start w:val="1"/>
      <w:numFmt w:val="aiueoFullWidth"/>
      <w:lvlText w:val="(%8)"/>
      <w:lvlJc w:val="left"/>
      <w:pPr>
        <w:tabs>
          <w:tab w:val="num" w:pos="3420"/>
        </w:tabs>
        <w:ind w:left="3420" w:hanging="420"/>
      </w:pPr>
    </w:lvl>
    <w:lvl w:ilvl="8" w:tplc="4E3486B4" w:tentative="1">
      <w:start w:val="1"/>
      <w:numFmt w:val="decimalEnclosedCircle"/>
      <w:lvlText w:val="%9"/>
      <w:lvlJc w:val="left"/>
      <w:pPr>
        <w:tabs>
          <w:tab w:val="num" w:pos="3840"/>
        </w:tabs>
        <w:ind w:left="3840" w:hanging="420"/>
      </w:pPr>
    </w:lvl>
  </w:abstractNum>
  <w:abstractNum w:abstractNumId="8" w15:restartNumberingAfterBreak="0">
    <w:nsid w:val="17775C1E"/>
    <w:multiLevelType w:val="hybridMultilevel"/>
    <w:tmpl w:val="5DEEF4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1BE437CD"/>
    <w:multiLevelType w:val="multilevel"/>
    <w:tmpl w:val="9030277E"/>
    <w:lvl w:ilvl="0">
      <w:numFmt w:val="decimal"/>
      <w:pStyle w:val="1"/>
      <w:lvlText w:val="%1"/>
      <w:lvlJc w:val="left"/>
      <w:pPr>
        <w:ind w:left="425" w:hanging="425"/>
      </w:pPr>
      <w:rPr>
        <w:rFonts w:hint="default"/>
        <w:sz w:val="22"/>
      </w:rPr>
    </w:lvl>
    <w:lvl w:ilvl="1">
      <w:start w:val="1"/>
      <w:numFmt w:val="decimal"/>
      <w:pStyle w:val="2"/>
      <w:lvlText w:val="%1.%2"/>
      <w:lvlJc w:val="left"/>
      <w:pPr>
        <w:ind w:left="1560" w:hanging="567"/>
      </w:pPr>
      <w:rPr>
        <w:rFonts w:asciiTheme="minorHAnsi" w:eastAsia="ＭＳ Ｐゴシック" w:hAnsiTheme="minorHAnsi" w:hint="default"/>
      </w:rPr>
    </w:lvl>
    <w:lvl w:ilvl="2">
      <w:start w:val="1"/>
      <w:numFmt w:val="decimal"/>
      <w:pStyle w:val="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1E277FB2"/>
    <w:multiLevelType w:val="hybridMultilevel"/>
    <w:tmpl w:val="3794A744"/>
    <w:lvl w:ilvl="0" w:tplc="1368BD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D131B1"/>
    <w:multiLevelType w:val="hybridMultilevel"/>
    <w:tmpl w:val="EB9C65D8"/>
    <w:lvl w:ilvl="0" w:tplc="9976EE86">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0F92AEC"/>
    <w:multiLevelType w:val="hybridMultilevel"/>
    <w:tmpl w:val="EB9C65D8"/>
    <w:lvl w:ilvl="0" w:tplc="9976EE86">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3692FDA"/>
    <w:multiLevelType w:val="hybridMultilevel"/>
    <w:tmpl w:val="3C585612"/>
    <w:lvl w:ilvl="0" w:tplc="9976EE86">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236D5495"/>
    <w:multiLevelType w:val="hybridMultilevel"/>
    <w:tmpl w:val="A0847E86"/>
    <w:lvl w:ilvl="0" w:tplc="E7D8EF9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63462E3"/>
    <w:multiLevelType w:val="hybridMultilevel"/>
    <w:tmpl w:val="D9484C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0C0C6A"/>
    <w:multiLevelType w:val="hybridMultilevel"/>
    <w:tmpl w:val="62C461CA"/>
    <w:lvl w:ilvl="0" w:tplc="1952CEA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A4F4872"/>
    <w:multiLevelType w:val="hybridMultilevel"/>
    <w:tmpl w:val="1292BB76"/>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2F85313C"/>
    <w:multiLevelType w:val="hybridMultilevel"/>
    <w:tmpl w:val="180A7796"/>
    <w:lvl w:ilvl="0" w:tplc="E2DEF34A">
      <w:start w:val="1"/>
      <w:numFmt w:val="decimal"/>
      <w:lvlText w:val="%1）"/>
      <w:lvlJc w:val="left"/>
      <w:pPr>
        <w:ind w:left="1050" w:hanging="420"/>
      </w:pPr>
      <w:rPr>
        <w:rFonts w:hint="eastAsia"/>
        <w:sz w:val="2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31764972"/>
    <w:multiLevelType w:val="hybridMultilevel"/>
    <w:tmpl w:val="2CD66248"/>
    <w:lvl w:ilvl="0" w:tplc="B34263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EA2150"/>
    <w:multiLevelType w:val="hybridMultilevel"/>
    <w:tmpl w:val="ABA09D6C"/>
    <w:lvl w:ilvl="0" w:tplc="AAF6364E">
      <w:start w:val="1"/>
      <w:numFmt w:val="decimalFullWidth"/>
      <w:lvlText w:val="%1）"/>
      <w:lvlJc w:val="left"/>
      <w:pPr>
        <w:ind w:left="1079" w:hanging="432"/>
      </w:pPr>
      <w:rPr>
        <w:rFonts w:hint="default"/>
      </w:rPr>
    </w:lvl>
    <w:lvl w:ilvl="1" w:tplc="04090017" w:tentative="1">
      <w:start w:val="1"/>
      <w:numFmt w:val="aiueoFullWidth"/>
      <w:lvlText w:val="(%2)"/>
      <w:lvlJc w:val="left"/>
      <w:pPr>
        <w:ind w:left="1487" w:hanging="420"/>
      </w:pPr>
    </w:lvl>
    <w:lvl w:ilvl="2" w:tplc="04090011" w:tentative="1">
      <w:start w:val="1"/>
      <w:numFmt w:val="decimalEnclosedCircle"/>
      <w:lvlText w:val="%3"/>
      <w:lvlJc w:val="left"/>
      <w:pPr>
        <w:ind w:left="1907" w:hanging="420"/>
      </w:p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21" w15:restartNumberingAfterBreak="0">
    <w:nsid w:val="3708600C"/>
    <w:multiLevelType w:val="hybridMultilevel"/>
    <w:tmpl w:val="1DDA835A"/>
    <w:lvl w:ilvl="0" w:tplc="90F6C2F8">
      <w:start w:val="1"/>
      <w:numFmt w:val="decimal"/>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4604549F"/>
    <w:multiLevelType w:val="hybridMultilevel"/>
    <w:tmpl w:val="69820610"/>
    <w:lvl w:ilvl="0" w:tplc="FA8ED11E">
      <w:start w:val="1"/>
      <w:numFmt w:val="decimal"/>
      <w:lvlText w:val="%1)"/>
      <w:lvlJc w:val="left"/>
      <w:pPr>
        <w:ind w:left="606" w:hanging="396"/>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7067785"/>
    <w:multiLevelType w:val="hybridMultilevel"/>
    <w:tmpl w:val="EA4AC6E6"/>
    <w:lvl w:ilvl="0" w:tplc="0409000F">
      <w:start w:val="1"/>
      <w:numFmt w:val="decimal"/>
      <w:lvlText w:val="%1."/>
      <w:lvlJc w:val="left"/>
      <w:pPr>
        <w:ind w:left="1157" w:hanging="420"/>
      </w:pPr>
    </w:lvl>
    <w:lvl w:ilvl="1" w:tplc="04090017" w:tentative="1">
      <w:start w:val="1"/>
      <w:numFmt w:val="aiueoFullWidth"/>
      <w:lvlText w:val="(%2)"/>
      <w:lvlJc w:val="left"/>
      <w:pPr>
        <w:ind w:left="1577" w:hanging="420"/>
      </w:pPr>
    </w:lvl>
    <w:lvl w:ilvl="2" w:tplc="04090011" w:tentative="1">
      <w:start w:val="1"/>
      <w:numFmt w:val="decimalEnclosedCircle"/>
      <w:lvlText w:val="%3"/>
      <w:lvlJc w:val="left"/>
      <w:pPr>
        <w:ind w:left="1997" w:hanging="420"/>
      </w:pPr>
    </w:lvl>
    <w:lvl w:ilvl="3" w:tplc="0409000F" w:tentative="1">
      <w:start w:val="1"/>
      <w:numFmt w:val="decimal"/>
      <w:lvlText w:val="%4."/>
      <w:lvlJc w:val="left"/>
      <w:pPr>
        <w:ind w:left="2417" w:hanging="420"/>
      </w:pPr>
    </w:lvl>
    <w:lvl w:ilvl="4" w:tplc="04090017" w:tentative="1">
      <w:start w:val="1"/>
      <w:numFmt w:val="aiueoFullWidth"/>
      <w:lvlText w:val="(%5)"/>
      <w:lvlJc w:val="left"/>
      <w:pPr>
        <w:ind w:left="2837" w:hanging="420"/>
      </w:pPr>
    </w:lvl>
    <w:lvl w:ilvl="5" w:tplc="04090011" w:tentative="1">
      <w:start w:val="1"/>
      <w:numFmt w:val="decimalEnclosedCircle"/>
      <w:lvlText w:val="%6"/>
      <w:lvlJc w:val="left"/>
      <w:pPr>
        <w:ind w:left="3257" w:hanging="420"/>
      </w:pPr>
    </w:lvl>
    <w:lvl w:ilvl="6" w:tplc="0409000F" w:tentative="1">
      <w:start w:val="1"/>
      <w:numFmt w:val="decimal"/>
      <w:lvlText w:val="%7."/>
      <w:lvlJc w:val="left"/>
      <w:pPr>
        <w:ind w:left="3677" w:hanging="420"/>
      </w:pPr>
    </w:lvl>
    <w:lvl w:ilvl="7" w:tplc="04090017" w:tentative="1">
      <w:start w:val="1"/>
      <w:numFmt w:val="aiueoFullWidth"/>
      <w:lvlText w:val="(%8)"/>
      <w:lvlJc w:val="left"/>
      <w:pPr>
        <w:ind w:left="4097" w:hanging="420"/>
      </w:pPr>
    </w:lvl>
    <w:lvl w:ilvl="8" w:tplc="04090011" w:tentative="1">
      <w:start w:val="1"/>
      <w:numFmt w:val="decimalEnclosedCircle"/>
      <w:lvlText w:val="%9"/>
      <w:lvlJc w:val="left"/>
      <w:pPr>
        <w:ind w:left="4517" w:hanging="420"/>
      </w:pPr>
    </w:lvl>
  </w:abstractNum>
  <w:abstractNum w:abstractNumId="24" w15:restartNumberingAfterBreak="0">
    <w:nsid w:val="471826AF"/>
    <w:multiLevelType w:val="hybridMultilevel"/>
    <w:tmpl w:val="B71430E0"/>
    <w:lvl w:ilvl="0" w:tplc="F4AE7F0C">
      <w:start w:val="1"/>
      <w:numFmt w:val="decimal"/>
      <w:lvlText w:val="%1）"/>
      <w:lvlJc w:val="left"/>
      <w:pPr>
        <w:tabs>
          <w:tab w:val="num" w:pos="840"/>
        </w:tabs>
        <w:ind w:left="840" w:hanging="420"/>
      </w:pPr>
      <w:rPr>
        <w:rFonts w:hint="eastAsia"/>
        <w:sz w:val="20"/>
      </w:rPr>
    </w:lvl>
    <w:lvl w:ilvl="1" w:tplc="845C6580">
      <w:start w:val="1"/>
      <w:numFmt w:val="decimal"/>
      <w:lvlText w:val="%2."/>
      <w:lvlJc w:val="left"/>
      <w:pPr>
        <w:ind w:left="780" w:hanging="360"/>
      </w:pPr>
      <w:rPr>
        <w:rFonts w:hint="default"/>
      </w:rPr>
    </w:lvl>
    <w:lvl w:ilvl="2" w:tplc="FEB4ED48">
      <w:start w:val="1"/>
      <w:numFmt w:val="decimal"/>
      <w:lvlText w:val="(%3)"/>
      <w:lvlJc w:val="left"/>
      <w:pPr>
        <w:ind w:left="1200" w:hanging="360"/>
      </w:pPr>
      <w:rPr>
        <w:rFonts w:hint="default"/>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5DCCB5F0">
      <w:start w:val="2"/>
      <w:numFmt w:val="decimalEnclosedCircle"/>
      <w:lvlText w:val="%6"/>
      <w:lvlJc w:val="left"/>
      <w:pPr>
        <w:ind w:left="2460" w:hanging="360"/>
      </w:pPr>
      <w:rPr>
        <w:rFonts w:hint="default"/>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4E0877"/>
    <w:multiLevelType w:val="hybridMultilevel"/>
    <w:tmpl w:val="C6DA49DC"/>
    <w:lvl w:ilvl="0" w:tplc="3DE6F19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BE30B5C"/>
    <w:multiLevelType w:val="hybridMultilevel"/>
    <w:tmpl w:val="9E641148"/>
    <w:lvl w:ilvl="0" w:tplc="806659D4">
      <w:start w:val="1"/>
      <w:numFmt w:val="decimal"/>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27" w15:restartNumberingAfterBreak="0">
    <w:nsid w:val="55277CBD"/>
    <w:multiLevelType w:val="hybridMultilevel"/>
    <w:tmpl w:val="68DC43E6"/>
    <w:lvl w:ilvl="0" w:tplc="04090001">
      <w:start w:val="1"/>
      <w:numFmt w:val="bullet"/>
      <w:lvlText w:val=""/>
      <w:lvlJc w:val="left"/>
      <w:pPr>
        <w:ind w:left="937" w:hanging="420"/>
      </w:pPr>
      <w:rPr>
        <w:rFonts w:ascii="Wingdings" w:hAnsi="Wingdings" w:hint="default"/>
      </w:rPr>
    </w:lvl>
    <w:lvl w:ilvl="1" w:tplc="1368BDC8">
      <w:numFmt w:val="bullet"/>
      <w:lvlText w:val="・"/>
      <w:lvlJc w:val="left"/>
      <w:pPr>
        <w:ind w:left="1357" w:hanging="420"/>
      </w:pPr>
      <w:rPr>
        <w:rFonts w:ascii="ＭＳ 明朝" w:eastAsia="ＭＳ 明朝" w:hAnsi="ＭＳ 明朝" w:cs="Times New Roman" w:hint="eastAsia"/>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28" w15:restartNumberingAfterBreak="0">
    <w:nsid w:val="56F712E0"/>
    <w:multiLevelType w:val="hybridMultilevel"/>
    <w:tmpl w:val="5862F93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573F58BC"/>
    <w:multiLevelType w:val="hybridMultilevel"/>
    <w:tmpl w:val="A9D86E98"/>
    <w:lvl w:ilvl="0" w:tplc="E028031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5A454D7F"/>
    <w:multiLevelType w:val="hybridMultilevel"/>
    <w:tmpl w:val="70B8A90A"/>
    <w:lvl w:ilvl="0" w:tplc="30664968">
      <w:start w:val="1"/>
      <w:numFmt w:val="bullet"/>
      <w:lvlText w:val="-"/>
      <w:lvlJc w:val="left"/>
      <w:pPr>
        <w:ind w:left="990" w:hanging="360"/>
      </w:pPr>
      <w:rPr>
        <w:rFonts w:ascii="Century" w:eastAsia="ＭＳ 明朝" w:hAnsi="Century"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5AA8304E"/>
    <w:multiLevelType w:val="hybridMultilevel"/>
    <w:tmpl w:val="B2D2AC78"/>
    <w:lvl w:ilvl="0" w:tplc="7F66CD14">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5B633069"/>
    <w:multiLevelType w:val="hybridMultilevel"/>
    <w:tmpl w:val="DCEA7F16"/>
    <w:lvl w:ilvl="0" w:tplc="E2DEF34A">
      <w:start w:val="1"/>
      <w:numFmt w:val="decimal"/>
      <w:lvlText w:val="%1）"/>
      <w:lvlJc w:val="left"/>
      <w:pPr>
        <w:ind w:left="1050" w:hanging="420"/>
      </w:pPr>
      <w:rPr>
        <w:rFonts w:hint="eastAsia"/>
        <w:sz w:val="2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EBA4436"/>
    <w:multiLevelType w:val="hybridMultilevel"/>
    <w:tmpl w:val="B8C85B86"/>
    <w:lvl w:ilvl="0" w:tplc="A4DE5E86">
      <w:start w:val="1"/>
      <w:numFmt w:val="decimal"/>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4" w15:restartNumberingAfterBreak="0">
    <w:nsid w:val="63544BB9"/>
    <w:multiLevelType w:val="hybridMultilevel"/>
    <w:tmpl w:val="AB0C8704"/>
    <w:lvl w:ilvl="0" w:tplc="E2DEF34A">
      <w:start w:val="1"/>
      <w:numFmt w:val="decimal"/>
      <w:lvlText w:val="%1）"/>
      <w:lvlJc w:val="left"/>
      <w:pPr>
        <w:tabs>
          <w:tab w:val="num" w:pos="840"/>
        </w:tabs>
        <w:ind w:left="840" w:hanging="420"/>
      </w:pPr>
      <w:rPr>
        <w:rFonts w:hint="eastAsia"/>
        <w:sz w:val="20"/>
      </w:rPr>
    </w:lvl>
    <w:lvl w:ilvl="1" w:tplc="EEEC6D6A" w:tentative="1">
      <w:start w:val="1"/>
      <w:numFmt w:val="aiueoFullWidth"/>
      <w:lvlText w:val="(%2)"/>
      <w:lvlJc w:val="left"/>
      <w:pPr>
        <w:tabs>
          <w:tab w:val="num" w:pos="900"/>
        </w:tabs>
        <w:ind w:left="900" w:hanging="420"/>
      </w:pPr>
    </w:lvl>
    <w:lvl w:ilvl="2" w:tplc="14626B48" w:tentative="1">
      <w:start w:val="1"/>
      <w:numFmt w:val="decimalEnclosedCircle"/>
      <w:lvlText w:val="%3"/>
      <w:lvlJc w:val="left"/>
      <w:pPr>
        <w:tabs>
          <w:tab w:val="num" w:pos="1320"/>
        </w:tabs>
        <w:ind w:left="1320" w:hanging="420"/>
      </w:pPr>
    </w:lvl>
    <w:lvl w:ilvl="3" w:tplc="22AEB3EA" w:tentative="1">
      <w:start w:val="1"/>
      <w:numFmt w:val="decimal"/>
      <w:lvlText w:val="%4."/>
      <w:lvlJc w:val="left"/>
      <w:pPr>
        <w:tabs>
          <w:tab w:val="num" w:pos="1740"/>
        </w:tabs>
        <w:ind w:left="1740" w:hanging="420"/>
      </w:pPr>
    </w:lvl>
    <w:lvl w:ilvl="4" w:tplc="A650BBBE" w:tentative="1">
      <w:start w:val="1"/>
      <w:numFmt w:val="aiueoFullWidth"/>
      <w:lvlText w:val="(%5)"/>
      <w:lvlJc w:val="left"/>
      <w:pPr>
        <w:tabs>
          <w:tab w:val="num" w:pos="2160"/>
        </w:tabs>
        <w:ind w:left="2160" w:hanging="420"/>
      </w:pPr>
    </w:lvl>
    <w:lvl w:ilvl="5" w:tplc="DC1A6DA2" w:tentative="1">
      <w:start w:val="1"/>
      <w:numFmt w:val="decimalEnclosedCircle"/>
      <w:lvlText w:val="%6"/>
      <w:lvlJc w:val="left"/>
      <w:pPr>
        <w:tabs>
          <w:tab w:val="num" w:pos="2580"/>
        </w:tabs>
        <w:ind w:left="2580" w:hanging="420"/>
      </w:pPr>
    </w:lvl>
    <w:lvl w:ilvl="6" w:tplc="4F24A424" w:tentative="1">
      <w:start w:val="1"/>
      <w:numFmt w:val="decimal"/>
      <w:lvlText w:val="%7."/>
      <w:lvlJc w:val="left"/>
      <w:pPr>
        <w:tabs>
          <w:tab w:val="num" w:pos="3000"/>
        </w:tabs>
        <w:ind w:left="3000" w:hanging="420"/>
      </w:pPr>
    </w:lvl>
    <w:lvl w:ilvl="7" w:tplc="73B69548" w:tentative="1">
      <w:start w:val="1"/>
      <w:numFmt w:val="aiueoFullWidth"/>
      <w:lvlText w:val="(%8)"/>
      <w:lvlJc w:val="left"/>
      <w:pPr>
        <w:tabs>
          <w:tab w:val="num" w:pos="3420"/>
        </w:tabs>
        <w:ind w:left="3420" w:hanging="420"/>
      </w:pPr>
    </w:lvl>
    <w:lvl w:ilvl="8" w:tplc="4E3486B4" w:tentative="1">
      <w:start w:val="1"/>
      <w:numFmt w:val="decimalEnclosedCircle"/>
      <w:lvlText w:val="%9"/>
      <w:lvlJc w:val="left"/>
      <w:pPr>
        <w:tabs>
          <w:tab w:val="num" w:pos="3840"/>
        </w:tabs>
        <w:ind w:left="3840" w:hanging="420"/>
      </w:pPr>
    </w:lvl>
  </w:abstractNum>
  <w:abstractNum w:abstractNumId="35" w15:restartNumberingAfterBreak="0">
    <w:nsid w:val="713C6A01"/>
    <w:multiLevelType w:val="hybridMultilevel"/>
    <w:tmpl w:val="78D05140"/>
    <w:lvl w:ilvl="0" w:tplc="30664968">
      <w:start w:val="1"/>
      <w:numFmt w:val="bullet"/>
      <w:lvlText w:val="-"/>
      <w:lvlJc w:val="left"/>
      <w:pPr>
        <w:ind w:left="820" w:hanging="360"/>
      </w:pPr>
      <w:rPr>
        <w:rFonts w:ascii="Century" w:eastAsia="ＭＳ 明朝" w:hAnsi="Century" w:cs="Aria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74AD4F81"/>
    <w:multiLevelType w:val="hybridMultilevel"/>
    <w:tmpl w:val="80CED54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7510354D"/>
    <w:multiLevelType w:val="hybridMultilevel"/>
    <w:tmpl w:val="6DFE25C0"/>
    <w:lvl w:ilvl="0" w:tplc="30664968">
      <w:start w:val="1"/>
      <w:numFmt w:val="bullet"/>
      <w:lvlText w:val="-"/>
      <w:lvlJc w:val="left"/>
      <w:pPr>
        <w:ind w:left="820" w:hanging="360"/>
      </w:pPr>
      <w:rPr>
        <w:rFonts w:ascii="Century" w:eastAsia="ＭＳ 明朝" w:hAnsi="Century" w:cs="Aria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8" w15:restartNumberingAfterBreak="0">
    <w:nsid w:val="771A7B6C"/>
    <w:multiLevelType w:val="multilevel"/>
    <w:tmpl w:val="885A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203717"/>
    <w:multiLevelType w:val="hybridMultilevel"/>
    <w:tmpl w:val="21785E32"/>
    <w:lvl w:ilvl="0" w:tplc="D618E49E">
      <w:start w:val="1"/>
      <w:numFmt w:val="decimalEnclosedCircle"/>
      <w:lvlText w:val="%1"/>
      <w:lvlJc w:val="left"/>
      <w:pPr>
        <w:ind w:left="774" w:hanging="360"/>
      </w:pPr>
      <w:rPr>
        <w:rFonts w:hint="default"/>
      </w:rPr>
    </w:lvl>
    <w:lvl w:ilvl="1" w:tplc="04090017" w:tentative="1">
      <w:start w:val="1"/>
      <w:numFmt w:val="aiueoFullWidth"/>
      <w:lvlText w:val="(%2)"/>
      <w:lvlJc w:val="left"/>
      <w:pPr>
        <w:ind w:left="1254" w:hanging="420"/>
      </w:pPr>
    </w:lvl>
    <w:lvl w:ilvl="2" w:tplc="04090011" w:tentative="1">
      <w:start w:val="1"/>
      <w:numFmt w:val="decimalEnclosedCircle"/>
      <w:lvlText w:val="%3"/>
      <w:lvlJc w:val="left"/>
      <w:pPr>
        <w:ind w:left="1674" w:hanging="420"/>
      </w:pPr>
    </w:lvl>
    <w:lvl w:ilvl="3" w:tplc="0409000F" w:tentative="1">
      <w:start w:val="1"/>
      <w:numFmt w:val="decimal"/>
      <w:lvlText w:val="%4."/>
      <w:lvlJc w:val="left"/>
      <w:pPr>
        <w:ind w:left="2094" w:hanging="420"/>
      </w:pPr>
    </w:lvl>
    <w:lvl w:ilvl="4" w:tplc="04090017" w:tentative="1">
      <w:start w:val="1"/>
      <w:numFmt w:val="aiueoFullWidth"/>
      <w:lvlText w:val="(%5)"/>
      <w:lvlJc w:val="left"/>
      <w:pPr>
        <w:ind w:left="2514" w:hanging="420"/>
      </w:pPr>
    </w:lvl>
    <w:lvl w:ilvl="5" w:tplc="04090011" w:tentative="1">
      <w:start w:val="1"/>
      <w:numFmt w:val="decimalEnclosedCircle"/>
      <w:lvlText w:val="%6"/>
      <w:lvlJc w:val="left"/>
      <w:pPr>
        <w:ind w:left="2934" w:hanging="420"/>
      </w:pPr>
    </w:lvl>
    <w:lvl w:ilvl="6" w:tplc="0409000F" w:tentative="1">
      <w:start w:val="1"/>
      <w:numFmt w:val="decimal"/>
      <w:lvlText w:val="%7."/>
      <w:lvlJc w:val="left"/>
      <w:pPr>
        <w:ind w:left="3354" w:hanging="420"/>
      </w:pPr>
    </w:lvl>
    <w:lvl w:ilvl="7" w:tplc="04090017" w:tentative="1">
      <w:start w:val="1"/>
      <w:numFmt w:val="aiueoFullWidth"/>
      <w:lvlText w:val="(%8)"/>
      <w:lvlJc w:val="left"/>
      <w:pPr>
        <w:ind w:left="3774" w:hanging="420"/>
      </w:pPr>
    </w:lvl>
    <w:lvl w:ilvl="8" w:tplc="04090011" w:tentative="1">
      <w:start w:val="1"/>
      <w:numFmt w:val="decimalEnclosedCircle"/>
      <w:lvlText w:val="%9"/>
      <w:lvlJc w:val="left"/>
      <w:pPr>
        <w:ind w:left="4194" w:hanging="420"/>
      </w:pPr>
    </w:lvl>
  </w:abstractNum>
  <w:abstractNum w:abstractNumId="40" w15:restartNumberingAfterBreak="0">
    <w:nsid w:val="7C2559B6"/>
    <w:multiLevelType w:val="hybridMultilevel"/>
    <w:tmpl w:val="AD6450FC"/>
    <w:lvl w:ilvl="0" w:tplc="5164B954">
      <w:start w:val="1"/>
      <w:numFmt w:val="bullet"/>
      <w:lvlText w:val="•"/>
      <w:lvlJc w:val="left"/>
      <w:pPr>
        <w:tabs>
          <w:tab w:val="num" w:pos="720"/>
        </w:tabs>
        <w:ind w:left="720" w:hanging="360"/>
      </w:pPr>
      <w:rPr>
        <w:rFonts w:ascii="Arial" w:hAnsi="Arial" w:hint="default"/>
      </w:rPr>
    </w:lvl>
    <w:lvl w:ilvl="1" w:tplc="5ED8DE54" w:tentative="1">
      <w:start w:val="1"/>
      <w:numFmt w:val="bullet"/>
      <w:lvlText w:val="•"/>
      <w:lvlJc w:val="left"/>
      <w:pPr>
        <w:tabs>
          <w:tab w:val="num" w:pos="1440"/>
        </w:tabs>
        <w:ind w:left="1440" w:hanging="360"/>
      </w:pPr>
      <w:rPr>
        <w:rFonts w:ascii="Arial" w:hAnsi="Arial" w:hint="default"/>
      </w:rPr>
    </w:lvl>
    <w:lvl w:ilvl="2" w:tplc="D2FED86C" w:tentative="1">
      <w:start w:val="1"/>
      <w:numFmt w:val="bullet"/>
      <w:lvlText w:val="•"/>
      <w:lvlJc w:val="left"/>
      <w:pPr>
        <w:tabs>
          <w:tab w:val="num" w:pos="2160"/>
        </w:tabs>
        <w:ind w:left="2160" w:hanging="360"/>
      </w:pPr>
      <w:rPr>
        <w:rFonts w:ascii="Arial" w:hAnsi="Arial" w:hint="default"/>
      </w:rPr>
    </w:lvl>
    <w:lvl w:ilvl="3" w:tplc="592A0BF0" w:tentative="1">
      <w:start w:val="1"/>
      <w:numFmt w:val="bullet"/>
      <w:lvlText w:val="•"/>
      <w:lvlJc w:val="left"/>
      <w:pPr>
        <w:tabs>
          <w:tab w:val="num" w:pos="2880"/>
        </w:tabs>
        <w:ind w:left="2880" w:hanging="360"/>
      </w:pPr>
      <w:rPr>
        <w:rFonts w:ascii="Arial" w:hAnsi="Arial" w:hint="default"/>
      </w:rPr>
    </w:lvl>
    <w:lvl w:ilvl="4" w:tplc="79923262" w:tentative="1">
      <w:start w:val="1"/>
      <w:numFmt w:val="bullet"/>
      <w:lvlText w:val="•"/>
      <w:lvlJc w:val="left"/>
      <w:pPr>
        <w:tabs>
          <w:tab w:val="num" w:pos="3600"/>
        </w:tabs>
        <w:ind w:left="3600" w:hanging="360"/>
      </w:pPr>
      <w:rPr>
        <w:rFonts w:ascii="Arial" w:hAnsi="Arial" w:hint="default"/>
      </w:rPr>
    </w:lvl>
    <w:lvl w:ilvl="5" w:tplc="292A9002" w:tentative="1">
      <w:start w:val="1"/>
      <w:numFmt w:val="bullet"/>
      <w:lvlText w:val="•"/>
      <w:lvlJc w:val="left"/>
      <w:pPr>
        <w:tabs>
          <w:tab w:val="num" w:pos="4320"/>
        </w:tabs>
        <w:ind w:left="4320" w:hanging="360"/>
      </w:pPr>
      <w:rPr>
        <w:rFonts w:ascii="Arial" w:hAnsi="Arial" w:hint="default"/>
      </w:rPr>
    </w:lvl>
    <w:lvl w:ilvl="6" w:tplc="485EA900" w:tentative="1">
      <w:start w:val="1"/>
      <w:numFmt w:val="bullet"/>
      <w:lvlText w:val="•"/>
      <w:lvlJc w:val="left"/>
      <w:pPr>
        <w:tabs>
          <w:tab w:val="num" w:pos="5040"/>
        </w:tabs>
        <w:ind w:left="5040" w:hanging="360"/>
      </w:pPr>
      <w:rPr>
        <w:rFonts w:ascii="Arial" w:hAnsi="Arial" w:hint="default"/>
      </w:rPr>
    </w:lvl>
    <w:lvl w:ilvl="7" w:tplc="0A76CEE0" w:tentative="1">
      <w:start w:val="1"/>
      <w:numFmt w:val="bullet"/>
      <w:lvlText w:val="•"/>
      <w:lvlJc w:val="left"/>
      <w:pPr>
        <w:tabs>
          <w:tab w:val="num" w:pos="5760"/>
        </w:tabs>
        <w:ind w:left="5760" w:hanging="360"/>
      </w:pPr>
      <w:rPr>
        <w:rFonts w:ascii="Arial" w:hAnsi="Arial" w:hint="default"/>
      </w:rPr>
    </w:lvl>
    <w:lvl w:ilvl="8" w:tplc="ECB8E65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C4C45E1"/>
    <w:multiLevelType w:val="hybridMultilevel"/>
    <w:tmpl w:val="2B62CF0A"/>
    <w:lvl w:ilvl="0" w:tplc="9976EE86">
      <w:start w:val="1"/>
      <w:numFmt w:val="decimal"/>
      <w:lvlText w:val="%1)"/>
      <w:lvlJc w:val="left"/>
      <w:pPr>
        <w:ind w:left="162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7F180017"/>
    <w:multiLevelType w:val="hybridMultilevel"/>
    <w:tmpl w:val="55DAE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4"/>
  </w:num>
  <w:num w:numId="3">
    <w:abstractNumId w:val="24"/>
  </w:num>
  <w:num w:numId="4">
    <w:abstractNumId w:val="25"/>
  </w:num>
  <w:num w:numId="5">
    <w:abstractNumId w:val="9"/>
  </w:num>
  <w:num w:numId="6">
    <w:abstractNumId w:val="42"/>
  </w:num>
  <w:num w:numId="7">
    <w:abstractNumId w:val="6"/>
  </w:num>
  <w:num w:numId="8">
    <w:abstractNumId w:val="36"/>
  </w:num>
  <w:num w:numId="9">
    <w:abstractNumId w:val="4"/>
  </w:num>
  <w:num w:numId="10">
    <w:abstractNumId w:val="15"/>
  </w:num>
  <w:num w:numId="11">
    <w:abstractNumId w:val="0"/>
  </w:num>
  <w:num w:numId="12">
    <w:abstractNumId w:val="33"/>
  </w:num>
  <w:num w:numId="13">
    <w:abstractNumId w:val="26"/>
  </w:num>
  <w:num w:numId="14">
    <w:abstractNumId w:val="20"/>
  </w:num>
  <w:num w:numId="15">
    <w:abstractNumId w:val="19"/>
  </w:num>
  <w:num w:numId="16">
    <w:abstractNumId w:val="1"/>
  </w:num>
  <w:num w:numId="17">
    <w:abstractNumId w:val="10"/>
  </w:num>
  <w:num w:numId="18">
    <w:abstractNumId w:val="40"/>
  </w:num>
  <w:num w:numId="19">
    <w:abstractNumId w:val="21"/>
  </w:num>
  <w:num w:numId="20">
    <w:abstractNumId w:val="38"/>
  </w:num>
  <w:num w:numId="21">
    <w:abstractNumId w:val="14"/>
  </w:num>
  <w:num w:numId="22">
    <w:abstractNumId w:val="29"/>
  </w:num>
  <w:num w:numId="23">
    <w:abstractNumId w:val="39"/>
  </w:num>
  <w:num w:numId="24">
    <w:abstractNumId w:val="2"/>
  </w:num>
  <w:num w:numId="25">
    <w:abstractNumId w:val="22"/>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8"/>
    </w:lvlOverride>
    <w:lvlOverride w:ilvl="1">
      <w:startOverride w:val="2"/>
    </w:lvlOverride>
  </w:num>
  <w:num w:numId="28">
    <w:abstractNumId w:val="13"/>
  </w:num>
  <w:num w:numId="29">
    <w:abstractNumId w:val="27"/>
  </w:num>
  <w:num w:numId="30">
    <w:abstractNumId w:val="31"/>
  </w:num>
  <w:num w:numId="31">
    <w:abstractNumId w:val="8"/>
  </w:num>
  <w:num w:numId="32">
    <w:abstractNumId w:val="17"/>
  </w:num>
  <w:num w:numId="33">
    <w:abstractNumId w:val="32"/>
  </w:num>
  <w:num w:numId="34">
    <w:abstractNumId w:val="18"/>
  </w:num>
  <w:num w:numId="35">
    <w:abstractNumId w:val="12"/>
  </w:num>
  <w:num w:numId="36">
    <w:abstractNumId w:val="41"/>
  </w:num>
  <w:num w:numId="37">
    <w:abstractNumId w:val="11"/>
  </w:num>
  <w:num w:numId="38">
    <w:abstractNumId w:val="3"/>
  </w:num>
  <w:num w:numId="39">
    <w:abstractNumId w:val="16"/>
  </w:num>
  <w:num w:numId="40">
    <w:abstractNumId w:val="28"/>
  </w:num>
  <w:num w:numId="41">
    <w:abstractNumId w:val="23"/>
  </w:num>
  <w:num w:numId="42">
    <w:abstractNumId w:val="9"/>
  </w:num>
  <w:num w:numId="43">
    <w:abstractNumId w:val="9"/>
  </w:num>
  <w:num w:numId="44">
    <w:abstractNumId w:val="9"/>
  </w:num>
  <w:num w:numId="45">
    <w:abstractNumId w:val="35"/>
  </w:num>
  <w:num w:numId="46">
    <w:abstractNumId w:val="5"/>
  </w:num>
  <w:num w:numId="47">
    <w:abstractNumId w:val="37"/>
  </w:num>
  <w:num w:numId="48">
    <w:abstractNumId w:val="30"/>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fr-FR"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GB" w:vendorID="64" w:dllVersion="6" w:nlCheck="1" w:checkStyle="1"/>
  <w:activeWritingStyle w:appName="MSWord" w:lang="en-US" w:vendorID="64" w:dllVersion="6" w:nlCheck="1" w:checkStyle="1"/>
  <w:defaultTabStop w:val="840"/>
  <w:autoHyphenation/>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AD"/>
    <w:rsid w:val="0000038F"/>
    <w:rsid w:val="00000E1D"/>
    <w:rsid w:val="00001ADF"/>
    <w:rsid w:val="00002929"/>
    <w:rsid w:val="0000298D"/>
    <w:rsid w:val="00002D44"/>
    <w:rsid w:val="00003E2E"/>
    <w:rsid w:val="00004834"/>
    <w:rsid w:val="0000693B"/>
    <w:rsid w:val="0000722F"/>
    <w:rsid w:val="00012A0B"/>
    <w:rsid w:val="000151A2"/>
    <w:rsid w:val="00016547"/>
    <w:rsid w:val="00016935"/>
    <w:rsid w:val="00020973"/>
    <w:rsid w:val="00020E53"/>
    <w:rsid w:val="000214F9"/>
    <w:rsid w:val="00022210"/>
    <w:rsid w:val="000264BC"/>
    <w:rsid w:val="0002739A"/>
    <w:rsid w:val="00030DF9"/>
    <w:rsid w:val="00032455"/>
    <w:rsid w:val="000343CB"/>
    <w:rsid w:val="00034614"/>
    <w:rsid w:val="0003548B"/>
    <w:rsid w:val="000354F0"/>
    <w:rsid w:val="00035B64"/>
    <w:rsid w:val="00040922"/>
    <w:rsid w:val="00041759"/>
    <w:rsid w:val="00041940"/>
    <w:rsid w:val="0004204A"/>
    <w:rsid w:val="0004297B"/>
    <w:rsid w:val="00043313"/>
    <w:rsid w:val="00045524"/>
    <w:rsid w:val="00045F9E"/>
    <w:rsid w:val="00046962"/>
    <w:rsid w:val="00050D1E"/>
    <w:rsid w:val="00050D65"/>
    <w:rsid w:val="0005250F"/>
    <w:rsid w:val="00053223"/>
    <w:rsid w:val="00055231"/>
    <w:rsid w:val="000552F1"/>
    <w:rsid w:val="00055569"/>
    <w:rsid w:val="000561F5"/>
    <w:rsid w:val="0006074D"/>
    <w:rsid w:val="00060FE1"/>
    <w:rsid w:val="00061BFA"/>
    <w:rsid w:val="000621F0"/>
    <w:rsid w:val="00062805"/>
    <w:rsid w:val="000632D0"/>
    <w:rsid w:val="00063396"/>
    <w:rsid w:val="00063CDE"/>
    <w:rsid w:val="00063F51"/>
    <w:rsid w:val="00065F95"/>
    <w:rsid w:val="00066EFD"/>
    <w:rsid w:val="0007070F"/>
    <w:rsid w:val="00072D8C"/>
    <w:rsid w:val="0007516D"/>
    <w:rsid w:val="00075FF8"/>
    <w:rsid w:val="00076960"/>
    <w:rsid w:val="0008004C"/>
    <w:rsid w:val="00080907"/>
    <w:rsid w:val="00080E48"/>
    <w:rsid w:val="00081200"/>
    <w:rsid w:val="000825FD"/>
    <w:rsid w:val="000834A9"/>
    <w:rsid w:val="00083DA3"/>
    <w:rsid w:val="00084D10"/>
    <w:rsid w:val="0009232F"/>
    <w:rsid w:val="000928F9"/>
    <w:rsid w:val="00092D87"/>
    <w:rsid w:val="00092E16"/>
    <w:rsid w:val="000943AC"/>
    <w:rsid w:val="00095D10"/>
    <w:rsid w:val="00096990"/>
    <w:rsid w:val="00097E78"/>
    <w:rsid w:val="000A1C01"/>
    <w:rsid w:val="000A288D"/>
    <w:rsid w:val="000A432F"/>
    <w:rsid w:val="000A5587"/>
    <w:rsid w:val="000A5CD3"/>
    <w:rsid w:val="000A6024"/>
    <w:rsid w:val="000B2717"/>
    <w:rsid w:val="000B44DD"/>
    <w:rsid w:val="000B4E4A"/>
    <w:rsid w:val="000B5239"/>
    <w:rsid w:val="000B792C"/>
    <w:rsid w:val="000C2908"/>
    <w:rsid w:val="000C4337"/>
    <w:rsid w:val="000C4B8E"/>
    <w:rsid w:val="000C5F9C"/>
    <w:rsid w:val="000C6137"/>
    <w:rsid w:val="000C68F3"/>
    <w:rsid w:val="000D211C"/>
    <w:rsid w:val="000D2AD4"/>
    <w:rsid w:val="000D306D"/>
    <w:rsid w:val="000D32AC"/>
    <w:rsid w:val="000D425C"/>
    <w:rsid w:val="000D5194"/>
    <w:rsid w:val="000D6461"/>
    <w:rsid w:val="000D6BFB"/>
    <w:rsid w:val="000D7DCC"/>
    <w:rsid w:val="000E0073"/>
    <w:rsid w:val="000E01B4"/>
    <w:rsid w:val="000E0A98"/>
    <w:rsid w:val="000E1CD0"/>
    <w:rsid w:val="000E1D06"/>
    <w:rsid w:val="000E2445"/>
    <w:rsid w:val="000E28D5"/>
    <w:rsid w:val="000E37BB"/>
    <w:rsid w:val="000E3EAC"/>
    <w:rsid w:val="000E4613"/>
    <w:rsid w:val="000E4B6F"/>
    <w:rsid w:val="000E50D0"/>
    <w:rsid w:val="000E53DC"/>
    <w:rsid w:val="000F048E"/>
    <w:rsid w:val="000F06E6"/>
    <w:rsid w:val="000F1085"/>
    <w:rsid w:val="000F3422"/>
    <w:rsid w:val="000F43EE"/>
    <w:rsid w:val="000F691D"/>
    <w:rsid w:val="000F6A45"/>
    <w:rsid w:val="000F71C7"/>
    <w:rsid w:val="000F77F7"/>
    <w:rsid w:val="000F7823"/>
    <w:rsid w:val="000F7837"/>
    <w:rsid w:val="00101433"/>
    <w:rsid w:val="00101BC2"/>
    <w:rsid w:val="001026ED"/>
    <w:rsid w:val="00104079"/>
    <w:rsid w:val="0010450C"/>
    <w:rsid w:val="0010775D"/>
    <w:rsid w:val="00113A11"/>
    <w:rsid w:val="00113E17"/>
    <w:rsid w:val="00115625"/>
    <w:rsid w:val="00116771"/>
    <w:rsid w:val="00117E6F"/>
    <w:rsid w:val="001200A0"/>
    <w:rsid w:val="00120812"/>
    <w:rsid w:val="00123879"/>
    <w:rsid w:val="0012398B"/>
    <w:rsid w:val="00123CE9"/>
    <w:rsid w:val="00124469"/>
    <w:rsid w:val="0012512E"/>
    <w:rsid w:val="00135B7C"/>
    <w:rsid w:val="001364CC"/>
    <w:rsid w:val="001370B2"/>
    <w:rsid w:val="00140E67"/>
    <w:rsid w:val="00142942"/>
    <w:rsid w:val="00142F16"/>
    <w:rsid w:val="00142FB2"/>
    <w:rsid w:val="00144EAA"/>
    <w:rsid w:val="00145AA6"/>
    <w:rsid w:val="0014692B"/>
    <w:rsid w:val="0014722D"/>
    <w:rsid w:val="001508A1"/>
    <w:rsid w:val="0015268B"/>
    <w:rsid w:val="00152F12"/>
    <w:rsid w:val="00153CED"/>
    <w:rsid w:val="0015486C"/>
    <w:rsid w:val="00154CF1"/>
    <w:rsid w:val="00155FD5"/>
    <w:rsid w:val="0016068E"/>
    <w:rsid w:val="00161080"/>
    <w:rsid w:val="00161CAE"/>
    <w:rsid w:val="001647E8"/>
    <w:rsid w:val="001661DB"/>
    <w:rsid w:val="001668F1"/>
    <w:rsid w:val="001671D8"/>
    <w:rsid w:val="00167A25"/>
    <w:rsid w:val="00167F3D"/>
    <w:rsid w:val="00170811"/>
    <w:rsid w:val="00172720"/>
    <w:rsid w:val="00172DC8"/>
    <w:rsid w:val="00172EF5"/>
    <w:rsid w:val="00175202"/>
    <w:rsid w:val="00177285"/>
    <w:rsid w:val="00180203"/>
    <w:rsid w:val="00180FB6"/>
    <w:rsid w:val="00180FBA"/>
    <w:rsid w:val="00181CD0"/>
    <w:rsid w:val="00182DFD"/>
    <w:rsid w:val="00182EF6"/>
    <w:rsid w:val="00183F53"/>
    <w:rsid w:val="00184A06"/>
    <w:rsid w:val="0018579E"/>
    <w:rsid w:val="00185A4C"/>
    <w:rsid w:val="0018601F"/>
    <w:rsid w:val="00186965"/>
    <w:rsid w:val="00192B1F"/>
    <w:rsid w:val="0019310E"/>
    <w:rsid w:val="00194383"/>
    <w:rsid w:val="0019464C"/>
    <w:rsid w:val="0019663C"/>
    <w:rsid w:val="00197F1F"/>
    <w:rsid w:val="001A067B"/>
    <w:rsid w:val="001A11AF"/>
    <w:rsid w:val="001A1C22"/>
    <w:rsid w:val="001A1CD6"/>
    <w:rsid w:val="001A20BC"/>
    <w:rsid w:val="001A2AEF"/>
    <w:rsid w:val="001A4523"/>
    <w:rsid w:val="001B02A9"/>
    <w:rsid w:val="001B0DB6"/>
    <w:rsid w:val="001B0FFB"/>
    <w:rsid w:val="001B10DD"/>
    <w:rsid w:val="001B1324"/>
    <w:rsid w:val="001B1C08"/>
    <w:rsid w:val="001B217E"/>
    <w:rsid w:val="001B25DA"/>
    <w:rsid w:val="001B35DE"/>
    <w:rsid w:val="001B4626"/>
    <w:rsid w:val="001B6823"/>
    <w:rsid w:val="001B69B0"/>
    <w:rsid w:val="001C00C2"/>
    <w:rsid w:val="001C12D8"/>
    <w:rsid w:val="001C1746"/>
    <w:rsid w:val="001C2044"/>
    <w:rsid w:val="001C2DC5"/>
    <w:rsid w:val="001C2DFF"/>
    <w:rsid w:val="001C30C4"/>
    <w:rsid w:val="001C4B30"/>
    <w:rsid w:val="001C4CED"/>
    <w:rsid w:val="001C5207"/>
    <w:rsid w:val="001C63E0"/>
    <w:rsid w:val="001C711F"/>
    <w:rsid w:val="001D0D5B"/>
    <w:rsid w:val="001D4760"/>
    <w:rsid w:val="001D5AD9"/>
    <w:rsid w:val="001D7519"/>
    <w:rsid w:val="001E0647"/>
    <w:rsid w:val="001E150F"/>
    <w:rsid w:val="001E1C38"/>
    <w:rsid w:val="001E1CF2"/>
    <w:rsid w:val="001E2592"/>
    <w:rsid w:val="001E4AC7"/>
    <w:rsid w:val="001E55D1"/>
    <w:rsid w:val="001E5EFB"/>
    <w:rsid w:val="001E5F3B"/>
    <w:rsid w:val="001E6443"/>
    <w:rsid w:val="001F009B"/>
    <w:rsid w:val="001F02E2"/>
    <w:rsid w:val="001F0DCF"/>
    <w:rsid w:val="001F11DA"/>
    <w:rsid w:val="001F1EC0"/>
    <w:rsid w:val="001F2032"/>
    <w:rsid w:val="001F2052"/>
    <w:rsid w:val="001F2AC5"/>
    <w:rsid w:val="001F2BDD"/>
    <w:rsid w:val="001F3030"/>
    <w:rsid w:val="001F3B01"/>
    <w:rsid w:val="001F44B4"/>
    <w:rsid w:val="001F4DA5"/>
    <w:rsid w:val="001F5916"/>
    <w:rsid w:val="001F623C"/>
    <w:rsid w:val="001F7AFF"/>
    <w:rsid w:val="002002E9"/>
    <w:rsid w:val="00200FB2"/>
    <w:rsid w:val="00201750"/>
    <w:rsid w:val="00201F9D"/>
    <w:rsid w:val="00203C6C"/>
    <w:rsid w:val="00204222"/>
    <w:rsid w:val="002045A3"/>
    <w:rsid w:val="002051D8"/>
    <w:rsid w:val="00205722"/>
    <w:rsid w:val="002067D7"/>
    <w:rsid w:val="002067F1"/>
    <w:rsid w:val="00206CE5"/>
    <w:rsid w:val="002073BB"/>
    <w:rsid w:val="002100A5"/>
    <w:rsid w:val="00210214"/>
    <w:rsid w:val="002102F9"/>
    <w:rsid w:val="00213FCE"/>
    <w:rsid w:val="00216DC4"/>
    <w:rsid w:val="00216EAA"/>
    <w:rsid w:val="00217F8A"/>
    <w:rsid w:val="00220357"/>
    <w:rsid w:val="00220BC9"/>
    <w:rsid w:val="00221886"/>
    <w:rsid w:val="002227F7"/>
    <w:rsid w:val="002233A9"/>
    <w:rsid w:val="002234D5"/>
    <w:rsid w:val="002244D7"/>
    <w:rsid w:val="00224BFD"/>
    <w:rsid w:val="002259AD"/>
    <w:rsid w:val="00225F16"/>
    <w:rsid w:val="0022645B"/>
    <w:rsid w:val="00226A51"/>
    <w:rsid w:val="00226F04"/>
    <w:rsid w:val="00227A0D"/>
    <w:rsid w:val="002300CC"/>
    <w:rsid w:val="002305E9"/>
    <w:rsid w:val="00230E4B"/>
    <w:rsid w:val="002311DD"/>
    <w:rsid w:val="0023266F"/>
    <w:rsid w:val="002326DF"/>
    <w:rsid w:val="00232B87"/>
    <w:rsid w:val="00234655"/>
    <w:rsid w:val="0023533C"/>
    <w:rsid w:val="0023553E"/>
    <w:rsid w:val="00236520"/>
    <w:rsid w:val="0023716F"/>
    <w:rsid w:val="00237244"/>
    <w:rsid w:val="00237385"/>
    <w:rsid w:val="00241235"/>
    <w:rsid w:val="00241FFA"/>
    <w:rsid w:val="00242B67"/>
    <w:rsid w:val="00245B01"/>
    <w:rsid w:val="00245D97"/>
    <w:rsid w:val="00246694"/>
    <w:rsid w:val="00247E57"/>
    <w:rsid w:val="002506A6"/>
    <w:rsid w:val="002507DD"/>
    <w:rsid w:val="0025170E"/>
    <w:rsid w:val="00251A14"/>
    <w:rsid w:val="00251A7B"/>
    <w:rsid w:val="00252936"/>
    <w:rsid w:val="00253EDB"/>
    <w:rsid w:val="0025424A"/>
    <w:rsid w:val="00254EA4"/>
    <w:rsid w:val="002575EB"/>
    <w:rsid w:val="00257E0D"/>
    <w:rsid w:val="00261CA9"/>
    <w:rsid w:val="00266FD8"/>
    <w:rsid w:val="0027077F"/>
    <w:rsid w:val="002713FD"/>
    <w:rsid w:val="0027250D"/>
    <w:rsid w:val="00272E74"/>
    <w:rsid w:val="00274D26"/>
    <w:rsid w:val="00275894"/>
    <w:rsid w:val="002758D9"/>
    <w:rsid w:val="00275E5A"/>
    <w:rsid w:val="00276FF0"/>
    <w:rsid w:val="0027737B"/>
    <w:rsid w:val="002778B3"/>
    <w:rsid w:val="00280B4F"/>
    <w:rsid w:val="00284C34"/>
    <w:rsid w:val="00284D2D"/>
    <w:rsid w:val="00285603"/>
    <w:rsid w:val="00286F1A"/>
    <w:rsid w:val="0028797A"/>
    <w:rsid w:val="00291772"/>
    <w:rsid w:val="0029268F"/>
    <w:rsid w:val="0029284C"/>
    <w:rsid w:val="0029359D"/>
    <w:rsid w:val="00293BCE"/>
    <w:rsid w:val="00295D9B"/>
    <w:rsid w:val="00295E80"/>
    <w:rsid w:val="00295F16"/>
    <w:rsid w:val="0029721D"/>
    <w:rsid w:val="00297ED2"/>
    <w:rsid w:val="002A09E2"/>
    <w:rsid w:val="002A1C36"/>
    <w:rsid w:val="002A23D9"/>
    <w:rsid w:val="002A54B1"/>
    <w:rsid w:val="002A6A42"/>
    <w:rsid w:val="002A74A7"/>
    <w:rsid w:val="002B0247"/>
    <w:rsid w:val="002B18EE"/>
    <w:rsid w:val="002B2291"/>
    <w:rsid w:val="002B23D4"/>
    <w:rsid w:val="002B3F16"/>
    <w:rsid w:val="002B61F8"/>
    <w:rsid w:val="002B6FEB"/>
    <w:rsid w:val="002B7609"/>
    <w:rsid w:val="002C1529"/>
    <w:rsid w:val="002C254E"/>
    <w:rsid w:val="002C3C44"/>
    <w:rsid w:val="002C41ED"/>
    <w:rsid w:val="002C4888"/>
    <w:rsid w:val="002C5B07"/>
    <w:rsid w:val="002C7716"/>
    <w:rsid w:val="002D2AC9"/>
    <w:rsid w:val="002D3293"/>
    <w:rsid w:val="002D36A3"/>
    <w:rsid w:val="002D56B1"/>
    <w:rsid w:val="002D5783"/>
    <w:rsid w:val="002D65DA"/>
    <w:rsid w:val="002E1DC0"/>
    <w:rsid w:val="002E3A64"/>
    <w:rsid w:val="002E3C5B"/>
    <w:rsid w:val="002E41C1"/>
    <w:rsid w:val="002E4E32"/>
    <w:rsid w:val="002E6341"/>
    <w:rsid w:val="002E6366"/>
    <w:rsid w:val="002F0865"/>
    <w:rsid w:val="002F25AE"/>
    <w:rsid w:val="002F31CA"/>
    <w:rsid w:val="002F56F5"/>
    <w:rsid w:val="002F6041"/>
    <w:rsid w:val="003022A2"/>
    <w:rsid w:val="00302767"/>
    <w:rsid w:val="00302BD2"/>
    <w:rsid w:val="00303F2B"/>
    <w:rsid w:val="00304740"/>
    <w:rsid w:val="00304BD6"/>
    <w:rsid w:val="00306EAA"/>
    <w:rsid w:val="00307433"/>
    <w:rsid w:val="00310868"/>
    <w:rsid w:val="0031104A"/>
    <w:rsid w:val="00311349"/>
    <w:rsid w:val="003125E5"/>
    <w:rsid w:val="003140F1"/>
    <w:rsid w:val="00314716"/>
    <w:rsid w:val="003151B1"/>
    <w:rsid w:val="00315F11"/>
    <w:rsid w:val="00316ECD"/>
    <w:rsid w:val="00320AA9"/>
    <w:rsid w:val="003214FA"/>
    <w:rsid w:val="00321683"/>
    <w:rsid w:val="00324C23"/>
    <w:rsid w:val="00324DA8"/>
    <w:rsid w:val="003253F0"/>
    <w:rsid w:val="00325404"/>
    <w:rsid w:val="00325FC2"/>
    <w:rsid w:val="00327F68"/>
    <w:rsid w:val="003302B8"/>
    <w:rsid w:val="003305D9"/>
    <w:rsid w:val="00333CA0"/>
    <w:rsid w:val="0033406F"/>
    <w:rsid w:val="003342C8"/>
    <w:rsid w:val="003352FC"/>
    <w:rsid w:val="003355BA"/>
    <w:rsid w:val="00336F78"/>
    <w:rsid w:val="00337BEE"/>
    <w:rsid w:val="00340444"/>
    <w:rsid w:val="003419B4"/>
    <w:rsid w:val="00341AB1"/>
    <w:rsid w:val="00341E19"/>
    <w:rsid w:val="003427E9"/>
    <w:rsid w:val="00342E44"/>
    <w:rsid w:val="0034387E"/>
    <w:rsid w:val="003445E5"/>
    <w:rsid w:val="00344654"/>
    <w:rsid w:val="00344692"/>
    <w:rsid w:val="00345221"/>
    <w:rsid w:val="00345A4B"/>
    <w:rsid w:val="00345A8C"/>
    <w:rsid w:val="00350E5F"/>
    <w:rsid w:val="00351598"/>
    <w:rsid w:val="00356472"/>
    <w:rsid w:val="003571ED"/>
    <w:rsid w:val="003603EB"/>
    <w:rsid w:val="003610BA"/>
    <w:rsid w:val="00364660"/>
    <w:rsid w:val="00365F9C"/>
    <w:rsid w:val="00365FC1"/>
    <w:rsid w:val="003718BE"/>
    <w:rsid w:val="00371ED6"/>
    <w:rsid w:val="00372E6A"/>
    <w:rsid w:val="00375528"/>
    <w:rsid w:val="00375960"/>
    <w:rsid w:val="00375BEF"/>
    <w:rsid w:val="00376E09"/>
    <w:rsid w:val="00380C55"/>
    <w:rsid w:val="003825CE"/>
    <w:rsid w:val="00382A38"/>
    <w:rsid w:val="00383FBF"/>
    <w:rsid w:val="00384EC7"/>
    <w:rsid w:val="00385DA0"/>
    <w:rsid w:val="00387340"/>
    <w:rsid w:val="003874EE"/>
    <w:rsid w:val="003877C9"/>
    <w:rsid w:val="00387FE1"/>
    <w:rsid w:val="00390EB6"/>
    <w:rsid w:val="003918D6"/>
    <w:rsid w:val="003922BC"/>
    <w:rsid w:val="00393049"/>
    <w:rsid w:val="00393581"/>
    <w:rsid w:val="00395248"/>
    <w:rsid w:val="00395AA6"/>
    <w:rsid w:val="00395D99"/>
    <w:rsid w:val="0039773B"/>
    <w:rsid w:val="003A05AB"/>
    <w:rsid w:val="003A0FBA"/>
    <w:rsid w:val="003A2E90"/>
    <w:rsid w:val="003A2FE7"/>
    <w:rsid w:val="003A4F13"/>
    <w:rsid w:val="003A7C82"/>
    <w:rsid w:val="003B0041"/>
    <w:rsid w:val="003B0B3A"/>
    <w:rsid w:val="003B1588"/>
    <w:rsid w:val="003B235F"/>
    <w:rsid w:val="003B310C"/>
    <w:rsid w:val="003B47BE"/>
    <w:rsid w:val="003B4BD0"/>
    <w:rsid w:val="003B7100"/>
    <w:rsid w:val="003B7430"/>
    <w:rsid w:val="003C123E"/>
    <w:rsid w:val="003C1490"/>
    <w:rsid w:val="003C1844"/>
    <w:rsid w:val="003C1C81"/>
    <w:rsid w:val="003C1F95"/>
    <w:rsid w:val="003C39A0"/>
    <w:rsid w:val="003C56F2"/>
    <w:rsid w:val="003C7E3D"/>
    <w:rsid w:val="003D09D5"/>
    <w:rsid w:val="003D1642"/>
    <w:rsid w:val="003D1A76"/>
    <w:rsid w:val="003D5966"/>
    <w:rsid w:val="003D635C"/>
    <w:rsid w:val="003D7D8F"/>
    <w:rsid w:val="003E2380"/>
    <w:rsid w:val="003E28C3"/>
    <w:rsid w:val="003E28EB"/>
    <w:rsid w:val="003E3623"/>
    <w:rsid w:val="003E47D5"/>
    <w:rsid w:val="003E5ED9"/>
    <w:rsid w:val="003E6510"/>
    <w:rsid w:val="003E6D85"/>
    <w:rsid w:val="003E7011"/>
    <w:rsid w:val="003F0B69"/>
    <w:rsid w:val="003F1140"/>
    <w:rsid w:val="003F1BD3"/>
    <w:rsid w:val="003F1FD6"/>
    <w:rsid w:val="003F3436"/>
    <w:rsid w:val="003F425B"/>
    <w:rsid w:val="003F4BA8"/>
    <w:rsid w:val="003F5D95"/>
    <w:rsid w:val="003F749F"/>
    <w:rsid w:val="003F78FB"/>
    <w:rsid w:val="003F797A"/>
    <w:rsid w:val="004009B1"/>
    <w:rsid w:val="00400A78"/>
    <w:rsid w:val="0040137E"/>
    <w:rsid w:val="0040197F"/>
    <w:rsid w:val="00402B01"/>
    <w:rsid w:val="00403176"/>
    <w:rsid w:val="00406633"/>
    <w:rsid w:val="00407077"/>
    <w:rsid w:val="00410860"/>
    <w:rsid w:val="004115EA"/>
    <w:rsid w:val="00411630"/>
    <w:rsid w:val="0041181E"/>
    <w:rsid w:val="00411864"/>
    <w:rsid w:val="00412A9B"/>
    <w:rsid w:val="004141EE"/>
    <w:rsid w:val="0041527F"/>
    <w:rsid w:val="00415322"/>
    <w:rsid w:val="0041553E"/>
    <w:rsid w:val="00416BCE"/>
    <w:rsid w:val="00416FED"/>
    <w:rsid w:val="0041725E"/>
    <w:rsid w:val="00417534"/>
    <w:rsid w:val="00420DF2"/>
    <w:rsid w:val="004229A6"/>
    <w:rsid w:val="0042399E"/>
    <w:rsid w:val="00424379"/>
    <w:rsid w:val="00425316"/>
    <w:rsid w:val="0042547F"/>
    <w:rsid w:val="00425A2B"/>
    <w:rsid w:val="00425F23"/>
    <w:rsid w:val="0042649E"/>
    <w:rsid w:val="0042654D"/>
    <w:rsid w:val="00430054"/>
    <w:rsid w:val="00430398"/>
    <w:rsid w:val="0043219E"/>
    <w:rsid w:val="00433221"/>
    <w:rsid w:val="00433AF6"/>
    <w:rsid w:val="004362D1"/>
    <w:rsid w:val="0043692C"/>
    <w:rsid w:val="0043720A"/>
    <w:rsid w:val="00440D29"/>
    <w:rsid w:val="00442018"/>
    <w:rsid w:val="00442E43"/>
    <w:rsid w:val="00445AEE"/>
    <w:rsid w:val="0044658B"/>
    <w:rsid w:val="00446A7E"/>
    <w:rsid w:val="0045230E"/>
    <w:rsid w:val="00452702"/>
    <w:rsid w:val="0045450D"/>
    <w:rsid w:val="00456561"/>
    <w:rsid w:val="00457E78"/>
    <w:rsid w:val="004610E3"/>
    <w:rsid w:val="004635B7"/>
    <w:rsid w:val="004642CF"/>
    <w:rsid w:val="00467526"/>
    <w:rsid w:val="00467563"/>
    <w:rsid w:val="00470098"/>
    <w:rsid w:val="00470378"/>
    <w:rsid w:val="004736CA"/>
    <w:rsid w:val="0047494C"/>
    <w:rsid w:val="00474D64"/>
    <w:rsid w:val="00475260"/>
    <w:rsid w:val="00475813"/>
    <w:rsid w:val="004760ED"/>
    <w:rsid w:val="004760FB"/>
    <w:rsid w:val="00476C95"/>
    <w:rsid w:val="004775D3"/>
    <w:rsid w:val="00477A1D"/>
    <w:rsid w:val="00477BEC"/>
    <w:rsid w:val="004819BE"/>
    <w:rsid w:val="0048209A"/>
    <w:rsid w:val="00482B52"/>
    <w:rsid w:val="00483289"/>
    <w:rsid w:val="00484E14"/>
    <w:rsid w:val="004850D9"/>
    <w:rsid w:val="00487025"/>
    <w:rsid w:val="00487C50"/>
    <w:rsid w:val="00487FAB"/>
    <w:rsid w:val="004906BA"/>
    <w:rsid w:val="00490DEF"/>
    <w:rsid w:val="00490ED8"/>
    <w:rsid w:val="00491DAA"/>
    <w:rsid w:val="00492B93"/>
    <w:rsid w:val="00493414"/>
    <w:rsid w:val="00493C42"/>
    <w:rsid w:val="004948F1"/>
    <w:rsid w:val="00494BAB"/>
    <w:rsid w:val="00494C7A"/>
    <w:rsid w:val="00495598"/>
    <w:rsid w:val="00496510"/>
    <w:rsid w:val="004A074B"/>
    <w:rsid w:val="004A096E"/>
    <w:rsid w:val="004A1146"/>
    <w:rsid w:val="004A4143"/>
    <w:rsid w:val="004A58FD"/>
    <w:rsid w:val="004A5A2E"/>
    <w:rsid w:val="004A6845"/>
    <w:rsid w:val="004A6E3F"/>
    <w:rsid w:val="004B0236"/>
    <w:rsid w:val="004B1DEE"/>
    <w:rsid w:val="004B2324"/>
    <w:rsid w:val="004B3153"/>
    <w:rsid w:val="004B52FA"/>
    <w:rsid w:val="004B61B1"/>
    <w:rsid w:val="004B6266"/>
    <w:rsid w:val="004B644B"/>
    <w:rsid w:val="004B6DD9"/>
    <w:rsid w:val="004C01DB"/>
    <w:rsid w:val="004C4DC6"/>
    <w:rsid w:val="004C6064"/>
    <w:rsid w:val="004C7730"/>
    <w:rsid w:val="004C7F20"/>
    <w:rsid w:val="004D1B78"/>
    <w:rsid w:val="004D31D7"/>
    <w:rsid w:val="004D324B"/>
    <w:rsid w:val="004D3250"/>
    <w:rsid w:val="004D398B"/>
    <w:rsid w:val="004D3AE1"/>
    <w:rsid w:val="004D3E5B"/>
    <w:rsid w:val="004D5444"/>
    <w:rsid w:val="004D5466"/>
    <w:rsid w:val="004D5763"/>
    <w:rsid w:val="004D6201"/>
    <w:rsid w:val="004D664E"/>
    <w:rsid w:val="004D6CA2"/>
    <w:rsid w:val="004D7F2C"/>
    <w:rsid w:val="004E0A6D"/>
    <w:rsid w:val="004E0C43"/>
    <w:rsid w:val="004E0D5A"/>
    <w:rsid w:val="004E16D2"/>
    <w:rsid w:val="004E1DAE"/>
    <w:rsid w:val="004E2381"/>
    <w:rsid w:val="004E3941"/>
    <w:rsid w:val="004E4D13"/>
    <w:rsid w:val="004E4FAE"/>
    <w:rsid w:val="004E5A74"/>
    <w:rsid w:val="004E5EC3"/>
    <w:rsid w:val="004E71CA"/>
    <w:rsid w:val="004F0954"/>
    <w:rsid w:val="004F0FF8"/>
    <w:rsid w:val="004F194A"/>
    <w:rsid w:val="004F49EE"/>
    <w:rsid w:val="004F5177"/>
    <w:rsid w:val="00501712"/>
    <w:rsid w:val="00501C46"/>
    <w:rsid w:val="005031A9"/>
    <w:rsid w:val="005036EC"/>
    <w:rsid w:val="00504ACC"/>
    <w:rsid w:val="005075D5"/>
    <w:rsid w:val="00507A88"/>
    <w:rsid w:val="00510630"/>
    <w:rsid w:val="00510A2E"/>
    <w:rsid w:val="005112C0"/>
    <w:rsid w:val="00511706"/>
    <w:rsid w:val="005117CA"/>
    <w:rsid w:val="005119C7"/>
    <w:rsid w:val="00511C11"/>
    <w:rsid w:val="00512345"/>
    <w:rsid w:val="005123CC"/>
    <w:rsid w:val="005129A2"/>
    <w:rsid w:val="00512EC1"/>
    <w:rsid w:val="0051360A"/>
    <w:rsid w:val="00513DA2"/>
    <w:rsid w:val="0051477D"/>
    <w:rsid w:val="0051639C"/>
    <w:rsid w:val="0051665F"/>
    <w:rsid w:val="005166D9"/>
    <w:rsid w:val="00516B9A"/>
    <w:rsid w:val="00517042"/>
    <w:rsid w:val="0051785B"/>
    <w:rsid w:val="00522B7C"/>
    <w:rsid w:val="005242BF"/>
    <w:rsid w:val="0052494B"/>
    <w:rsid w:val="0052700B"/>
    <w:rsid w:val="0052737D"/>
    <w:rsid w:val="00530041"/>
    <w:rsid w:val="00530667"/>
    <w:rsid w:val="00530806"/>
    <w:rsid w:val="00530921"/>
    <w:rsid w:val="00531D9C"/>
    <w:rsid w:val="00531DA5"/>
    <w:rsid w:val="00532F21"/>
    <w:rsid w:val="00535428"/>
    <w:rsid w:val="005368CF"/>
    <w:rsid w:val="005373A2"/>
    <w:rsid w:val="00537F3E"/>
    <w:rsid w:val="005410AB"/>
    <w:rsid w:val="00542981"/>
    <w:rsid w:val="0054301E"/>
    <w:rsid w:val="005432C5"/>
    <w:rsid w:val="0054482D"/>
    <w:rsid w:val="005468EB"/>
    <w:rsid w:val="00546D2B"/>
    <w:rsid w:val="00547074"/>
    <w:rsid w:val="0054779C"/>
    <w:rsid w:val="00550B5D"/>
    <w:rsid w:val="00550C47"/>
    <w:rsid w:val="005513E5"/>
    <w:rsid w:val="00551AD6"/>
    <w:rsid w:val="005521E6"/>
    <w:rsid w:val="005523FD"/>
    <w:rsid w:val="00553022"/>
    <w:rsid w:val="005547E9"/>
    <w:rsid w:val="0055598C"/>
    <w:rsid w:val="00555CC9"/>
    <w:rsid w:val="00555E83"/>
    <w:rsid w:val="00556A83"/>
    <w:rsid w:val="00556AB0"/>
    <w:rsid w:val="00557C52"/>
    <w:rsid w:val="00560221"/>
    <w:rsid w:val="00561A40"/>
    <w:rsid w:val="00562B51"/>
    <w:rsid w:val="005632CA"/>
    <w:rsid w:val="00563917"/>
    <w:rsid w:val="00565899"/>
    <w:rsid w:val="005675AF"/>
    <w:rsid w:val="00571B0F"/>
    <w:rsid w:val="00571B48"/>
    <w:rsid w:val="005723E3"/>
    <w:rsid w:val="005767FF"/>
    <w:rsid w:val="00577D58"/>
    <w:rsid w:val="00580D96"/>
    <w:rsid w:val="0058107B"/>
    <w:rsid w:val="00581795"/>
    <w:rsid w:val="005818B1"/>
    <w:rsid w:val="00583D47"/>
    <w:rsid w:val="00584096"/>
    <w:rsid w:val="0058435E"/>
    <w:rsid w:val="005873A8"/>
    <w:rsid w:val="00590966"/>
    <w:rsid w:val="00591BFF"/>
    <w:rsid w:val="00592EFE"/>
    <w:rsid w:val="00592FD5"/>
    <w:rsid w:val="00594D0C"/>
    <w:rsid w:val="00594F34"/>
    <w:rsid w:val="005978B9"/>
    <w:rsid w:val="00597F8C"/>
    <w:rsid w:val="005A03E7"/>
    <w:rsid w:val="005A0546"/>
    <w:rsid w:val="005A1A0E"/>
    <w:rsid w:val="005A2048"/>
    <w:rsid w:val="005A2282"/>
    <w:rsid w:val="005A3481"/>
    <w:rsid w:val="005A3D24"/>
    <w:rsid w:val="005A40FD"/>
    <w:rsid w:val="005A48CD"/>
    <w:rsid w:val="005A5226"/>
    <w:rsid w:val="005A56D3"/>
    <w:rsid w:val="005A5D96"/>
    <w:rsid w:val="005A6F7D"/>
    <w:rsid w:val="005A736C"/>
    <w:rsid w:val="005B0AC5"/>
    <w:rsid w:val="005B19FD"/>
    <w:rsid w:val="005B22C5"/>
    <w:rsid w:val="005B26BF"/>
    <w:rsid w:val="005B6E40"/>
    <w:rsid w:val="005B71BA"/>
    <w:rsid w:val="005B7D5F"/>
    <w:rsid w:val="005B7D62"/>
    <w:rsid w:val="005C0FEA"/>
    <w:rsid w:val="005C118E"/>
    <w:rsid w:val="005C1356"/>
    <w:rsid w:val="005C16DD"/>
    <w:rsid w:val="005C1D64"/>
    <w:rsid w:val="005C2651"/>
    <w:rsid w:val="005C432B"/>
    <w:rsid w:val="005C45C6"/>
    <w:rsid w:val="005C5EFD"/>
    <w:rsid w:val="005C734B"/>
    <w:rsid w:val="005C751C"/>
    <w:rsid w:val="005D0FF3"/>
    <w:rsid w:val="005D22BB"/>
    <w:rsid w:val="005D2F9D"/>
    <w:rsid w:val="005D35D5"/>
    <w:rsid w:val="005D36E9"/>
    <w:rsid w:val="005D448C"/>
    <w:rsid w:val="005D4B22"/>
    <w:rsid w:val="005D56A1"/>
    <w:rsid w:val="005D77AA"/>
    <w:rsid w:val="005D7CB3"/>
    <w:rsid w:val="005D7F0D"/>
    <w:rsid w:val="005E0651"/>
    <w:rsid w:val="005E093B"/>
    <w:rsid w:val="005E11C1"/>
    <w:rsid w:val="005E1B95"/>
    <w:rsid w:val="005E2DA3"/>
    <w:rsid w:val="005E310F"/>
    <w:rsid w:val="005E452D"/>
    <w:rsid w:val="005E5988"/>
    <w:rsid w:val="005E645E"/>
    <w:rsid w:val="005E78D0"/>
    <w:rsid w:val="005F0A8A"/>
    <w:rsid w:val="005F2BB1"/>
    <w:rsid w:val="005F2C05"/>
    <w:rsid w:val="005F35A1"/>
    <w:rsid w:val="005F4775"/>
    <w:rsid w:val="005F5336"/>
    <w:rsid w:val="005F572F"/>
    <w:rsid w:val="005F6E39"/>
    <w:rsid w:val="005F77E9"/>
    <w:rsid w:val="005F7925"/>
    <w:rsid w:val="006016ED"/>
    <w:rsid w:val="00601774"/>
    <w:rsid w:val="00601A2F"/>
    <w:rsid w:val="00601FC7"/>
    <w:rsid w:val="006025CC"/>
    <w:rsid w:val="00602A9B"/>
    <w:rsid w:val="00602FC8"/>
    <w:rsid w:val="006044B7"/>
    <w:rsid w:val="00605C63"/>
    <w:rsid w:val="00610153"/>
    <w:rsid w:val="00611BB5"/>
    <w:rsid w:val="00613697"/>
    <w:rsid w:val="00614F4E"/>
    <w:rsid w:val="006153FE"/>
    <w:rsid w:val="006158EF"/>
    <w:rsid w:val="00615D77"/>
    <w:rsid w:val="006167C7"/>
    <w:rsid w:val="00616BFC"/>
    <w:rsid w:val="00616FFB"/>
    <w:rsid w:val="00621374"/>
    <w:rsid w:val="0062170A"/>
    <w:rsid w:val="00621FE6"/>
    <w:rsid w:val="0062341D"/>
    <w:rsid w:val="006247AB"/>
    <w:rsid w:val="00624A96"/>
    <w:rsid w:val="00625C59"/>
    <w:rsid w:val="00626BB9"/>
    <w:rsid w:val="00626E2C"/>
    <w:rsid w:val="00627911"/>
    <w:rsid w:val="006307C4"/>
    <w:rsid w:val="00632B25"/>
    <w:rsid w:val="006330A4"/>
    <w:rsid w:val="006345D0"/>
    <w:rsid w:val="00636431"/>
    <w:rsid w:val="00636A70"/>
    <w:rsid w:val="00637576"/>
    <w:rsid w:val="00637869"/>
    <w:rsid w:val="0064096C"/>
    <w:rsid w:val="00641375"/>
    <w:rsid w:val="00641991"/>
    <w:rsid w:val="00641A03"/>
    <w:rsid w:val="006429DD"/>
    <w:rsid w:val="006448C9"/>
    <w:rsid w:val="00645C73"/>
    <w:rsid w:val="006461DD"/>
    <w:rsid w:val="006472D8"/>
    <w:rsid w:val="00647B54"/>
    <w:rsid w:val="0065175A"/>
    <w:rsid w:val="0065242C"/>
    <w:rsid w:val="006535BC"/>
    <w:rsid w:val="006539D8"/>
    <w:rsid w:val="00655371"/>
    <w:rsid w:val="00655935"/>
    <w:rsid w:val="0066077F"/>
    <w:rsid w:val="006608A1"/>
    <w:rsid w:val="006616F4"/>
    <w:rsid w:val="00664ED5"/>
    <w:rsid w:val="00670825"/>
    <w:rsid w:val="00670904"/>
    <w:rsid w:val="00671447"/>
    <w:rsid w:val="00672A0D"/>
    <w:rsid w:val="006753B9"/>
    <w:rsid w:val="00675B26"/>
    <w:rsid w:val="00676BAE"/>
    <w:rsid w:val="00677C49"/>
    <w:rsid w:val="006801DE"/>
    <w:rsid w:val="00681269"/>
    <w:rsid w:val="00681A0D"/>
    <w:rsid w:val="00683AED"/>
    <w:rsid w:val="00683CE7"/>
    <w:rsid w:val="00683E19"/>
    <w:rsid w:val="00684434"/>
    <w:rsid w:val="00685325"/>
    <w:rsid w:val="00685446"/>
    <w:rsid w:val="00690B4F"/>
    <w:rsid w:val="006915A3"/>
    <w:rsid w:val="00692570"/>
    <w:rsid w:val="00693E28"/>
    <w:rsid w:val="00695815"/>
    <w:rsid w:val="00695C4D"/>
    <w:rsid w:val="006A0033"/>
    <w:rsid w:val="006A0081"/>
    <w:rsid w:val="006A0829"/>
    <w:rsid w:val="006A0A7C"/>
    <w:rsid w:val="006A1699"/>
    <w:rsid w:val="006A2ADB"/>
    <w:rsid w:val="006A446E"/>
    <w:rsid w:val="006A46C4"/>
    <w:rsid w:val="006A5461"/>
    <w:rsid w:val="006A575C"/>
    <w:rsid w:val="006A62A2"/>
    <w:rsid w:val="006A63F9"/>
    <w:rsid w:val="006A6C44"/>
    <w:rsid w:val="006A729F"/>
    <w:rsid w:val="006B0F1D"/>
    <w:rsid w:val="006B134A"/>
    <w:rsid w:val="006B188C"/>
    <w:rsid w:val="006B2F00"/>
    <w:rsid w:val="006B38A7"/>
    <w:rsid w:val="006B5D4F"/>
    <w:rsid w:val="006B5E63"/>
    <w:rsid w:val="006B6CCE"/>
    <w:rsid w:val="006C0DC0"/>
    <w:rsid w:val="006C123E"/>
    <w:rsid w:val="006C1F0E"/>
    <w:rsid w:val="006C2A85"/>
    <w:rsid w:val="006C2C63"/>
    <w:rsid w:val="006C42B5"/>
    <w:rsid w:val="006C5287"/>
    <w:rsid w:val="006D0F50"/>
    <w:rsid w:val="006D38E6"/>
    <w:rsid w:val="006D7027"/>
    <w:rsid w:val="006D74E4"/>
    <w:rsid w:val="006D7F92"/>
    <w:rsid w:val="006E0ABF"/>
    <w:rsid w:val="006E3BAF"/>
    <w:rsid w:val="006E416F"/>
    <w:rsid w:val="006E50FB"/>
    <w:rsid w:val="006E5B46"/>
    <w:rsid w:val="006E5B83"/>
    <w:rsid w:val="006F0205"/>
    <w:rsid w:val="006F0974"/>
    <w:rsid w:val="006F0E0F"/>
    <w:rsid w:val="006F234A"/>
    <w:rsid w:val="006F2BA1"/>
    <w:rsid w:val="006F40AB"/>
    <w:rsid w:val="006F5123"/>
    <w:rsid w:val="006F7BAD"/>
    <w:rsid w:val="00700BA2"/>
    <w:rsid w:val="0070238F"/>
    <w:rsid w:val="00702ECD"/>
    <w:rsid w:val="00703530"/>
    <w:rsid w:val="00705A06"/>
    <w:rsid w:val="0071229F"/>
    <w:rsid w:val="007144DA"/>
    <w:rsid w:val="007152F4"/>
    <w:rsid w:val="00715DD2"/>
    <w:rsid w:val="007219E9"/>
    <w:rsid w:val="0072225F"/>
    <w:rsid w:val="00727C01"/>
    <w:rsid w:val="0073034B"/>
    <w:rsid w:val="00730B02"/>
    <w:rsid w:val="0073132E"/>
    <w:rsid w:val="00731826"/>
    <w:rsid w:val="007319F8"/>
    <w:rsid w:val="00731B50"/>
    <w:rsid w:val="00733EE7"/>
    <w:rsid w:val="00735079"/>
    <w:rsid w:val="00740125"/>
    <w:rsid w:val="00742A47"/>
    <w:rsid w:val="00742AF3"/>
    <w:rsid w:val="00743DCC"/>
    <w:rsid w:val="00744967"/>
    <w:rsid w:val="0074565F"/>
    <w:rsid w:val="00745921"/>
    <w:rsid w:val="00747882"/>
    <w:rsid w:val="00747BF7"/>
    <w:rsid w:val="007500EE"/>
    <w:rsid w:val="00750ABC"/>
    <w:rsid w:val="0075312B"/>
    <w:rsid w:val="00753B71"/>
    <w:rsid w:val="00754876"/>
    <w:rsid w:val="007549AD"/>
    <w:rsid w:val="00754D02"/>
    <w:rsid w:val="00756C6C"/>
    <w:rsid w:val="00757295"/>
    <w:rsid w:val="00757F18"/>
    <w:rsid w:val="00760163"/>
    <w:rsid w:val="007628F4"/>
    <w:rsid w:val="00762FDC"/>
    <w:rsid w:val="0076389F"/>
    <w:rsid w:val="00763FAA"/>
    <w:rsid w:val="00764EB0"/>
    <w:rsid w:val="0076530D"/>
    <w:rsid w:val="0076576F"/>
    <w:rsid w:val="00767B63"/>
    <w:rsid w:val="007701C5"/>
    <w:rsid w:val="00770A81"/>
    <w:rsid w:val="00772E04"/>
    <w:rsid w:val="007730B7"/>
    <w:rsid w:val="00773C97"/>
    <w:rsid w:val="0077498F"/>
    <w:rsid w:val="007749DE"/>
    <w:rsid w:val="00776965"/>
    <w:rsid w:val="00782494"/>
    <w:rsid w:val="00783CD1"/>
    <w:rsid w:val="00784F34"/>
    <w:rsid w:val="0078587E"/>
    <w:rsid w:val="00785D54"/>
    <w:rsid w:val="00785E1C"/>
    <w:rsid w:val="0078675E"/>
    <w:rsid w:val="00787A7F"/>
    <w:rsid w:val="00791ADC"/>
    <w:rsid w:val="007923E3"/>
    <w:rsid w:val="00793390"/>
    <w:rsid w:val="00793DFF"/>
    <w:rsid w:val="007941CC"/>
    <w:rsid w:val="007953E5"/>
    <w:rsid w:val="00795B8C"/>
    <w:rsid w:val="00796316"/>
    <w:rsid w:val="0079668D"/>
    <w:rsid w:val="007972B7"/>
    <w:rsid w:val="007A0634"/>
    <w:rsid w:val="007A3045"/>
    <w:rsid w:val="007A368B"/>
    <w:rsid w:val="007A37B8"/>
    <w:rsid w:val="007A435A"/>
    <w:rsid w:val="007A6218"/>
    <w:rsid w:val="007A6B9A"/>
    <w:rsid w:val="007A710F"/>
    <w:rsid w:val="007B237C"/>
    <w:rsid w:val="007B47BA"/>
    <w:rsid w:val="007B48AC"/>
    <w:rsid w:val="007B6AC4"/>
    <w:rsid w:val="007B7F84"/>
    <w:rsid w:val="007C0B08"/>
    <w:rsid w:val="007C1165"/>
    <w:rsid w:val="007C2FC3"/>
    <w:rsid w:val="007C41C1"/>
    <w:rsid w:val="007C4602"/>
    <w:rsid w:val="007C516E"/>
    <w:rsid w:val="007C54C7"/>
    <w:rsid w:val="007C5DCB"/>
    <w:rsid w:val="007C657E"/>
    <w:rsid w:val="007D00A3"/>
    <w:rsid w:val="007D13AC"/>
    <w:rsid w:val="007D519D"/>
    <w:rsid w:val="007D68D6"/>
    <w:rsid w:val="007D71D9"/>
    <w:rsid w:val="007E0A6C"/>
    <w:rsid w:val="007E0D48"/>
    <w:rsid w:val="007E2200"/>
    <w:rsid w:val="007E2EDB"/>
    <w:rsid w:val="007E47D7"/>
    <w:rsid w:val="007E4B35"/>
    <w:rsid w:val="007E575F"/>
    <w:rsid w:val="007E6D77"/>
    <w:rsid w:val="007F1E90"/>
    <w:rsid w:val="007F2920"/>
    <w:rsid w:val="007F2CB2"/>
    <w:rsid w:val="007F464B"/>
    <w:rsid w:val="007F6026"/>
    <w:rsid w:val="007F713C"/>
    <w:rsid w:val="007F74DD"/>
    <w:rsid w:val="007F7D02"/>
    <w:rsid w:val="0080067E"/>
    <w:rsid w:val="0080187E"/>
    <w:rsid w:val="008023B6"/>
    <w:rsid w:val="00807756"/>
    <w:rsid w:val="008104B6"/>
    <w:rsid w:val="008107D4"/>
    <w:rsid w:val="00810907"/>
    <w:rsid w:val="00811EF2"/>
    <w:rsid w:val="00811F8F"/>
    <w:rsid w:val="00813D4A"/>
    <w:rsid w:val="00814A89"/>
    <w:rsid w:val="00815E63"/>
    <w:rsid w:val="0081622A"/>
    <w:rsid w:val="008167D4"/>
    <w:rsid w:val="00820558"/>
    <w:rsid w:val="00820B6A"/>
    <w:rsid w:val="00821ABC"/>
    <w:rsid w:val="00821AC7"/>
    <w:rsid w:val="008223BF"/>
    <w:rsid w:val="008234D9"/>
    <w:rsid w:val="008237B2"/>
    <w:rsid w:val="00824C00"/>
    <w:rsid w:val="00826202"/>
    <w:rsid w:val="00831067"/>
    <w:rsid w:val="008311E0"/>
    <w:rsid w:val="00831BC6"/>
    <w:rsid w:val="008334FA"/>
    <w:rsid w:val="00836FDD"/>
    <w:rsid w:val="0084040C"/>
    <w:rsid w:val="00840F74"/>
    <w:rsid w:val="00842382"/>
    <w:rsid w:val="008432D2"/>
    <w:rsid w:val="00843362"/>
    <w:rsid w:val="00843988"/>
    <w:rsid w:val="00844271"/>
    <w:rsid w:val="00846678"/>
    <w:rsid w:val="008473CB"/>
    <w:rsid w:val="00850289"/>
    <w:rsid w:val="00851FB2"/>
    <w:rsid w:val="00852B71"/>
    <w:rsid w:val="00852D91"/>
    <w:rsid w:val="0085310E"/>
    <w:rsid w:val="0085427D"/>
    <w:rsid w:val="008549D3"/>
    <w:rsid w:val="00854C4E"/>
    <w:rsid w:val="008568B3"/>
    <w:rsid w:val="00857C9F"/>
    <w:rsid w:val="00860334"/>
    <w:rsid w:val="0086153E"/>
    <w:rsid w:val="00861C45"/>
    <w:rsid w:val="00862DCE"/>
    <w:rsid w:val="00864F12"/>
    <w:rsid w:val="00864F69"/>
    <w:rsid w:val="00865B1B"/>
    <w:rsid w:val="008672A6"/>
    <w:rsid w:val="00867C60"/>
    <w:rsid w:val="0087223E"/>
    <w:rsid w:val="00872CFE"/>
    <w:rsid w:val="00873F25"/>
    <w:rsid w:val="00874179"/>
    <w:rsid w:val="0087475E"/>
    <w:rsid w:val="00875A9E"/>
    <w:rsid w:val="0088055D"/>
    <w:rsid w:val="00881909"/>
    <w:rsid w:val="00883611"/>
    <w:rsid w:val="00884D9F"/>
    <w:rsid w:val="00885498"/>
    <w:rsid w:val="00885A8B"/>
    <w:rsid w:val="00885D88"/>
    <w:rsid w:val="00886FBA"/>
    <w:rsid w:val="0089069F"/>
    <w:rsid w:val="00890A23"/>
    <w:rsid w:val="00893298"/>
    <w:rsid w:val="0089338D"/>
    <w:rsid w:val="0089494C"/>
    <w:rsid w:val="008949E3"/>
    <w:rsid w:val="00894EA1"/>
    <w:rsid w:val="00895A90"/>
    <w:rsid w:val="00895CCD"/>
    <w:rsid w:val="00896123"/>
    <w:rsid w:val="00896359"/>
    <w:rsid w:val="00896A95"/>
    <w:rsid w:val="00896D04"/>
    <w:rsid w:val="008A0B58"/>
    <w:rsid w:val="008A0F8B"/>
    <w:rsid w:val="008A1219"/>
    <w:rsid w:val="008A277C"/>
    <w:rsid w:val="008A2F48"/>
    <w:rsid w:val="008A5B3B"/>
    <w:rsid w:val="008A5B3F"/>
    <w:rsid w:val="008A5FC7"/>
    <w:rsid w:val="008A5FD1"/>
    <w:rsid w:val="008A63D4"/>
    <w:rsid w:val="008A6484"/>
    <w:rsid w:val="008A790F"/>
    <w:rsid w:val="008B0304"/>
    <w:rsid w:val="008B2842"/>
    <w:rsid w:val="008B2B8F"/>
    <w:rsid w:val="008B371B"/>
    <w:rsid w:val="008B3A63"/>
    <w:rsid w:val="008B430E"/>
    <w:rsid w:val="008B49F4"/>
    <w:rsid w:val="008B7C4B"/>
    <w:rsid w:val="008B7DE5"/>
    <w:rsid w:val="008C09B0"/>
    <w:rsid w:val="008C1942"/>
    <w:rsid w:val="008C376D"/>
    <w:rsid w:val="008C4CC2"/>
    <w:rsid w:val="008C7817"/>
    <w:rsid w:val="008C78E3"/>
    <w:rsid w:val="008D2414"/>
    <w:rsid w:val="008D26D9"/>
    <w:rsid w:val="008D346F"/>
    <w:rsid w:val="008D4171"/>
    <w:rsid w:val="008D41C7"/>
    <w:rsid w:val="008D5265"/>
    <w:rsid w:val="008D62FF"/>
    <w:rsid w:val="008D660C"/>
    <w:rsid w:val="008D6B0A"/>
    <w:rsid w:val="008D6B8A"/>
    <w:rsid w:val="008D7718"/>
    <w:rsid w:val="008E022E"/>
    <w:rsid w:val="008E1430"/>
    <w:rsid w:val="008E2275"/>
    <w:rsid w:val="008E2288"/>
    <w:rsid w:val="008E2A46"/>
    <w:rsid w:val="008E2AD4"/>
    <w:rsid w:val="008E74FC"/>
    <w:rsid w:val="008E7E2D"/>
    <w:rsid w:val="008F478A"/>
    <w:rsid w:val="008F5480"/>
    <w:rsid w:val="008F721D"/>
    <w:rsid w:val="008F7278"/>
    <w:rsid w:val="00900342"/>
    <w:rsid w:val="0090045F"/>
    <w:rsid w:val="00900C35"/>
    <w:rsid w:val="00901A1E"/>
    <w:rsid w:val="00901CF9"/>
    <w:rsid w:val="00902995"/>
    <w:rsid w:val="009045DF"/>
    <w:rsid w:val="00904829"/>
    <w:rsid w:val="00905242"/>
    <w:rsid w:val="009067B0"/>
    <w:rsid w:val="00906950"/>
    <w:rsid w:val="00907087"/>
    <w:rsid w:val="00907E58"/>
    <w:rsid w:val="009135CA"/>
    <w:rsid w:val="00914D9E"/>
    <w:rsid w:val="00914DD7"/>
    <w:rsid w:val="00916723"/>
    <w:rsid w:val="00917619"/>
    <w:rsid w:val="00920BF2"/>
    <w:rsid w:val="00920F1B"/>
    <w:rsid w:val="009212A6"/>
    <w:rsid w:val="009229B4"/>
    <w:rsid w:val="00922BBB"/>
    <w:rsid w:val="00922E2B"/>
    <w:rsid w:val="00923023"/>
    <w:rsid w:val="009234B9"/>
    <w:rsid w:val="0092355B"/>
    <w:rsid w:val="00925271"/>
    <w:rsid w:val="009259E1"/>
    <w:rsid w:val="00925A73"/>
    <w:rsid w:val="00925B05"/>
    <w:rsid w:val="0092674E"/>
    <w:rsid w:val="00926DD1"/>
    <w:rsid w:val="00927E61"/>
    <w:rsid w:val="0093004E"/>
    <w:rsid w:val="009300F7"/>
    <w:rsid w:val="00930955"/>
    <w:rsid w:val="009309BC"/>
    <w:rsid w:val="00930C45"/>
    <w:rsid w:val="009316D0"/>
    <w:rsid w:val="00937C90"/>
    <w:rsid w:val="0094001C"/>
    <w:rsid w:val="00941225"/>
    <w:rsid w:val="0094249A"/>
    <w:rsid w:val="00942ECF"/>
    <w:rsid w:val="0094333D"/>
    <w:rsid w:val="00945442"/>
    <w:rsid w:val="00945B2C"/>
    <w:rsid w:val="00945DE6"/>
    <w:rsid w:val="00952CB4"/>
    <w:rsid w:val="00954A82"/>
    <w:rsid w:val="00954EF7"/>
    <w:rsid w:val="00957F2A"/>
    <w:rsid w:val="00961C57"/>
    <w:rsid w:val="00962972"/>
    <w:rsid w:val="00964DA7"/>
    <w:rsid w:val="00965EB2"/>
    <w:rsid w:val="00966050"/>
    <w:rsid w:val="00966860"/>
    <w:rsid w:val="009669DE"/>
    <w:rsid w:val="00966FD2"/>
    <w:rsid w:val="00967E12"/>
    <w:rsid w:val="0097034F"/>
    <w:rsid w:val="009719D7"/>
    <w:rsid w:val="00972DC9"/>
    <w:rsid w:val="009756B6"/>
    <w:rsid w:val="00975A63"/>
    <w:rsid w:val="009762DD"/>
    <w:rsid w:val="00976637"/>
    <w:rsid w:val="00977491"/>
    <w:rsid w:val="009801E3"/>
    <w:rsid w:val="00981BE8"/>
    <w:rsid w:val="00982134"/>
    <w:rsid w:val="0098372E"/>
    <w:rsid w:val="0098463B"/>
    <w:rsid w:val="009875E6"/>
    <w:rsid w:val="00987662"/>
    <w:rsid w:val="009877CE"/>
    <w:rsid w:val="009927DF"/>
    <w:rsid w:val="00992BA4"/>
    <w:rsid w:val="00992D56"/>
    <w:rsid w:val="009947DD"/>
    <w:rsid w:val="00996E81"/>
    <w:rsid w:val="009A07C5"/>
    <w:rsid w:val="009A0A9D"/>
    <w:rsid w:val="009A0F19"/>
    <w:rsid w:val="009A103F"/>
    <w:rsid w:val="009A2E08"/>
    <w:rsid w:val="009A31D8"/>
    <w:rsid w:val="009A382B"/>
    <w:rsid w:val="009A41D0"/>
    <w:rsid w:val="009A5EBC"/>
    <w:rsid w:val="009A79B0"/>
    <w:rsid w:val="009B0137"/>
    <w:rsid w:val="009B35EC"/>
    <w:rsid w:val="009B6818"/>
    <w:rsid w:val="009B7657"/>
    <w:rsid w:val="009B7C54"/>
    <w:rsid w:val="009B7F04"/>
    <w:rsid w:val="009C0639"/>
    <w:rsid w:val="009C11D6"/>
    <w:rsid w:val="009C37EA"/>
    <w:rsid w:val="009C5209"/>
    <w:rsid w:val="009C5DDA"/>
    <w:rsid w:val="009C6ACC"/>
    <w:rsid w:val="009C7089"/>
    <w:rsid w:val="009C7306"/>
    <w:rsid w:val="009D220A"/>
    <w:rsid w:val="009D26E2"/>
    <w:rsid w:val="009D2B65"/>
    <w:rsid w:val="009D3F25"/>
    <w:rsid w:val="009D665B"/>
    <w:rsid w:val="009D6B34"/>
    <w:rsid w:val="009D7DA8"/>
    <w:rsid w:val="009E02FA"/>
    <w:rsid w:val="009E0533"/>
    <w:rsid w:val="009E44AC"/>
    <w:rsid w:val="009E47BB"/>
    <w:rsid w:val="009E48D5"/>
    <w:rsid w:val="009E576A"/>
    <w:rsid w:val="009E7669"/>
    <w:rsid w:val="009F1208"/>
    <w:rsid w:val="00A0013B"/>
    <w:rsid w:val="00A0101C"/>
    <w:rsid w:val="00A01F89"/>
    <w:rsid w:val="00A02552"/>
    <w:rsid w:val="00A037F4"/>
    <w:rsid w:val="00A0433F"/>
    <w:rsid w:val="00A04637"/>
    <w:rsid w:val="00A04CFA"/>
    <w:rsid w:val="00A0558F"/>
    <w:rsid w:val="00A06812"/>
    <w:rsid w:val="00A10BDD"/>
    <w:rsid w:val="00A16AA8"/>
    <w:rsid w:val="00A174AB"/>
    <w:rsid w:val="00A17A61"/>
    <w:rsid w:val="00A207E7"/>
    <w:rsid w:val="00A208AE"/>
    <w:rsid w:val="00A22596"/>
    <w:rsid w:val="00A22B73"/>
    <w:rsid w:val="00A25133"/>
    <w:rsid w:val="00A25C7B"/>
    <w:rsid w:val="00A27D65"/>
    <w:rsid w:val="00A30781"/>
    <w:rsid w:val="00A30BDD"/>
    <w:rsid w:val="00A31319"/>
    <w:rsid w:val="00A32BC8"/>
    <w:rsid w:val="00A33D17"/>
    <w:rsid w:val="00A34E75"/>
    <w:rsid w:val="00A36657"/>
    <w:rsid w:val="00A402A6"/>
    <w:rsid w:val="00A42D57"/>
    <w:rsid w:val="00A457AB"/>
    <w:rsid w:val="00A45DB2"/>
    <w:rsid w:val="00A4657B"/>
    <w:rsid w:val="00A466E4"/>
    <w:rsid w:val="00A4715D"/>
    <w:rsid w:val="00A47FFE"/>
    <w:rsid w:val="00A5110A"/>
    <w:rsid w:val="00A51331"/>
    <w:rsid w:val="00A517ED"/>
    <w:rsid w:val="00A569C3"/>
    <w:rsid w:val="00A56B21"/>
    <w:rsid w:val="00A6238A"/>
    <w:rsid w:val="00A634D4"/>
    <w:rsid w:val="00A651F1"/>
    <w:rsid w:val="00A66FA1"/>
    <w:rsid w:val="00A6776B"/>
    <w:rsid w:val="00A67924"/>
    <w:rsid w:val="00A67B78"/>
    <w:rsid w:val="00A716D3"/>
    <w:rsid w:val="00A7293C"/>
    <w:rsid w:val="00A72FAB"/>
    <w:rsid w:val="00A75162"/>
    <w:rsid w:val="00A75295"/>
    <w:rsid w:val="00A7730F"/>
    <w:rsid w:val="00A775D1"/>
    <w:rsid w:val="00A812F5"/>
    <w:rsid w:val="00A81432"/>
    <w:rsid w:val="00A82B18"/>
    <w:rsid w:val="00A83B5F"/>
    <w:rsid w:val="00A84298"/>
    <w:rsid w:val="00A86377"/>
    <w:rsid w:val="00A87103"/>
    <w:rsid w:val="00A875CB"/>
    <w:rsid w:val="00A87A2F"/>
    <w:rsid w:val="00A87B8C"/>
    <w:rsid w:val="00A90131"/>
    <w:rsid w:val="00A916D5"/>
    <w:rsid w:val="00A91CF5"/>
    <w:rsid w:val="00A9497C"/>
    <w:rsid w:val="00A94A08"/>
    <w:rsid w:val="00A9503D"/>
    <w:rsid w:val="00A958FE"/>
    <w:rsid w:val="00A95ECD"/>
    <w:rsid w:val="00A9616E"/>
    <w:rsid w:val="00A9646B"/>
    <w:rsid w:val="00A9773E"/>
    <w:rsid w:val="00AA1786"/>
    <w:rsid w:val="00AA1DEF"/>
    <w:rsid w:val="00AA1E93"/>
    <w:rsid w:val="00AA3151"/>
    <w:rsid w:val="00AA3CD7"/>
    <w:rsid w:val="00AA4A43"/>
    <w:rsid w:val="00AA5073"/>
    <w:rsid w:val="00AA585A"/>
    <w:rsid w:val="00AA7626"/>
    <w:rsid w:val="00AB0A40"/>
    <w:rsid w:val="00AB1A76"/>
    <w:rsid w:val="00AB2817"/>
    <w:rsid w:val="00AB33F2"/>
    <w:rsid w:val="00AB3E9D"/>
    <w:rsid w:val="00AB41FD"/>
    <w:rsid w:val="00AB6136"/>
    <w:rsid w:val="00AB6997"/>
    <w:rsid w:val="00AC1023"/>
    <w:rsid w:val="00AC1335"/>
    <w:rsid w:val="00AC2262"/>
    <w:rsid w:val="00AC3038"/>
    <w:rsid w:val="00AC39B9"/>
    <w:rsid w:val="00AC4A51"/>
    <w:rsid w:val="00AC526C"/>
    <w:rsid w:val="00AC5B4E"/>
    <w:rsid w:val="00AC6B63"/>
    <w:rsid w:val="00AC76A0"/>
    <w:rsid w:val="00AD227F"/>
    <w:rsid w:val="00AD29BE"/>
    <w:rsid w:val="00AD303D"/>
    <w:rsid w:val="00AD3919"/>
    <w:rsid w:val="00AD54E1"/>
    <w:rsid w:val="00AD60DC"/>
    <w:rsid w:val="00AD771F"/>
    <w:rsid w:val="00AE06F7"/>
    <w:rsid w:val="00AE0727"/>
    <w:rsid w:val="00AE1B2B"/>
    <w:rsid w:val="00AE353E"/>
    <w:rsid w:val="00AE4843"/>
    <w:rsid w:val="00AE5543"/>
    <w:rsid w:val="00AE5633"/>
    <w:rsid w:val="00AE7A2D"/>
    <w:rsid w:val="00AE7E06"/>
    <w:rsid w:val="00AF115C"/>
    <w:rsid w:val="00AF2830"/>
    <w:rsid w:val="00AF2C7E"/>
    <w:rsid w:val="00AF33F6"/>
    <w:rsid w:val="00AF36B6"/>
    <w:rsid w:val="00AF39D4"/>
    <w:rsid w:val="00AF4D29"/>
    <w:rsid w:val="00AF4EF4"/>
    <w:rsid w:val="00AF5F8B"/>
    <w:rsid w:val="00AF6513"/>
    <w:rsid w:val="00B0094A"/>
    <w:rsid w:val="00B01721"/>
    <w:rsid w:val="00B01F1B"/>
    <w:rsid w:val="00B03463"/>
    <w:rsid w:val="00B04D59"/>
    <w:rsid w:val="00B05F23"/>
    <w:rsid w:val="00B07C5E"/>
    <w:rsid w:val="00B10D6A"/>
    <w:rsid w:val="00B11367"/>
    <w:rsid w:val="00B116AF"/>
    <w:rsid w:val="00B12E9B"/>
    <w:rsid w:val="00B15591"/>
    <w:rsid w:val="00B163F3"/>
    <w:rsid w:val="00B21D9B"/>
    <w:rsid w:val="00B22F7B"/>
    <w:rsid w:val="00B2344F"/>
    <w:rsid w:val="00B249C3"/>
    <w:rsid w:val="00B31C0A"/>
    <w:rsid w:val="00B341E7"/>
    <w:rsid w:val="00B34235"/>
    <w:rsid w:val="00B34BD3"/>
    <w:rsid w:val="00B369D3"/>
    <w:rsid w:val="00B37E94"/>
    <w:rsid w:val="00B408A9"/>
    <w:rsid w:val="00B41756"/>
    <w:rsid w:val="00B417D8"/>
    <w:rsid w:val="00B41A0B"/>
    <w:rsid w:val="00B41B1B"/>
    <w:rsid w:val="00B42162"/>
    <w:rsid w:val="00B42975"/>
    <w:rsid w:val="00B42E09"/>
    <w:rsid w:val="00B4378F"/>
    <w:rsid w:val="00B43BFE"/>
    <w:rsid w:val="00B442F4"/>
    <w:rsid w:val="00B443CF"/>
    <w:rsid w:val="00B44979"/>
    <w:rsid w:val="00B457A6"/>
    <w:rsid w:val="00B46F95"/>
    <w:rsid w:val="00B47157"/>
    <w:rsid w:val="00B51281"/>
    <w:rsid w:val="00B52A8F"/>
    <w:rsid w:val="00B52BB2"/>
    <w:rsid w:val="00B5532F"/>
    <w:rsid w:val="00B575D4"/>
    <w:rsid w:val="00B57F98"/>
    <w:rsid w:val="00B605DD"/>
    <w:rsid w:val="00B60773"/>
    <w:rsid w:val="00B60A74"/>
    <w:rsid w:val="00B60C6F"/>
    <w:rsid w:val="00B620A9"/>
    <w:rsid w:val="00B6249B"/>
    <w:rsid w:val="00B63E6E"/>
    <w:rsid w:val="00B6426F"/>
    <w:rsid w:val="00B64AEA"/>
    <w:rsid w:val="00B709C6"/>
    <w:rsid w:val="00B712CD"/>
    <w:rsid w:val="00B71BC6"/>
    <w:rsid w:val="00B71C1F"/>
    <w:rsid w:val="00B7276E"/>
    <w:rsid w:val="00B72956"/>
    <w:rsid w:val="00B74441"/>
    <w:rsid w:val="00B74F01"/>
    <w:rsid w:val="00B75B55"/>
    <w:rsid w:val="00B76329"/>
    <w:rsid w:val="00B76F6D"/>
    <w:rsid w:val="00B77126"/>
    <w:rsid w:val="00B80582"/>
    <w:rsid w:val="00B805B6"/>
    <w:rsid w:val="00B8182D"/>
    <w:rsid w:val="00B83957"/>
    <w:rsid w:val="00B85DCB"/>
    <w:rsid w:val="00B86A99"/>
    <w:rsid w:val="00B877EC"/>
    <w:rsid w:val="00B9270C"/>
    <w:rsid w:val="00B9494C"/>
    <w:rsid w:val="00B959AA"/>
    <w:rsid w:val="00B95CE3"/>
    <w:rsid w:val="00BA045F"/>
    <w:rsid w:val="00BA0A36"/>
    <w:rsid w:val="00BA14DB"/>
    <w:rsid w:val="00BA245E"/>
    <w:rsid w:val="00BA2FBC"/>
    <w:rsid w:val="00BA2FE6"/>
    <w:rsid w:val="00BA3F9C"/>
    <w:rsid w:val="00BA4618"/>
    <w:rsid w:val="00BA48FC"/>
    <w:rsid w:val="00BA63DA"/>
    <w:rsid w:val="00BA77F3"/>
    <w:rsid w:val="00BA7C45"/>
    <w:rsid w:val="00BB0770"/>
    <w:rsid w:val="00BB0F84"/>
    <w:rsid w:val="00BB565B"/>
    <w:rsid w:val="00BB6910"/>
    <w:rsid w:val="00BB69B4"/>
    <w:rsid w:val="00BC09C7"/>
    <w:rsid w:val="00BC09F2"/>
    <w:rsid w:val="00BC2FC5"/>
    <w:rsid w:val="00BC40B5"/>
    <w:rsid w:val="00BC4B04"/>
    <w:rsid w:val="00BC6500"/>
    <w:rsid w:val="00BC748C"/>
    <w:rsid w:val="00BC74C4"/>
    <w:rsid w:val="00BC7AB3"/>
    <w:rsid w:val="00BD0DD5"/>
    <w:rsid w:val="00BD19C3"/>
    <w:rsid w:val="00BD1E64"/>
    <w:rsid w:val="00BD2F93"/>
    <w:rsid w:val="00BD44F4"/>
    <w:rsid w:val="00BD4DF9"/>
    <w:rsid w:val="00BD4EB8"/>
    <w:rsid w:val="00BD56BC"/>
    <w:rsid w:val="00BD610C"/>
    <w:rsid w:val="00BD70DC"/>
    <w:rsid w:val="00BE4EC1"/>
    <w:rsid w:val="00BE7E08"/>
    <w:rsid w:val="00BF07FC"/>
    <w:rsid w:val="00BF0EC6"/>
    <w:rsid w:val="00BF1414"/>
    <w:rsid w:val="00BF18B4"/>
    <w:rsid w:val="00BF1CED"/>
    <w:rsid w:val="00BF1F64"/>
    <w:rsid w:val="00BF3C4E"/>
    <w:rsid w:val="00BF4369"/>
    <w:rsid w:val="00BF4AF7"/>
    <w:rsid w:val="00BF4B7C"/>
    <w:rsid w:val="00BF4C81"/>
    <w:rsid w:val="00BF5246"/>
    <w:rsid w:val="00BF56CA"/>
    <w:rsid w:val="00BF5988"/>
    <w:rsid w:val="00BF6A50"/>
    <w:rsid w:val="00BF7586"/>
    <w:rsid w:val="00BF7B89"/>
    <w:rsid w:val="00C011E4"/>
    <w:rsid w:val="00C028A2"/>
    <w:rsid w:val="00C02C66"/>
    <w:rsid w:val="00C03078"/>
    <w:rsid w:val="00C031B8"/>
    <w:rsid w:val="00C049D8"/>
    <w:rsid w:val="00C053F1"/>
    <w:rsid w:val="00C07B61"/>
    <w:rsid w:val="00C112C2"/>
    <w:rsid w:val="00C15892"/>
    <w:rsid w:val="00C16954"/>
    <w:rsid w:val="00C1736A"/>
    <w:rsid w:val="00C17380"/>
    <w:rsid w:val="00C20069"/>
    <w:rsid w:val="00C21ED9"/>
    <w:rsid w:val="00C222F7"/>
    <w:rsid w:val="00C23673"/>
    <w:rsid w:val="00C23C3A"/>
    <w:rsid w:val="00C2413D"/>
    <w:rsid w:val="00C242B7"/>
    <w:rsid w:val="00C25EFF"/>
    <w:rsid w:val="00C26CBD"/>
    <w:rsid w:val="00C308BC"/>
    <w:rsid w:val="00C3096C"/>
    <w:rsid w:val="00C3099F"/>
    <w:rsid w:val="00C311AE"/>
    <w:rsid w:val="00C334D8"/>
    <w:rsid w:val="00C34455"/>
    <w:rsid w:val="00C34948"/>
    <w:rsid w:val="00C352AD"/>
    <w:rsid w:val="00C35712"/>
    <w:rsid w:val="00C36FCE"/>
    <w:rsid w:val="00C37A5E"/>
    <w:rsid w:val="00C45642"/>
    <w:rsid w:val="00C47ACC"/>
    <w:rsid w:val="00C5054A"/>
    <w:rsid w:val="00C50A47"/>
    <w:rsid w:val="00C50AA9"/>
    <w:rsid w:val="00C50B02"/>
    <w:rsid w:val="00C5311A"/>
    <w:rsid w:val="00C532FF"/>
    <w:rsid w:val="00C5586F"/>
    <w:rsid w:val="00C56629"/>
    <w:rsid w:val="00C566ED"/>
    <w:rsid w:val="00C57772"/>
    <w:rsid w:val="00C607EA"/>
    <w:rsid w:val="00C62C43"/>
    <w:rsid w:val="00C63946"/>
    <w:rsid w:val="00C6399E"/>
    <w:rsid w:val="00C63A54"/>
    <w:rsid w:val="00C640D9"/>
    <w:rsid w:val="00C641D1"/>
    <w:rsid w:val="00C64977"/>
    <w:rsid w:val="00C64F82"/>
    <w:rsid w:val="00C66330"/>
    <w:rsid w:val="00C6647A"/>
    <w:rsid w:val="00C66DD3"/>
    <w:rsid w:val="00C671F4"/>
    <w:rsid w:val="00C7050D"/>
    <w:rsid w:val="00C70A73"/>
    <w:rsid w:val="00C72642"/>
    <w:rsid w:val="00C728F1"/>
    <w:rsid w:val="00C7374D"/>
    <w:rsid w:val="00C73B61"/>
    <w:rsid w:val="00C73C26"/>
    <w:rsid w:val="00C73CCC"/>
    <w:rsid w:val="00C74D61"/>
    <w:rsid w:val="00C76156"/>
    <w:rsid w:val="00C76935"/>
    <w:rsid w:val="00C807D7"/>
    <w:rsid w:val="00C81060"/>
    <w:rsid w:val="00C823CA"/>
    <w:rsid w:val="00C82551"/>
    <w:rsid w:val="00C82D62"/>
    <w:rsid w:val="00C83A3A"/>
    <w:rsid w:val="00C83D8A"/>
    <w:rsid w:val="00C84A12"/>
    <w:rsid w:val="00C8728F"/>
    <w:rsid w:val="00C90C1A"/>
    <w:rsid w:val="00C9125B"/>
    <w:rsid w:val="00C914FA"/>
    <w:rsid w:val="00C91BA7"/>
    <w:rsid w:val="00C934E5"/>
    <w:rsid w:val="00C939CD"/>
    <w:rsid w:val="00C93C7B"/>
    <w:rsid w:val="00C941D7"/>
    <w:rsid w:val="00C946EA"/>
    <w:rsid w:val="00C968D8"/>
    <w:rsid w:val="00C96F53"/>
    <w:rsid w:val="00C970B1"/>
    <w:rsid w:val="00CA0FA7"/>
    <w:rsid w:val="00CA11C6"/>
    <w:rsid w:val="00CA1CBA"/>
    <w:rsid w:val="00CA1CDB"/>
    <w:rsid w:val="00CA29A1"/>
    <w:rsid w:val="00CA30F5"/>
    <w:rsid w:val="00CA3C74"/>
    <w:rsid w:val="00CA6D3E"/>
    <w:rsid w:val="00CA6FFC"/>
    <w:rsid w:val="00CA74B4"/>
    <w:rsid w:val="00CB0543"/>
    <w:rsid w:val="00CB1087"/>
    <w:rsid w:val="00CB227C"/>
    <w:rsid w:val="00CB30F9"/>
    <w:rsid w:val="00CB356B"/>
    <w:rsid w:val="00CB4548"/>
    <w:rsid w:val="00CB463C"/>
    <w:rsid w:val="00CB5434"/>
    <w:rsid w:val="00CB6BB4"/>
    <w:rsid w:val="00CC0C29"/>
    <w:rsid w:val="00CC1A15"/>
    <w:rsid w:val="00CC371A"/>
    <w:rsid w:val="00CC49DC"/>
    <w:rsid w:val="00CC5132"/>
    <w:rsid w:val="00CC5333"/>
    <w:rsid w:val="00CC5427"/>
    <w:rsid w:val="00CD16CC"/>
    <w:rsid w:val="00CD211F"/>
    <w:rsid w:val="00CD2931"/>
    <w:rsid w:val="00CD3F9F"/>
    <w:rsid w:val="00CD5719"/>
    <w:rsid w:val="00CD5EE7"/>
    <w:rsid w:val="00CD6B08"/>
    <w:rsid w:val="00CD7B08"/>
    <w:rsid w:val="00CE0EA8"/>
    <w:rsid w:val="00CE20C9"/>
    <w:rsid w:val="00CE28E3"/>
    <w:rsid w:val="00CE310F"/>
    <w:rsid w:val="00CE615C"/>
    <w:rsid w:val="00CE684F"/>
    <w:rsid w:val="00CE733B"/>
    <w:rsid w:val="00CF209E"/>
    <w:rsid w:val="00CF293C"/>
    <w:rsid w:val="00CF4A3F"/>
    <w:rsid w:val="00CF52AB"/>
    <w:rsid w:val="00CF6EB6"/>
    <w:rsid w:val="00CF79C0"/>
    <w:rsid w:val="00CF7BE1"/>
    <w:rsid w:val="00D0144A"/>
    <w:rsid w:val="00D02AFB"/>
    <w:rsid w:val="00D04504"/>
    <w:rsid w:val="00D0477D"/>
    <w:rsid w:val="00D04E00"/>
    <w:rsid w:val="00D057C7"/>
    <w:rsid w:val="00D05BD5"/>
    <w:rsid w:val="00D06278"/>
    <w:rsid w:val="00D074C1"/>
    <w:rsid w:val="00D07A7A"/>
    <w:rsid w:val="00D12F27"/>
    <w:rsid w:val="00D20771"/>
    <w:rsid w:val="00D20FFF"/>
    <w:rsid w:val="00D21DD6"/>
    <w:rsid w:val="00D228BA"/>
    <w:rsid w:val="00D22B2E"/>
    <w:rsid w:val="00D22CB3"/>
    <w:rsid w:val="00D239A9"/>
    <w:rsid w:val="00D24591"/>
    <w:rsid w:val="00D24682"/>
    <w:rsid w:val="00D2690D"/>
    <w:rsid w:val="00D276AB"/>
    <w:rsid w:val="00D313AB"/>
    <w:rsid w:val="00D31869"/>
    <w:rsid w:val="00D31E69"/>
    <w:rsid w:val="00D32090"/>
    <w:rsid w:val="00D32205"/>
    <w:rsid w:val="00D34D19"/>
    <w:rsid w:val="00D36A25"/>
    <w:rsid w:val="00D374BB"/>
    <w:rsid w:val="00D405B2"/>
    <w:rsid w:val="00D42E3A"/>
    <w:rsid w:val="00D44215"/>
    <w:rsid w:val="00D443EE"/>
    <w:rsid w:val="00D451A1"/>
    <w:rsid w:val="00D45C57"/>
    <w:rsid w:val="00D45F3E"/>
    <w:rsid w:val="00D506BE"/>
    <w:rsid w:val="00D5316D"/>
    <w:rsid w:val="00D54B7D"/>
    <w:rsid w:val="00D55940"/>
    <w:rsid w:val="00D55D23"/>
    <w:rsid w:val="00D55D53"/>
    <w:rsid w:val="00D5638B"/>
    <w:rsid w:val="00D57B43"/>
    <w:rsid w:val="00D57E7E"/>
    <w:rsid w:val="00D621F6"/>
    <w:rsid w:val="00D6505A"/>
    <w:rsid w:val="00D66287"/>
    <w:rsid w:val="00D6659E"/>
    <w:rsid w:val="00D66DF9"/>
    <w:rsid w:val="00D679DE"/>
    <w:rsid w:val="00D708B3"/>
    <w:rsid w:val="00D70BC3"/>
    <w:rsid w:val="00D72496"/>
    <w:rsid w:val="00D7287F"/>
    <w:rsid w:val="00D73DA2"/>
    <w:rsid w:val="00D74A13"/>
    <w:rsid w:val="00D74E60"/>
    <w:rsid w:val="00D763AA"/>
    <w:rsid w:val="00D813A6"/>
    <w:rsid w:val="00D81B96"/>
    <w:rsid w:val="00D827DD"/>
    <w:rsid w:val="00D870A7"/>
    <w:rsid w:val="00D8726D"/>
    <w:rsid w:val="00D87C0B"/>
    <w:rsid w:val="00D87DD3"/>
    <w:rsid w:val="00D90D78"/>
    <w:rsid w:val="00D91437"/>
    <w:rsid w:val="00D91E52"/>
    <w:rsid w:val="00D91EBC"/>
    <w:rsid w:val="00D92AEE"/>
    <w:rsid w:val="00D93AAB"/>
    <w:rsid w:val="00DA08BB"/>
    <w:rsid w:val="00DA1936"/>
    <w:rsid w:val="00DA35F1"/>
    <w:rsid w:val="00DA42F1"/>
    <w:rsid w:val="00DA469F"/>
    <w:rsid w:val="00DA60D9"/>
    <w:rsid w:val="00DA6CC4"/>
    <w:rsid w:val="00DB010F"/>
    <w:rsid w:val="00DB05E3"/>
    <w:rsid w:val="00DB081D"/>
    <w:rsid w:val="00DB1B44"/>
    <w:rsid w:val="00DB1B57"/>
    <w:rsid w:val="00DB30BD"/>
    <w:rsid w:val="00DB32B9"/>
    <w:rsid w:val="00DB3D58"/>
    <w:rsid w:val="00DC0271"/>
    <w:rsid w:val="00DC0560"/>
    <w:rsid w:val="00DC08D7"/>
    <w:rsid w:val="00DC0DE2"/>
    <w:rsid w:val="00DC1082"/>
    <w:rsid w:val="00DC2EF4"/>
    <w:rsid w:val="00DC3002"/>
    <w:rsid w:val="00DC6D2A"/>
    <w:rsid w:val="00DC6D8F"/>
    <w:rsid w:val="00DC6E10"/>
    <w:rsid w:val="00DD045C"/>
    <w:rsid w:val="00DD1327"/>
    <w:rsid w:val="00DD238E"/>
    <w:rsid w:val="00DD48B9"/>
    <w:rsid w:val="00DD4F80"/>
    <w:rsid w:val="00DD6021"/>
    <w:rsid w:val="00DE0D42"/>
    <w:rsid w:val="00DE105C"/>
    <w:rsid w:val="00DE1502"/>
    <w:rsid w:val="00DE217F"/>
    <w:rsid w:val="00DE3BAB"/>
    <w:rsid w:val="00DE646B"/>
    <w:rsid w:val="00DE7080"/>
    <w:rsid w:val="00DE70E9"/>
    <w:rsid w:val="00DE7BC0"/>
    <w:rsid w:val="00DF001C"/>
    <w:rsid w:val="00DF169A"/>
    <w:rsid w:val="00DF79A8"/>
    <w:rsid w:val="00DF7B17"/>
    <w:rsid w:val="00E02F9D"/>
    <w:rsid w:val="00E032D7"/>
    <w:rsid w:val="00E03B7C"/>
    <w:rsid w:val="00E0655F"/>
    <w:rsid w:val="00E06648"/>
    <w:rsid w:val="00E0740E"/>
    <w:rsid w:val="00E11B85"/>
    <w:rsid w:val="00E11EA0"/>
    <w:rsid w:val="00E14413"/>
    <w:rsid w:val="00E1496F"/>
    <w:rsid w:val="00E15DDB"/>
    <w:rsid w:val="00E17CA8"/>
    <w:rsid w:val="00E2085A"/>
    <w:rsid w:val="00E20DFA"/>
    <w:rsid w:val="00E21AA6"/>
    <w:rsid w:val="00E21F12"/>
    <w:rsid w:val="00E22B04"/>
    <w:rsid w:val="00E25E19"/>
    <w:rsid w:val="00E35C2D"/>
    <w:rsid w:val="00E35C56"/>
    <w:rsid w:val="00E36552"/>
    <w:rsid w:val="00E405FB"/>
    <w:rsid w:val="00E40DD3"/>
    <w:rsid w:val="00E40E67"/>
    <w:rsid w:val="00E41B81"/>
    <w:rsid w:val="00E42336"/>
    <w:rsid w:val="00E42495"/>
    <w:rsid w:val="00E43C95"/>
    <w:rsid w:val="00E4553A"/>
    <w:rsid w:val="00E5039D"/>
    <w:rsid w:val="00E51159"/>
    <w:rsid w:val="00E53D43"/>
    <w:rsid w:val="00E61CD8"/>
    <w:rsid w:val="00E658FA"/>
    <w:rsid w:val="00E65C2F"/>
    <w:rsid w:val="00E65D99"/>
    <w:rsid w:val="00E708D7"/>
    <w:rsid w:val="00E74001"/>
    <w:rsid w:val="00E749F3"/>
    <w:rsid w:val="00E752AB"/>
    <w:rsid w:val="00E75D65"/>
    <w:rsid w:val="00E75EEB"/>
    <w:rsid w:val="00E7696D"/>
    <w:rsid w:val="00E7739B"/>
    <w:rsid w:val="00E80882"/>
    <w:rsid w:val="00E8120E"/>
    <w:rsid w:val="00E81640"/>
    <w:rsid w:val="00E8244D"/>
    <w:rsid w:val="00E83280"/>
    <w:rsid w:val="00E83380"/>
    <w:rsid w:val="00E83C85"/>
    <w:rsid w:val="00E85F3B"/>
    <w:rsid w:val="00E8676B"/>
    <w:rsid w:val="00E90B0C"/>
    <w:rsid w:val="00E931BD"/>
    <w:rsid w:val="00E96DBE"/>
    <w:rsid w:val="00EA503A"/>
    <w:rsid w:val="00EA55D8"/>
    <w:rsid w:val="00EB107A"/>
    <w:rsid w:val="00EB2894"/>
    <w:rsid w:val="00EB2EA9"/>
    <w:rsid w:val="00EB3927"/>
    <w:rsid w:val="00EB53F0"/>
    <w:rsid w:val="00EB5D31"/>
    <w:rsid w:val="00EB686F"/>
    <w:rsid w:val="00EB6FFE"/>
    <w:rsid w:val="00EC0B7D"/>
    <w:rsid w:val="00EC1652"/>
    <w:rsid w:val="00EC1CFD"/>
    <w:rsid w:val="00EC2E4F"/>
    <w:rsid w:val="00EC3779"/>
    <w:rsid w:val="00EC38F1"/>
    <w:rsid w:val="00EC484D"/>
    <w:rsid w:val="00EC57A5"/>
    <w:rsid w:val="00EC5CCC"/>
    <w:rsid w:val="00EC746C"/>
    <w:rsid w:val="00ED0265"/>
    <w:rsid w:val="00ED3985"/>
    <w:rsid w:val="00ED5880"/>
    <w:rsid w:val="00ED5E54"/>
    <w:rsid w:val="00ED7307"/>
    <w:rsid w:val="00EE10C2"/>
    <w:rsid w:val="00EE293D"/>
    <w:rsid w:val="00EE2FFC"/>
    <w:rsid w:val="00EE58CA"/>
    <w:rsid w:val="00EE631C"/>
    <w:rsid w:val="00EE6D70"/>
    <w:rsid w:val="00EE75B5"/>
    <w:rsid w:val="00EE7D11"/>
    <w:rsid w:val="00EF10A6"/>
    <w:rsid w:val="00EF1EE0"/>
    <w:rsid w:val="00EF2B2C"/>
    <w:rsid w:val="00EF34CD"/>
    <w:rsid w:val="00EF6691"/>
    <w:rsid w:val="00EF6C16"/>
    <w:rsid w:val="00EF7CEC"/>
    <w:rsid w:val="00F00195"/>
    <w:rsid w:val="00F019F3"/>
    <w:rsid w:val="00F03102"/>
    <w:rsid w:val="00F038D5"/>
    <w:rsid w:val="00F03B81"/>
    <w:rsid w:val="00F0490A"/>
    <w:rsid w:val="00F053BA"/>
    <w:rsid w:val="00F07D3C"/>
    <w:rsid w:val="00F1011A"/>
    <w:rsid w:val="00F1015A"/>
    <w:rsid w:val="00F10E64"/>
    <w:rsid w:val="00F11108"/>
    <w:rsid w:val="00F116D0"/>
    <w:rsid w:val="00F12310"/>
    <w:rsid w:val="00F12A8E"/>
    <w:rsid w:val="00F12CA1"/>
    <w:rsid w:val="00F12D3A"/>
    <w:rsid w:val="00F12F8B"/>
    <w:rsid w:val="00F130CD"/>
    <w:rsid w:val="00F130DF"/>
    <w:rsid w:val="00F134DD"/>
    <w:rsid w:val="00F137F6"/>
    <w:rsid w:val="00F13B84"/>
    <w:rsid w:val="00F13EF6"/>
    <w:rsid w:val="00F13FB0"/>
    <w:rsid w:val="00F14591"/>
    <w:rsid w:val="00F15636"/>
    <w:rsid w:val="00F15A8B"/>
    <w:rsid w:val="00F15F7B"/>
    <w:rsid w:val="00F17F18"/>
    <w:rsid w:val="00F20266"/>
    <w:rsid w:val="00F221D6"/>
    <w:rsid w:val="00F232E9"/>
    <w:rsid w:val="00F25052"/>
    <w:rsid w:val="00F26811"/>
    <w:rsid w:val="00F301CF"/>
    <w:rsid w:val="00F313E2"/>
    <w:rsid w:val="00F3161A"/>
    <w:rsid w:val="00F3326C"/>
    <w:rsid w:val="00F33901"/>
    <w:rsid w:val="00F342B0"/>
    <w:rsid w:val="00F3493D"/>
    <w:rsid w:val="00F35521"/>
    <w:rsid w:val="00F36A71"/>
    <w:rsid w:val="00F37364"/>
    <w:rsid w:val="00F3779A"/>
    <w:rsid w:val="00F37A05"/>
    <w:rsid w:val="00F411C9"/>
    <w:rsid w:val="00F43CEF"/>
    <w:rsid w:val="00F43DB6"/>
    <w:rsid w:val="00F44165"/>
    <w:rsid w:val="00F442E3"/>
    <w:rsid w:val="00F45005"/>
    <w:rsid w:val="00F455DD"/>
    <w:rsid w:val="00F462BA"/>
    <w:rsid w:val="00F46AA1"/>
    <w:rsid w:val="00F46E2D"/>
    <w:rsid w:val="00F5289F"/>
    <w:rsid w:val="00F52E3D"/>
    <w:rsid w:val="00F53625"/>
    <w:rsid w:val="00F54E38"/>
    <w:rsid w:val="00F55249"/>
    <w:rsid w:val="00F55FE4"/>
    <w:rsid w:val="00F57C1E"/>
    <w:rsid w:val="00F60152"/>
    <w:rsid w:val="00F60DAD"/>
    <w:rsid w:val="00F60EBF"/>
    <w:rsid w:val="00F65027"/>
    <w:rsid w:val="00F650B7"/>
    <w:rsid w:val="00F6707B"/>
    <w:rsid w:val="00F70300"/>
    <w:rsid w:val="00F7155A"/>
    <w:rsid w:val="00F72597"/>
    <w:rsid w:val="00F72947"/>
    <w:rsid w:val="00F72E68"/>
    <w:rsid w:val="00F72E97"/>
    <w:rsid w:val="00F731DA"/>
    <w:rsid w:val="00F732E7"/>
    <w:rsid w:val="00F73967"/>
    <w:rsid w:val="00F746FA"/>
    <w:rsid w:val="00F7482F"/>
    <w:rsid w:val="00F755DF"/>
    <w:rsid w:val="00F75CA3"/>
    <w:rsid w:val="00F77396"/>
    <w:rsid w:val="00F7744D"/>
    <w:rsid w:val="00F8132A"/>
    <w:rsid w:val="00F821AA"/>
    <w:rsid w:val="00F83A9C"/>
    <w:rsid w:val="00F877B9"/>
    <w:rsid w:val="00F87CA1"/>
    <w:rsid w:val="00F912A6"/>
    <w:rsid w:val="00F923C9"/>
    <w:rsid w:val="00F92CA4"/>
    <w:rsid w:val="00F93990"/>
    <w:rsid w:val="00F93C0E"/>
    <w:rsid w:val="00F9549E"/>
    <w:rsid w:val="00F956D5"/>
    <w:rsid w:val="00FA164C"/>
    <w:rsid w:val="00FA27E1"/>
    <w:rsid w:val="00FA30D4"/>
    <w:rsid w:val="00FA3CA7"/>
    <w:rsid w:val="00FA3EB6"/>
    <w:rsid w:val="00FA5649"/>
    <w:rsid w:val="00FA5AF9"/>
    <w:rsid w:val="00FA5BA7"/>
    <w:rsid w:val="00FB142B"/>
    <w:rsid w:val="00FB1550"/>
    <w:rsid w:val="00FB1EEB"/>
    <w:rsid w:val="00FB39A4"/>
    <w:rsid w:val="00FB3F2D"/>
    <w:rsid w:val="00FB41D9"/>
    <w:rsid w:val="00FB5E15"/>
    <w:rsid w:val="00FB6EB6"/>
    <w:rsid w:val="00FB6F16"/>
    <w:rsid w:val="00FC0CFD"/>
    <w:rsid w:val="00FC0F4E"/>
    <w:rsid w:val="00FC1768"/>
    <w:rsid w:val="00FC3DAE"/>
    <w:rsid w:val="00FC4F38"/>
    <w:rsid w:val="00FC575A"/>
    <w:rsid w:val="00FC5CB5"/>
    <w:rsid w:val="00FC6115"/>
    <w:rsid w:val="00FC7360"/>
    <w:rsid w:val="00FD066A"/>
    <w:rsid w:val="00FD1714"/>
    <w:rsid w:val="00FD1972"/>
    <w:rsid w:val="00FD745A"/>
    <w:rsid w:val="00FD7AB9"/>
    <w:rsid w:val="00FE03E5"/>
    <w:rsid w:val="00FE0B07"/>
    <w:rsid w:val="00FE0D29"/>
    <w:rsid w:val="00FE10F1"/>
    <w:rsid w:val="00FE19E4"/>
    <w:rsid w:val="00FE2ADD"/>
    <w:rsid w:val="00FE6566"/>
    <w:rsid w:val="00FE7F2D"/>
    <w:rsid w:val="00FF1EDE"/>
    <w:rsid w:val="00FF20B3"/>
    <w:rsid w:val="00FF230D"/>
    <w:rsid w:val="00FF3E3D"/>
    <w:rsid w:val="00FF5019"/>
    <w:rsid w:val="00FF5D3E"/>
    <w:rsid w:val="00FF6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463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BAD"/>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C112C2"/>
    <w:pPr>
      <w:keepNext/>
      <w:numPr>
        <w:numId w:val="5"/>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B188C"/>
    <w:pPr>
      <w:keepNext/>
      <w:numPr>
        <w:ilvl w:val="1"/>
        <w:numId w:val="5"/>
      </w:numPr>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A0546"/>
    <w:pPr>
      <w:keepNext/>
      <w:numPr>
        <w:ilvl w:val="2"/>
        <w:numId w:val="5"/>
      </w:numPr>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6F7BAD"/>
    <w:pPr>
      <w:widowControl w:val="0"/>
      <w:wordWrap w:val="0"/>
      <w:autoSpaceDE w:val="0"/>
      <w:autoSpaceDN w:val="0"/>
      <w:adjustRightInd w:val="0"/>
      <w:spacing w:line="251" w:lineRule="atLeast"/>
      <w:jc w:val="both"/>
    </w:pPr>
    <w:rPr>
      <w:rFonts w:ascii="ＭＳ 明朝" w:eastAsia="ＭＳ 明朝" w:hAnsi="Century" w:cs="Times New Roman"/>
      <w:spacing w:val="-1"/>
      <w:kern w:val="0"/>
      <w:sz w:val="20"/>
      <w:szCs w:val="20"/>
    </w:rPr>
  </w:style>
  <w:style w:type="paragraph" w:styleId="a4">
    <w:name w:val="Subtitle"/>
    <w:basedOn w:val="a"/>
    <w:link w:val="a5"/>
    <w:qFormat/>
    <w:rsid w:val="006F7BAD"/>
    <w:pPr>
      <w:widowControl/>
      <w:jc w:val="center"/>
      <w:outlineLvl w:val="1"/>
    </w:pPr>
    <w:rPr>
      <w:rFonts w:ascii="Arial" w:eastAsia="ＭＳ ゴシック" w:hAnsi="Arial" w:cs="Arial"/>
      <w:kern w:val="0"/>
      <w:sz w:val="24"/>
      <w:szCs w:val="24"/>
      <w:lang w:eastAsia="en-US"/>
    </w:rPr>
  </w:style>
  <w:style w:type="character" w:customStyle="1" w:styleId="a5">
    <w:name w:val="副題 (文字)"/>
    <w:basedOn w:val="a0"/>
    <w:link w:val="a4"/>
    <w:rsid w:val="006F7BAD"/>
    <w:rPr>
      <w:rFonts w:ascii="Arial" w:eastAsia="ＭＳ ゴシック" w:hAnsi="Arial" w:cs="Arial"/>
      <w:kern w:val="0"/>
      <w:sz w:val="24"/>
      <w:szCs w:val="24"/>
      <w:lang w:eastAsia="en-US"/>
    </w:rPr>
  </w:style>
  <w:style w:type="paragraph" w:styleId="a6">
    <w:name w:val="Title"/>
    <w:basedOn w:val="a"/>
    <w:next w:val="a"/>
    <w:link w:val="a7"/>
    <w:uiPriority w:val="10"/>
    <w:qFormat/>
    <w:rsid w:val="006F7BAD"/>
    <w:pPr>
      <w:spacing w:before="240" w:after="120"/>
      <w:jc w:val="center"/>
      <w:outlineLvl w:val="0"/>
    </w:pPr>
    <w:rPr>
      <w:rFonts w:asciiTheme="majorHAnsi" w:eastAsia="ＭＳ ゴシック" w:hAnsiTheme="majorHAnsi" w:cstheme="majorBidi"/>
      <w:sz w:val="32"/>
      <w:szCs w:val="32"/>
    </w:rPr>
  </w:style>
  <w:style w:type="character" w:customStyle="1" w:styleId="a7">
    <w:name w:val="表題 (文字)"/>
    <w:basedOn w:val="a0"/>
    <w:link w:val="a6"/>
    <w:uiPriority w:val="10"/>
    <w:rsid w:val="006F7BAD"/>
    <w:rPr>
      <w:rFonts w:asciiTheme="majorHAnsi" w:eastAsia="ＭＳ ゴシック" w:hAnsiTheme="majorHAnsi" w:cstheme="majorBidi"/>
      <w:sz w:val="32"/>
      <w:szCs w:val="32"/>
    </w:rPr>
  </w:style>
  <w:style w:type="paragraph" w:styleId="a8">
    <w:name w:val="Date"/>
    <w:basedOn w:val="a"/>
    <w:next w:val="a"/>
    <w:link w:val="a9"/>
    <w:rsid w:val="006F7BAD"/>
    <w:rPr>
      <w:rFonts w:ascii="Times" w:eastAsia="平成明朝" w:hAnsi="Times"/>
      <w:sz w:val="24"/>
    </w:rPr>
  </w:style>
  <w:style w:type="character" w:customStyle="1" w:styleId="a9">
    <w:name w:val="日付 (文字)"/>
    <w:basedOn w:val="a0"/>
    <w:link w:val="a8"/>
    <w:rsid w:val="006F7BAD"/>
    <w:rPr>
      <w:rFonts w:ascii="Times" w:eastAsia="平成明朝" w:hAnsi="Times" w:cs="Times New Roman"/>
      <w:sz w:val="24"/>
      <w:szCs w:val="20"/>
    </w:rPr>
  </w:style>
  <w:style w:type="table" w:styleId="aa">
    <w:name w:val="Table Grid"/>
    <w:basedOn w:val="a1"/>
    <w:uiPriority w:val="39"/>
    <w:rsid w:val="00C11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112C2"/>
    <w:rPr>
      <w:rFonts w:asciiTheme="majorHAnsi" w:eastAsiaTheme="majorEastAsia" w:hAnsiTheme="majorHAnsi" w:cstheme="majorBidi"/>
      <w:sz w:val="24"/>
      <w:szCs w:val="24"/>
    </w:rPr>
  </w:style>
  <w:style w:type="paragraph" w:styleId="ab">
    <w:name w:val="TOC Heading"/>
    <w:basedOn w:val="1"/>
    <w:next w:val="a"/>
    <w:uiPriority w:val="39"/>
    <w:unhideWhenUsed/>
    <w:qFormat/>
    <w:rsid w:val="00C112C2"/>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07070F"/>
    <w:pPr>
      <w:tabs>
        <w:tab w:val="left" w:pos="440"/>
        <w:tab w:val="right" w:leader="dot" w:pos="9736"/>
      </w:tabs>
    </w:pPr>
  </w:style>
  <w:style w:type="character" w:styleId="ac">
    <w:name w:val="Hyperlink"/>
    <w:basedOn w:val="a0"/>
    <w:uiPriority w:val="99"/>
    <w:unhideWhenUsed/>
    <w:rsid w:val="00C112C2"/>
    <w:rPr>
      <w:color w:val="0000FF" w:themeColor="hyperlink"/>
      <w:u w:val="single"/>
    </w:rPr>
  </w:style>
  <w:style w:type="paragraph" w:styleId="ad">
    <w:name w:val="List Paragraph"/>
    <w:basedOn w:val="a"/>
    <w:uiPriority w:val="34"/>
    <w:qFormat/>
    <w:rsid w:val="00E06648"/>
    <w:pPr>
      <w:ind w:leftChars="400" w:left="840"/>
    </w:pPr>
  </w:style>
  <w:style w:type="paragraph" w:styleId="ae">
    <w:name w:val="header"/>
    <w:basedOn w:val="a"/>
    <w:link w:val="af"/>
    <w:uiPriority w:val="99"/>
    <w:unhideWhenUsed/>
    <w:rsid w:val="00E06648"/>
    <w:pPr>
      <w:tabs>
        <w:tab w:val="center" w:pos="4252"/>
        <w:tab w:val="right" w:pos="8504"/>
      </w:tabs>
      <w:snapToGrid w:val="0"/>
    </w:pPr>
  </w:style>
  <w:style w:type="character" w:customStyle="1" w:styleId="af">
    <w:name w:val="ヘッダー (文字)"/>
    <w:basedOn w:val="a0"/>
    <w:link w:val="ae"/>
    <w:uiPriority w:val="99"/>
    <w:rsid w:val="00E06648"/>
    <w:rPr>
      <w:rFonts w:ascii="Century" w:eastAsia="ＭＳ 明朝" w:hAnsi="Century" w:cs="Times New Roman"/>
      <w:szCs w:val="20"/>
    </w:rPr>
  </w:style>
  <w:style w:type="paragraph" w:styleId="af0">
    <w:name w:val="footer"/>
    <w:basedOn w:val="a"/>
    <w:link w:val="af1"/>
    <w:uiPriority w:val="99"/>
    <w:unhideWhenUsed/>
    <w:rsid w:val="00E06648"/>
    <w:pPr>
      <w:tabs>
        <w:tab w:val="center" w:pos="4252"/>
        <w:tab w:val="right" w:pos="8504"/>
      </w:tabs>
      <w:snapToGrid w:val="0"/>
    </w:pPr>
  </w:style>
  <w:style w:type="character" w:customStyle="1" w:styleId="af1">
    <w:name w:val="フッター (文字)"/>
    <w:basedOn w:val="a0"/>
    <w:link w:val="af0"/>
    <w:uiPriority w:val="99"/>
    <w:rsid w:val="00E06648"/>
    <w:rPr>
      <w:rFonts w:ascii="Century" w:eastAsia="ＭＳ 明朝" w:hAnsi="Century" w:cs="Times New Roman"/>
      <w:szCs w:val="20"/>
    </w:rPr>
  </w:style>
  <w:style w:type="character" w:customStyle="1" w:styleId="20">
    <w:name w:val="見出し 2 (文字)"/>
    <w:basedOn w:val="a0"/>
    <w:link w:val="2"/>
    <w:uiPriority w:val="9"/>
    <w:rsid w:val="006B188C"/>
    <w:rPr>
      <w:rFonts w:asciiTheme="majorHAnsi" w:eastAsiaTheme="majorEastAsia" w:hAnsiTheme="majorHAnsi" w:cstheme="majorBidi"/>
      <w:szCs w:val="20"/>
    </w:rPr>
  </w:style>
  <w:style w:type="paragraph" w:styleId="21">
    <w:name w:val="toc 2"/>
    <w:basedOn w:val="a"/>
    <w:next w:val="a"/>
    <w:autoRedefine/>
    <w:uiPriority w:val="39"/>
    <w:unhideWhenUsed/>
    <w:qFormat/>
    <w:rsid w:val="00602A9B"/>
    <w:pPr>
      <w:tabs>
        <w:tab w:val="left" w:pos="840"/>
        <w:tab w:val="right" w:leader="dot" w:pos="9736"/>
      </w:tabs>
      <w:ind w:leftChars="100" w:left="210"/>
    </w:pPr>
  </w:style>
  <w:style w:type="paragraph" w:customStyle="1" w:styleId="Default">
    <w:name w:val="Default"/>
    <w:rsid w:val="00116771"/>
    <w:pPr>
      <w:widowControl w:val="0"/>
      <w:autoSpaceDE w:val="0"/>
      <w:autoSpaceDN w:val="0"/>
      <w:adjustRightInd w:val="0"/>
    </w:pPr>
    <w:rPr>
      <w:rFonts w:ascii="MS UI Gothic" w:eastAsia="MS UI Gothic" w:cs="MS UI Gothic"/>
      <w:color w:val="000000"/>
      <w:kern w:val="0"/>
      <w:sz w:val="24"/>
      <w:szCs w:val="24"/>
    </w:rPr>
  </w:style>
  <w:style w:type="paragraph" w:styleId="31">
    <w:name w:val="toc 3"/>
    <w:basedOn w:val="a"/>
    <w:next w:val="a"/>
    <w:autoRedefine/>
    <w:uiPriority w:val="39"/>
    <w:semiHidden/>
    <w:unhideWhenUsed/>
    <w:qFormat/>
    <w:rsid w:val="004D3250"/>
    <w:pPr>
      <w:widowControl/>
      <w:spacing w:after="100" w:line="276" w:lineRule="auto"/>
      <w:ind w:left="440"/>
      <w:jc w:val="left"/>
    </w:pPr>
    <w:rPr>
      <w:rFonts w:asciiTheme="minorHAnsi" w:eastAsiaTheme="minorEastAsia" w:hAnsiTheme="minorHAnsi" w:cstheme="minorBidi"/>
      <w:kern w:val="0"/>
      <w:sz w:val="22"/>
      <w:szCs w:val="22"/>
    </w:rPr>
  </w:style>
  <w:style w:type="character" w:customStyle="1" w:styleId="30">
    <w:name w:val="見出し 3 (文字)"/>
    <w:basedOn w:val="a0"/>
    <w:link w:val="3"/>
    <w:uiPriority w:val="9"/>
    <w:rsid w:val="005A0546"/>
    <w:rPr>
      <w:rFonts w:asciiTheme="majorHAnsi" w:eastAsiaTheme="majorEastAsia" w:hAnsiTheme="majorHAnsi" w:cstheme="majorBidi"/>
      <w:szCs w:val="20"/>
    </w:rPr>
  </w:style>
  <w:style w:type="paragraph" w:styleId="af2">
    <w:name w:val="Balloon Text"/>
    <w:basedOn w:val="a"/>
    <w:link w:val="af3"/>
    <w:uiPriority w:val="99"/>
    <w:semiHidden/>
    <w:unhideWhenUsed/>
    <w:rsid w:val="0054482D"/>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54482D"/>
    <w:rPr>
      <w:rFonts w:asciiTheme="majorHAnsi" w:eastAsiaTheme="majorEastAsia" w:hAnsiTheme="majorHAnsi" w:cstheme="majorBidi"/>
      <w:sz w:val="18"/>
      <w:szCs w:val="18"/>
    </w:rPr>
  </w:style>
  <w:style w:type="character" w:styleId="af4">
    <w:name w:val="annotation reference"/>
    <w:basedOn w:val="a0"/>
    <w:uiPriority w:val="99"/>
    <w:semiHidden/>
    <w:unhideWhenUsed/>
    <w:rsid w:val="0027737B"/>
    <w:rPr>
      <w:sz w:val="18"/>
      <w:szCs w:val="18"/>
    </w:rPr>
  </w:style>
  <w:style w:type="paragraph" w:styleId="af5">
    <w:name w:val="annotation text"/>
    <w:basedOn w:val="a"/>
    <w:link w:val="af6"/>
    <w:uiPriority w:val="99"/>
    <w:unhideWhenUsed/>
    <w:rsid w:val="0027737B"/>
    <w:pPr>
      <w:jc w:val="left"/>
    </w:pPr>
  </w:style>
  <w:style w:type="character" w:customStyle="1" w:styleId="af6">
    <w:name w:val="コメント文字列 (文字)"/>
    <w:basedOn w:val="a0"/>
    <w:link w:val="af5"/>
    <w:uiPriority w:val="99"/>
    <w:rsid w:val="0027737B"/>
    <w:rPr>
      <w:rFonts w:ascii="Century" w:eastAsia="ＭＳ 明朝" w:hAnsi="Century" w:cs="Times New Roman"/>
      <w:szCs w:val="20"/>
    </w:rPr>
  </w:style>
  <w:style w:type="paragraph" w:styleId="af7">
    <w:name w:val="annotation subject"/>
    <w:basedOn w:val="af5"/>
    <w:next w:val="af5"/>
    <w:link w:val="af8"/>
    <w:uiPriority w:val="99"/>
    <w:semiHidden/>
    <w:unhideWhenUsed/>
    <w:rsid w:val="0027737B"/>
    <w:rPr>
      <w:b/>
      <w:bCs/>
    </w:rPr>
  </w:style>
  <w:style w:type="character" w:customStyle="1" w:styleId="af8">
    <w:name w:val="コメント内容 (文字)"/>
    <w:basedOn w:val="af6"/>
    <w:link w:val="af7"/>
    <w:uiPriority w:val="99"/>
    <w:semiHidden/>
    <w:rsid w:val="0027737B"/>
    <w:rPr>
      <w:rFonts w:ascii="Century" w:eastAsia="ＭＳ 明朝" w:hAnsi="Century" w:cs="Times New Roman"/>
      <w:b/>
      <w:bCs/>
      <w:szCs w:val="20"/>
    </w:rPr>
  </w:style>
  <w:style w:type="paragraph" w:styleId="af9">
    <w:name w:val="Revision"/>
    <w:hidden/>
    <w:uiPriority w:val="99"/>
    <w:semiHidden/>
    <w:rsid w:val="0027737B"/>
    <w:rPr>
      <w:rFonts w:ascii="Century" w:eastAsia="ＭＳ 明朝" w:hAnsi="Century" w:cs="Times New Roman"/>
      <w:szCs w:val="20"/>
    </w:rPr>
  </w:style>
  <w:style w:type="paragraph" w:styleId="Web">
    <w:name w:val="Normal (Web)"/>
    <w:basedOn w:val="a"/>
    <w:uiPriority w:val="99"/>
    <w:semiHidden/>
    <w:unhideWhenUsed/>
    <w:rsid w:val="00C934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a">
    <w:name w:val="No Spacing"/>
    <w:uiPriority w:val="1"/>
    <w:qFormat/>
    <w:rsid w:val="00241235"/>
    <w:pPr>
      <w:widowControl w:val="0"/>
      <w:jc w:val="both"/>
    </w:pPr>
    <w:rPr>
      <w:rFonts w:ascii="Century" w:eastAsia="ＭＳ 明朝" w:hAnsi="Century" w:cs="Times New Roman"/>
      <w:szCs w:val="20"/>
    </w:rPr>
  </w:style>
  <w:style w:type="character" w:customStyle="1" w:styleId="span121">
    <w:name w:val="span121"/>
    <w:basedOn w:val="a0"/>
    <w:rsid w:val="00820B6A"/>
    <w:rPr>
      <w:color w:val="006633"/>
      <w:sz w:val="22"/>
      <w:szCs w:val="22"/>
    </w:rPr>
  </w:style>
  <w:style w:type="character" w:styleId="afb">
    <w:name w:val="Strong"/>
    <w:basedOn w:val="a0"/>
    <w:uiPriority w:val="22"/>
    <w:qFormat/>
    <w:rsid w:val="008C09B0"/>
    <w:rPr>
      <w:b/>
      <w:bCs/>
    </w:rPr>
  </w:style>
  <w:style w:type="paragraph" w:styleId="afc">
    <w:name w:val="Body Text"/>
    <w:basedOn w:val="a"/>
    <w:link w:val="afd"/>
    <w:uiPriority w:val="1"/>
    <w:qFormat/>
    <w:rsid w:val="00F7482F"/>
    <w:pPr>
      <w:jc w:val="left"/>
    </w:pPr>
    <w:rPr>
      <w:rFonts w:ascii="ＭＳ 明朝" w:hAnsi="ＭＳ 明朝" w:cs="ＭＳ 明朝"/>
      <w:kern w:val="0"/>
      <w:sz w:val="20"/>
      <w:lang w:eastAsia="en-US"/>
    </w:rPr>
  </w:style>
  <w:style w:type="character" w:customStyle="1" w:styleId="afd">
    <w:name w:val="本文 (文字)"/>
    <w:basedOn w:val="a0"/>
    <w:link w:val="afc"/>
    <w:uiPriority w:val="1"/>
    <w:rsid w:val="00F7482F"/>
    <w:rPr>
      <w:rFonts w:ascii="ＭＳ 明朝" w:eastAsia="ＭＳ 明朝" w:hAnsi="ＭＳ 明朝" w:cs="ＭＳ 明朝"/>
      <w:kern w:val="0"/>
      <w:sz w:val="20"/>
      <w:szCs w:val="20"/>
      <w:lang w:eastAsia="en-US"/>
    </w:rPr>
  </w:style>
  <w:style w:type="table" w:customStyle="1" w:styleId="TableNormal1">
    <w:name w:val="Table Normal1"/>
    <w:uiPriority w:val="2"/>
    <w:semiHidden/>
    <w:unhideWhenUsed/>
    <w:qFormat/>
    <w:rsid w:val="005B6E40"/>
    <w:pPr>
      <w:widowControl w:val="0"/>
    </w:pPr>
    <w:rPr>
      <w:kern w:val="0"/>
      <w:sz w:val="22"/>
      <w:lang w:eastAsia="en-US"/>
    </w:rPr>
    <w:tblPr>
      <w:tblInd w:w="0" w:type="dxa"/>
      <w:tblCellMar>
        <w:top w:w="0" w:type="dxa"/>
        <w:left w:w="0" w:type="dxa"/>
        <w:bottom w:w="0" w:type="dxa"/>
        <w:right w:w="0" w:type="dxa"/>
      </w:tblCellMar>
    </w:tblPr>
  </w:style>
  <w:style w:type="character" w:customStyle="1" w:styleId="citation">
    <w:name w:val="citation"/>
    <w:basedOn w:val="a0"/>
    <w:rsid w:val="00393581"/>
  </w:style>
  <w:style w:type="character" w:customStyle="1" w:styleId="highlight2">
    <w:name w:val="highlight2"/>
    <w:basedOn w:val="a0"/>
    <w:rsid w:val="00FD1714"/>
  </w:style>
  <w:style w:type="character" w:customStyle="1" w:styleId="apple-converted-space">
    <w:name w:val="apple-converted-space"/>
    <w:basedOn w:val="a0"/>
    <w:rsid w:val="009A31D8"/>
  </w:style>
  <w:style w:type="character" w:customStyle="1" w:styleId="jrnl">
    <w:name w:val="jrnl"/>
    <w:basedOn w:val="a0"/>
    <w:rsid w:val="009A31D8"/>
  </w:style>
  <w:style w:type="character" w:customStyle="1" w:styleId="msid582">
    <w:name w:val="ms__id582"/>
    <w:basedOn w:val="a0"/>
    <w:rsid w:val="00811F8F"/>
  </w:style>
  <w:style w:type="character" w:styleId="afe">
    <w:name w:val="FollowedHyperlink"/>
    <w:basedOn w:val="a0"/>
    <w:uiPriority w:val="99"/>
    <w:semiHidden/>
    <w:unhideWhenUsed/>
    <w:rsid w:val="00BC748C"/>
    <w:rPr>
      <w:color w:val="800080" w:themeColor="followedHyperlink"/>
      <w:u w:val="single"/>
    </w:rPr>
  </w:style>
  <w:style w:type="character" w:styleId="aff">
    <w:name w:val="line number"/>
    <w:basedOn w:val="a0"/>
    <w:uiPriority w:val="99"/>
    <w:semiHidden/>
    <w:unhideWhenUsed/>
    <w:rsid w:val="008234D9"/>
  </w:style>
  <w:style w:type="character" w:customStyle="1" w:styleId="pagecontents1">
    <w:name w:val="pagecontents1"/>
    <w:rsid w:val="00D74E60"/>
    <w:rPr>
      <w:rFonts w:ascii="Arial" w:hAnsi="Arial" w:cs="Arial"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5324">
      <w:bodyDiv w:val="1"/>
      <w:marLeft w:val="0"/>
      <w:marRight w:val="0"/>
      <w:marTop w:val="0"/>
      <w:marBottom w:val="0"/>
      <w:divBdr>
        <w:top w:val="none" w:sz="0" w:space="0" w:color="auto"/>
        <w:left w:val="none" w:sz="0" w:space="0" w:color="auto"/>
        <w:bottom w:val="none" w:sz="0" w:space="0" w:color="auto"/>
        <w:right w:val="none" w:sz="0" w:space="0" w:color="auto"/>
      </w:divBdr>
    </w:div>
    <w:div w:id="54863020">
      <w:bodyDiv w:val="1"/>
      <w:marLeft w:val="0"/>
      <w:marRight w:val="0"/>
      <w:marTop w:val="0"/>
      <w:marBottom w:val="0"/>
      <w:divBdr>
        <w:top w:val="none" w:sz="0" w:space="0" w:color="auto"/>
        <w:left w:val="none" w:sz="0" w:space="0" w:color="auto"/>
        <w:bottom w:val="none" w:sz="0" w:space="0" w:color="auto"/>
        <w:right w:val="none" w:sz="0" w:space="0" w:color="auto"/>
      </w:divBdr>
    </w:div>
    <w:div w:id="64181518">
      <w:bodyDiv w:val="1"/>
      <w:marLeft w:val="0"/>
      <w:marRight w:val="0"/>
      <w:marTop w:val="0"/>
      <w:marBottom w:val="0"/>
      <w:divBdr>
        <w:top w:val="none" w:sz="0" w:space="0" w:color="auto"/>
        <w:left w:val="none" w:sz="0" w:space="0" w:color="auto"/>
        <w:bottom w:val="none" w:sz="0" w:space="0" w:color="auto"/>
        <w:right w:val="none" w:sz="0" w:space="0" w:color="auto"/>
      </w:divBdr>
    </w:div>
    <w:div w:id="155153681">
      <w:bodyDiv w:val="1"/>
      <w:marLeft w:val="0"/>
      <w:marRight w:val="0"/>
      <w:marTop w:val="0"/>
      <w:marBottom w:val="0"/>
      <w:divBdr>
        <w:top w:val="none" w:sz="0" w:space="0" w:color="auto"/>
        <w:left w:val="none" w:sz="0" w:space="0" w:color="auto"/>
        <w:bottom w:val="none" w:sz="0" w:space="0" w:color="auto"/>
        <w:right w:val="none" w:sz="0" w:space="0" w:color="auto"/>
      </w:divBdr>
      <w:divsChild>
        <w:div w:id="551232648">
          <w:marLeft w:val="0"/>
          <w:marRight w:val="0"/>
          <w:marTop w:val="0"/>
          <w:marBottom w:val="0"/>
          <w:divBdr>
            <w:top w:val="none" w:sz="0" w:space="0" w:color="auto"/>
            <w:left w:val="none" w:sz="0" w:space="0" w:color="auto"/>
            <w:bottom w:val="none" w:sz="0" w:space="0" w:color="auto"/>
            <w:right w:val="none" w:sz="0" w:space="0" w:color="auto"/>
          </w:divBdr>
          <w:divsChild>
            <w:div w:id="1324510633">
              <w:marLeft w:val="0"/>
              <w:marRight w:val="0"/>
              <w:marTop w:val="0"/>
              <w:marBottom w:val="0"/>
              <w:divBdr>
                <w:top w:val="none" w:sz="0" w:space="0" w:color="auto"/>
                <w:left w:val="none" w:sz="0" w:space="0" w:color="auto"/>
                <w:bottom w:val="none" w:sz="0" w:space="0" w:color="auto"/>
                <w:right w:val="none" w:sz="0" w:space="0" w:color="auto"/>
              </w:divBdr>
              <w:divsChild>
                <w:div w:id="1353069971">
                  <w:marLeft w:val="0"/>
                  <w:marRight w:val="0"/>
                  <w:marTop w:val="0"/>
                  <w:marBottom w:val="0"/>
                  <w:divBdr>
                    <w:top w:val="none" w:sz="0" w:space="0" w:color="auto"/>
                    <w:left w:val="none" w:sz="0" w:space="0" w:color="auto"/>
                    <w:bottom w:val="none" w:sz="0" w:space="0" w:color="auto"/>
                    <w:right w:val="none" w:sz="0" w:space="0" w:color="auto"/>
                  </w:divBdr>
                  <w:divsChild>
                    <w:div w:id="1260407665">
                      <w:marLeft w:val="960"/>
                      <w:marRight w:val="0"/>
                      <w:marTop w:val="0"/>
                      <w:marBottom w:val="240"/>
                      <w:divBdr>
                        <w:top w:val="none" w:sz="0" w:space="0" w:color="auto"/>
                        <w:left w:val="none" w:sz="0" w:space="0" w:color="auto"/>
                        <w:bottom w:val="none" w:sz="0" w:space="0" w:color="auto"/>
                        <w:right w:val="none" w:sz="0" w:space="0" w:color="auto"/>
                      </w:divBdr>
                      <w:divsChild>
                        <w:div w:id="1790585834">
                          <w:marLeft w:val="0"/>
                          <w:marRight w:val="0"/>
                          <w:marTop w:val="0"/>
                          <w:marBottom w:val="480"/>
                          <w:divBdr>
                            <w:top w:val="dotted" w:sz="12" w:space="6" w:color="A69D33"/>
                            <w:left w:val="dotted" w:sz="12" w:space="6" w:color="A69D33"/>
                            <w:bottom w:val="dotted" w:sz="12" w:space="6" w:color="A69D33"/>
                            <w:right w:val="dotted" w:sz="12" w:space="6" w:color="A69D33"/>
                          </w:divBdr>
                        </w:div>
                      </w:divsChild>
                    </w:div>
                  </w:divsChild>
                </w:div>
              </w:divsChild>
            </w:div>
          </w:divsChild>
        </w:div>
      </w:divsChild>
    </w:div>
    <w:div w:id="256377155">
      <w:bodyDiv w:val="1"/>
      <w:marLeft w:val="0"/>
      <w:marRight w:val="0"/>
      <w:marTop w:val="0"/>
      <w:marBottom w:val="0"/>
      <w:divBdr>
        <w:top w:val="none" w:sz="0" w:space="0" w:color="auto"/>
        <w:left w:val="none" w:sz="0" w:space="0" w:color="auto"/>
        <w:bottom w:val="none" w:sz="0" w:space="0" w:color="auto"/>
        <w:right w:val="none" w:sz="0" w:space="0" w:color="auto"/>
      </w:divBdr>
    </w:div>
    <w:div w:id="451291790">
      <w:bodyDiv w:val="1"/>
      <w:marLeft w:val="0"/>
      <w:marRight w:val="0"/>
      <w:marTop w:val="0"/>
      <w:marBottom w:val="0"/>
      <w:divBdr>
        <w:top w:val="none" w:sz="0" w:space="0" w:color="auto"/>
        <w:left w:val="none" w:sz="0" w:space="0" w:color="auto"/>
        <w:bottom w:val="none" w:sz="0" w:space="0" w:color="auto"/>
        <w:right w:val="none" w:sz="0" w:space="0" w:color="auto"/>
      </w:divBdr>
    </w:div>
    <w:div w:id="584148198">
      <w:bodyDiv w:val="1"/>
      <w:marLeft w:val="0"/>
      <w:marRight w:val="0"/>
      <w:marTop w:val="0"/>
      <w:marBottom w:val="0"/>
      <w:divBdr>
        <w:top w:val="none" w:sz="0" w:space="0" w:color="auto"/>
        <w:left w:val="none" w:sz="0" w:space="0" w:color="auto"/>
        <w:bottom w:val="none" w:sz="0" w:space="0" w:color="auto"/>
        <w:right w:val="none" w:sz="0" w:space="0" w:color="auto"/>
      </w:divBdr>
    </w:div>
    <w:div w:id="674960147">
      <w:bodyDiv w:val="1"/>
      <w:marLeft w:val="0"/>
      <w:marRight w:val="0"/>
      <w:marTop w:val="0"/>
      <w:marBottom w:val="0"/>
      <w:divBdr>
        <w:top w:val="none" w:sz="0" w:space="0" w:color="auto"/>
        <w:left w:val="none" w:sz="0" w:space="0" w:color="auto"/>
        <w:bottom w:val="none" w:sz="0" w:space="0" w:color="auto"/>
        <w:right w:val="none" w:sz="0" w:space="0" w:color="auto"/>
      </w:divBdr>
      <w:divsChild>
        <w:div w:id="455442272">
          <w:marLeft w:val="360"/>
          <w:marRight w:val="0"/>
          <w:marTop w:val="200"/>
          <w:marBottom w:val="0"/>
          <w:divBdr>
            <w:top w:val="none" w:sz="0" w:space="0" w:color="auto"/>
            <w:left w:val="none" w:sz="0" w:space="0" w:color="auto"/>
            <w:bottom w:val="none" w:sz="0" w:space="0" w:color="auto"/>
            <w:right w:val="none" w:sz="0" w:space="0" w:color="auto"/>
          </w:divBdr>
        </w:div>
      </w:divsChild>
    </w:div>
    <w:div w:id="751702119">
      <w:bodyDiv w:val="1"/>
      <w:marLeft w:val="0"/>
      <w:marRight w:val="0"/>
      <w:marTop w:val="0"/>
      <w:marBottom w:val="0"/>
      <w:divBdr>
        <w:top w:val="none" w:sz="0" w:space="0" w:color="auto"/>
        <w:left w:val="none" w:sz="0" w:space="0" w:color="auto"/>
        <w:bottom w:val="none" w:sz="0" w:space="0" w:color="auto"/>
        <w:right w:val="none" w:sz="0" w:space="0" w:color="auto"/>
      </w:divBdr>
    </w:div>
    <w:div w:id="851457827">
      <w:bodyDiv w:val="1"/>
      <w:marLeft w:val="0"/>
      <w:marRight w:val="0"/>
      <w:marTop w:val="0"/>
      <w:marBottom w:val="0"/>
      <w:divBdr>
        <w:top w:val="none" w:sz="0" w:space="0" w:color="auto"/>
        <w:left w:val="none" w:sz="0" w:space="0" w:color="auto"/>
        <w:bottom w:val="none" w:sz="0" w:space="0" w:color="auto"/>
        <w:right w:val="none" w:sz="0" w:space="0" w:color="auto"/>
      </w:divBdr>
    </w:div>
    <w:div w:id="989866880">
      <w:bodyDiv w:val="1"/>
      <w:marLeft w:val="0"/>
      <w:marRight w:val="0"/>
      <w:marTop w:val="0"/>
      <w:marBottom w:val="0"/>
      <w:divBdr>
        <w:top w:val="none" w:sz="0" w:space="0" w:color="auto"/>
        <w:left w:val="none" w:sz="0" w:space="0" w:color="auto"/>
        <w:bottom w:val="none" w:sz="0" w:space="0" w:color="auto"/>
        <w:right w:val="none" w:sz="0" w:space="0" w:color="auto"/>
      </w:divBdr>
      <w:divsChild>
        <w:div w:id="1223371590">
          <w:marLeft w:val="360"/>
          <w:marRight w:val="0"/>
          <w:marTop w:val="200"/>
          <w:marBottom w:val="0"/>
          <w:divBdr>
            <w:top w:val="none" w:sz="0" w:space="0" w:color="auto"/>
            <w:left w:val="none" w:sz="0" w:space="0" w:color="auto"/>
            <w:bottom w:val="none" w:sz="0" w:space="0" w:color="auto"/>
            <w:right w:val="none" w:sz="0" w:space="0" w:color="auto"/>
          </w:divBdr>
        </w:div>
      </w:divsChild>
    </w:div>
    <w:div w:id="1162231573">
      <w:bodyDiv w:val="1"/>
      <w:marLeft w:val="0"/>
      <w:marRight w:val="0"/>
      <w:marTop w:val="0"/>
      <w:marBottom w:val="0"/>
      <w:divBdr>
        <w:top w:val="none" w:sz="0" w:space="0" w:color="auto"/>
        <w:left w:val="none" w:sz="0" w:space="0" w:color="auto"/>
        <w:bottom w:val="none" w:sz="0" w:space="0" w:color="auto"/>
        <w:right w:val="none" w:sz="0" w:space="0" w:color="auto"/>
      </w:divBdr>
    </w:div>
    <w:div w:id="1164200952">
      <w:bodyDiv w:val="1"/>
      <w:marLeft w:val="0"/>
      <w:marRight w:val="0"/>
      <w:marTop w:val="0"/>
      <w:marBottom w:val="0"/>
      <w:divBdr>
        <w:top w:val="none" w:sz="0" w:space="0" w:color="auto"/>
        <w:left w:val="none" w:sz="0" w:space="0" w:color="auto"/>
        <w:bottom w:val="none" w:sz="0" w:space="0" w:color="auto"/>
        <w:right w:val="none" w:sz="0" w:space="0" w:color="auto"/>
      </w:divBdr>
    </w:div>
    <w:div w:id="1187450747">
      <w:bodyDiv w:val="1"/>
      <w:marLeft w:val="0"/>
      <w:marRight w:val="0"/>
      <w:marTop w:val="0"/>
      <w:marBottom w:val="0"/>
      <w:divBdr>
        <w:top w:val="none" w:sz="0" w:space="0" w:color="auto"/>
        <w:left w:val="none" w:sz="0" w:space="0" w:color="auto"/>
        <w:bottom w:val="none" w:sz="0" w:space="0" w:color="auto"/>
        <w:right w:val="none" w:sz="0" w:space="0" w:color="auto"/>
      </w:divBdr>
    </w:div>
    <w:div w:id="1333098735">
      <w:bodyDiv w:val="1"/>
      <w:marLeft w:val="0"/>
      <w:marRight w:val="0"/>
      <w:marTop w:val="0"/>
      <w:marBottom w:val="0"/>
      <w:divBdr>
        <w:top w:val="none" w:sz="0" w:space="0" w:color="auto"/>
        <w:left w:val="none" w:sz="0" w:space="0" w:color="auto"/>
        <w:bottom w:val="none" w:sz="0" w:space="0" w:color="auto"/>
        <w:right w:val="none" w:sz="0" w:space="0" w:color="auto"/>
      </w:divBdr>
    </w:div>
    <w:div w:id="1469590281">
      <w:bodyDiv w:val="1"/>
      <w:marLeft w:val="0"/>
      <w:marRight w:val="0"/>
      <w:marTop w:val="0"/>
      <w:marBottom w:val="0"/>
      <w:divBdr>
        <w:top w:val="none" w:sz="0" w:space="0" w:color="auto"/>
        <w:left w:val="none" w:sz="0" w:space="0" w:color="auto"/>
        <w:bottom w:val="none" w:sz="0" w:space="0" w:color="auto"/>
        <w:right w:val="none" w:sz="0" w:space="0" w:color="auto"/>
      </w:divBdr>
    </w:div>
    <w:div w:id="1530530846">
      <w:bodyDiv w:val="1"/>
      <w:marLeft w:val="0"/>
      <w:marRight w:val="0"/>
      <w:marTop w:val="0"/>
      <w:marBottom w:val="0"/>
      <w:divBdr>
        <w:top w:val="none" w:sz="0" w:space="0" w:color="auto"/>
        <w:left w:val="none" w:sz="0" w:space="0" w:color="auto"/>
        <w:bottom w:val="none" w:sz="0" w:space="0" w:color="auto"/>
        <w:right w:val="none" w:sz="0" w:space="0" w:color="auto"/>
      </w:divBdr>
      <w:divsChild>
        <w:div w:id="1212766477">
          <w:marLeft w:val="0"/>
          <w:marRight w:val="0"/>
          <w:marTop w:val="0"/>
          <w:marBottom w:val="0"/>
          <w:divBdr>
            <w:top w:val="none" w:sz="0" w:space="0" w:color="auto"/>
            <w:left w:val="none" w:sz="0" w:space="0" w:color="auto"/>
            <w:bottom w:val="none" w:sz="0" w:space="0" w:color="auto"/>
            <w:right w:val="none" w:sz="0" w:space="0" w:color="auto"/>
          </w:divBdr>
          <w:divsChild>
            <w:div w:id="365646629">
              <w:marLeft w:val="0"/>
              <w:marRight w:val="0"/>
              <w:marTop w:val="0"/>
              <w:marBottom w:val="0"/>
              <w:divBdr>
                <w:top w:val="none" w:sz="0" w:space="0" w:color="auto"/>
                <w:left w:val="none" w:sz="0" w:space="0" w:color="auto"/>
                <w:bottom w:val="none" w:sz="0" w:space="0" w:color="auto"/>
                <w:right w:val="none" w:sz="0" w:space="0" w:color="auto"/>
              </w:divBdr>
              <w:divsChild>
                <w:div w:id="1340815354">
                  <w:marLeft w:val="0"/>
                  <w:marRight w:val="0"/>
                  <w:marTop w:val="0"/>
                  <w:marBottom w:val="0"/>
                  <w:divBdr>
                    <w:top w:val="none" w:sz="0" w:space="0" w:color="auto"/>
                    <w:left w:val="none" w:sz="0" w:space="0" w:color="auto"/>
                    <w:bottom w:val="none" w:sz="0" w:space="0" w:color="auto"/>
                    <w:right w:val="none" w:sz="0" w:space="0" w:color="auto"/>
                  </w:divBdr>
                  <w:divsChild>
                    <w:div w:id="1275137150">
                      <w:marLeft w:val="960"/>
                      <w:marRight w:val="0"/>
                      <w:marTop w:val="0"/>
                      <w:marBottom w:val="240"/>
                      <w:divBdr>
                        <w:top w:val="none" w:sz="0" w:space="0" w:color="auto"/>
                        <w:left w:val="none" w:sz="0" w:space="0" w:color="auto"/>
                        <w:bottom w:val="none" w:sz="0" w:space="0" w:color="auto"/>
                        <w:right w:val="none" w:sz="0" w:space="0" w:color="auto"/>
                      </w:divBdr>
                      <w:divsChild>
                        <w:div w:id="1223448437">
                          <w:marLeft w:val="0"/>
                          <w:marRight w:val="0"/>
                          <w:marTop w:val="0"/>
                          <w:marBottom w:val="480"/>
                          <w:divBdr>
                            <w:top w:val="dotted" w:sz="12" w:space="6" w:color="A69D33"/>
                            <w:left w:val="dotted" w:sz="12" w:space="6" w:color="A69D33"/>
                            <w:bottom w:val="dotted" w:sz="12" w:space="6" w:color="A69D33"/>
                            <w:right w:val="dotted" w:sz="12" w:space="6" w:color="A69D33"/>
                          </w:divBdr>
                        </w:div>
                      </w:divsChild>
                    </w:div>
                  </w:divsChild>
                </w:div>
              </w:divsChild>
            </w:div>
          </w:divsChild>
        </w:div>
      </w:divsChild>
    </w:div>
    <w:div w:id="1630672205">
      <w:bodyDiv w:val="1"/>
      <w:marLeft w:val="0"/>
      <w:marRight w:val="0"/>
      <w:marTop w:val="0"/>
      <w:marBottom w:val="0"/>
      <w:divBdr>
        <w:top w:val="none" w:sz="0" w:space="0" w:color="auto"/>
        <w:left w:val="none" w:sz="0" w:space="0" w:color="auto"/>
        <w:bottom w:val="none" w:sz="0" w:space="0" w:color="auto"/>
        <w:right w:val="none" w:sz="0" w:space="0" w:color="auto"/>
      </w:divBdr>
    </w:div>
    <w:div w:id="1631593153">
      <w:bodyDiv w:val="1"/>
      <w:marLeft w:val="0"/>
      <w:marRight w:val="0"/>
      <w:marTop w:val="0"/>
      <w:marBottom w:val="0"/>
      <w:divBdr>
        <w:top w:val="none" w:sz="0" w:space="0" w:color="auto"/>
        <w:left w:val="none" w:sz="0" w:space="0" w:color="auto"/>
        <w:bottom w:val="none" w:sz="0" w:space="0" w:color="auto"/>
        <w:right w:val="none" w:sz="0" w:space="0" w:color="auto"/>
      </w:divBdr>
    </w:div>
    <w:div w:id="1632786510">
      <w:bodyDiv w:val="1"/>
      <w:marLeft w:val="0"/>
      <w:marRight w:val="0"/>
      <w:marTop w:val="0"/>
      <w:marBottom w:val="0"/>
      <w:divBdr>
        <w:top w:val="none" w:sz="0" w:space="0" w:color="auto"/>
        <w:left w:val="none" w:sz="0" w:space="0" w:color="auto"/>
        <w:bottom w:val="none" w:sz="0" w:space="0" w:color="auto"/>
        <w:right w:val="none" w:sz="0" w:space="0" w:color="auto"/>
      </w:divBdr>
    </w:div>
    <w:div w:id="1632899578">
      <w:bodyDiv w:val="1"/>
      <w:marLeft w:val="0"/>
      <w:marRight w:val="0"/>
      <w:marTop w:val="0"/>
      <w:marBottom w:val="0"/>
      <w:divBdr>
        <w:top w:val="none" w:sz="0" w:space="0" w:color="auto"/>
        <w:left w:val="none" w:sz="0" w:space="0" w:color="auto"/>
        <w:bottom w:val="none" w:sz="0" w:space="0" w:color="auto"/>
        <w:right w:val="none" w:sz="0" w:space="0" w:color="auto"/>
      </w:divBdr>
      <w:divsChild>
        <w:div w:id="676074757">
          <w:marLeft w:val="0"/>
          <w:marRight w:val="0"/>
          <w:marTop w:val="75"/>
          <w:marBottom w:val="300"/>
          <w:divBdr>
            <w:top w:val="none" w:sz="0" w:space="0" w:color="auto"/>
            <w:left w:val="none" w:sz="0" w:space="0" w:color="auto"/>
            <w:bottom w:val="single" w:sz="18" w:space="0" w:color="0D045F"/>
            <w:right w:val="none" w:sz="0" w:space="0" w:color="auto"/>
          </w:divBdr>
          <w:divsChild>
            <w:div w:id="20854941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50553322">
      <w:bodyDiv w:val="1"/>
      <w:marLeft w:val="0"/>
      <w:marRight w:val="0"/>
      <w:marTop w:val="0"/>
      <w:marBottom w:val="0"/>
      <w:divBdr>
        <w:top w:val="none" w:sz="0" w:space="0" w:color="auto"/>
        <w:left w:val="none" w:sz="0" w:space="0" w:color="auto"/>
        <w:bottom w:val="none" w:sz="0" w:space="0" w:color="auto"/>
        <w:right w:val="none" w:sz="0" w:space="0" w:color="auto"/>
      </w:divBdr>
    </w:div>
    <w:div w:id="1660692504">
      <w:bodyDiv w:val="1"/>
      <w:marLeft w:val="0"/>
      <w:marRight w:val="0"/>
      <w:marTop w:val="0"/>
      <w:marBottom w:val="0"/>
      <w:divBdr>
        <w:top w:val="none" w:sz="0" w:space="0" w:color="auto"/>
        <w:left w:val="none" w:sz="0" w:space="0" w:color="auto"/>
        <w:bottom w:val="none" w:sz="0" w:space="0" w:color="auto"/>
        <w:right w:val="none" w:sz="0" w:space="0" w:color="auto"/>
      </w:divBdr>
    </w:div>
    <w:div w:id="1715961373">
      <w:bodyDiv w:val="1"/>
      <w:marLeft w:val="0"/>
      <w:marRight w:val="0"/>
      <w:marTop w:val="0"/>
      <w:marBottom w:val="0"/>
      <w:divBdr>
        <w:top w:val="none" w:sz="0" w:space="0" w:color="auto"/>
        <w:left w:val="none" w:sz="0" w:space="0" w:color="auto"/>
        <w:bottom w:val="none" w:sz="0" w:space="0" w:color="auto"/>
        <w:right w:val="none" w:sz="0" w:space="0" w:color="auto"/>
      </w:divBdr>
    </w:div>
    <w:div w:id="1816944771">
      <w:bodyDiv w:val="1"/>
      <w:marLeft w:val="0"/>
      <w:marRight w:val="0"/>
      <w:marTop w:val="0"/>
      <w:marBottom w:val="0"/>
      <w:divBdr>
        <w:top w:val="none" w:sz="0" w:space="0" w:color="auto"/>
        <w:left w:val="none" w:sz="0" w:space="0" w:color="auto"/>
        <w:bottom w:val="none" w:sz="0" w:space="0" w:color="auto"/>
        <w:right w:val="none" w:sz="0" w:space="0" w:color="auto"/>
      </w:divBdr>
    </w:div>
    <w:div w:id="1884361793">
      <w:bodyDiv w:val="1"/>
      <w:marLeft w:val="0"/>
      <w:marRight w:val="0"/>
      <w:marTop w:val="0"/>
      <w:marBottom w:val="0"/>
      <w:divBdr>
        <w:top w:val="none" w:sz="0" w:space="0" w:color="auto"/>
        <w:left w:val="none" w:sz="0" w:space="0" w:color="auto"/>
        <w:bottom w:val="none" w:sz="0" w:space="0" w:color="auto"/>
        <w:right w:val="none" w:sz="0" w:space="0" w:color="auto"/>
      </w:divBdr>
    </w:div>
    <w:div w:id="1991251638">
      <w:bodyDiv w:val="1"/>
      <w:marLeft w:val="0"/>
      <w:marRight w:val="0"/>
      <w:marTop w:val="0"/>
      <w:marBottom w:val="0"/>
      <w:divBdr>
        <w:top w:val="none" w:sz="0" w:space="0" w:color="auto"/>
        <w:left w:val="none" w:sz="0" w:space="0" w:color="auto"/>
        <w:bottom w:val="none" w:sz="0" w:space="0" w:color="auto"/>
        <w:right w:val="none" w:sz="0" w:space="0" w:color="auto"/>
      </w:divBdr>
    </w:div>
    <w:div w:id="2047673753">
      <w:bodyDiv w:val="1"/>
      <w:marLeft w:val="0"/>
      <w:marRight w:val="0"/>
      <w:marTop w:val="0"/>
      <w:marBottom w:val="0"/>
      <w:divBdr>
        <w:top w:val="none" w:sz="0" w:space="0" w:color="auto"/>
        <w:left w:val="none" w:sz="0" w:space="0" w:color="auto"/>
        <w:bottom w:val="none" w:sz="0" w:space="0" w:color="auto"/>
        <w:right w:val="none" w:sz="0" w:space="0" w:color="auto"/>
      </w:divBdr>
    </w:div>
    <w:div w:id="214357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2043767@med.osaka-cu.ac.jp"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ncbi.nlm.nih.gov/pubmed/?term=Horiuchi%20A%5BAuthor%5D&amp;cauthor=true&amp;cauthor_uid=24125514"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yperlink" Target="http://www.ncbi.nlm.nih.gov/pubmed/26123573" TargetMode="External"/><Relationship Id="rId2" Type="http://schemas.openxmlformats.org/officeDocument/2006/relationships/customXml" Target="../customXml/item2.xml"/><Relationship Id="rId16" Type="http://schemas.openxmlformats.org/officeDocument/2006/relationships/hyperlink" Target="https://en.wikipedia.org/wiki/American_Society_of_Anesthesiologists" TargetMode="External"/><Relationship Id="rId20" Type="http://schemas.openxmlformats.org/officeDocument/2006/relationships/hyperlink" Target="http://www.mhlw.go.j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ncbi.nlm.nih.gov/pubmed/24125514" TargetMode="External"/><Relationship Id="rId5" Type="http://schemas.openxmlformats.org/officeDocument/2006/relationships/settings" Target="settings.xml"/><Relationship Id="rId15" Type="http://schemas.openxmlformats.org/officeDocument/2006/relationships/hyperlink" Target="mailto:yasuaki-75@med.osaka-cu.ac.jp" TargetMode="External"/><Relationship Id="rId23" Type="http://schemas.openxmlformats.org/officeDocument/2006/relationships/hyperlink" Target="http://www.ncbi.nlm.nih.gov/pubmed/?term=Kajiyama%20M%5BAuthor%5D&amp;cauthor=true&amp;cauthor_uid=24125514" TargetMode="External"/><Relationship Id="rId10" Type="http://schemas.openxmlformats.org/officeDocument/2006/relationships/hyperlink" Target="https://en.wikipedia.org/wiki/American_Society_of_Anesthesiologists" TargetMode="External"/><Relationship Id="rId19" Type="http://schemas.openxmlformats.org/officeDocument/2006/relationships/hyperlink" Target="mailto:m2043767@med.osaka-cu.ac.jp"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m2043767@med.osaka-cu.ac.jp" TargetMode="External"/><Relationship Id="rId22" Type="http://schemas.openxmlformats.org/officeDocument/2006/relationships/hyperlink" Target="http://www.ncbi.nlm.nih.gov/pubmed/?term=Nakayama%20Y%5BAuthor%5D&amp;cauthor=true&amp;cauthor_uid=24125514" TargetMode="Externa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3DF73-C66B-4CF5-875F-0B1D12ACAF31}">
  <ds:schemaRefs>
    <ds:schemaRef ds:uri="http://schemas.openxmlformats.org/officeDocument/2006/bibliography"/>
  </ds:schemaRefs>
</ds:datastoreItem>
</file>

<file path=customXml/itemProps2.xml><?xml version="1.0" encoding="utf-8"?>
<ds:datastoreItem xmlns:ds="http://schemas.openxmlformats.org/officeDocument/2006/customXml" ds:itemID="{3DC75896-AF35-4CCF-B03E-663A66C26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12452</Words>
  <Characters>70977</Characters>
  <Application>Microsoft Office Word</Application>
  <DocSecurity>0</DocSecurity>
  <Lines>591</Lines>
  <Paragraphs>166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2018-10-11T12:30:00Z</cp:lastPrinted>
  <dcterms:created xsi:type="dcterms:W3CDTF">2020-06-29T02:19:00Z</dcterms:created>
  <dcterms:modified xsi:type="dcterms:W3CDTF">2020-07-02T06:52:00Z</dcterms:modified>
</cp:coreProperties>
</file>