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9731D38" w14:textId="77777777" w:rsidR="00BD1B4D" w:rsidRDefault="00BD1B4D" w:rsidP="00BD1B4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480" w:lineRule="auto"/>
        <w:rPr>
          <w:rFonts w:eastAsia="Calibri"/>
          <w:b/>
          <w:bCs/>
          <w:color w:val="000000"/>
        </w:rPr>
      </w:pPr>
      <w:r w:rsidRPr="00920F38">
        <w:rPr>
          <w:rFonts w:eastAsia="Calibri"/>
          <w:b/>
          <w:bCs/>
          <w:color w:val="000000"/>
        </w:rPr>
        <w:t xml:space="preserve">Table 1: </w:t>
      </w:r>
      <w:r>
        <w:rPr>
          <w:rFonts w:eastAsia="Calibri"/>
          <w:b/>
          <w:bCs/>
          <w:color w:val="000000"/>
        </w:rPr>
        <w:t>Enrollment and assessment schedule for the study (SPIRIT schedule)</w:t>
      </w:r>
    </w:p>
    <w:p w14:paraId="2034991B" w14:textId="77777777" w:rsidR="00BD1B4D" w:rsidRPr="00920F38" w:rsidRDefault="00BD1B4D" w:rsidP="00BD1B4D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eastAsia="Calibri"/>
          <w:b/>
          <w:bCs/>
          <w:color w:val="000000"/>
        </w:rPr>
      </w:pPr>
    </w:p>
    <w:tbl>
      <w:tblPr>
        <w:tblStyle w:val="GridTable1Light1"/>
        <w:tblW w:w="9535" w:type="dxa"/>
        <w:tblLook w:val="04A0" w:firstRow="1" w:lastRow="0" w:firstColumn="1" w:lastColumn="0" w:noHBand="0" w:noVBand="1"/>
      </w:tblPr>
      <w:tblGrid>
        <w:gridCol w:w="1907"/>
        <w:gridCol w:w="1907"/>
        <w:gridCol w:w="1907"/>
        <w:gridCol w:w="1907"/>
        <w:gridCol w:w="1907"/>
      </w:tblGrid>
      <w:tr w:rsidR="00BD1B4D" w:rsidRPr="00920F38" w14:paraId="73620CD7" w14:textId="77777777" w:rsidTr="005E22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dxa"/>
          </w:tcPr>
          <w:p w14:paraId="1CE25749" w14:textId="77777777" w:rsidR="00BD1B4D" w:rsidRPr="00920F38" w:rsidRDefault="00BD1B4D" w:rsidP="005E22A2">
            <w:pPr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323B4105" w14:textId="77777777" w:rsidR="00BD1B4D" w:rsidRPr="00920F38" w:rsidRDefault="00BD1B4D" w:rsidP="005E22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STUDY PERIOD</w:t>
            </w:r>
          </w:p>
        </w:tc>
        <w:tc>
          <w:tcPr>
            <w:tcW w:w="1893" w:type="dxa"/>
          </w:tcPr>
          <w:p w14:paraId="263A2AD2" w14:textId="77777777" w:rsidR="00BD1B4D" w:rsidRPr="00920F38" w:rsidRDefault="00BD1B4D" w:rsidP="005E22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20897124" w14:textId="77777777" w:rsidR="00BD1B4D" w:rsidRPr="00920F38" w:rsidRDefault="00BD1B4D" w:rsidP="005E22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86" w:type="dxa"/>
          </w:tcPr>
          <w:p w14:paraId="53C6240E" w14:textId="77777777" w:rsidR="00BD1B4D" w:rsidRPr="00920F38" w:rsidRDefault="00BD1B4D" w:rsidP="005E22A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</w:tr>
      <w:tr w:rsidR="00BD1B4D" w:rsidRPr="00920F38" w14:paraId="0D2F7FF8" w14:textId="77777777" w:rsidTr="005E22A2">
        <w:tblPrEx>
          <w:tblCellSpacing w:w="0" w:type="nil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dxa"/>
          </w:tcPr>
          <w:p w14:paraId="1393998E" w14:textId="77777777" w:rsidR="00BD1B4D" w:rsidRPr="00920F38" w:rsidRDefault="00BD1B4D" w:rsidP="005E22A2">
            <w:pPr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2076A365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vertAlign w:val="subscript"/>
              </w:rPr>
            </w:pPr>
            <w:r w:rsidRPr="00920F38">
              <w:rPr>
                <w:rFonts w:eastAsia="Calibri"/>
                <w:b/>
                <w:bCs/>
                <w:vertAlign w:val="subscript"/>
              </w:rPr>
              <w:t>Enrollment</w:t>
            </w:r>
          </w:p>
        </w:tc>
        <w:tc>
          <w:tcPr>
            <w:tcW w:w="1893" w:type="dxa"/>
          </w:tcPr>
          <w:p w14:paraId="0267261F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vertAlign w:val="subscript"/>
              </w:rPr>
            </w:pPr>
            <w:r w:rsidRPr="00920F38">
              <w:rPr>
                <w:rFonts w:eastAsia="Calibri"/>
                <w:b/>
                <w:bCs/>
                <w:vertAlign w:val="subscript"/>
              </w:rPr>
              <w:t>Allocation</w:t>
            </w:r>
          </w:p>
        </w:tc>
        <w:tc>
          <w:tcPr>
            <w:tcW w:w="1893" w:type="dxa"/>
          </w:tcPr>
          <w:p w14:paraId="4A2E313A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vertAlign w:val="subscript"/>
              </w:rPr>
            </w:pPr>
            <w:r w:rsidRPr="00920F38">
              <w:rPr>
                <w:rFonts w:eastAsia="Calibri"/>
                <w:b/>
                <w:bCs/>
                <w:vertAlign w:val="subscript"/>
              </w:rPr>
              <w:t>Post allocation</w:t>
            </w:r>
          </w:p>
        </w:tc>
        <w:tc>
          <w:tcPr>
            <w:tcW w:w="1886" w:type="dxa"/>
          </w:tcPr>
          <w:p w14:paraId="6923603A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b/>
                <w:bCs/>
                <w:vertAlign w:val="subscript"/>
              </w:rPr>
            </w:pPr>
            <w:r w:rsidRPr="00920F38">
              <w:rPr>
                <w:rFonts w:eastAsia="Calibri"/>
                <w:b/>
                <w:bCs/>
                <w:vertAlign w:val="subscript"/>
              </w:rPr>
              <w:t>Close Out</w:t>
            </w:r>
          </w:p>
        </w:tc>
      </w:tr>
      <w:tr w:rsidR="00BD1B4D" w:rsidRPr="00920F38" w14:paraId="53BE54CE" w14:textId="77777777" w:rsidTr="005E22A2">
        <w:tblPrEx>
          <w:tblCellSpacing w:w="0" w:type="nil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dxa"/>
          </w:tcPr>
          <w:p w14:paraId="724CF9F9" w14:textId="77777777" w:rsidR="00BD1B4D" w:rsidRPr="00920F38" w:rsidRDefault="00BD1B4D" w:rsidP="005E22A2">
            <w:pPr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Time Point</w:t>
            </w:r>
          </w:p>
        </w:tc>
        <w:tc>
          <w:tcPr>
            <w:tcW w:w="1893" w:type="dxa"/>
          </w:tcPr>
          <w:p w14:paraId="0E1EBE18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4C6F6347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0</w:t>
            </w:r>
          </w:p>
        </w:tc>
        <w:tc>
          <w:tcPr>
            <w:tcW w:w="1893" w:type="dxa"/>
          </w:tcPr>
          <w:p w14:paraId="68407C59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T1 = 6 months</w:t>
            </w:r>
          </w:p>
        </w:tc>
        <w:tc>
          <w:tcPr>
            <w:tcW w:w="1886" w:type="dxa"/>
          </w:tcPr>
          <w:p w14:paraId="0CEF4F35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T2 = 12 months</w:t>
            </w:r>
          </w:p>
        </w:tc>
      </w:tr>
      <w:tr w:rsidR="00BD1B4D" w:rsidRPr="00920F38" w14:paraId="46F5AD60" w14:textId="77777777" w:rsidTr="005E22A2">
        <w:tblPrEx>
          <w:tblCellSpacing w:w="0" w:type="nil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dxa"/>
          </w:tcPr>
          <w:p w14:paraId="47C857A6" w14:textId="77777777" w:rsidR="00BD1B4D" w:rsidRPr="00920F38" w:rsidRDefault="00BD1B4D" w:rsidP="005E22A2">
            <w:pPr>
              <w:rPr>
                <w:rFonts w:eastAsia="Calibri"/>
                <w:u w:val="single"/>
                <w:vertAlign w:val="subscript"/>
              </w:rPr>
            </w:pPr>
          </w:p>
        </w:tc>
        <w:tc>
          <w:tcPr>
            <w:tcW w:w="1893" w:type="dxa"/>
          </w:tcPr>
          <w:p w14:paraId="6BD75BF6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3FEFD258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6E655C0C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86" w:type="dxa"/>
          </w:tcPr>
          <w:p w14:paraId="41892FA5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</w:tr>
      <w:tr w:rsidR="00BD1B4D" w:rsidRPr="00920F38" w14:paraId="065CDF5F" w14:textId="77777777" w:rsidTr="005E22A2">
        <w:tblPrEx>
          <w:tblCellSpacing w:w="0" w:type="nil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dxa"/>
          </w:tcPr>
          <w:p w14:paraId="5A090CF2" w14:textId="77777777" w:rsidR="00BD1B4D" w:rsidRPr="00920F38" w:rsidRDefault="00BD1B4D" w:rsidP="005E22A2">
            <w:pPr>
              <w:rPr>
                <w:rFonts w:eastAsia="Calibri"/>
                <w:u w:val="single"/>
                <w:vertAlign w:val="subscript"/>
              </w:rPr>
            </w:pPr>
            <w:r w:rsidRPr="00920F38">
              <w:rPr>
                <w:rFonts w:eastAsia="Calibri"/>
                <w:u w:val="single"/>
                <w:vertAlign w:val="subscript"/>
              </w:rPr>
              <w:t>Enrolment:</w:t>
            </w:r>
          </w:p>
        </w:tc>
        <w:tc>
          <w:tcPr>
            <w:tcW w:w="1893" w:type="dxa"/>
          </w:tcPr>
          <w:p w14:paraId="28428E49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1C594F5A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2945F874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86" w:type="dxa"/>
          </w:tcPr>
          <w:p w14:paraId="7C593BED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</w:tr>
      <w:tr w:rsidR="00BD1B4D" w:rsidRPr="00920F38" w14:paraId="786CF495" w14:textId="77777777" w:rsidTr="005E22A2">
        <w:tblPrEx>
          <w:tblCellSpacing w:w="0" w:type="nil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dxa"/>
          </w:tcPr>
          <w:p w14:paraId="33F2051F" w14:textId="77777777" w:rsidR="00BD1B4D" w:rsidRPr="00920F38" w:rsidRDefault="00BD1B4D" w:rsidP="005E22A2">
            <w:pPr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Eligibility Screen</w:t>
            </w:r>
          </w:p>
        </w:tc>
        <w:tc>
          <w:tcPr>
            <w:tcW w:w="1893" w:type="dxa"/>
          </w:tcPr>
          <w:p w14:paraId="66BB4648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X</w:t>
            </w:r>
          </w:p>
        </w:tc>
        <w:tc>
          <w:tcPr>
            <w:tcW w:w="1893" w:type="dxa"/>
          </w:tcPr>
          <w:p w14:paraId="3984380F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2067739D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86" w:type="dxa"/>
          </w:tcPr>
          <w:p w14:paraId="3BCB118C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</w:tr>
      <w:tr w:rsidR="00BD1B4D" w:rsidRPr="00920F38" w14:paraId="694A1F10" w14:textId="77777777" w:rsidTr="005E22A2">
        <w:tblPrEx>
          <w:tblCellSpacing w:w="0" w:type="nil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dxa"/>
          </w:tcPr>
          <w:p w14:paraId="06EFF856" w14:textId="77777777" w:rsidR="00BD1B4D" w:rsidRPr="00920F38" w:rsidRDefault="00BD1B4D" w:rsidP="005E22A2">
            <w:pPr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Informed Consent</w:t>
            </w:r>
          </w:p>
        </w:tc>
        <w:tc>
          <w:tcPr>
            <w:tcW w:w="1893" w:type="dxa"/>
          </w:tcPr>
          <w:p w14:paraId="3F16A6A0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X</w:t>
            </w:r>
          </w:p>
        </w:tc>
        <w:tc>
          <w:tcPr>
            <w:tcW w:w="1893" w:type="dxa"/>
          </w:tcPr>
          <w:p w14:paraId="6303287B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0B34E728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86" w:type="dxa"/>
          </w:tcPr>
          <w:p w14:paraId="07948F4D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</w:tr>
      <w:tr w:rsidR="00BD1B4D" w:rsidRPr="00920F38" w14:paraId="00600FCC" w14:textId="77777777" w:rsidTr="005E22A2">
        <w:tblPrEx>
          <w:tblCellSpacing w:w="0" w:type="nil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dxa"/>
          </w:tcPr>
          <w:p w14:paraId="5B969B74" w14:textId="77777777" w:rsidR="00BD1B4D" w:rsidRPr="00920F38" w:rsidRDefault="00BD1B4D" w:rsidP="005E22A2">
            <w:pPr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Pooled Coherent Risk Equation</w:t>
            </w:r>
          </w:p>
        </w:tc>
        <w:tc>
          <w:tcPr>
            <w:tcW w:w="1893" w:type="dxa"/>
          </w:tcPr>
          <w:p w14:paraId="3BD68789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X</w:t>
            </w:r>
          </w:p>
        </w:tc>
        <w:tc>
          <w:tcPr>
            <w:tcW w:w="1893" w:type="dxa"/>
          </w:tcPr>
          <w:p w14:paraId="301A56CE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7D80F3F9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86" w:type="dxa"/>
          </w:tcPr>
          <w:p w14:paraId="571CA12D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</w:tr>
      <w:tr w:rsidR="00BD1B4D" w:rsidRPr="00920F38" w14:paraId="6EA5D7F5" w14:textId="77777777" w:rsidTr="005E22A2">
        <w:tblPrEx>
          <w:tblCellSpacing w:w="0" w:type="nil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dxa"/>
          </w:tcPr>
          <w:p w14:paraId="004AAD6D" w14:textId="77777777" w:rsidR="00BD1B4D" w:rsidRPr="00920F38" w:rsidRDefault="00BD1B4D" w:rsidP="005E22A2">
            <w:pPr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Allocation</w:t>
            </w:r>
          </w:p>
        </w:tc>
        <w:tc>
          <w:tcPr>
            <w:tcW w:w="1893" w:type="dxa"/>
          </w:tcPr>
          <w:p w14:paraId="4BEBD76F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31B4A550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X</w:t>
            </w:r>
          </w:p>
        </w:tc>
        <w:tc>
          <w:tcPr>
            <w:tcW w:w="1893" w:type="dxa"/>
          </w:tcPr>
          <w:p w14:paraId="7A36C6C6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86" w:type="dxa"/>
          </w:tcPr>
          <w:p w14:paraId="22749C88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</w:tr>
      <w:tr w:rsidR="00BD1B4D" w:rsidRPr="00920F38" w14:paraId="19A9ACD5" w14:textId="77777777" w:rsidTr="005E22A2">
        <w:tblPrEx>
          <w:tblCellSpacing w:w="0" w:type="nil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dxa"/>
          </w:tcPr>
          <w:p w14:paraId="6B5AC7F0" w14:textId="77777777" w:rsidR="00BD1B4D" w:rsidRPr="00920F38" w:rsidRDefault="00BD1B4D" w:rsidP="005E22A2">
            <w:pPr>
              <w:rPr>
                <w:rFonts w:eastAsia="Calibri"/>
                <w:u w:val="single"/>
                <w:vertAlign w:val="subscript"/>
              </w:rPr>
            </w:pPr>
          </w:p>
        </w:tc>
        <w:tc>
          <w:tcPr>
            <w:tcW w:w="1893" w:type="dxa"/>
          </w:tcPr>
          <w:p w14:paraId="14B53ECC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0836CE49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39948682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86" w:type="dxa"/>
          </w:tcPr>
          <w:p w14:paraId="11F907B7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</w:tr>
      <w:tr w:rsidR="00BD1B4D" w:rsidRPr="00920F38" w14:paraId="1A9B8E09" w14:textId="77777777" w:rsidTr="005E22A2">
        <w:tblPrEx>
          <w:tblCellSpacing w:w="0" w:type="nil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dxa"/>
          </w:tcPr>
          <w:p w14:paraId="1D582772" w14:textId="77777777" w:rsidR="00BD1B4D" w:rsidRPr="00920F38" w:rsidRDefault="00BD1B4D" w:rsidP="005E22A2">
            <w:pPr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u w:val="single"/>
                <w:vertAlign w:val="subscript"/>
              </w:rPr>
              <w:t>Intervention:</w:t>
            </w:r>
          </w:p>
        </w:tc>
        <w:tc>
          <w:tcPr>
            <w:tcW w:w="1893" w:type="dxa"/>
          </w:tcPr>
          <w:p w14:paraId="59EDFF81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1A6FCF75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4E767BF1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86" w:type="dxa"/>
          </w:tcPr>
          <w:p w14:paraId="327DAE7C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</w:tr>
      <w:tr w:rsidR="00BD1B4D" w:rsidRPr="00920F38" w14:paraId="2534A34E" w14:textId="77777777" w:rsidTr="005E22A2">
        <w:tblPrEx>
          <w:tblCellSpacing w:w="0" w:type="nil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dxa"/>
          </w:tcPr>
          <w:p w14:paraId="5CA4B194" w14:textId="77777777" w:rsidR="00BD1B4D" w:rsidRPr="00920F38" w:rsidRDefault="00BD1B4D" w:rsidP="005E22A2">
            <w:pPr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Nurse led lifestyle choice and Coaching Interventions</w:t>
            </w:r>
          </w:p>
        </w:tc>
        <w:tc>
          <w:tcPr>
            <w:tcW w:w="1893" w:type="dxa"/>
          </w:tcPr>
          <w:p w14:paraId="353D7174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11363E31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68FCA97A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86" w:type="dxa"/>
          </w:tcPr>
          <w:p w14:paraId="3FFE98B1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</w:tr>
      <w:tr w:rsidR="00BD1B4D" w:rsidRPr="00920F38" w14:paraId="6DF39B41" w14:textId="77777777" w:rsidTr="005E22A2">
        <w:tblPrEx>
          <w:tblCellSpacing w:w="0" w:type="nil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dxa"/>
          </w:tcPr>
          <w:p w14:paraId="6F69BB7A" w14:textId="77777777" w:rsidR="00BD1B4D" w:rsidRPr="00920F38" w:rsidRDefault="00BD1B4D" w:rsidP="005E22A2">
            <w:pPr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464A36D9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282702AB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7B9E19CF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86" w:type="dxa"/>
          </w:tcPr>
          <w:p w14:paraId="7B51032C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</w:tr>
      <w:tr w:rsidR="00BD1B4D" w:rsidRPr="00920F38" w14:paraId="165DAC34" w14:textId="77777777" w:rsidTr="005E22A2">
        <w:tblPrEx>
          <w:tblCellSpacing w:w="0" w:type="nil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dxa"/>
          </w:tcPr>
          <w:p w14:paraId="3597F896" w14:textId="77777777" w:rsidR="00BD1B4D" w:rsidRPr="00920F38" w:rsidRDefault="00BD1B4D" w:rsidP="005E22A2">
            <w:pPr>
              <w:rPr>
                <w:rFonts w:eastAsia="Calibri"/>
                <w:u w:val="single"/>
                <w:vertAlign w:val="subscript"/>
              </w:rPr>
            </w:pPr>
            <w:r w:rsidRPr="00920F38">
              <w:rPr>
                <w:rFonts w:eastAsia="Calibri"/>
                <w:u w:val="single"/>
                <w:vertAlign w:val="subscript"/>
              </w:rPr>
              <w:t>Assessments:</w:t>
            </w:r>
          </w:p>
        </w:tc>
        <w:tc>
          <w:tcPr>
            <w:tcW w:w="1893" w:type="dxa"/>
          </w:tcPr>
          <w:p w14:paraId="22286298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025B1B5E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7C3596D3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86" w:type="dxa"/>
          </w:tcPr>
          <w:p w14:paraId="2EE806E8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</w:tr>
      <w:tr w:rsidR="00BD1B4D" w:rsidRPr="00920F38" w14:paraId="4ED27821" w14:textId="77777777" w:rsidTr="005E22A2">
        <w:tblPrEx>
          <w:tblCellSpacing w:w="0" w:type="nil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dxa"/>
          </w:tcPr>
          <w:p w14:paraId="22A40A07" w14:textId="77777777" w:rsidR="00BD1B4D" w:rsidRPr="00920F38" w:rsidRDefault="00BD1B4D" w:rsidP="005E22A2">
            <w:pPr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Baseline Variables</w:t>
            </w:r>
          </w:p>
        </w:tc>
        <w:tc>
          <w:tcPr>
            <w:tcW w:w="1893" w:type="dxa"/>
            <w:vMerge w:val="restart"/>
          </w:tcPr>
          <w:p w14:paraId="0A217ECB" w14:textId="77777777" w:rsidR="00BD1B4D" w:rsidRPr="00920F38" w:rsidRDefault="00BD1B4D" w:rsidP="00BD1B4D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32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Predicted 10yrs ASCVD Risk</w:t>
            </w:r>
          </w:p>
          <w:p w14:paraId="4209F9D4" w14:textId="77777777" w:rsidR="00BD1B4D" w:rsidRPr="00920F38" w:rsidRDefault="00BD1B4D" w:rsidP="00BD1B4D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32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BMI</w:t>
            </w:r>
          </w:p>
          <w:p w14:paraId="13C209D1" w14:textId="77777777" w:rsidR="00BD1B4D" w:rsidRPr="00920F38" w:rsidRDefault="00BD1B4D" w:rsidP="00BD1B4D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32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Glycated hemoglobin</w:t>
            </w:r>
          </w:p>
          <w:p w14:paraId="15FF5B90" w14:textId="77777777" w:rsidR="00BD1B4D" w:rsidRPr="00920F38" w:rsidRDefault="00BD1B4D" w:rsidP="00BD1B4D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32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Systolic Blood Pressure</w:t>
            </w:r>
          </w:p>
          <w:p w14:paraId="0068657A" w14:textId="77777777" w:rsidR="00BD1B4D" w:rsidRPr="00920F38" w:rsidRDefault="00BD1B4D" w:rsidP="00BD1B4D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32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Total Cholesterol</w:t>
            </w:r>
          </w:p>
          <w:p w14:paraId="4009BBB5" w14:textId="77777777" w:rsidR="00BD1B4D" w:rsidRPr="00920F38" w:rsidRDefault="00BD1B4D" w:rsidP="005E22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 xml:space="preserve">Proportion of patients at target </w:t>
            </w:r>
            <w:proofErr w:type="gramStart"/>
            <w:r w:rsidRPr="00920F38">
              <w:rPr>
                <w:rFonts w:eastAsia="Calibri"/>
                <w:vertAlign w:val="subscript"/>
              </w:rPr>
              <w:t>for;</w:t>
            </w:r>
            <w:proofErr w:type="gramEnd"/>
          </w:p>
          <w:p w14:paraId="5072E60C" w14:textId="77777777" w:rsidR="00BD1B4D" w:rsidRPr="00920F38" w:rsidRDefault="00BD1B4D" w:rsidP="00BD1B4D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32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Glycated hemoglobin</w:t>
            </w:r>
          </w:p>
          <w:p w14:paraId="62F033AC" w14:textId="77777777" w:rsidR="00BD1B4D" w:rsidRPr="00920F38" w:rsidRDefault="00BD1B4D" w:rsidP="00BD1B4D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32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Systolic Blood Pressure</w:t>
            </w:r>
          </w:p>
          <w:p w14:paraId="33FB3B1B" w14:textId="77777777" w:rsidR="00BD1B4D" w:rsidRPr="00920F38" w:rsidRDefault="00BD1B4D" w:rsidP="00BD1B4D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32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Diastolic blood pressure</w:t>
            </w:r>
          </w:p>
          <w:p w14:paraId="48174AAF" w14:textId="77777777" w:rsidR="00BD1B4D" w:rsidRPr="00920F38" w:rsidRDefault="00BD1B4D" w:rsidP="00BD1B4D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32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Total Cholesterol</w:t>
            </w:r>
          </w:p>
          <w:p w14:paraId="4098E72D" w14:textId="77777777" w:rsidR="00BD1B4D" w:rsidRPr="00920F38" w:rsidRDefault="00BD1B4D" w:rsidP="00BD1B4D">
            <w:pPr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32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LDL-cholesterol</w:t>
            </w:r>
          </w:p>
        </w:tc>
        <w:tc>
          <w:tcPr>
            <w:tcW w:w="1893" w:type="dxa"/>
          </w:tcPr>
          <w:p w14:paraId="44E98DC0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4EEFE7E0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86" w:type="dxa"/>
          </w:tcPr>
          <w:p w14:paraId="649F5025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</w:tr>
      <w:tr w:rsidR="00BD1B4D" w:rsidRPr="00920F38" w14:paraId="7473D259" w14:textId="77777777" w:rsidTr="005E22A2">
        <w:tblPrEx>
          <w:tblCellSpacing w:w="0" w:type="nil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dxa"/>
          </w:tcPr>
          <w:p w14:paraId="7B5757E9" w14:textId="77777777" w:rsidR="00BD1B4D" w:rsidRPr="00920F38" w:rsidRDefault="00BD1B4D" w:rsidP="005E22A2">
            <w:pPr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  <w:vMerge/>
          </w:tcPr>
          <w:p w14:paraId="60D48240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5395ADC9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3038DE5F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86" w:type="dxa"/>
          </w:tcPr>
          <w:p w14:paraId="10B7C100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</w:tr>
      <w:tr w:rsidR="00BD1B4D" w:rsidRPr="00920F38" w14:paraId="49144BF2" w14:textId="77777777" w:rsidTr="005E22A2">
        <w:tblPrEx>
          <w:tblCellSpacing w:w="0" w:type="nil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6" w:type="dxa"/>
          </w:tcPr>
          <w:p w14:paraId="1A5986C3" w14:textId="77777777" w:rsidR="00BD1B4D" w:rsidRPr="00920F38" w:rsidRDefault="00BD1B4D" w:rsidP="005E22A2">
            <w:pPr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lastRenderedPageBreak/>
              <w:t>Outcome Variables</w:t>
            </w:r>
          </w:p>
        </w:tc>
        <w:tc>
          <w:tcPr>
            <w:tcW w:w="1893" w:type="dxa"/>
          </w:tcPr>
          <w:p w14:paraId="7793A600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765452EB" w14:textId="77777777" w:rsidR="00BD1B4D" w:rsidRPr="00920F38" w:rsidRDefault="00BD1B4D" w:rsidP="005E22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</w:tc>
        <w:tc>
          <w:tcPr>
            <w:tcW w:w="1893" w:type="dxa"/>
          </w:tcPr>
          <w:p w14:paraId="1BFE0A91" w14:textId="77777777" w:rsidR="00BD1B4D" w:rsidRPr="00920F38" w:rsidRDefault="00BD1B4D" w:rsidP="00BD1B4D">
            <w:pPr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 xml:space="preserve">Mean change in systolic blood pressure. </w:t>
            </w:r>
          </w:p>
          <w:p w14:paraId="7BE826A0" w14:textId="77777777" w:rsidR="00BD1B4D" w:rsidRPr="00920F38" w:rsidRDefault="00BD1B4D" w:rsidP="005E22A2">
            <w:pPr>
              <w:ind w:left="36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  <w:p w14:paraId="141ED30C" w14:textId="77777777" w:rsidR="00BD1B4D" w:rsidRPr="00920F38" w:rsidRDefault="00BD1B4D" w:rsidP="00BD1B4D">
            <w:pPr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Absolute and relative change in predicted 10yr- ASCVD Risk</w:t>
            </w:r>
          </w:p>
          <w:p w14:paraId="7D931DD7" w14:textId="77777777" w:rsidR="00BD1B4D" w:rsidRPr="00920F38" w:rsidRDefault="00BD1B4D" w:rsidP="005E22A2">
            <w:pPr>
              <w:ind w:left="72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  <w:p w14:paraId="0FECC0F0" w14:textId="77777777" w:rsidR="00BD1B4D" w:rsidRPr="00920F38" w:rsidRDefault="00BD1B4D" w:rsidP="00BD1B4D">
            <w:pPr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 xml:space="preserve">Absolute increase in proportion of patients at target </w:t>
            </w:r>
            <w:proofErr w:type="gramStart"/>
            <w:r w:rsidRPr="00920F38">
              <w:rPr>
                <w:rFonts w:eastAsia="Calibri"/>
                <w:vertAlign w:val="subscript"/>
              </w:rPr>
              <w:t>for;</w:t>
            </w:r>
            <w:proofErr w:type="gramEnd"/>
            <w:r w:rsidRPr="00920F38">
              <w:rPr>
                <w:rFonts w:eastAsia="Calibri"/>
                <w:vertAlign w:val="subscript"/>
              </w:rPr>
              <w:t xml:space="preserve"> </w:t>
            </w:r>
          </w:p>
          <w:p w14:paraId="08B2662C" w14:textId="77777777" w:rsidR="00BD1B4D" w:rsidRPr="00920F38" w:rsidRDefault="00BD1B4D" w:rsidP="005E22A2">
            <w:pPr>
              <w:ind w:left="72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-Systolic blood pressure</w:t>
            </w:r>
          </w:p>
          <w:p w14:paraId="3F065531" w14:textId="77777777" w:rsidR="00BD1B4D" w:rsidRPr="00920F38" w:rsidRDefault="00BD1B4D" w:rsidP="005E22A2">
            <w:pPr>
              <w:ind w:left="72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-Diastolic blood pressure</w:t>
            </w:r>
          </w:p>
          <w:p w14:paraId="70FEFCE8" w14:textId="77777777" w:rsidR="00BD1B4D" w:rsidRPr="00920F38" w:rsidRDefault="00BD1B4D" w:rsidP="005E22A2">
            <w:pPr>
              <w:ind w:left="72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-Total cholesterol</w:t>
            </w:r>
          </w:p>
          <w:p w14:paraId="013954C2" w14:textId="77777777" w:rsidR="00BD1B4D" w:rsidRPr="00920F38" w:rsidRDefault="00BD1B4D" w:rsidP="005E22A2">
            <w:pPr>
              <w:ind w:left="72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-Glycated hemoglobin</w:t>
            </w:r>
          </w:p>
          <w:p w14:paraId="0F754F5A" w14:textId="77777777" w:rsidR="00BD1B4D" w:rsidRPr="00920F38" w:rsidRDefault="00BD1B4D" w:rsidP="005E22A2">
            <w:pPr>
              <w:ind w:left="72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-LDL-Cholesterol</w:t>
            </w:r>
          </w:p>
        </w:tc>
        <w:tc>
          <w:tcPr>
            <w:tcW w:w="1886" w:type="dxa"/>
          </w:tcPr>
          <w:p w14:paraId="2271DE01" w14:textId="77777777" w:rsidR="00BD1B4D" w:rsidRPr="00920F38" w:rsidRDefault="00BD1B4D" w:rsidP="005E22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 xml:space="preserve">1.Mean change in systolic blood pressure. </w:t>
            </w:r>
          </w:p>
          <w:p w14:paraId="055E9516" w14:textId="77777777" w:rsidR="00BD1B4D" w:rsidRPr="00920F38" w:rsidRDefault="00BD1B4D" w:rsidP="005E22A2">
            <w:pPr>
              <w:ind w:left="36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  <w:p w14:paraId="188A181E" w14:textId="77777777" w:rsidR="00BD1B4D" w:rsidRPr="00920F38" w:rsidRDefault="00BD1B4D" w:rsidP="005E22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2.Absolute and relative change in predicted 10yr- ASCVD Risk</w:t>
            </w:r>
          </w:p>
          <w:p w14:paraId="04CBEBB0" w14:textId="77777777" w:rsidR="00BD1B4D" w:rsidRPr="00920F38" w:rsidRDefault="00BD1B4D" w:rsidP="005E22A2">
            <w:pPr>
              <w:ind w:left="72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  <w:p w14:paraId="1E1D8449" w14:textId="77777777" w:rsidR="00BD1B4D" w:rsidRPr="00920F38" w:rsidRDefault="00BD1B4D" w:rsidP="005E22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</w:p>
          <w:p w14:paraId="6D68AF55" w14:textId="77777777" w:rsidR="00BD1B4D" w:rsidRPr="00920F38" w:rsidRDefault="00BD1B4D" w:rsidP="005E22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 xml:space="preserve">3.Absolute increase in proportion of patients at target </w:t>
            </w:r>
            <w:proofErr w:type="gramStart"/>
            <w:r w:rsidRPr="00920F38">
              <w:rPr>
                <w:rFonts w:eastAsia="Calibri"/>
                <w:vertAlign w:val="subscript"/>
              </w:rPr>
              <w:t>for;</w:t>
            </w:r>
            <w:proofErr w:type="gramEnd"/>
            <w:r w:rsidRPr="00920F38">
              <w:rPr>
                <w:rFonts w:eastAsia="Calibri"/>
                <w:vertAlign w:val="subscript"/>
              </w:rPr>
              <w:t xml:space="preserve"> </w:t>
            </w:r>
          </w:p>
          <w:p w14:paraId="641B4B06" w14:textId="77777777" w:rsidR="00BD1B4D" w:rsidRPr="00920F38" w:rsidRDefault="00BD1B4D" w:rsidP="005E22A2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-Systolic blood pressure</w:t>
            </w:r>
          </w:p>
          <w:p w14:paraId="061A0012" w14:textId="77777777" w:rsidR="00BD1B4D" w:rsidRPr="00920F38" w:rsidRDefault="00BD1B4D" w:rsidP="005E22A2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-Diastolic blood pressure</w:t>
            </w:r>
          </w:p>
          <w:p w14:paraId="2E8172AE" w14:textId="77777777" w:rsidR="00BD1B4D" w:rsidRPr="00920F38" w:rsidRDefault="00BD1B4D" w:rsidP="005E22A2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-Total cholesterol</w:t>
            </w:r>
          </w:p>
          <w:p w14:paraId="37194345" w14:textId="77777777" w:rsidR="00BD1B4D" w:rsidRPr="00920F38" w:rsidRDefault="00BD1B4D" w:rsidP="005E22A2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-Glycated hemoglobin</w:t>
            </w:r>
          </w:p>
          <w:p w14:paraId="5F368189" w14:textId="77777777" w:rsidR="00BD1B4D" w:rsidRPr="00920F38" w:rsidRDefault="00BD1B4D" w:rsidP="005E22A2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vertAlign w:val="subscript"/>
              </w:rPr>
            </w:pPr>
            <w:r w:rsidRPr="00920F38">
              <w:rPr>
                <w:rFonts w:eastAsia="Calibri"/>
                <w:vertAlign w:val="subscript"/>
              </w:rPr>
              <w:t>-LDL-Cholesterol</w:t>
            </w:r>
          </w:p>
        </w:tc>
      </w:tr>
    </w:tbl>
    <w:p w14:paraId="2AB26153" w14:textId="77777777" w:rsidR="00BD1B4D" w:rsidRDefault="00BD1B4D" w:rsidP="00BD1B4D">
      <w:pPr>
        <w:pStyle w:val="Body"/>
        <w:widowControl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rPr>
          <w:sz w:val="28"/>
          <w:szCs w:val="28"/>
        </w:rPr>
      </w:pPr>
    </w:p>
    <w:p w14:paraId="20524376" w14:textId="689534EB" w:rsidR="00E95803" w:rsidRDefault="00E95803" w:rsidP="00BD1B4D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1818C5"/>
    <w:multiLevelType w:val="hybridMultilevel"/>
    <w:tmpl w:val="5D9816A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D308CB"/>
    <w:multiLevelType w:val="hybridMultilevel"/>
    <w:tmpl w:val="1932D3C8"/>
    <w:lvl w:ilvl="0" w:tplc="228A4A10">
      <w:start w:val="3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B4D"/>
    <w:rsid w:val="00BD1B4D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9FC9E6"/>
  <w15:chartTrackingRefBased/>
  <w15:docId w15:val="{59CC4326-B14A-4AF0-B756-0735AEE128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D1B4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BD1B4D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eastAsia="Arial Unicode MS" w:hAnsi="Arial" w:cs="Arial Unicode MS"/>
      <w:color w:val="000000"/>
      <w:sz w:val="20"/>
      <w:szCs w:val="20"/>
      <w:u w:color="000000"/>
      <w:bdr w:val="nil"/>
      <w:lang w:val="en-GB"/>
    </w:rPr>
  </w:style>
  <w:style w:type="character" w:customStyle="1" w:styleId="None">
    <w:name w:val="None"/>
    <w:rsid w:val="00BD1B4D"/>
  </w:style>
  <w:style w:type="table" w:customStyle="1" w:styleId="GridTable1Light1">
    <w:name w:val="Grid Table 1 Light1"/>
    <w:basedOn w:val="TableNormal"/>
    <w:next w:val="GridTable1Light"/>
    <w:uiPriority w:val="46"/>
    <w:rsid w:val="00BD1B4D"/>
    <w:pPr>
      <w:spacing w:after="0" w:line="240" w:lineRule="auto"/>
    </w:p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>
        <w:tblCellSpacing w:w="7" w:type="dxa"/>
        <w:tblCellMar>
          <w:top w:w="29" w:type="dxa"/>
          <w:left w:w="29" w:type="dxa"/>
          <w:bottom w:w="29" w:type="dxa"/>
          <w:right w:w="29" w:type="dxa"/>
        </w:tblCellMar>
      </w:tblPr>
      <w:trPr>
        <w:tblCellSpacing w:w="7" w:type="dxa"/>
      </w:trPr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">
    <w:name w:val="Grid Table 1 Light"/>
    <w:basedOn w:val="TableNormal"/>
    <w:uiPriority w:val="46"/>
    <w:rsid w:val="00BD1B4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187</Words>
  <Characters>1066</Characters>
  <Application>Microsoft Office Word</Application>
  <DocSecurity>0</DocSecurity>
  <Lines>8</Lines>
  <Paragraphs>2</Paragraphs>
  <ScaleCrop>false</ScaleCrop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2020-09-04T03:52:00Z</dcterms:created>
  <dcterms:modified xsi:type="dcterms:W3CDTF">2020-09-04T03:52:00Z</dcterms:modified>
</cp:coreProperties>
</file>