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A10" w:rsidRPr="0042381F" w:rsidRDefault="006F1A10" w:rsidP="006F1A10">
      <w:pPr>
        <w:spacing w:line="48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Study protocol and rationale for a randomized double-blind placebo-controlled phase 2 clinical trial to study the effect of </w:t>
      </w:r>
      <w:proofErr w:type="spellStart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curcumin</w:t>
      </w:r>
      <w:proofErr w:type="spellEnd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and zinc co-supplementation on glycemic measurements, lipid profiles, inflammatory and antioxidant biomarkers in overweight or obese pre-diabetic patients</w:t>
      </w:r>
    </w:p>
    <w:p w:rsidR="006F1A10" w:rsidRPr="0042381F" w:rsidRDefault="006F1A10" w:rsidP="006F1A10">
      <w:pPr>
        <w:spacing w:line="480" w:lineRule="auto"/>
        <w:jc w:val="center"/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</w:pPr>
      <w:proofErr w:type="spellStart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Majid</w:t>
      </w:r>
      <w:proofErr w:type="spellEnd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Karandish</w:t>
      </w:r>
      <w:r w:rsidRPr="0042381F"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  <w:t>1</w:t>
      </w:r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, Hassan Mozaffari-khosravi</w:t>
      </w:r>
      <w:r w:rsidRPr="0042381F"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  <w:t>2</w:t>
      </w:r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, </w:t>
      </w:r>
      <w:proofErr w:type="spellStart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Seyed</w:t>
      </w:r>
      <w:proofErr w:type="spellEnd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Mohammad Mohammadi</w:t>
      </w:r>
      <w:r w:rsidRPr="0042381F"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  <w:t>3</w:t>
      </w:r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, </w:t>
      </w:r>
      <w:proofErr w:type="spellStart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Bahman</w:t>
      </w:r>
      <w:proofErr w:type="spellEnd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Cheraghian</w:t>
      </w:r>
      <w:r w:rsidRPr="0042381F"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  <w:t>4</w:t>
      </w:r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, Maryam </w:t>
      </w:r>
      <w:proofErr w:type="spellStart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>Azhdari</w:t>
      </w:r>
      <w:proofErr w:type="spellEnd"/>
      <w:r w:rsidRPr="0042381F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</w:t>
      </w:r>
      <w:r w:rsidRPr="0042381F">
        <w:rPr>
          <w:rFonts w:asciiTheme="majorBidi" w:hAnsiTheme="majorBidi" w:cstheme="majorBidi"/>
          <w:b/>
          <w:bCs/>
          <w:sz w:val="20"/>
          <w:szCs w:val="20"/>
          <w:vertAlign w:val="superscript"/>
          <w:lang w:bidi="fa-IR"/>
        </w:rPr>
        <w:t>5, 6*</w:t>
      </w:r>
    </w:p>
    <w:p w:rsidR="006F1A10" w:rsidRPr="0042381F" w:rsidRDefault="006F1A10" w:rsidP="006F1A10">
      <w:pPr>
        <w:spacing w:line="480" w:lineRule="auto"/>
        <w:jc w:val="both"/>
        <w:rPr>
          <w:rFonts w:asciiTheme="majorBidi" w:hAnsiTheme="majorBidi" w:cstheme="majorBidi"/>
          <w:bCs/>
          <w:sz w:val="20"/>
          <w:szCs w:val="20"/>
        </w:rPr>
      </w:pPr>
      <w:proofErr w:type="gramStart"/>
      <w:r w:rsidRPr="0042381F">
        <w:rPr>
          <w:rFonts w:asciiTheme="majorBidi" w:hAnsiTheme="majorBidi" w:cstheme="majorBidi"/>
          <w:bCs/>
          <w:sz w:val="20"/>
          <w:szCs w:val="20"/>
          <w:vertAlign w:val="superscript"/>
        </w:rPr>
        <w:t>1</w:t>
      </w:r>
      <w:r w:rsidRPr="0042381F">
        <w:rPr>
          <w:rFonts w:asciiTheme="majorBidi" w:hAnsiTheme="majorBidi" w:cstheme="majorBidi"/>
          <w:bCs/>
          <w:sz w:val="20"/>
          <w:szCs w:val="20"/>
        </w:rPr>
        <w:t xml:space="preserve">Nutrition and metabolic Diseases Research Center, Ahvaz </w:t>
      </w:r>
      <w:proofErr w:type="spellStart"/>
      <w:r w:rsidRPr="0042381F">
        <w:rPr>
          <w:rFonts w:asciiTheme="majorBidi" w:hAnsiTheme="majorBidi" w:cstheme="majorBidi"/>
          <w:bCs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bCs/>
          <w:sz w:val="20"/>
          <w:szCs w:val="20"/>
        </w:rPr>
        <w:t xml:space="preserve"> University of Medical Sciences, Ahvaz, Iran.</w:t>
      </w:r>
      <w:proofErr w:type="gramEnd"/>
    </w:p>
    <w:p w:rsidR="006F1A10" w:rsidRPr="0042381F" w:rsidRDefault="006F1A10" w:rsidP="006F1A10">
      <w:pPr>
        <w:shd w:val="clear" w:color="auto" w:fill="FFFFFF"/>
        <w:spacing w:before="100" w:beforeAutospacing="1" w:after="100" w:afterAutospacing="1" w:line="480" w:lineRule="auto"/>
        <w:rPr>
          <w:rFonts w:asciiTheme="majorBidi" w:hAnsiTheme="majorBidi" w:cstheme="majorBidi"/>
          <w:bCs/>
          <w:sz w:val="20"/>
          <w:szCs w:val="20"/>
        </w:rPr>
      </w:pPr>
      <w:r w:rsidRPr="0042381F">
        <w:rPr>
          <w:rFonts w:asciiTheme="majorBidi" w:hAnsiTheme="majorBidi" w:cstheme="majorBidi"/>
          <w:bCs/>
          <w:sz w:val="20"/>
          <w:szCs w:val="20"/>
          <w:vertAlign w:val="superscript"/>
        </w:rPr>
        <w:t xml:space="preserve">2 </w:t>
      </w:r>
      <w:r w:rsidRPr="0042381F">
        <w:rPr>
          <w:rFonts w:asciiTheme="majorBidi" w:hAnsiTheme="majorBidi" w:cstheme="majorBidi"/>
          <w:bCs/>
          <w:sz w:val="20"/>
          <w:szCs w:val="20"/>
        </w:rPr>
        <w:t xml:space="preserve">Department of Nutrition, School of Public Health, </w:t>
      </w:r>
      <w:proofErr w:type="spellStart"/>
      <w:r w:rsidRPr="0042381F">
        <w:rPr>
          <w:rFonts w:asciiTheme="majorBidi" w:hAnsiTheme="majorBidi" w:cstheme="majorBidi"/>
          <w:bCs/>
          <w:sz w:val="20"/>
          <w:szCs w:val="20"/>
        </w:rPr>
        <w:t>Shahid</w:t>
      </w:r>
      <w:proofErr w:type="spellEnd"/>
      <w:r w:rsidRPr="0042381F">
        <w:rPr>
          <w:rFonts w:asciiTheme="majorBidi" w:hAnsiTheme="majorBidi" w:cstheme="majorBidi"/>
          <w:bCs/>
          <w:sz w:val="20"/>
          <w:szCs w:val="20"/>
        </w:rPr>
        <w:t xml:space="preserve"> </w:t>
      </w:r>
      <w:proofErr w:type="spellStart"/>
      <w:r w:rsidRPr="0042381F">
        <w:rPr>
          <w:rFonts w:asciiTheme="majorBidi" w:hAnsiTheme="majorBidi" w:cstheme="majorBidi"/>
          <w:bCs/>
          <w:sz w:val="20"/>
          <w:szCs w:val="20"/>
        </w:rPr>
        <w:t>Sadoughi</w:t>
      </w:r>
      <w:proofErr w:type="spellEnd"/>
      <w:r w:rsidRPr="0042381F">
        <w:rPr>
          <w:rFonts w:asciiTheme="majorBidi" w:hAnsiTheme="majorBidi" w:cstheme="majorBidi"/>
          <w:bCs/>
          <w:sz w:val="20"/>
          <w:szCs w:val="20"/>
        </w:rPr>
        <w:t xml:space="preserve"> University of Medical Sciences, Yazd, Iran.</w:t>
      </w:r>
    </w:p>
    <w:p w:rsidR="006F1A10" w:rsidRPr="0042381F" w:rsidRDefault="006F1A10" w:rsidP="006F1A10">
      <w:pPr>
        <w:shd w:val="clear" w:color="auto" w:fill="FFFFFF"/>
        <w:spacing w:before="100" w:beforeAutospacing="1" w:after="100" w:afterAutospacing="1" w:line="480" w:lineRule="auto"/>
        <w:rPr>
          <w:rFonts w:asciiTheme="majorBidi" w:hAnsiTheme="majorBidi" w:cstheme="majorBidi"/>
          <w:bCs/>
          <w:sz w:val="20"/>
          <w:szCs w:val="20"/>
        </w:rPr>
      </w:pPr>
      <w:r w:rsidRPr="0042381F">
        <w:rPr>
          <w:rFonts w:asciiTheme="majorBidi" w:hAnsiTheme="majorBidi" w:cstheme="majorBidi"/>
          <w:sz w:val="20"/>
          <w:szCs w:val="20"/>
          <w:vertAlign w:val="superscript"/>
        </w:rPr>
        <w:t xml:space="preserve">3 </w:t>
      </w:r>
      <w:r w:rsidRPr="0042381F">
        <w:rPr>
          <w:rFonts w:asciiTheme="majorBidi" w:hAnsiTheme="majorBidi" w:cstheme="majorBidi"/>
          <w:sz w:val="20"/>
          <w:szCs w:val="20"/>
        </w:rPr>
        <w:t xml:space="preserve">Associate Professor of Endocrinology &amp; Metabolism, School of Medicine, </w:t>
      </w:r>
      <w:proofErr w:type="spellStart"/>
      <w:r w:rsidRPr="0042381F">
        <w:rPr>
          <w:rFonts w:asciiTheme="majorBidi" w:hAnsiTheme="majorBidi" w:cstheme="majorBidi"/>
          <w:bCs/>
          <w:sz w:val="20"/>
          <w:szCs w:val="20"/>
        </w:rPr>
        <w:t>Shahid</w:t>
      </w:r>
      <w:proofErr w:type="spellEnd"/>
      <w:r w:rsidRPr="0042381F">
        <w:rPr>
          <w:rFonts w:asciiTheme="majorBidi" w:hAnsiTheme="majorBidi" w:cstheme="majorBidi"/>
          <w:bCs/>
          <w:sz w:val="20"/>
          <w:szCs w:val="20"/>
        </w:rPr>
        <w:t xml:space="preserve"> </w:t>
      </w:r>
      <w:proofErr w:type="spellStart"/>
      <w:r w:rsidRPr="0042381F">
        <w:rPr>
          <w:rFonts w:asciiTheme="majorBidi" w:hAnsiTheme="majorBidi" w:cstheme="majorBidi"/>
          <w:bCs/>
          <w:sz w:val="20"/>
          <w:szCs w:val="20"/>
        </w:rPr>
        <w:t>Sadoughi</w:t>
      </w:r>
      <w:proofErr w:type="spellEnd"/>
      <w:r w:rsidRPr="0042381F">
        <w:rPr>
          <w:rFonts w:asciiTheme="majorBidi" w:hAnsiTheme="majorBidi" w:cstheme="majorBidi"/>
          <w:bCs/>
          <w:sz w:val="20"/>
          <w:szCs w:val="20"/>
        </w:rPr>
        <w:t xml:space="preserve"> University of Medical Sciences, Yazd, Iran.</w:t>
      </w:r>
    </w:p>
    <w:p w:rsidR="006F1A10" w:rsidRPr="0042381F" w:rsidRDefault="006F1A10" w:rsidP="006F1A10">
      <w:pPr>
        <w:shd w:val="clear" w:color="auto" w:fill="FFFFFF"/>
        <w:spacing w:before="100" w:beforeAutospacing="1" w:after="100" w:afterAutospacing="1" w:line="480" w:lineRule="auto"/>
        <w:rPr>
          <w:rFonts w:asciiTheme="majorBidi" w:hAnsiTheme="majorBidi" w:cstheme="majorBidi"/>
          <w:sz w:val="20"/>
          <w:szCs w:val="20"/>
        </w:rPr>
      </w:pPr>
      <w:r w:rsidRPr="0042381F">
        <w:rPr>
          <w:rFonts w:asciiTheme="majorBidi" w:hAnsiTheme="majorBidi" w:cstheme="majorBidi"/>
          <w:bCs/>
          <w:sz w:val="20"/>
          <w:szCs w:val="20"/>
          <w:vertAlign w:val="superscript"/>
        </w:rPr>
        <w:t xml:space="preserve">4 </w:t>
      </w:r>
      <w:r w:rsidRPr="0042381F">
        <w:rPr>
          <w:rFonts w:asciiTheme="majorBidi" w:hAnsiTheme="majorBidi" w:cstheme="majorBidi"/>
          <w:sz w:val="20"/>
          <w:szCs w:val="20"/>
        </w:rPr>
        <w:t xml:space="preserve">Department of Biostatistics and Epidemiology, School of Health Sciences, Ahvaz </w:t>
      </w:r>
      <w:proofErr w:type="spellStart"/>
      <w:r w:rsidRPr="0042381F">
        <w:rPr>
          <w:rFonts w:asciiTheme="majorBidi" w:hAnsiTheme="majorBidi" w:cstheme="majorBidi"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sz w:val="20"/>
          <w:szCs w:val="20"/>
        </w:rPr>
        <w:t xml:space="preserve"> University of Medical Sciences, Ahvaz, Iran.</w:t>
      </w:r>
    </w:p>
    <w:p w:rsidR="006F1A10" w:rsidRPr="0042381F" w:rsidRDefault="006F1A10" w:rsidP="006F1A10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gramStart"/>
      <w:r w:rsidRPr="0042381F">
        <w:rPr>
          <w:rFonts w:asciiTheme="majorBidi" w:hAnsiTheme="majorBidi" w:cstheme="majorBidi"/>
          <w:bCs/>
          <w:sz w:val="20"/>
          <w:szCs w:val="20"/>
          <w:vertAlign w:val="superscript"/>
        </w:rPr>
        <w:t xml:space="preserve">5 </w:t>
      </w:r>
      <w:r w:rsidRPr="0042381F">
        <w:rPr>
          <w:rFonts w:asciiTheme="majorBidi" w:hAnsiTheme="majorBidi" w:cstheme="majorBidi"/>
          <w:sz w:val="20"/>
          <w:szCs w:val="20"/>
        </w:rPr>
        <w:t xml:space="preserve">Department of nutrition, School of Allied Medical Sciences, Ahvaz </w:t>
      </w:r>
      <w:proofErr w:type="spellStart"/>
      <w:r w:rsidRPr="0042381F">
        <w:rPr>
          <w:rFonts w:asciiTheme="majorBidi" w:hAnsiTheme="majorBidi" w:cstheme="majorBidi"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sz w:val="20"/>
          <w:szCs w:val="20"/>
        </w:rPr>
        <w:t xml:space="preserve"> University of Medical Sciences, Ahvaz, Iran.</w:t>
      </w:r>
      <w:proofErr w:type="gramEnd"/>
    </w:p>
    <w:p w:rsidR="006F1A10" w:rsidRPr="0042381F" w:rsidRDefault="006F1A10" w:rsidP="006F1A10">
      <w:pPr>
        <w:pStyle w:val="margin-bottom-3"/>
        <w:shd w:val="clear" w:color="auto" w:fill="FFFFFF"/>
        <w:spacing w:before="0" w:beforeAutospacing="0" w:line="480" w:lineRule="auto"/>
        <w:rPr>
          <w:rFonts w:asciiTheme="majorBidi" w:hAnsiTheme="majorBidi" w:cstheme="majorBidi"/>
          <w:sz w:val="20"/>
          <w:szCs w:val="20"/>
        </w:rPr>
      </w:pPr>
      <w:proofErr w:type="gramStart"/>
      <w:r w:rsidRPr="0042381F">
        <w:rPr>
          <w:rFonts w:asciiTheme="majorBidi" w:hAnsiTheme="majorBidi" w:cstheme="majorBidi"/>
          <w:sz w:val="20"/>
          <w:szCs w:val="20"/>
          <w:vertAlign w:val="superscript"/>
        </w:rPr>
        <w:t>6</w:t>
      </w:r>
      <w:r w:rsidRPr="0042381F">
        <w:rPr>
          <w:rFonts w:asciiTheme="majorBidi" w:hAnsiTheme="majorBidi" w:cstheme="majorBidi"/>
          <w:sz w:val="20"/>
          <w:szCs w:val="20"/>
        </w:rPr>
        <w:t xml:space="preserve"> Student Research Committee</w:t>
      </w:r>
      <w:proofErr w:type="gramEnd"/>
      <w:r w:rsidRPr="0042381F">
        <w:rPr>
          <w:rFonts w:asciiTheme="majorBidi" w:hAnsiTheme="majorBidi" w:cstheme="majorBidi"/>
          <w:sz w:val="20"/>
          <w:szCs w:val="20"/>
        </w:rPr>
        <w:t xml:space="preserve">, Ahvaz </w:t>
      </w:r>
      <w:proofErr w:type="spellStart"/>
      <w:r w:rsidRPr="0042381F">
        <w:rPr>
          <w:rFonts w:asciiTheme="majorBidi" w:hAnsiTheme="majorBidi" w:cstheme="majorBidi"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sz w:val="20"/>
          <w:szCs w:val="20"/>
        </w:rPr>
        <w:t xml:space="preserve"> University of Medical Sciences, Ahvaz, Iran.</w:t>
      </w:r>
    </w:p>
    <w:p w:rsidR="006F1A10" w:rsidRPr="0042381F" w:rsidRDefault="006F1A10" w:rsidP="006F1A10">
      <w:pPr>
        <w:pStyle w:val="Header"/>
        <w:tabs>
          <w:tab w:val="left" w:pos="426"/>
        </w:tabs>
        <w:snapToGrid/>
        <w:spacing w:line="360" w:lineRule="auto"/>
        <w:rPr>
          <w:rFonts w:asciiTheme="majorBidi" w:eastAsia="SimSun" w:hAnsiTheme="majorBidi" w:cstheme="majorBidi"/>
          <w:b/>
          <w:spacing w:val="-2"/>
          <w:sz w:val="20"/>
          <w:szCs w:val="20"/>
          <w:lang w:eastAsia="zh-CN"/>
        </w:rPr>
      </w:pPr>
      <w:r w:rsidRPr="0042381F">
        <w:rPr>
          <w:rFonts w:asciiTheme="majorBidi" w:hAnsiTheme="majorBidi" w:cstheme="majorBidi"/>
          <w:b/>
          <w:sz w:val="20"/>
          <w:szCs w:val="20"/>
        </w:rPr>
        <w:t>*Corresponding Author:</w:t>
      </w:r>
      <w:r w:rsidRPr="0042381F">
        <w:rPr>
          <w:rFonts w:asciiTheme="majorBidi" w:eastAsia="SimSun" w:hAnsiTheme="majorBidi" w:cstheme="majorBidi"/>
          <w:b/>
          <w:spacing w:val="-2"/>
          <w:sz w:val="20"/>
          <w:szCs w:val="20"/>
          <w:lang w:eastAsia="zh-CN"/>
        </w:rPr>
        <w:t xml:space="preserve"> </w:t>
      </w:r>
    </w:p>
    <w:p w:rsidR="006F1A10" w:rsidRPr="0042381F" w:rsidRDefault="006F1A10" w:rsidP="006F1A10">
      <w:pPr>
        <w:pStyle w:val="Header"/>
        <w:tabs>
          <w:tab w:val="left" w:pos="426"/>
        </w:tabs>
        <w:snapToGrid/>
        <w:spacing w:line="360" w:lineRule="auto"/>
        <w:rPr>
          <w:rFonts w:asciiTheme="majorBidi" w:eastAsia="SimSun" w:hAnsiTheme="majorBidi" w:cstheme="majorBidi"/>
          <w:bCs/>
          <w:spacing w:val="-2"/>
          <w:sz w:val="20"/>
          <w:szCs w:val="20"/>
          <w:lang w:eastAsia="zh-CN"/>
        </w:rPr>
      </w:pPr>
      <w:r w:rsidRPr="0042381F">
        <w:rPr>
          <w:rFonts w:asciiTheme="majorBidi" w:eastAsia="SimSun" w:hAnsiTheme="majorBidi" w:cstheme="majorBidi"/>
          <w:bCs/>
          <w:spacing w:val="-2"/>
          <w:sz w:val="20"/>
          <w:szCs w:val="20"/>
          <w:lang w:eastAsia="zh-CN"/>
        </w:rPr>
        <w:t xml:space="preserve">Maryam </w:t>
      </w:r>
      <w:proofErr w:type="spellStart"/>
      <w:r w:rsidRPr="0042381F">
        <w:rPr>
          <w:rFonts w:asciiTheme="majorBidi" w:eastAsia="SimSun" w:hAnsiTheme="majorBidi" w:cstheme="majorBidi"/>
          <w:bCs/>
          <w:spacing w:val="-2"/>
          <w:sz w:val="20"/>
          <w:szCs w:val="20"/>
          <w:lang w:eastAsia="zh-CN"/>
        </w:rPr>
        <w:t>Azhdari</w:t>
      </w:r>
      <w:proofErr w:type="spellEnd"/>
    </w:p>
    <w:p w:rsidR="006F1A10" w:rsidRPr="0042381F" w:rsidRDefault="006F1A10" w:rsidP="006F1A10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gramStart"/>
      <w:r w:rsidRPr="0042381F">
        <w:rPr>
          <w:rFonts w:asciiTheme="majorBidi" w:hAnsiTheme="majorBidi" w:cstheme="majorBidi"/>
          <w:sz w:val="20"/>
          <w:szCs w:val="20"/>
        </w:rPr>
        <w:t xml:space="preserve">Department of nutrition, School of Allied Medical Sciences, Ahvaz </w:t>
      </w:r>
      <w:proofErr w:type="spellStart"/>
      <w:r w:rsidRPr="0042381F">
        <w:rPr>
          <w:rFonts w:asciiTheme="majorBidi" w:hAnsiTheme="majorBidi" w:cstheme="majorBidi"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sz w:val="20"/>
          <w:szCs w:val="20"/>
        </w:rPr>
        <w:t xml:space="preserve"> University of Medical Sciences, Ahvaz, Iran.</w:t>
      </w:r>
      <w:proofErr w:type="gramEnd"/>
    </w:p>
    <w:p w:rsidR="006F1A10" w:rsidRPr="0042381F" w:rsidRDefault="006F1A10" w:rsidP="006F1A10">
      <w:pPr>
        <w:pStyle w:val="margin-bottom-3"/>
        <w:shd w:val="clear" w:color="auto" w:fill="FFFFFF"/>
        <w:spacing w:before="0" w:beforeAutospacing="0" w:line="480" w:lineRule="auto"/>
        <w:rPr>
          <w:rFonts w:asciiTheme="majorBidi" w:hAnsiTheme="majorBidi" w:cstheme="majorBidi"/>
          <w:sz w:val="20"/>
          <w:szCs w:val="20"/>
        </w:rPr>
      </w:pPr>
      <w:proofErr w:type="gramStart"/>
      <w:r w:rsidRPr="0042381F">
        <w:rPr>
          <w:rFonts w:asciiTheme="majorBidi" w:hAnsiTheme="majorBidi" w:cstheme="majorBidi"/>
          <w:sz w:val="20"/>
          <w:szCs w:val="20"/>
        </w:rPr>
        <w:t xml:space="preserve">Student Research Committee, Ahvaz </w:t>
      </w:r>
      <w:proofErr w:type="spellStart"/>
      <w:r w:rsidRPr="0042381F">
        <w:rPr>
          <w:rFonts w:asciiTheme="majorBidi" w:hAnsiTheme="majorBidi" w:cstheme="majorBidi"/>
          <w:sz w:val="20"/>
          <w:szCs w:val="20"/>
        </w:rPr>
        <w:t>Jundishapur</w:t>
      </w:r>
      <w:proofErr w:type="spellEnd"/>
      <w:r w:rsidRPr="0042381F">
        <w:rPr>
          <w:rFonts w:asciiTheme="majorBidi" w:hAnsiTheme="majorBidi" w:cstheme="majorBidi"/>
          <w:sz w:val="20"/>
          <w:szCs w:val="20"/>
        </w:rPr>
        <w:t xml:space="preserve"> University of Medical Sciences, Ahvaz, Iran.</w:t>
      </w:r>
      <w:proofErr w:type="gramEnd"/>
    </w:p>
    <w:p w:rsidR="006F1A10" w:rsidRPr="0042381F" w:rsidRDefault="006F1A10" w:rsidP="0042381F">
      <w:pPr>
        <w:spacing w:line="480" w:lineRule="auto"/>
        <w:ind w:left="360"/>
        <w:rPr>
          <w:rFonts w:asciiTheme="majorBidi" w:hAnsiTheme="majorBidi" w:cstheme="majorBidi"/>
          <w:color w:val="000000"/>
          <w:sz w:val="20"/>
          <w:szCs w:val="20"/>
        </w:rPr>
      </w:pPr>
      <w:r w:rsidRPr="0042381F">
        <w:rPr>
          <w:rFonts w:asciiTheme="majorBidi" w:hAnsiTheme="majorBidi" w:cstheme="majorBidi"/>
          <w:sz w:val="20"/>
          <w:szCs w:val="20"/>
        </w:rPr>
        <w:t xml:space="preserve">Tel: +989131571909    Tel: +986133738383 </w:t>
      </w:r>
      <w:r w:rsidR="0042381F">
        <w:rPr>
          <w:rFonts w:asciiTheme="majorBidi" w:hAnsiTheme="majorBidi" w:cstheme="majorBidi"/>
          <w:sz w:val="20"/>
          <w:szCs w:val="20"/>
        </w:rPr>
        <w:t xml:space="preserve">                          </w:t>
      </w:r>
      <w:r w:rsidRPr="0042381F">
        <w:rPr>
          <w:rFonts w:asciiTheme="majorBidi" w:hAnsiTheme="majorBidi" w:cstheme="majorBidi"/>
          <w:sz w:val="20"/>
          <w:szCs w:val="20"/>
        </w:rPr>
        <w:t xml:space="preserve">Email: </w:t>
      </w:r>
      <w:hyperlink r:id="rId6" w:history="1">
        <w:r w:rsidRPr="0042381F">
          <w:rPr>
            <w:rStyle w:val="Hyperlink"/>
            <w:rFonts w:asciiTheme="majorBidi" w:hAnsiTheme="majorBidi" w:cstheme="majorBidi"/>
            <w:sz w:val="20"/>
            <w:szCs w:val="20"/>
          </w:rPr>
          <w:t>azhdari_mar@yahoo.com</w:t>
        </w:r>
      </w:hyperlink>
      <w:r w:rsidRPr="0042381F">
        <w:rPr>
          <w:rFonts w:asciiTheme="majorBidi" w:hAnsiTheme="majorBidi" w:cstheme="majorBidi"/>
          <w:sz w:val="20"/>
          <w:szCs w:val="20"/>
        </w:rPr>
        <w:t xml:space="preserve"> </w:t>
      </w:r>
      <w:r w:rsidR="0042381F">
        <w:rPr>
          <w:rFonts w:asciiTheme="majorBidi" w:hAnsiTheme="majorBidi" w:cstheme="majorBidi"/>
          <w:sz w:val="20"/>
          <w:szCs w:val="20"/>
        </w:rPr>
        <w:t xml:space="preserve">                       </w:t>
      </w:r>
      <w:proofErr w:type="spellStart"/>
      <w:r w:rsidRPr="0042381F">
        <w:rPr>
          <w:rFonts w:asciiTheme="majorBidi" w:hAnsiTheme="majorBidi" w:cstheme="majorBidi"/>
          <w:color w:val="000000"/>
          <w:sz w:val="20"/>
          <w:szCs w:val="20"/>
        </w:rPr>
        <w:t>Orcid</w:t>
      </w:r>
      <w:proofErr w:type="spellEnd"/>
      <w:r w:rsidRPr="0042381F">
        <w:rPr>
          <w:rFonts w:asciiTheme="majorBidi" w:hAnsiTheme="majorBidi" w:cstheme="majorBidi"/>
          <w:color w:val="000000"/>
          <w:sz w:val="20"/>
          <w:szCs w:val="20"/>
        </w:rPr>
        <w:t xml:space="preserve"> ID: 0000-0003-2110-9817</w:t>
      </w:r>
    </w:p>
    <w:p w:rsidR="001127D9" w:rsidRDefault="001127D9" w:rsidP="001127D9">
      <w:pPr>
        <w:spacing w:line="480" w:lineRule="auto"/>
        <w:jc w:val="both"/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 w:rsidRPr="001127D9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lastRenderedPageBreak/>
        <w:t xml:space="preserve">Supplementary material </w:t>
      </w:r>
    </w:p>
    <w:p w:rsidR="00FA0134" w:rsidRPr="00846BD2" w:rsidRDefault="00FA0134" w:rsidP="001127D9">
      <w:pPr>
        <w:spacing w:line="480" w:lineRule="auto"/>
        <w:jc w:val="both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  <w:r w:rsidRPr="00846BD2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Table </w:t>
      </w:r>
      <w:r w:rsidR="001127D9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S</w:t>
      </w:r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.</w:t>
      </w:r>
      <w:r w:rsidRPr="00846BD2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1:</w:t>
      </w:r>
      <w:r w:rsidRPr="00846BD2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 xml:space="preserve"> Diagnostic criteria for </w:t>
      </w:r>
      <w:proofErr w:type="spellStart"/>
      <w:r w:rsidRPr="00846BD2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prediabetes</w:t>
      </w:r>
      <w:proofErr w:type="spellEnd"/>
      <w:r w:rsidR="00C748ED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.</w:t>
      </w:r>
    </w:p>
    <w:tbl>
      <w:tblPr>
        <w:tblStyle w:val="TableGrid"/>
        <w:tblW w:w="12299" w:type="dxa"/>
        <w:tblLook w:val="04A0" w:firstRow="1" w:lastRow="0" w:firstColumn="1" w:lastColumn="0" w:noHBand="0" w:noVBand="1"/>
      </w:tblPr>
      <w:tblGrid>
        <w:gridCol w:w="959"/>
        <w:gridCol w:w="4394"/>
        <w:gridCol w:w="5812"/>
        <w:gridCol w:w="1134"/>
      </w:tblGrid>
      <w:tr w:rsidR="00FA0134" w:rsidRPr="00846BD2" w:rsidTr="00C748ED">
        <w:trPr>
          <w:trHeight w:val="555"/>
        </w:trPr>
        <w:tc>
          <w:tcPr>
            <w:tcW w:w="959" w:type="dxa"/>
          </w:tcPr>
          <w:p w:rsidR="00FA0134" w:rsidRPr="00846BD2" w:rsidRDefault="00FA0134" w:rsidP="00C3536A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394" w:type="dxa"/>
          </w:tcPr>
          <w:p w:rsidR="00FA0134" w:rsidRPr="00846BD2" w:rsidRDefault="00FA0134" w:rsidP="00C353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46BD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IFG</w:t>
            </w:r>
          </w:p>
        </w:tc>
        <w:tc>
          <w:tcPr>
            <w:tcW w:w="5812" w:type="dxa"/>
          </w:tcPr>
          <w:p w:rsidR="00FA0134" w:rsidRPr="00846BD2" w:rsidRDefault="00FA0134" w:rsidP="00C353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46BD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IGT</w:t>
            </w:r>
          </w:p>
        </w:tc>
        <w:tc>
          <w:tcPr>
            <w:tcW w:w="1134" w:type="dxa"/>
          </w:tcPr>
          <w:p w:rsidR="00FA0134" w:rsidRPr="00846BD2" w:rsidRDefault="00FA0134" w:rsidP="00C353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46BD2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HbA1C</w:t>
            </w:r>
          </w:p>
        </w:tc>
      </w:tr>
      <w:tr w:rsidR="00B44528" w:rsidRPr="00314F4B" w:rsidTr="00C748ED">
        <w:trPr>
          <w:trHeight w:val="745"/>
        </w:trPr>
        <w:tc>
          <w:tcPr>
            <w:tcW w:w="959" w:type="dxa"/>
          </w:tcPr>
          <w:p w:rsidR="00B44528" w:rsidRDefault="00B44528" w:rsidP="002D0DBE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ADA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B44528" w:rsidRPr="00314F4B" w:rsidRDefault="00B44528" w:rsidP="002D0DBE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394" w:type="dxa"/>
          </w:tcPr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FPG 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5.6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and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&lt;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6.9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≥100 and &lt;126 mg/dl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) </w:t>
            </w:r>
          </w:p>
        </w:tc>
        <w:tc>
          <w:tcPr>
            <w:tcW w:w="5812" w:type="dxa"/>
          </w:tcPr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2-h PG*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7.8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and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11.0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140mg/dl 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200mg/dl)</w:t>
            </w:r>
          </w:p>
        </w:tc>
        <w:tc>
          <w:tcPr>
            <w:tcW w:w="1134" w:type="dxa"/>
          </w:tcPr>
          <w:p w:rsidR="00B44528" w:rsidRDefault="00B44528" w:rsidP="00A01309">
            <w:pPr>
              <w:spacing w:line="480" w:lineRule="auto"/>
              <w:jc w:val="both"/>
              <w:rPr>
                <w:rFonts w:asciiTheme="majorBidi" w:eastAsia="Shaker2Lancet-Regular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5.7–6.4%</w:t>
            </w:r>
          </w:p>
          <w:p w:rsidR="00B44528" w:rsidRPr="006E6DB3" w:rsidRDefault="00B44528" w:rsidP="00A01309">
            <w:pPr>
              <w:spacing w:line="480" w:lineRule="auto"/>
              <w:jc w:val="both"/>
              <w:rPr>
                <w:rFonts w:asciiTheme="majorBidi" w:eastAsia="Shaker2Lancet-Regular" w:hAnsiTheme="majorBidi" w:cstheme="majorBidi"/>
                <w:sz w:val="20"/>
                <w:szCs w:val="20"/>
              </w:rPr>
            </w:pPr>
            <w:r w:rsidRPr="006E6DB3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(39-47 </w:t>
            </w:r>
            <w:proofErr w:type="spellStart"/>
            <w:r w:rsidRPr="006E6DB3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6E6DB3">
              <w:rPr>
                <w:rFonts w:asciiTheme="majorBidi" w:eastAsia="Shaker2Lancet-Regular" w:hAnsiTheme="majorBidi" w:cstheme="majorBidi"/>
                <w:sz w:val="20"/>
                <w:szCs w:val="20"/>
              </w:rPr>
              <w:t>/</w:t>
            </w:r>
            <w:proofErr w:type="spellStart"/>
            <w:r w:rsidRPr="006E6DB3">
              <w:rPr>
                <w:rFonts w:asciiTheme="majorBidi" w:eastAsia="Shaker2Lancet-Regular" w:hAnsiTheme="majorBidi" w:cstheme="majorBidi"/>
                <w:sz w:val="20"/>
                <w:szCs w:val="20"/>
              </w:rPr>
              <w:t>mol</w:t>
            </w:r>
            <w:proofErr w:type="spellEnd"/>
            <w:r w:rsidRPr="006E6DB3">
              <w:rPr>
                <w:rFonts w:asciiTheme="majorBidi" w:eastAsia="Shaker2Lancet-Regular" w:hAnsiTheme="majorBidi" w:cstheme="majorBidi"/>
                <w:sz w:val="20"/>
                <w:szCs w:val="20"/>
              </w:rPr>
              <w:t>)</w:t>
            </w:r>
          </w:p>
        </w:tc>
      </w:tr>
      <w:tr w:rsidR="00B44528" w:rsidRPr="00314F4B" w:rsidTr="00C748ED">
        <w:trPr>
          <w:trHeight w:val="1197"/>
        </w:trPr>
        <w:tc>
          <w:tcPr>
            <w:tcW w:w="959" w:type="dxa"/>
          </w:tcPr>
          <w:p w:rsidR="00B44528" w:rsidRDefault="00B44528" w:rsidP="002D0DBE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IDF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B44528" w:rsidRPr="00314F4B" w:rsidRDefault="00B44528" w:rsidP="002D0DBE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394" w:type="dxa"/>
          </w:tcPr>
          <w:p w:rsidR="00B44528" w:rsidRPr="00314F4B" w:rsidRDefault="00B44528" w:rsidP="00A01309">
            <w:pPr>
              <w:spacing w:line="480" w:lineRule="auto"/>
              <w:jc w:val="center"/>
              <w:rPr>
                <w:rFonts w:asciiTheme="majorBidi" w:eastAsia="Shaker2Lancet-Regular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FPG 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6.1 and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&lt;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6.9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0 and &lt;126 mg/dl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)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 w:rsidRPr="00314F4B">
              <w:rPr>
                <w:rFonts w:asciiTheme="majorBidi" w:eastAsia="Shaker2Lancet-Regular" w:hAnsiTheme="majorBidi" w:cstheme="majorBidi"/>
                <w:b/>
                <w:bCs/>
                <w:sz w:val="20"/>
                <w:szCs w:val="20"/>
              </w:rPr>
              <w:t>or</w:t>
            </w:r>
          </w:p>
          <w:p w:rsidR="00B44528" w:rsidRPr="00314F4B" w:rsidRDefault="00B44528" w:rsidP="00A01309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2-h plasma glucose &lt; 7.8mmol/L (140mg/</w:t>
            </w: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dL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5812" w:type="dxa"/>
          </w:tcPr>
          <w:p w:rsidR="00B44528" w:rsidRPr="00314F4B" w:rsidRDefault="00B44528" w:rsidP="00A01309">
            <w:pPr>
              <w:spacing w:line="480" w:lineRule="auto"/>
              <w:rPr>
                <w:rFonts w:asciiTheme="majorBidi" w:eastAsia="Shaker2Lancet-Regular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FPG &lt;7.0 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(126mg/dl)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</w:t>
            </w:r>
          </w:p>
          <w:p w:rsidR="00B44528" w:rsidRPr="00314F4B" w:rsidRDefault="00B44528" w:rsidP="00A01309">
            <w:pPr>
              <w:spacing w:line="480" w:lineRule="auto"/>
              <w:jc w:val="center"/>
              <w:rPr>
                <w:rFonts w:asciiTheme="majorBidi" w:eastAsia="Shaker2Lancet-Regular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b/>
                <w:bCs/>
                <w:sz w:val="20"/>
                <w:szCs w:val="20"/>
              </w:rPr>
              <w:t>and</w:t>
            </w:r>
          </w:p>
          <w:p w:rsidR="00B44528" w:rsidRPr="00314F4B" w:rsidRDefault="00B44528" w:rsidP="00A01309">
            <w:pPr>
              <w:spacing w:line="480" w:lineRule="auto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2-h PG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7.8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and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11.0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140mg/dl 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200mg/dl)</w:t>
            </w:r>
          </w:p>
        </w:tc>
        <w:tc>
          <w:tcPr>
            <w:tcW w:w="1134" w:type="dxa"/>
          </w:tcPr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  <w:t>-</w:t>
            </w:r>
          </w:p>
        </w:tc>
      </w:tr>
      <w:tr w:rsidR="00B44528" w:rsidRPr="00314F4B" w:rsidTr="00C748ED">
        <w:trPr>
          <w:trHeight w:val="1415"/>
        </w:trPr>
        <w:tc>
          <w:tcPr>
            <w:tcW w:w="959" w:type="dxa"/>
          </w:tcPr>
          <w:p w:rsidR="00B44528" w:rsidRDefault="00B44528" w:rsidP="00C3536A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t>WHO</w:t>
            </w:r>
          </w:p>
          <w:p w:rsidR="00B44528" w:rsidRPr="00314F4B" w:rsidRDefault="00B44528" w:rsidP="002D0DBE">
            <w:pPr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394" w:type="dxa"/>
          </w:tcPr>
          <w:p w:rsidR="00B44528" w:rsidRPr="00314F4B" w:rsidRDefault="00B44528" w:rsidP="00A01309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FPG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6.1 and 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&lt;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6.9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≥1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B06C15">
              <w:rPr>
                <w:rFonts w:asciiTheme="majorBidi" w:hAnsiTheme="majorBidi" w:cstheme="majorBidi"/>
                <w:sz w:val="20"/>
                <w:szCs w:val="20"/>
              </w:rPr>
              <w:t>0 and &lt;126 mg/dl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)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and (if measured)</w:t>
            </w:r>
          </w:p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2–h plasma glucose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&lt; 7.8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/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L (&lt;140mg/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dL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5812" w:type="dxa"/>
          </w:tcPr>
          <w:p w:rsidR="00B44528" w:rsidRPr="00314F4B" w:rsidRDefault="00B44528" w:rsidP="00A01309">
            <w:pPr>
              <w:spacing w:line="480" w:lineRule="auto"/>
              <w:rPr>
                <w:rFonts w:asciiTheme="majorBidi" w:eastAsia="Shaker2Lancet-Regular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FPG &lt;7.0 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(126mg/dl)</w:t>
            </w:r>
          </w:p>
          <w:p w:rsidR="00B44528" w:rsidRPr="00314F4B" w:rsidRDefault="00B44528" w:rsidP="00A01309">
            <w:pPr>
              <w:spacing w:line="480" w:lineRule="auto"/>
              <w:jc w:val="center"/>
              <w:rPr>
                <w:rFonts w:asciiTheme="majorBidi" w:eastAsia="Shaker2Lancet-Regular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eastAsia="Shaker2Lancet-Regular" w:hAnsiTheme="majorBidi" w:cstheme="majorBidi"/>
                <w:b/>
                <w:bCs/>
                <w:sz w:val="20"/>
                <w:szCs w:val="20"/>
              </w:rPr>
              <w:t>and</w:t>
            </w:r>
          </w:p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2-h PG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7.8</w:t>
            </w:r>
            <w:r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 and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11.0 </w:t>
            </w:r>
            <w:proofErr w:type="spellStart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mmol</w:t>
            </w:r>
            <w:proofErr w:type="spellEnd"/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 xml:space="preserve">/L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696246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140mg/dl 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&lt;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200mg/dl)</w:t>
            </w:r>
          </w:p>
        </w:tc>
        <w:tc>
          <w:tcPr>
            <w:tcW w:w="1134" w:type="dxa"/>
          </w:tcPr>
          <w:p w:rsidR="00B44528" w:rsidRPr="00314F4B" w:rsidRDefault="00B44528" w:rsidP="00A01309">
            <w:pPr>
              <w:spacing w:line="480" w:lineRule="auto"/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</w:rPr>
            </w:pPr>
            <w:r w:rsidRPr="00314F4B">
              <w:rPr>
                <w:rFonts w:asciiTheme="majorBidi" w:eastAsia="Shaker2Lancet-Regular" w:hAnsiTheme="majorBidi" w:cstheme="majorBidi"/>
                <w:sz w:val="20"/>
                <w:szCs w:val="20"/>
              </w:rPr>
              <w:t>-</w:t>
            </w:r>
          </w:p>
        </w:tc>
      </w:tr>
    </w:tbl>
    <w:p w:rsidR="00FA0134" w:rsidRPr="00314F4B" w:rsidRDefault="00FA0134" w:rsidP="00FA0134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FA0134" w:rsidRPr="00314F4B" w:rsidRDefault="00FA0134" w:rsidP="00FA0134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14F4B">
        <w:rPr>
          <w:rFonts w:asciiTheme="majorBidi" w:hAnsiTheme="majorBidi" w:cstheme="majorBidi"/>
          <w:sz w:val="20"/>
          <w:szCs w:val="20"/>
        </w:rPr>
        <w:t xml:space="preserve"> IFG: Impaired Fasting Glucose; IGT: Impaired Glucose Tolerance; HbA1C: </w:t>
      </w:r>
      <w:proofErr w:type="spellStart"/>
      <w:r w:rsidRPr="00314F4B">
        <w:rPr>
          <w:rFonts w:asciiTheme="majorBidi" w:hAnsiTheme="majorBidi" w:cstheme="majorBidi"/>
          <w:sz w:val="20"/>
          <w:szCs w:val="20"/>
        </w:rPr>
        <w:t>glycated</w:t>
      </w:r>
      <w:proofErr w:type="spellEnd"/>
      <w:r w:rsidRPr="00314F4B">
        <w:rPr>
          <w:rFonts w:asciiTheme="majorBidi" w:hAnsiTheme="majorBidi" w:cstheme="majorBidi"/>
          <w:sz w:val="20"/>
          <w:szCs w:val="20"/>
        </w:rPr>
        <w:t> hemoglobin A1C;</w:t>
      </w:r>
    </w:p>
    <w:p w:rsidR="00FA0134" w:rsidRPr="00314F4B" w:rsidRDefault="00FA0134" w:rsidP="00FA0134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14F4B">
        <w:rPr>
          <w:rFonts w:asciiTheme="majorBidi" w:hAnsiTheme="majorBidi" w:cstheme="majorBidi"/>
          <w:sz w:val="20"/>
          <w:szCs w:val="20"/>
        </w:rPr>
        <w:t>ADA: American Diabetes Association; IDF: International Diabetes Federation; WHO: World Health Organization;</w:t>
      </w:r>
    </w:p>
    <w:p w:rsidR="00846BD2" w:rsidRPr="00314F4B" w:rsidRDefault="00FA0134" w:rsidP="008303E2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14F4B">
        <w:rPr>
          <w:rFonts w:asciiTheme="majorBidi" w:hAnsiTheme="majorBidi" w:cstheme="majorBidi"/>
          <w:sz w:val="20"/>
          <w:szCs w:val="20"/>
        </w:rPr>
        <w:t>*following a 75g oral glucose load</w:t>
      </w:r>
      <w:r w:rsidR="008303E2" w:rsidRPr="00314F4B">
        <w:rPr>
          <w:rFonts w:asciiTheme="majorBidi" w:hAnsiTheme="majorBidi" w:cstheme="majorBidi"/>
          <w:sz w:val="20"/>
          <w:szCs w:val="20"/>
        </w:rPr>
        <w:t xml:space="preserve"> </w:t>
      </w:r>
    </w:p>
    <w:p w:rsidR="0059592A" w:rsidRPr="00314F4B" w:rsidRDefault="0059592A" w:rsidP="001127D9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14F4B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lastRenderedPageBreak/>
        <w:t xml:space="preserve">Table </w:t>
      </w:r>
      <w:r w:rsidR="001127D9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S</w:t>
      </w:r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.</w:t>
      </w:r>
      <w:r w:rsidRPr="00314F4B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2: The </w:t>
      </w:r>
      <w:r w:rsidR="0077721A" w:rsidRPr="00314F4B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characteristics </w:t>
      </w:r>
      <w:r w:rsidRPr="00314F4B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of </w:t>
      </w:r>
      <w:r w:rsidR="00BF4CC0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the </w:t>
      </w:r>
      <w:r w:rsidRPr="00314F4B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previous studies</w:t>
      </w:r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 about the effect of </w:t>
      </w:r>
      <w:proofErr w:type="spellStart"/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curcumin</w:t>
      </w:r>
      <w:proofErr w:type="spellEnd"/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BF4CC0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and/</w:t>
      </w:r>
      <w:r w:rsidR="00C748ED">
        <w:rPr>
          <w:rFonts w:asciiTheme="majorBidi" w:hAnsiTheme="majorBidi" w:cstheme="majorBidi"/>
          <w:b/>
          <w:bCs/>
          <w:color w:val="000000"/>
          <w:sz w:val="20"/>
          <w:szCs w:val="20"/>
          <w:shd w:val="clear" w:color="auto" w:fill="FFFFFF"/>
        </w:rPr>
        <w:t>or zinc supplement on different markers in pre-diabetes status.</w:t>
      </w:r>
    </w:p>
    <w:tbl>
      <w:tblPr>
        <w:tblStyle w:val="TableGrid"/>
        <w:tblW w:w="13858" w:type="dxa"/>
        <w:tblLook w:val="04A0" w:firstRow="1" w:lastRow="0" w:firstColumn="1" w:lastColumn="0" w:noHBand="0" w:noVBand="1"/>
      </w:tblPr>
      <w:tblGrid>
        <w:gridCol w:w="1863"/>
        <w:gridCol w:w="2923"/>
        <w:gridCol w:w="142"/>
        <w:gridCol w:w="2551"/>
        <w:gridCol w:w="1983"/>
        <w:gridCol w:w="4396"/>
      </w:tblGrid>
      <w:tr w:rsidR="00FC4719" w:rsidRPr="00314F4B" w:rsidTr="00200967">
        <w:trPr>
          <w:trHeight w:val="179"/>
        </w:trPr>
        <w:tc>
          <w:tcPr>
            <w:tcW w:w="1863" w:type="dxa"/>
          </w:tcPr>
          <w:p w:rsidR="00FC4719" w:rsidRPr="00314F4B" w:rsidRDefault="00FC4719" w:rsidP="0051297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Reference</w:t>
            </w:r>
          </w:p>
          <w:p w:rsidR="00F670A4" w:rsidRPr="00314F4B" w:rsidRDefault="00F670A4" w:rsidP="0051297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314F4B" w:rsidRDefault="00FC4719" w:rsidP="008303E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Design </w:t>
            </w:r>
            <w:r w:rsidRPr="00314F4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(location, duration)</w:t>
            </w: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&amp; participants</w:t>
            </w:r>
          </w:p>
        </w:tc>
        <w:tc>
          <w:tcPr>
            <w:tcW w:w="2551" w:type="dxa"/>
          </w:tcPr>
          <w:p w:rsidR="00FC4719" w:rsidRPr="00314F4B" w:rsidRDefault="00FC4719" w:rsidP="0059592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Study arms </w:t>
            </w:r>
          </w:p>
        </w:tc>
        <w:tc>
          <w:tcPr>
            <w:tcW w:w="1983" w:type="dxa"/>
          </w:tcPr>
          <w:p w:rsidR="00FC4719" w:rsidRPr="00314F4B" w:rsidRDefault="00FC4719" w:rsidP="0051297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Co-treatment </w:t>
            </w:r>
          </w:p>
        </w:tc>
        <w:tc>
          <w:tcPr>
            <w:tcW w:w="4396" w:type="dxa"/>
          </w:tcPr>
          <w:p w:rsidR="00FC4719" w:rsidRPr="00314F4B" w:rsidRDefault="00FC4719" w:rsidP="0059592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Assessed  Outcomes </w:t>
            </w:r>
          </w:p>
        </w:tc>
      </w:tr>
      <w:tr w:rsidR="005A03E1" w:rsidRPr="00314F4B" w:rsidTr="00200967">
        <w:trPr>
          <w:trHeight w:val="179"/>
        </w:trPr>
        <w:tc>
          <w:tcPr>
            <w:tcW w:w="13858" w:type="dxa"/>
            <w:gridSpan w:val="6"/>
          </w:tcPr>
          <w:p w:rsidR="005A03E1" w:rsidRPr="00314F4B" w:rsidRDefault="005A03E1" w:rsidP="00FC471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14F4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Curcumin</w:t>
            </w:r>
            <w:proofErr w:type="spellEnd"/>
          </w:p>
        </w:tc>
      </w:tr>
      <w:tr w:rsidR="00FC4719" w:rsidRPr="00314F4B" w:rsidTr="00200967">
        <w:trPr>
          <w:trHeight w:val="943"/>
        </w:trPr>
        <w:tc>
          <w:tcPr>
            <w:tcW w:w="1863" w:type="dxa"/>
          </w:tcPr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Chuengsamarn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et al. (2012)</w:t>
            </w:r>
          </w:p>
          <w:p w:rsidR="002D0DBE" w:rsidRPr="007D4933" w:rsidRDefault="002D0DBE" w:rsidP="00433096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7D4933" w:rsidRDefault="00552003" w:rsidP="0051297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RP, DB</w:t>
            </w:r>
            <w:r w:rsidR="005A03E1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(China, 9 months)</w:t>
            </w:r>
          </w:p>
          <w:p w:rsidR="00FC4719" w:rsidRPr="007D4933" w:rsidRDefault="00C5647E" w:rsidP="00C5647E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pre-D 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(ADA criteria)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F/M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N=237, T/C: (120/117)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2551" w:type="dxa"/>
          </w:tcPr>
          <w:p w:rsidR="00FC4719" w:rsidRPr="007D4933" w:rsidRDefault="00FC4719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T: </w:t>
            </w:r>
            <w:r w:rsidR="006E52BD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CC 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capsule (</w:t>
            </w: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curcuminoids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extract 1.5 g/day)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Healthy lifestyle education, no medication</w:t>
            </w:r>
          </w:p>
        </w:tc>
        <w:tc>
          <w:tcPr>
            <w:tcW w:w="4396" w:type="dxa"/>
          </w:tcPr>
          <w:p w:rsidR="00FC4719" w:rsidRPr="007D4933" w:rsidRDefault="00FC4719" w:rsidP="00457C3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HbA1c, FPG, 2HPP, BCF, IR, BMD, liver enzymes, </w:t>
            </w: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creatinine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proofErr w:type="spellStart"/>
            <w:r w:rsidR="00457C3A" w:rsidRPr="00457C3A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adiponectin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r w:rsidR="00C5647E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and </w:t>
            </w:r>
            <w:r w:rsidR="002B542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AEs</w:t>
            </w:r>
          </w:p>
        </w:tc>
      </w:tr>
      <w:tr w:rsidR="00FC4719" w:rsidRPr="00314F4B" w:rsidTr="00200967">
        <w:trPr>
          <w:trHeight w:val="930"/>
        </w:trPr>
        <w:tc>
          <w:tcPr>
            <w:tcW w:w="1863" w:type="dxa"/>
          </w:tcPr>
          <w:p w:rsidR="00FC4719" w:rsidRPr="00314F4B" w:rsidRDefault="00FC4719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Grant SJ et al. (2013)</w:t>
            </w:r>
          </w:p>
          <w:p w:rsidR="002D0DBE" w:rsidRPr="00314F4B" w:rsidRDefault="002D0DBE" w:rsidP="003D6CB4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314F4B" w:rsidRDefault="00552003" w:rsidP="005A03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RP, DB</w:t>
            </w:r>
            <w:r w:rsidR="005A03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(Australia, 16</w:t>
            </w:r>
            <w:r w:rsidR="005A03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weeks)</w:t>
            </w:r>
          </w:p>
          <w:p w:rsidR="00FC4719" w:rsidRPr="00314F4B" w:rsidRDefault="00FC4719" w:rsidP="00FC471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Pre-D </w:t>
            </w:r>
            <w:r w:rsidR="005A03E1">
              <w:rPr>
                <w:rFonts w:asciiTheme="majorBidi" w:hAnsiTheme="majorBidi" w:cstheme="majorBidi"/>
                <w:sz w:val="20"/>
                <w:szCs w:val="20"/>
              </w:rPr>
              <w:t>or controlled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T2DM</w:t>
            </w:r>
          </w:p>
          <w:p w:rsidR="00FC4719" w:rsidRPr="00314F4B" w:rsidRDefault="00FC4719" w:rsidP="00FC471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  <w:p w:rsidR="00FC4719" w:rsidRPr="00314F4B" w:rsidRDefault="00FC4719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N= 71: T/C (39/32)</w:t>
            </w:r>
          </w:p>
        </w:tc>
        <w:tc>
          <w:tcPr>
            <w:tcW w:w="2551" w:type="dxa"/>
          </w:tcPr>
          <w:p w:rsidR="00FC4719" w:rsidRPr="00314F4B" w:rsidRDefault="00FC4719" w:rsidP="0051297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T: herbal Combination (Curcuma longa=1.5g/day)</w:t>
            </w:r>
          </w:p>
          <w:p w:rsidR="00FC4719" w:rsidRPr="00314F4B" w:rsidRDefault="00FC4719" w:rsidP="0051297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FC4719" w:rsidRPr="00314F4B" w:rsidRDefault="00512972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12972">
              <w:rPr>
                <w:rFonts w:asciiTheme="majorBidi" w:hAnsiTheme="majorBidi" w:cstheme="majorBidi"/>
                <w:sz w:val="20"/>
                <w:szCs w:val="20"/>
              </w:rPr>
              <w:t>Routine lifestyle</w:t>
            </w:r>
          </w:p>
        </w:tc>
        <w:tc>
          <w:tcPr>
            <w:tcW w:w="4396" w:type="dxa"/>
          </w:tcPr>
          <w:p w:rsidR="00FC4719" w:rsidRPr="00314F4B" w:rsidRDefault="00FC4719" w:rsidP="002B542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FBG, 2 </w:t>
            </w: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hr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OGTT and HbA1c, insulin, IR,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IS,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TC, TG, HDL-C, CRP, BMI, waist girth, BP, </w:t>
            </w:r>
            <w:proofErr w:type="spellStart"/>
            <w:r w:rsidR="00861122" w:rsidRPr="00314F4B">
              <w:rPr>
                <w:rFonts w:asciiTheme="majorBidi" w:hAnsiTheme="majorBidi" w:cstheme="majorBidi"/>
                <w:sz w:val="20"/>
                <w:szCs w:val="20"/>
              </w:rPr>
              <w:t>HRQoL</w:t>
            </w:r>
            <w:proofErr w:type="spellEnd"/>
            <w:r w:rsidR="00861122" w:rsidRPr="00314F4B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,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and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AEs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  <w:tr w:rsidR="00FC4719" w:rsidRPr="00314F4B" w:rsidTr="00200967">
        <w:trPr>
          <w:trHeight w:val="1017"/>
        </w:trPr>
        <w:tc>
          <w:tcPr>
            <w:tcW w:w="1863" w:type="dxa"/>
          </w:tcPr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Yang et al. (2014) </w:t>
            </w:r>
          </w:p>
          <w:p w:rsidR="002D0DBE" w:rsidRPr="00314F4B" w:rsidRDefault="002D0DBE" w:rsidP="00AF58C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314F4B" w:rsidRDefault="00552003" w:rsidP="005A03E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RP, DB</w:t>
            </w:r>
            <w:r w:rsidR="005A03E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(Thailand, 6 months)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MetS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(Pre-D, pre-HTN, DLP)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N=65 T/C: (33/32)</w:t>
            </w:r>
          </w:p>
        </w:tc>
        <w:tc>
          <w:tcPr>
            <w:tcW w:w="2551" w:type="dxa"/>
          </w:tcPr>
          <w:p w:rsidR="00FC4719" w:rsidRPr="00314F4B" w:rsidRDefault="00FC4719" w:rsidP="006E52BD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T: </w:t>
            </w:r>
            <w:r w:rsidR="006E52BD">
              <w:rPr>
                <w:rFonts w:asciiTheme="majorBidi" w:hAnsiTheme="majorBidi" w:cstheme="majorBidi"/>
                <w:sz w:val="20"/>
                <w:szCs w:val="20"/>
              </w:rPr>
              <w:t>CC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capsule (</w:t>
            </w: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curcuminoids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extract 95% 1.9 g/day 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=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1.8 g/day)</w:t>
            </w:r>
          </w:p>
          <w:p w:rsidR="00FC4719" w:rsidRPr="00314F4B" w:rsidRDefault="00FC4719" w:rsidP="0020096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C: Placebo</w:t>
            </w:r>
          </w:p>
        </w:tc>
        <w:tc>
          <w:tcPr>
            <w:tcW w:w="1983" w:type="dxa"/>
          </w:tcPr>
          <w:p w:rsidR="00FC4719" w:rsidRPr="00314F4B" w:rsidRDefault="00512972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12972">
              <w:rPr>
                <w:rFonts w:asciiTheme="majorBidi" w:hAnsiTheme="majorBidi" w:cstheme="majorBidi"/>
                <w:sz w:val="20"/>
                <w:szCs w:val="20"/>
              </w:rPr>
              <w:t>Routine lifestyle</w:t>
            </w:r>
          </w:p>
        </w:tc>
        <w:tc>
          <w:tcPr>
            <w:tcW w:w="4396" w:type="dxa"/>
          </w:tcPr>
          <w:p w:rsidR="00FC4719" w:rsidRPr="00314F4B" w:rsidRDefault="00C87318" w:rsidP="002B542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HbA1c, FPG, TG, TC, LDL, HDL,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VLDL, non-HDL, TC/ HDL ratio,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weight, BMI, 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>and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FC4719" w:rsidRPr="00314F4B" w:rsidTr="00200967">
        <w:trPr>
          <w:trHeight w:val="179"/>
        </w:trPr>
        <w:tc>
          <w:tcPr>
            <w:tcW w:w="1863" w:type="dxa"/>
          </w:tcPr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Amin et al. (2015)</w:t>
            </w:r>
          </w:p>
          <w:p w:rsidR="002D0DBE" w:rsidRPr="00314F4B" w:rsidRDefault="002D0DBE" w:rsidP="00433096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314F4B" w:rsidRDefault="00552003" w:rsidP="0051297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RP, DB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(Pakistan, 8 weeks)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MetS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(Pre-D, pre-HTN, DLP)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M</w:t>
            </w:r>
          </w:p>
          <w:p w:rsidR="00FC4719" w:rsidRPr="00314F4B" w:rsidRDefault="000513F3" w:rsidP="0020096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N= </w:t>
            </w:r>
            <w:r w:rsidR="00512972">
              <w:rPr>
                <w:rFonts w:asciiTheme="majorBidi" w:hAnsiTheme="majorBidi" w:cstheme="majorBidi"/>
                <w:sz w:val="20"/>
                <w:szCs w:val="20"/>
              </w:rPr>
              <w:t>250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T/C:(turmeric:63,turmeric-black seeds 62</w:t>
            </w:r>
            <w:r w:rsidR="00512972">
              <w:rPr>
                <w:rFonts w:asciiTheme="majorBidi" w:hAnsiTheme="majorBidi" w:cstheme="majorBidi"/>
                <w:sz w:val="20"/>
                <w:szCs w:val="20"/>
              </w:rPr>
              <w:t>,black seeds 62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>/63)</w:t>
            </w:r>
          </w:p>
        </w:tc>
        <w:tc>
          <w:tcPr>
            <w:tcW w:w="2551" w:type="dxa"/>
          </w:tcPr>
          <w:p w:rsidR="00FC4719" w:rsidRPr="00314F4B" w:rsidRDefault="00FC4719" w:rsidP="0077721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T: Turmeric powder in capsule (2.4 g/day)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C: Placebo</w:t>
            </w:r>
          </w:p>
          <w:p w:rsidR="00FC4719" w:rsidRPr="00314F4B" w:rsidRDefault="00FC4719" w:rsidP="00C5647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Other groups: Black seeds</w:t>
            </w:r>
            <w:r w:rsidR="000513F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and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combination</w:t>
            </w:r>
          </w:p>
        </w:tc>
        <w:tc>
          <w:tcPr>
            <w:tcW w:w="1983" w:type="dxa"/>
          </w:tcPr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Healthy lifestyle education, no medication</w:t>
            </w:r>
          </w:p>
        </w:tc>
        <w:tc>
          <w:tcPr>
            <w:tcW w:w="4396" w:type="dxa"/>
          </w:tcPr>
          <w:p w:rsidR="00FC4719" w:rsidRPr="00314F4B" w:rsidRDefault="00FC4719" w:rsidP="002B542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FPG, TG, TC, LDL, HDL, </w:t>
            </w:r>
            <w:r w:rsidR="00861122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WC, HC, </w:t>
            </w:r>
            <w:r w:rsidR="00A043B8" w:rsidRPr="00314F4B">
              <w:rPr>
                <w:rFonts w:asciiTheme="majorBidi" w:hAnsiTheme="majorBidi" w:cstheme="majorBidi"/>
                <w:sz w:val="20"/>
                <w:szCs w:val="20"/>
              </w:rPr>
              <w:t>BMI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="002B5422">
              <w:rPr>
                <w:rFonts w:asciiTheme="majorBidi" w:hAnsiTheme="majorBidi" w:cstheme="majorBidi"/>
                <w:sz w:val="20"/>
                <w:szCs w:val="20"/>
              </w:rPr>
              <w:t xml:space="preserve"> BP, CRP, AEs </w:t>
            </w:r>
          </w:p>
        </w:tc>
      </w:tr>
      <w:tr w:rsidR="00FC4719" w:rsidRPr="00314F4B" w:rsidTr="00200967">
        <w:trPr>
          <w:trHeight w:val="179"/>
        </w:trPr>
        <w:tc>
          <w:tcPr>
            <w:tcW w:w="1863" w:type="dxa"/>
          </w:tcPr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Rahmani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et al. (2016)</w:t>
            </w:r>
          </w:p>
          <w:p w:rsidR="002D0DBE" w:rsidRPr="00314F4B" w:rsidRDefault="002D0DBE" w:rsidP="00433096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 w:rsidR="003D6CB4"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&lt;EndNote&gt;&lt;Cite&gt;&lt;Author&gt;Rahmani&lt;/Author&gt;&lt;Year&gt;2016&lt;/Year&gt;&lt;RecNum&gt;56&lt;/RecNum&gt;&lt;DisplayText&gt;(8)&lt;/DisplayText&gt;&lt;record&gt;&lt;rec-number&gt;56&lt;/rec-number&gt;&lt;foreign-keys&gt;&lt;key app="EN" db-id="55t9r2xriptrz5evdzj5s25jxzxxvdr0vwva" timestamp="1583309271"&gt;56&lt;/key&gt;&lt;/foreign-keys&gt;&lt;ref-type name="Journal Article"&gt;17&lt;/ref-type&gt;&lt;contributors&gt;&lt;authors&gt;&lt;author&gt;Rahmani, Sepideh&lt;/author&gt;&lt;author&gt;Asgary, Sedigheh&lt;/author&gt;&lt;author&gt;Askari, Gholamreza&lt;/author&gt;&lt;author&gt;Keshvari, Mahtab&lt;/author&gt;&lt;author&gt;Hatamipour, Mahdi&lt;/author&gt;&lt;author&gt;Feizi, Awat&lt;/author&gt;&lt;author&gt;Sahebkar, Amirhossein&lt;/author&gt;&lt;/authors&gt;&lt;/contributors&gt;&lt;titles&gt;&lt;title&gt;Treatment of non</w:instrText>
            </w:r>
            <w:r w:rsidR="003D6CB4">
              <w:rPr>
                <w:rFonts w:ascii="Cambria Math" w:hAnsi="Cambria Math" w:cs="Cambria Math"/>
                <w:sz w:val="20"/>
                <w:szCs w:val="20"/>
              </w:rPr>
              <w:instrText>‐</w:instrText>
            </w:r>
            <w:r w:rsidR="003D6CB4">
              <w:rPr>
                <w:rFonts w:asciiTheme="majorBidi" w:hAnsiTheme="majorBidi" w:cstheme="majorBidi"/>
                <w:sz w:val="20"/>
                <w:szCs w:val="20"/>
              </w:rPr>
              <w:instrText>alcoholic fatty liver disease with curcumin: A randomized placebo</w:instrText>
            </w:r>
            <w:r w:rsidR="003D6CB4">
              <w:rPr>
                <w:rFonts w:ascii="Cambria Math" w:hAnsi="Cambria Math" w:cs="Cambria Math"/>
                <w:sz w:val="20"/>
                <w:szCs w:val="20"/>
              </w:rPr>
              <w:instrText>‐</w:instrText>
            </w:r>
            <w:r w:rsidR="003D6CB4">
              <w:rPr>
                <w:rFonts w:asciiTheme="majorBidi" w:hAnsiTheme="majorBidi" w:cstheme="majorBidi"/>
                <w:sz w:val="20"/>
                <w:szCs w:val="20"/>
              </w:rPr>
              <w:instrText>controlled trial&lt;/title&gt;&lt;secondary-title&gt;Phytotherapy Research&lt;/secondary-title&gt;&lt;/titles&gt;&lt;periodical&gt;&lt;full-title&gt;Phytotherapy research&lt;/full-title&gt;&lt;/periodical&gt;&lt;pages&gt;1540-1548&lt;/pages&gt;&lt;volume&gt;30&lt;/volume&gt;&lt;number&gt;9&lt;/number&gt;&lt;dates&gt;&lt;year&gt;2016&lt;/year&gt;&lt;/dates&gt;&lt;isbn&gt;0951-418X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 w:rsidR="003D6CB4">
              <w:rPr>
                <w:rFonts w:asciiTheme="majorBidi" w:hAnsiTheme="majorBidi" w:cstheme="majorBidi"/>
                <w:noProof/>
                <w:sz w:val="20"/>
                <w:szCs w:val="20"/>
              </w:rPr>
              <w:t>(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3065" w:type="dxa"/>
            <w:gridSpan w:val="2"/>
          </w:tcPr>
          <w:p w:rsidR="00FC4719" w:rsidRPr="00314F4B" w:rsidRDefault="00552003" w:rsidP="0051297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RP, DB</w:t>
            </w:r>
            <w:r w:rsidR="0051297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FC4719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(Iran, 8 weeks)</w:t>
            </w:r>
          </w:p>
          <w:p w:rsidR="00FC4719" w:rsidRPr="00314F4B" w:rsidRDefault="00FC4719" w:rsidP="00FC4719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MetS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(Pre-D, pre-HTN, DLP), NAFLD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F/M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N=80 T/C:(40/40)</w:t>
            </w:r>
          </w:p>
        </w:tc>
        <w:tc>
          <w:tcPr>
            <w:tcW w:w="2551" w:type="dxa"/>
          </w:tcPr>
          <w:p w:rsidR="00FC4719" w:rsidRPr="00314F4B" w:rsidRDefault="00FC4719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T: </w:t>
            </w:r>
            <w:r w:rsidR="006E52BD">
              <w:rPr>
                <w:rFonts w:asciiTheme="majorBidi" w:hAnsiTheme="majorBidi" w:cstheme="majorBidi"/>
                <w:sz w:val="20"/>
                <w:szCs w:val="20"/>
              </w:rPr>
              <w:t>CC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capsule (</w:t>
            </w:r>
            <w:proofErr w:type="spellStart"/>
            <w:r w:rsidRPr="00314F4B">
              <w:rPr>
                <w:rFonts w:asciiTheme="majorBidi" w:hAnsiTheme="majorBidi" w:cstheme="majorBidi"/>
                <w:sz w:val="20"/>
                <w:szCs w:val="20"/>
              </w:rPr>
              <w:t>curcuminoids</w:t>
            </w:r>
            <w:proofErr w:type="spellEnd"/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70 mg/day)</w:t>
            </w:r>
          </w:p>
          <w:p w:rsidR="00FC4719" w:rsidRPr="00314F4B" w:rsidRDefault="00FC4719" w:rsidP="0077721A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C: Placebo</w:t>
            </w:r>
          </w:p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3" w:type="dxa"/>
          </w:tcPr>
          <w:p w:rsidR="00FC4719" w:rsidRPr="00314F4B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No medication</w:t>
            </w:r>
          </w:p>
        </w:tc>
        <w:tc>
          <w:tcPr>
            <w:tcW w:w="4396" w:type="dxa"/>
          </w:tcPr>
          <w:p w:rsidR="00FC4719" w:rsidRPr="00314F4B" w:rsidRDefault="00FC4719" w:rsidP="002B542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HbA1c, FPG, TG, TC, LDL, HDL, </w:t>
            </w:r>
            <w:r w:rsidR="00C87318" w:rsidRPr="00314F4B">
              <w:rPr>
                <w:rFonts w:asciiTheme="majorBidi" w:hAnsiTheme="majorBidi" w:cstheme="majorBidi"/>
                <w:sz w:val="20"/>
                <w:szCs w:val="20"/>
              </w:rPr>
              <w:t>weight, BMI</w:t>
            </w:r>
            <w:r w:rsidRPr="00314F4B">
              <w:rPr>
                <w:rFonts w:asciiTheme="majorBidi" w:hAnsiTheme="majorBidi" w:cstheme="majorBidi"/>
                <w:sz w:val="20"/>
                <w:szCs w:val="20"/>
              </w:rPr>
              <w:t>, liver enzymes, NAFLD severity,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 xml:space="preserve"> and </w:t>
            </w:r>
            <w:proofErr w:type="gramStart"/>
            <w:r w:rsidR="002B5422">
              <w:rPr>
                <w:rFonts w:asciiTheme="majorBidi" w:hAnsiTheme="majorBidi" w:cstheme="majorBidi"/>
                <w:sz w:val="20"/>
                <w:szCs w:val="20"/>
              </w:rPr>
              <w:t xml:space="preserve">AEs </w:t>
            </w:r>
            <w:r w:rsidR="00C5647E" w:rsidRPr="00314F4B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proofErr w:type="gramEnd"/>
          </w:p>
        </w:tc>
      </w:tr>
      <w:tr w:rsidR="00FC4719" w:rsidRPr="00314F4B" w:rsidTr="00200967">
        <w:trPr>
          <w:trHeight w:val="179"/>
        </w:trPr>
        <w:tc>
          <w:tcPr>
            <w:tcW w:w="1863" w:type="dxa"/>
          </w:tcPr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Cicero AFG et al. (2017)</w:t>
            </w:r>
          </w:p>
          <w:p w:rsidR="002D0DBE" w:rsidRPr="007D4933" w:rsidRDefault="002D0DBE" w:rsidP="003D6CB4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FC4719" w:rsidRPr="007D4933" w:rsidRDefault="00552003" w:rsidP="005A03E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RP, DB 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(Italy, 8weeks)</w:t>
            </w:r>
          </w:p>
          <w:p w:rsidR="00FC4719" w:rsidRPr="007D4933" w:rsidRDefault="00FC4719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IFG</w:t>
            </w:r>
            <w:r w:rsidR="00C748ED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F/M </w:t>
            </w:r>
          </w:p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N= 40: T/C (20/20)</w:t>
            </w:r>
          </w:p>
        </w:tc>
        <w:tc>
          <w:tcPr>
            <w:tcW w:w="2551" w:type="dxa"/>
          </w:tcPr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T: </w:t>
            </w: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nutraceutical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Combination (Curcuma extract 125 mg) </w:t>
            </w:r>
          </w:p>
          <w:p w:rsidR="00FC4719" w:rsidRPr="007D4933" w:rsidRDefault="00FC4719" w:rsidP="007E708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FC4719" w:rsidRPr="007D4933" w:rsidRDefault="00FC4719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Healthy lifestyle education,</w:t>
            </w:r>
          </w:p>
        </w:tc>
        <w:tc>
          <w:tcPr>
            <w:tcW w:w="4396" w:type="dxa"/>
          </w:tcPr>
          <w:p w:rsidR="00FC4719" w:rsidRPr="007D4933" w:rsidRDefault="00A043B8" w:rsidP="002B542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W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eight, WC and BMI,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BP, cardiac frequency, TC, HDL-C, TG, LDL-C, non HDL-C, FPG, fasting insulin, </w:t>
            </w:r>
            <w:proofErr w:type="spellStart"/>
            <w:r w:rsidR="007B70C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UA</w:t>
            </w:r>
            <w:proofErr w:type="spellEnd"/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proofErr w:type="spellStart"/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hsCRP</w:t>
            </w:r>
            <w:proofErr w:type="spellEnd"/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, and AEs</w:t>
            </w:r>
            <w:r w:rsidR="00C5647E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  <w:r w:rsidR="00FC4719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</w:p>
        </w:tc>
      </w:tr>
      <w:tr w:rsidR="005D2C17" w:rsidRPr="00314F4B" w:rsidTr="00200967">
        <w:trPr>
          <w:trHeight w:val="179"/>
        </w:trPr>
        <w:tc>
          <w:tcPr>
            <w:tcW w:w="1863" w:type="dxa"/>
          </w:tcPr>
          <w:p w:rsidR="005D2C17" w:rsidRPr="007D4933" w:rsidRDefault="006E52BD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Thota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RN et al.</w:t>
            </w:r>
          </w:p>
          <w:p w:rsidR="006E52BD" w:rsidRPr="007D4933" w:rsidRDefault="006E52BD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(2019)</w:t>
            </w:r>
          </w:p>
          <w:p w:rsidR="003D6CB4" w:rsidRPr="007D4933" w:rsidRDefault="003D6CB4" w:rsidP="00433096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3065" w:type="dxa"/>
            <w:gridSpan w:val="2"/>
          </w:tcPr>
          <w:p w:rsidR="000513F3" w:rsidRPr="007D4933" w:rsidRDefault="000513F3" w:rsidP="0051297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RP, DB (</w:t>
            </w:r>
            <w:r w:rsidR="0051297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Australia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r w:rsidR="0051297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12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weeks)</w:t>
            </w:r>
          </w:p>
          <w:p w:rsidR="000513F3" w:rsidRPr="007D4933" w:rsidRDefault="000513F3" w:rsidP="0051297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IFG</w:t>
            </w:r>
            <w:r w:rsidR="0051297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, IGT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</w:p>
          <w:p w:rsidR="000513F3" w:rsidRPr="007D4933" w:rsidRDefault="000513F3" w:rsidP="0051297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F/M </w:t>
            </w:r>
          </w:p>
          <w:p w:rsidR="000513F3" w:rsidRPr="007D4933" w:rsidRDefault="000513F3" w:rsidP="0020096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N= 64: T/C (</w:t>
            </w:r>
            <w:r w:rsidR="006E52BD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CC:15, CC-FO: 16</w:t>
            </w:r>
            <w:r w:rsidR="0051297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r w:rsidR="0051297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lastRenderedPageBreak/>
              <w:t>FO:17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/16)</w:t>
            </w:r>
          </w:p>
        </w:tc>
        <w:tc>
          <w:tcPr>
            <w:tcW w:w="2551" w:type="dxa"/>
          </w:tcPr>
          <w:p w:rsidR="006E52BD" w:rsidRPr="007D4933" w:rsidRDefault="006E52BD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lastRenderedPageBreak/>
              <w:t>T: CC ( 180 mg/day)</w:t>
            </w:r>
          </w:p>
          <w:p w:rsidR="002C5FD9" w:rsidRPr="007D4933" w:rsidRDefault="006E52BD" w:rsidP="006E52BD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Other groups: FO and combination </w:t>
            </w:r>
          </w:p>
          <w:p w:rsidR="005D2C17" w:rsidRPr="007D4933" w:rsidRDefault="006E52BD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5D2C17" w:rsidRPr="007D4933" w:rsidRDefault="00512972" w:rsidP="007E708F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Routine lifestyle</w:t>
            </w:r>
          </w:p>
        </w:tc>
        <w:tc>
          <w:tcPr>
            <w:tcW w:w="4396" w:type="dxa"/>
          </w:tcPr>
          <w:p w:rsidR="002B5422" w:rsidRPr="007D4933" w:rsidRDefault="002B5422" w:rsidP="002B542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Weight, muscle mass, BMI, body fat%, WC, </w:t>
            </w:r>
            <w:r w:rsidRPr="007D4933">
              <w:rPr>
                <w:rFonts w:asciiTheme="majorBidi" w:hAnsiTheme="majorBidi" w:cstheme="majorBidi"/>
                <w:color w:val="FF0000"/>
              </w:rPr>
              <w:t xml:space="preserve">HbA1c, FBG, 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serum insulin, IR, TC, TG, HDL-C, LDL-C, TC: HDL-C, CRP, whole blood cell count, Dietary intake, PA, AEs.</w:t>
            </w:r>
          </w:p>
        </w:tc>
      </w:tr>
      <w:tr w:rsidR="005A03E1" w:rsidRPr="00314F4B" w:rsidTr="00200967">
        <w:trPr>
          <w:trHeight w:val="179"/>
        </w:trPr>
        <w:tc>
          <w:tcPr>
            <w:tcW w:w="13858" w:type="dxa"/>
            <w:gridSpan w:val="6"/>
          </w:tcPr>
          <w:p w:rsidR="005A03E1" w:rsidRPr="005A03E1" w:rsidRDefault="005A03E1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A03E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ZINC</w:t>
            </w:r>
          </w:p>
        </w:tc>
      </w:tr>
      <w:tr w:rsidR="00F670A4" w:rsidRPr="00314F4B" w:rsidTr="00200967">
        <w:trPr>
          <w:trHeight w:val="179"/>
        </w:trPr>
        <w:tc>
          <w:tcPr>
            <w:tcW w:w="1863" w:type="dxa"/>
          </w:tcPr>
          <w:p w:rsidR="00F670A4" w:rsidRPr="007D4933" w:rsidRDefault="00F670A4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Islam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MR 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et al.</w:t>
            </w:r>
          </w:p>
          <w:p w:rsidR="00381859" w:rsidRPr="007D4933" w:rsidRDefault="00381859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(2016)</w:t>
            </w:r>
          </w:p>
          <w:p w:rsidR="00521DA0" w:rsidRPr="007D4933" w:rsidRDefault="00521DA0" w:rsidP="003D6CB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2923" w:type="dxa"/>
          </w:tcPr>
          <w:p w:rsidR="008F6401" w:rsidRPr="007D4933" w:rsidRDefault="00552003" w:rsidP="005A03E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RP, DB</w:t>
            </w:r>
            <w:r w:rsidR="005A03E1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  <w:r w:rsidR="001A1BA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Bangladesh</w:t>
            </w:r>
            <w:r w:rsidR="008F6401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, </w:t>
            </w:r>
            <w:r w:rsidR="005A03E1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6m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onths</w:t>
            </w:r>
            <w:r w:rsidR="001A1BA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)</w:t>
            </w:r>
          </w:p>
          <w:p w:rsidR="008F6401" w:rsidRPr="007D4933" w:rsidRDefault="00314F4B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Pre-D</w:t>
            </w:r>
          </w:p>
          <w:p w:rsidR="00314F4B" w:rsidRPr="007D4933" w:rsidRDefault="00314F4B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F/M </w:t>
            </w:r>
          </w:p>
          <w:p w:rsidR="00F670A4" w:rsidRPr="007D4933" w:rsidRDefault="00314F4B" w:rsidP="005A03E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N= 55: T/C (28/27)</w:t>
            </w:r>
          </w:p>
        </w:tc>
        <w:tc>
          <w:tcPr>
            <w:tcW w:w="2693" w:type="dxa"/>
            <w:gridSpan w:val="2"/>
          </w:tcPr>
          <w:p w:rsidR="002C0BAF" w:rsidRPr="007D4933" w:rsidRDefault="001A1BAB" w:rsidP="000172F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T: </w:t>
            </w:r>
            <w:r w:rsidR="000C0A8F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zinc </w:t>
            </w:r>
            <w:proofErr w:type="spellStart"/>
            <w:r w:rsidR="000C0A8F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sul</w:t>
            </w:r>
            <w:r w:rsidR="000172F7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ph</w:t>
            </w:r>
            <w:r w:rsidR="000C0A8F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ate</w:t>
            </w:r>
            <w:proofErr w:type="spellEnd"/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(zinc</w:t>
            </w:r>
            <w:r w:rsidR="002C0BAF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: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3</w:t>
            </w:r>
            <w:r w:rsidR="002C0BAF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0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mg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)</w:t>
            </w: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</w:t>
            </w:r>
          </w:p>
          <w:p w:rsidR="00A043B8" w:rsidRPr="007D4933" w:rsidRDefault="00A043B8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C: Placebo</w:t>
            </w:r>
          </w:p>
          <w:p w:rsidR="00F670A4" w:rsidRPr="007D4933" w:rsidRDefault="00F670A4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1983" w:type="dxa"/>
          </w:tcPr>
          <w:p w:rsidR="00F670A4" w:rsidRPr="007D4933" w:rsidRDefault="00314F4B" w:rsidP="005A03E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Healthy lifestyle education, </w:t>
            </w:r>
          </w:p>
        </w:tc>
        <w:tc>
          <w:tcPr>
            <w:tcW w:w="4396" w:type="dxa"/>
          </w:tcPr>
          <w:p w:rsidR="00314F4B" w:rsidRPr="007D4933" w:rsidRDefault="00552003" w:rsidP="002B542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FPG, IR, IS, BCM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, HbA1c, serum insulin</w:t>
            </w:r>
            <w:r w:rsidR="005A03E1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, Serum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zinc, TG, HDL, LDL, CRP, </w:t>
            </w:r>
            <w:r w:rsidR="002B5422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and AEs</w:t>
            </w:r>
            <w:r w:rsidR="00314F4B"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.</w:t>
            </w:r>
          </w:p>
        </w:tc>
      </w:tr>
      <w:tr w:rsidR="000D60D9" w:rsidRPr="00846BD2" w:rsidTr="00200967">
        <w:trPr>
          <w:trHeight w:val="952"/>
        </w:trPr>
        <w:tc>
          <w:tcPr>
            <w:tcW w:w="1863" w:type="dxa"/>
          </w:tcPr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Ranasinghe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 P et al.</w:t>
            </w:r>
          </w:p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(2018)</w:t>
            </w:r>
          </w:p>
          <w:p w:rsidR="000D60D9" w:rsidRPr="007D4933" w:rsidRDefault="000D60D9" w:rsidP="0020096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2923" w:type="dxa"/>
          </w:tcPr>
          <w:p w:rsidR="000D60D9" w:rsidRPr="007D4933" w:rsidRDefault="000D60D9" w:rsidP="0051297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RP, DB (South Korea, 12months)</w:t>
            </w:r>
          </w:p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Pre-D</w:t>
            </w:r>
          </w:p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F/M </w:t>
            </w:r>
          </w:p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N= 200: T/C (100/100)</w:t>
            </w:r>
          </w:p>
        </w:tc>
        <w:tc>
          <w:tcPr>
            <w:tcW w:w="2693" w:type="dxa"/>
            <w:gridSpan w:val="2"/>
          </w:tcPr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T: zinc capsule (elemental zinc: 20 mg/day )</w:t>
            </w:r>
          </w:p>
          <w:p w:rsidR="000D60D9" w:rsidRPr="007D4933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  <w:p w:rsidR="000D60D9" w:rsidRPr="007D4933" w:rsidRDefault="000D60D9" w:rsidP="0020096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0D60D9" w:rsidRPr="007D4933" w:rsidRDefault="000D60D9" w:rsidP="00512972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-</w:t>
            </w:r>
          </w:p>
        </w:tc>
        <w:tc>
          <w:tcPr>
            <w:tcW w:w="4396" w:type="dxa"/>
          </w:tcPr>
          <w:p w:rsidR="000D60D9" w:rsidRPr="007D4933" w:rsidRDefault="000D60D9" w:rsidP="002B542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 xml:space="preserve">Height, weight, BMI, WC, HC, WHR, FPG, 2h OGTT, SBP, DBP, TC, LDL-C, HDL-C,TG, AST, ALT, Serum bilirubin, Serum </w:t>
            </w:r>
            <w:proofErr w:type="spellStart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creatinine</w:t>
            </w:r>
            <w:proofErr w:type="spellEnd"/>
            <w:r w:rsidRPr="007D49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, serum zinc, PA and AEs.</w:t>
            </w:r>
          </w:p>
        </w:tc>
      </w:tr>
      <w:tr w:rsidR="000D60D9" w:rsidRPr="00846BD2" w:rsidTr="00200967">
        <w:trPr>
          <w:trHeight w:val="1012"/>
        </w:trPr>
        <w:tc>
          <w:tcPr>
            <w:tcW w:w="1863" w:type="dxa"/>
          </w:tcPr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Kim HN et al.</w:t>
            </w:r>
          </w:p>
          <w:p w:rsidR="000D60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(2018)</w:t>
            </w:r>
          </w:p>
          <w:p w:rsidR="000D60D9" w:rsidRPr="001A4CD9" w:rsidRDefault="000D60D9" w:rsidP="0043309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923" w:type="dxa"/>
          </w:tcPr>
          <w:p w:rsidR="000D60D9" w:rsidRPr="001A4CD9" w:rsidRDefault="000D60D9" w:rsidP="0051297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RP, DB (South Korea, 24 weeks)</w:t>
            </w:r>
          </w:p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MetS</w:t>
            </w:r>
            <w:proofErr w:type="spellEnd"/>
          </w:p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F/M </w:t>
            </w:r>
          </w:p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N= 32: T/C (16/16)</w:t>
            </w:r>
          </w:p>
        </w:tc>
        <w:tc>
          <w:tcPr>
            <w:tcW w:w="2693" w:type="dxa"/>
            <w:gridSpan w:val="2"/>
          </w:tcPr>
          <w:p w:rsidR="000D60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A03E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T: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zinc </w:t>
            </w:r>
            <w:r w:rsidR="00BF4CC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oxide</w:t>
            </w: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(elemen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tal zinc 36 mg/day</w:t>
            </w:r>
            <w:r w:rsidRPr="001A4CD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14F4B">
              <w:rPr>
                <w:rFonts w:asciiTheme="majorBidi" w:hAnsiTheme="majorBidi" w:cstheme="majorBidi"/>
                <w:sz w:val="20"/>
                <w:szCs w:val="20"/>
              </w:rPr>
              <w:t>Other combination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Mn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, Cr</w:t>
            </w:r>
          </w:p>
          <w:p w:rsidR="000D60D9" w:rsidRPr="001A4CD9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A03E1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C: Placebo</w:t>
            </w:r>
          </w:p>
        </w:tc>
        <w:tc>
          <w:tcPr>
            <w:tcW w:w="1983" w:type="dxa"/>
          </w:tcPr>
          <w:p w:rsidR="000D60D9" w:rsidRPr="00552EC3" w:rsidRDefault="00512972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512972">
              <w:rPr>
                <w:rFonts w:asciiTheme="majorBidi" w:hAnsiTheme="majorBidi" w:cstheme="majorBidi"/>
                <w:sz w:val="20"/>
                <w:szCs w:val="20"/>
              </w:rPr>
              <w:t>Routine lifestyle</w:t>
            </w:r>
          </w:p>
        </w:tc>
        <w:tc>
          <w:tcPr>
            <w:tcW w:w="4396" w:type="dxa"/>
          </w:tcPr>
          <w:p w:rsidR="000D60D9" w:rsidRPr="007E708F" w:rsidRDefault="000D60D9" w:rsidP="0051297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552EC3">
              <w:rPr>
                <w:rFonts w:asciiTheme="majorBidi" w:hAnsiTheme="majorBidi" w:cstheme="majorBidi"/>
                <w:sz w:val="20"/>
                <w:szCs w:val="20"/>
              </w:rPr>
              <w:t>HDL-c, TG, FBG, BP, WC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 IR, CRP.</w:t>
            </w:r>
          </w:p>
        </w:tc>
      </w:tr>
    </w:tbl>
    <w:p w:rsidR="0059592A" w:rsidRDefault="0059592A" w:rsidP="0077721A">
      <w:pPr>
        <w:rPr>
          <w:rFonts w:asciiTheme="majorBidi" w:hAnsiTheme="majorBidi" w:cstheme="majorBidi"/>
          <w:sz w:val="20"/>
          <w:szCs w:val="20"/>
        </w:rPr>
      </w:pPr>
    </w:p>
    <w:p w:rsidR="00861122" w:rsidRDefault="00861122" w:rsidP="002B5422">
      <w:p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ADA, </w:t>
      </w:r>
      <w:r w:rsidRPr="00846BD2">
        <w:rPr>
          <w:rFonts w:asciiTheme="majorBidi" w:hAnsiTheme="majorBidi" w:cstheme="majorBidi"/>
          <w:sz w:val="20"/>
          <w:szCs w:val="20"/>
        </w:rPr>
        <w:t>American Diabetes Association</w:t>
      </w:r>
      <w:r>
        <w:rPr>
          <w:rFonts w:asciiTheme="majorBidi" w:hAnsiTheme="majorBidi" w:cstheme="majorBidi"/>
          <w:sz w:val="20"/>
          <w:szCs w:val="20"/>
        </w:rPr>
        <w:t>;</w:t>
      </w:r>
      <w:r w:rsidRPr="00861122">
        <w:rPr>
          <w:rFonts w:asciiTheme="majorBidi" w:hAnsiTheme="majorBidi" w:cstheme="majorBidi"/>
          <w:sz w:val="20"/>
          <w:szCs w:val="20"/>
        </w:rPr>
        <w:t xml:space="preserve"> AEs, adverse events; </w:t>
      </w:r>
      <w:r w:rsidR="00B71C2A">
        <w:rPr>
          <w:rFonts w:asciiTheme="majorBidi" w:hAnsiTheme="majorBidi" w:cstheme="majorBidi"/>
          <w:sz w:val="20"/>
          <w:szCs w:val="20"/>
        </w:rPr>
        <w:t>AST,</w:t>
      </w:r>
      <w:r w:rsidR="00B71C2A" w:rsidRPr="00B71C2A">
        <w:rPr>
          <w:color w:val="000000"/>
          <w:sz w:val="27"/>
          <w:szCs w:val="27"/>
        </w:rPr>
        <w:t xml:space="preserve"> </w:t>
      </w:r>
      <w:r w:rsidR="00B71C2A" w:rsidRPr="00B71C2A">
        <w:rPr>
          <w:rFonts w:asciiTheme="majorBidi" w:hAnsiTheme="majorBidi" w:cstheme="majorBidi"/>
          <w:sz w:val="20"/>
          <w:szCs w:val="20"/>
        </w:rPr>
        <w:t>Aspartate aminotransferase;</w:t>
      </w:r>
      <w:r w:rsidR="00B71C2A">
        <w:rPr>
          <w:rFonts w:asciiTheme="majorBidi" w:hAnsiTheme="majorBidi" w:cstheme="majorBidi"/>
          <w:sz w:val="20"/>
          <w:szCs w:val="20"/>
        </w:rPr>
        <w:t xml:space="preserve"> </w:t>
      </w:r>
      <w:r w:rsidR="00B71C2A" w:rsidRPr="00B71C2A">
        <w:rPr>
          <w:rFonts w:asciiTheme="majorBidi" w:hAnsiTheme="majorBidi" w:cstheme="majorBidi"/>
          <w:sz w:val="20"/>
          <w:szCs w:val="20"/>
        </w:rPr>
        <w:t>ALT</w:t>
      </w:r>
      <w:r w:rsidR="00B71C2A">
        <w:rPr>
          <w:rFonts w:asciiTheme="majorBidi" w:hAnsiTheme="majorBidi" w:cstheme="majorBidi"/>
          <w:sz w:val="20"/>
          <w:szCs w:val="20"/>
        </w:rPr>
        <w:t xml:space="preserve">, </w:t>
      </w:r>
      <w:r w:rsidR="00B71C2A" w:rsidRPr="00B71C2A">
        <w:rPr>
          <w:rFonts w:asciiTheme="majorBidi" w:hAnsiTheme="majorBidi" w:cstheme="majorBidi"/>
          <w:sz w:val="20"/>
          <w:szCs w:val="20"/>
        </w:rPr>
        <w:t>Alanine aminotransferase</w:t>
      </w:r>
      <w:r w:rsidR="00B71C2A">
        <w:rPr>
          <w:rFonts w:asciiTheme="majorBidi" w:hAnsiTheme="majorBidi" w:cstheme="majorBidi"/>
          <w:sz w:val="20"/>
          <w:szCs w:val="20"/>
        </w:rPr>
        <w:t xml:space="preserve">; </w:t>
      </w:r>
      <w:r w:rsidR="00552003">
        <w:rPr>
          <w:rFonts w:asciiTheme="majorBidi" w:hAnsiTheme="majorBidi" w:cstheme="majorBidi"/>
          <w:sz w:val="20"/>
          <w:szCs w:val="20"/>
        </w:rPr>
        <w:t>BCM,</w:t>
      </w:r>
      <w:r w:rsidR="00552003" w:rsidRPr="00B71C2A">
        <w:rPr>
          <w:rFonts w:asciiTheme="majorBidi" w:hAnsiTheme="majorBidi" w:cstheme="majorBidi"/>
          <w:sz w:val="20"/>
          <w:szCs w:val="20"/>
        </w:rPr>
        <w:t xml:space="preserve"> beta cell function;</w:t>
      </w:r>
      <w:r w:rsidR="00552003">
        <w:rPr>
          <w:rFonts w:asciiTheme="majorBidi" w:hAnsiTheme="majorBidi" w:cstheme="majorBidi"/>
          <w:sz w:val="20"/>
          <w:szCs w:val="20"/>
        </w:rPr>
        <w:t xml:space="preserve"> </w:t>
      </w:r>
      <w:r w:rsidRPr="00861122">
        <w:rPr>
          <w:rFonts w:asciiTheme="majorBidi" w:hAnsiTheme="majorBidi" w:cstheme="majorBidi"/>
          <w:sz w:val="20"/>
          <w:szCs w:val="20"/>
        </w:rPr>
        <w:t>BMD, bone mineral density; BMI, body mass index; BP, blood pressure;</w:t>
      </w:r>
      <w:r w:rsidR="006E52BD" w:rsidRPr="006E52BD">
        <w:rPr>
          <w:rFonts w:asciiTheme="majorBidi" w:hAnsiTheme="majorBidi" w:cstheme="majorBidi"/>
          <w:sz w:val="20"/>
          <w:szCs w:val="20"/>
        </w:rPr>
        <w:t xml:space="preserve"> </w:t>
      </w:r>
      <w:r w:rsidR="006E52BD">
        <w:rPr>
          <w:rFonts w:asciiTheme="majorBidi" w:hAnsiTheme="majorBidi" w:cstheme="majorBidi"/>
          <w:sz w:val="20"/>
          <w:szCs w:val="20"/>
        </w:rPr>
        <w:t xml:space="preserve">CC: </w:t>
      </w:r>
      <w:proofErr w:type="spellStart"/>
      <w:r w:rsidR="006E52BD" w:rsidRPr="00314F4B">
        <w:rPr>
          <w:rFonts w:asciiTheme="majorBidi" w:hAnsiTheme="majorBidi" w:cstheme="majorBidi"/>
          <w:sz w:val="20"/>
          <w:szCs w:val="20"/>
        </w:rPr>
        <w:t>Curcumin</w:t>
      </w:r>
      <w:proofErr w:type="spellEnd"/>
      <w:r w:rsidR="006E52BD">
        <w:rPr>
          <w:rFonts w:asciiTheme="majorBidi" w:hAnsiTheme="majorBidi" w:cstheme="majorBidi"/>
          <w:sz w:val="20"/>
          <w:szCs w:val="20"/>
        </w:rPr>
        <w:t>;</w:t>
      </w:r>
      <w:r w:rsidRPr="00861122">
        <w:rPr>
          <w:rFonts w:asciiTheme="majorBidi" w:hAnsiTheme="majorBidi" w:cstheme="majorBidi"/>
          <w:sz w:val="20"/>
          <w:szCs w:val="20"/>
        </w:rPr>
        <w:t xml:space="preserve"> DB, double-blinding; DLP, dyslipidemia; </w:t>
      </w:r>
      <w:r w:rsidR="006E52BD">
        <w:rPr>
          <w:rFonts w:asciiTheme="majorBidi" w:hAnsiTheme="majorBidi" w:cstheme="majorBidi"/>
          <w:sz w:val="20"/>
          <w:szCs w:val="20"/>
        </w:rPr>
        <w:t xml:space="preserve">FO, fish oil; </w:t>
      </w:r>
      <w:r w:rsidRPr="007B70C2">
        <w:rPr>
          <w:rFonts w:asciiTheme="majorBidi" w:hAnsiTheme="majorBidi" w:cstheme="majorBidi"/>
          <w:sz w:val="20"/>
          <w:szCs w:val="20"/>
        </w:rPr>
        <w:t>FPG, fasting plasma glucose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Pr="00861122">
        <w:rPr>
          <w:rFonts w:asciiTheme="majorBidi" w:hAnsiTheme="majorBidi" w:cstheme="majorBidi"/>
          <w:sz w:val="20"/>
          <w:szCs w:val="20"/>
        </w:rPr>
        <w:t>F/M, female/male; HC, hip circumference;</w:t>
      </w:r>
      <w:r w:rsidRPr="007B70C2">
        <w:rPr>
          <w:rFonts w:asciiTheme="majorBidi" w:hAnsiTheme="majorBidi" w:cstheme="majorBidi"/>
          <w:sz w:val="20"/>
          <w:szCs w:val="20"/>
        </w:rPr>
        <w:t xml:space="preserve"> HbA1c, hemoglobin A1c; </w:t>
      </w:r>
      <w:r w:rsidR="007B70C2" w:rsidRPr="007B70C2">
        <w:rPr>
          <w:rFonts w:asciiTheme="majorBidi" w:hAnsiTheme="majorBidi" w:cstheme="majorBidi"/>
          <w:sz w:val="20"/>
          <w:szCs w:val="20"/>
        </w:rPr>
        <w:t>HDL-C, high-density</w:t>
      </w:r>
      <w:r w:rsidR="007B70C2">
        <w:rPr>
          <w:rFonts w:asciiTheme="majorBidi" w:hAnsiTheme="majorBidi" w:cstheme="majorBidi"/>
          <w:sz w:val="20"/>
          <w:szCs w:val="20"/>
        </w:rPr>
        <w:t xml:space="preserve"> </w:t>
      </w:r>
      <w:r w:rsidR="007B70C2" w:rsidRPr="007B70C2">
        <w:rPr>
          <w:rFonts w:asciiTheme="majorBidi" w:hAnsiTheme="majorBidi" w:cstheme="majorBidi"/>
          <w:sz w:val="20"/>
          <w:szCs w:val="20"/>
        </w:rPr>
        <w:t xml:space="preserve">lipoprotein cholesterol; </w:t>
      </w:r>
      <w:r w:rsidR="00552003">
        <w:rPr>
          <w:rFonts w:asciiTheme="majorBidi" w:hAnsiTheme="majorBidi" w:cstheme="majorBidi"/>
          <w:sz w:val="20"/>
          <w:szCs w:val="20"/>
        </w:rPr>
        <w:t>IR,</w:t>
      </w:r>
      <w:r w:rsidR="00552003" w:rsidRPr="0055200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552003" w:rsidRPr="00A043B8">
        <w:rPr>
          <w:rFonts w:asciiTheme="majorBidi" w:hAnsiTheme="majorBidi" w:cstheme="majorBidi"/>
          <w:color w:val="000000" w:themeColor="text1"/>
          <w:sz w:val="20"/>
          <w:szCs w:val="20"/>
        </w:rPr>
        <w:t>insulin resistance</w:t>
      </w:r>
      <w:r w:rsidR="00552003">
        <w:rPr>
          <w:rFonts w:asciiTheme="majorBidi" w:hAnsiTheme="majorBidi" w:cstheme="majorBidi"/>
          <w:color w:val="000000" w:themeColor="text1"/>
          <w:sz w:val="20"/>
          <w:szCs w:val="20"/>
        </w:rPr>
        <w:t>;</w:t>
      </w:r>
      <w:r w:rsidR="00552003">
        <w:rPr>
          <w:rFonts w:asciiTheme="majorBidi" w:hAnsiTheme="majorBidi" w:cstheme="majorBidi"/>
          <w:sz w:val="20"/>
          <w:szCs w:val="20"/>
        </w:rPr>
        <w:t xml:space="preserve"> IS, </w:t>
      </w:r>
      <w:r w:rsidR="007B70C2" w:rsidRPr="007B70C2">
        <w:rPr>
          <w:rFonts w:asciiTheme="majorBidi" w:hAnsiTheme="majorBidi" w:cstheme="majorBidi"/>
          <w:sz w:val="20"/>
          <w:szCs w:val="20"/>
        </w:rPr>
        <w:t>LDL-C, low-density lipoprotein cholesterol;</w:t>
      </w:r>
      <w:r w:rsidR="007B70C2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1A4CD9">
        <w:rPr>
          <w:rFonts w:asciiTheme="majorBidi" w:hAnsiTheme="majorBidi" w:cstheme="majorBidi"/>
          <w:sz w:val="20"/>
          <w:szCs w:val="20"/>
        </w:rPr>
        <w:t>Mn</w:t>
      </w:r>
      <w:proofErr w:type="spellEnd"/>
      <w:r w:rsidR="001A4CD9">
        <w:rPr>
          <w:rFonts w:asciiTheme="majorBidi" w:hAnsiTheme="majorBidi" w:cstheme="majorBidi"/>
          <w:sz w:val="20"/>
          <w:szCs w:val="20"/>
        </w:rPr>
        <w:t xml:space="preserve">, </w:t>
      </w:r>
      <w:r w:rsidR="001A4CD9" w:rsidRPr="001A4CD9">
        <w:rPr>
          <w:rFonts w:asciiTheme="majorBidi" w:hAnsiTheme="majorBidi" w:cstheme="majorBidi"/>
          <w:sz w:val="20"/>
          <w:szCs w:val="20"/>
        </w:rPr>
        <w:t xml:space="preserve">magnesium, Cr, chromium; </w:t>
      </w:r>
      <w:proofErr w:type="spellStart"/>
      <w:r w:rsidRPr="00861122">
        <w:rPr>
          <w:rFonts w:asciiTheme="majorBidi" w:hAnsiTheme="majorBidi" w:cstheme="majorBidi"/>
          <w:sz w:val="20"/>
          <w:szCs w:val="20"/>
        </w:rPr>
        <w:t>MetS</w:t>
      </w:r>
      <w:proofErr w:type="spellEnd"/>
      <w:r w:rsidRPr="00861122">
        <w:rPr>
          <w:rFonts w:asciiTheme="majorBidi" w:hAnsiTheme="majorBidi" w:cstheme="majorBidi"/>
          <w:sz w:val="20"/>
          <w:szCs w:val="20"/>
        </w:rPr>
        <w:t>, metabolic syndrome; NAFLD, non-alcoholic fatty liver disease;</w:t>
      </w:r>
      <w:r w:rsidR="008F6401" w:rsidRPr="008F6401">
        <w:rPr>
          <w:rFonts w:asciiTheme="majorBidi" w:hAnsiTheme="majorBidi" w:cstheme="majorBidi"/>
          <w:sz w:val="20"/>
          <w:szCs w:val="20"/>
        </w:rPr>
        <w:t xml:space="preserve"> </w:t>
      </w:r>
      <w:r w:rsidR="008F6401" w:rsidRPr="007E708F">
        <w:rPr>
          <w:rFonts w:asciiTheme="majorBidi" w:hAnsiTheme="majorBidi" w:cstheme="majorBidi"/>
          <w:sz w:val="20"/>
          <w:szCs w:val="20"/>
        </w:rPr>
        <w:t>P</w:t>
      </w:r>
      <w:r w:rsidR="008F6401">
        <w:rPr>
          <w:rFonts w:asciiTheme="majorBidi" w:hAnsiTheme="majorBidi" w:cstheme="majorBidi"/>
          <w:sz w:val="20"/>
          <w:szCs w:val="20"/>
        </w:rPr>
        <w:t>re-D</w:t>
      </w:r>
      <w:r w:rsidR="008F6401" w:rsidRPr="007E708F">
        <w:rPr>
          <w:rFonts w:asciiTheme="majorBidi" w:hAnsiTheme="majorBidi" w:cstheme="majorBidi"/>
          <w:sz w:val="20"/>
          <w:szCs w:val="20"/>
        </w:rPr>
        <w:t>,</w:t>
      </w:r>
      <w:r w:rsidR="008F6401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8F6401">
        <w:rPr>
          <w:rFonts w:asciiTheme="majorBidi" w:hAnsiTheme="majorBidi" w:cstheme="majorBidi"/>
          <w:sz w:val="20"/>
          <w:szCs w:val="20"/>
        </w:rPr>
        <w:t>prediabetes</w:t>
      </w:r>
      <w:proofErr w:type="spellEnd"/>
      <w:r w:rsidR="008F6401">
        <w:rPr>
          <w:rFonts w:asciiTheme="majorBidi" w:hAnsiTheme="majorBidi" w:cstheme="majorBidi"/>
          <w:sz w:val="20"/>
          <w:szCs w:val="20"/>
        </w:rPr>
        <w:t xml:space="preserve">; </w:t>
      </w:r>
      <w:r w:rsidR="008F6401" w:rsidRPr="007E708F">
        <w:rPr>
          <w:rFonts w:asciiTheme="majorBidi" w:hAnsiTheme="majorBidi" w:cstheme="majorBidi"/>
          <w:sz w:val="20"/>
          <w:szCs w:val="20"/>
        </w:rPr>
        <w:t xml:space="preserve"> pre</w:t>
      </w:r>
      <w:r w:rsidR="008F6401">
        <w:rPr>
          <w:rFonts w:asciiTheme="majorBidi" w:hAnsiTheme="majorBidi" w:cstheme="majorBidi"/>
          <w:sz w:val="20"/>
          <w:szCs w:val="20"/>
        </w:rPr>
        <w:t>-HTN,</w:t>
      </w:r>
      <w:r w:rsidR="00B66249">
        <w:rPr>
          <w:rFonts w:asciiTheme="majorBidi" w:hAnsiTheme="majorBidi" w:cstheme="majorBidi"/>
          <w:sz w:val="20"/>
          <w:szCs w:val="20"/>
        </w:rPr>
        <w:t xml:space="preserve"> </w:t>
      </w:r>
      <w:r w:rsidR="008F6401">
        <w:rPr>
          <w:rFonts w:asciiTheme="majorBidi" w:hAnsiTheme="majorBidi" w:cstheme="majorBidi"/>
          <w:sz w:val="20"/>
          <w:szCs w:val="20"/>
        </w:rPr>
        <w:t xml:space="preserve">prehypertension; </w:t>
      </w:r>
      <w:r w:rsidRPr="00861122">
        <w:rPr>
          <w:rFonts w:asciiTheme="majorBidi" w:hAnsiTheme="majorBidi" w:cstheme="majorBidi"/>
          <w:sz w:val="20"/>
          <w:szCs w:val="20"/>
        </w:rPr>
        <w:t>RP, randomized parallel design;</w:t>
      </w:r>
      <w:r w:rsidR="007B70C2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7B70C2">
        <w:rPr>
          <w:rFonts w:asciiTheme="majorBidi" w:hAnsiTheme="majorBidi" w:cstheme="majorBidi"/>
          <w:sz w:val="20"/>
          <w:szCs w:val="20"/>
        </w:rPr>
        <w:t>sUA</w:t>
      </w:r>
      <w:proofErr w:type="spellEnd"/>
      <w:r w:rsidR="007B70C2">
        <w:rPr>
          <w:rFonts w:asciiTheme="majorBidi" w:hAnsiTheme="majorBidi" w:cstheme="majorBidi"/>
          <w:sz w:val="20"/>
          <w:szCs w:val="20"/>
        </w:rPr>
        <w:t xml:space="preserve">: </w:t>
      </w:r>
      <w:r w:rsidR="007B70C2" w:rsidRPr="007B70C2">
        <w:rPr>
          <w:rFonts w:asciiTheme="majorBidi" w:hAnsiTheme="majorBidi" w:cstheme="majorBidi"/>
          <w:sz w:val="20"/>
          <w:szCs w:val="20"/>
        </w:rPr>
        <w:t>Serum Uric Acid</w:t>
      </w:r>
      <w:r w:rsidR="007B70C2">
        <w:rPr>
          <w:rFonts w:asciiTheme="majorBidi" w:hAnsiTheme="majorBidi" w:cstheme="majorBidi"/>
          <w:sz w:val="20"/>
          <w:szCs w:val="20"/>
        </w:rPr>
        <w:t>;</w:t>
      </w:r>
      <w:r w:rsidR="007B70C2" w:rsidRPr="007B70C2">
        <w:rPr>
          <w:rFonts w:asciiTheme="majorBidi" w:hAnsiTheme="majorBidi" w:cstheme="majorBidi"/>
          <w:sz w:val="20"/>
          <w:szCs w:val="20"/>
        </w:rPr>
        <w:t xml:space="preserve"> </w:t>
      </w:r>
      <w:r w:rsidR="007B70C2" w:rsidRPr="00861122">
        <w:rPr>
          <w:rFonts w:asciiTheme="majorBidi" w:hAnsiTheme="majorBidi" w:cstheme="majorBidi"/>
          <w:sz w:val="20"/>
          <w:szCs w:val="20"/>
        </w:rPr>
        <w:t xml:space="preserve">T/C, treatment/control; </w:t>
      </w:r>
      <w:r w:rsidR="008F6401">
        <w:rPr>
          <w:rFonts w:asciiTheme="majorBidi" w:hAnsiTheme="majorBidi" w:cstheme="majorBidi"/>
          <w:sz w:val="20"/>
          <w:szCs w:val="20"/>
        </w:rPr>
        <w:t>T-</w:t>
      </w:r>
      <w:proofErr w:type="spellStart"/>
      <w:r w:rsidR="008F6401">
        <w:rPr>
          <w:rFonts w:asciiTheme="majorBidi" w:hAnsiTheme="majorBidi" w:cstheme="majorBidi"/>
          <w:sz w:val="20"/>
          <w:szCs w:val="20"/>
        </w:rPr>
        <w:t>Chol</w:t>
      </w:r>
      <w:proofErr w:type="spellEnd"/>
      <w:r w:rsidR="008F6401">
        <w:rPr>
          <w:rFonts w:asciiTheme="majorBidi" w:hAnsiTheme="majorBidi" w:cstheme="majorBidi"/>
          <w:sz w:val="20"/>
          <w:szCs w:val="20"/>
        </w:rPr>
        <w:t>, total cholesterol;</w:t>
      </w:r>
      <w:r w:rsidR="008F6401" w:rsidRPr="008F6401">
        <w:rPr>
          <w:rFonts w:asciiTheme="majorBidi" w:hAnsiTheme="majorBidi" w:cstheme="majorBidi"/>
          <w:sz w:val="20"/>
          <w:szCs w:val="20"/>
        </w:rPr>
        <w:t xml:space="preserve"> </w:t>
      </w:r>
      <w:r w:rsidR="008F6401">
        <w:rPr>
          <w:rFonts w:asciiTheme="majorBidi" w:hAnsiTheme="majorBidi" w:cstheme="majorBidi"/>
          <w:sz w:val="20"/>
          <w:szCs w:val="20"/>
        </w:rPr>
        <w:t>TG, triglycerides;</w:t>
      </w:r>
      <w:r w:rsidRPr="00861122">
        <w:rPr>
          <w:rFonts w:asciiTheme="majorBidi" w:hAnsiTheme="majorBidi" w:cstheme="majorBidi"/>
          <w:sz w:val="20"/>
          <w:szCs w:val="20"/>
        </w:rPr>
        <w:t xml:space="preserve">T2DM, type 2 diabetes mellitus; </w:t>
      </w:r>
      <w:r w:rsidR="008F6401" w:rsidRPr="007B70C2">
        <w:rPr>
          <w:rFonts w:asciiTheme="majorBidi" w:hAnsiTheme="majorBidi" w:cstheme="majorBidi"/>
          <w:sz w:val="20"/>
          <w:szCs w:val="20"/>
        </w:rPr>
        <w:t>VLDL, very low-density lipoprotein cholesterol</w:t>
      </w:r>
      <w:r w:rsidR="008F6401">
        <w:rPr>
          <w:rFonts w:asciiTheme="majorBidi" w:hAnsiTheme="majorBidi" w:cstheme="majorBidi"/>
          <w:sz w:val="20"/>
          <w:szCs w:val="20"/>
        </w:rPr>
        <w:t xml:space="preserve">; </w:t>
      </w:r>
      <w:r w:rsidR="003A3DCD" w:rsidRPr="00861122">
        <w:rPr>
          <w:rFonts w:asciiTheme="majorBidi" w:hAnsiTheme="majorBidi" w:cstheme="majorBidi"/>
          <w:sz w:val="20"/>
          <w:szCs w:val="20"/>
        </w:rPr>
        <w:t>WC, waist circumfer</w:t>
      </w:r>
      <w:r w:rsidR="003A3DCD">
        <w:rPr>
          <w:rFonts w:asciiTheme="majorBidi" w:hAnsiTheme="majorBidi" w:cstheme="majorBidi"/>
          <w:sz w:val="20"/>
          <w:szCs w:val="20"/>
        </w:rPr>
        <w:t xml:space="preserve">ence; WHR: </w:t>
      </w:r>
      <w:r w:rsidR="003A3DCD" w:rsidRPr="007E6E8D">
        <w:rPr>
          <w:rFonts w:asciiTheme="majorBidi" w:hAnsiTheme="majorBidi" w:cstheme="majorBidi"/>
          <w:sz w:val="20"/>
          <w:szCs w:val="20"/>
        </w:rPr>
        <w:t>waist: hip ratio;</w:t>
      </w:r>
      <w:r w:rsidRPr="00861122">
        <w:rPr>
          <w:rFonts w:asciiTheme="majorBidi" w:hAnsiTheme="majorBidi" w:cstheme="majorBidi"/>
          <w:sz w:val="20"/>
          <w:szCs w:val="20"/>
        </w:rPr>
        <w:t xml:space="preserve"> 2-hours postprandial glucose </w:t>
      </w:r>
    </w:p>
    <w:p w:rsidR="002D0DBE" w:rsidRDefault="002D0DBE" w:rsidP="00861122">
      <w:pPr>
        <w:rPr>
          <w:rFonts w:asciiTheme="majorBidi" w:hAnsiTheme="majorBidi" w:cstheme="majorBidi"/>
          <w:sz w:val="20"/>
          <w:szCs w:val="20"/>
        </w:rPr>
      </w:pPr>
    </w:p>
    <w:p w:rsidR="00E33FC6" w:rsidRDefault="00E33FC6" w:rsidP="00861122">
      <w:pPr>
        <w:rPr>
          <w:rFonts w:asciiTheme="majorBidi" w:hAnsiTheme="majorBidi" w:cstheme="majorBidi"/>
          <w:sz w:val="20"/>
          <w:szCs w:val="20"/>
        </w:rPr>
      </w:pPr>
    </w:p>
    <w:p w:rsidR="005E496F" w:rsidRDefault="005E496F" w:rsidP="00861122">
      <w:pPr>
        <w:rPr>
          <w:rFonts w:asciiTheme="majorBidi" w:hAnsiTheme="majorBidi" w:cstheme="majorBidi"/>
          <w:sz w:val="20"/>
          <w:szCs w:val="20"/>
        </w:rPr>
      </w:pPr>
    </w:p>
    <w:p w:rsidR="005E496F" w:rsidRDefault="005E496F" w:rsidP="00861122">
      <w:pPr>
        <w:rPr>
          <w:rFonts w:asciiTheme="majorBidi" w:hAnsiTheme="majorBidi" w:cstheme="majorBidi"/>
          <w:sz w:val="20"/>
          <w:szCs w:val="20"/>
        </w:rPr>
      </w:pPr>
    </w:p>
    <w:p w:rsidR="005E496F" w:rsidRDefault="005E496F" w:rsidP="00861122">
      <w:pPr>
        <w:rPr>
          <w:rFonts w:asciiTheme="majorBidi" w:hAnsiTheme="majorBidi" w:cstheme="majorBidi"/>
          <w:sz w:val="20"/>
          <w:szCs w:val="20"/>
        </w:rPr>
      </w:pPr>
    </w:p>
    <w:p w:rsidR="006F1A10" w:rsidRDefault="006F1A10" w:rsidP="00861122">
      <w:pPr>
        <w:rPr>
          <w:rFonts w:asciiTheme="majorBidi" w:hAnsiTheme="majorBidi" w:cstheme="majorBidi"/>
          <w:sz w:val="20"/>
          <w:szCs w:val="20"/>
        </w:rPr>
      </w:pPr>
    </w:p>
    <w:p w:rsidR="006F1A10" w:rsidRDefault="006F1A10" w:rsidP="00861122">
      <w:pPr>
        <w:rPr>
          <w:rFonts w:asciiTheme="majorBidi" w:hAnsiTheme="majorBidi" w:cstheme="majorBidi"/>
          <w:sz w:val="20"/>
          <w:szCs w:val="20"/>
        </w:rPr>
      </w:pPr>
    </w:p>
    <w:sectPr w:rsidR="006F1A10" w:rsidSect="00200967"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haker2Lancet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5t9r2xriptrz5evdzj5s25jxzxxvdr0vwva&quot;&gt;protocol of thesis&lt;record-ids&gt;&lt;item&gt;1&lt;/item&gt;&lt;item&gt;2&lt;/item&gt;&lt;item&gt;3&lt;/item&gt;&lt;item&gt;38&lt;/item&gt;&lt;item&gt;53&lt;/item&gt;&lt;item&gt;54&lt;/item&gt;&lt;item&gt;55&lt;/item&gt;&lt;item&gt;56&lt;/item&gt;&lt;item&gt;57&lt;/item&gt;&lt;item&gt;61&lt;/item&gt;&lt;item&gt;63&lt;/item&gt;&lt;item&gt;66&lt;/item&gt;&lt;/record-ids&gt;&lt;/item&gt;&lt;/Libraries&gt;"/>
  </w:docVars>
  <w:rsids>
    <w:rsidRoot w:val="00FA0134"/>
    <w:rsid w:val="00012ED1"/>
    <w:rsid w:val="000172F7"/>
    <w:rsid w:val="000513F3"/>
    <w:rsid w:val="000C0A8F"/>
    <w:rsid w:val="000D60BB"/>
    <w:rsid w:val="000D60D9"/>
    <w:rsid w:val="00112619"/>
    <w:rsid w:val="001127D9"/>
    <w:rsid w:val="00165625"/>
    <w:rsid w:val="001A1BAB"/>
    <w:rsid w:val="001A4CD9"/>
    <w:rsid w:val="001D4C35"/>
    <w:rsid w:val="00200247"/>
    <w:rsid w:val="00200967"/>
    <w:rsid w:val="002B5422"/>
    <w:rsid w:val="002C0BAF"/>
    <w:rsid w:val="002C5FD9"/>
    <w:rsid w:val="002D0DBE"/>
    <w:rsid w:val="00314F4B"/>
    <w:rsid w:val="00334816"/>
    <w:rsid w:val="00381859"/>
    <w:rsid w:val="003948FF"/>
    <w:rsid w:val="003A3DCD"/>
    <w:rsid w:val="003D217F"/>
    <w:rsid w:val="003D6CB4"/>
    <w:rsid w:val="003D78D1"/>
    <w:rsid w:val="0042381F"/>
    <w:rsid w:val="00433096"/>
    <w:rsid w:val="00452870"/>
    <w:rsid w:val="00457C3A"/>
    <w:rsid w:val="00512972"/>
    <w:rsid w:val="00521DA0"/>
    <w:rsid w:val="00552003"/>
    <w:rsid w:val="00552EC3"/>
    <w:rsid w:val="0059592A"/>
    <w:rsid w:val="005A03E1"/>
    <w:rsid w:val="005A3B4D"/>
    <w:rsid w:val="005D2C17"/>
    <w:rsid w:val="005E496F"/>
    <w:rsid w:val="0067073D"/>
    <w:rsid w:val="00680115"/>
    <w:rsid w:val="006E52BD"/>
    <w:rsid w:val="006E6DB3"/>
    <w:rsid w:val="006F1A10"/>
    <w:rsid w:val="0077721A"/>
    <w:rsid w:val="007B70C2"/>
    <w:rsid w:val="007B7C8E"/>
    <w:rsid w:val="007D4933"/>
    <w:rsid w:val="007E6E8D"/>
    <w:rsid w:val="007E708F"/>
    <w:rsid w:val="00812148"/>
    <w:rsid w:val="008303E2"/>
    <w:rsid w:val="00846BD2"/>
    <w:rsid w:val="00861122"/>
    <w:rsid w:val="00890157"/>
    <w:rsid w:val="008F6401"/>
    <w:rsid w:val="00926E68"/>
    <w:rsid w:val="00947822"/>
    <w:rsid w:val="009D3944"/>
    <w:rsid w:val="009D63BF"/>
    <w:rsid w:val="009F2622"/>
    <w:rsid w:val="00A043B8"/>
    <w:rsid w:val="00AD5F6C"/>
    <w:rsid w:val="00AD6874"/>
    <w:rsid w:val="00AF58C7"/>
    <w:rsid w:val="00B44528"/>
    <w:rsid w:val="00B55528"/>
    <w:rsid w:val="00B5595B"/>
    <w:rsid w:val="00B60941"/>
    <w:rsid w:val="00B66249"/>
    <w:rsid w:val="00B71C2A"/>
    <w:rsid w:val="00B96D34"/>
    <w:rsid w:val="00BC5F38"/>
    <w:rsid w:val="00BF4CC0"/>
    <w:rsid w:val="00C3536A"/>
    <w:rsid w:val="00C5170F"/>
    <w:rsid w:val="00C5647E"/>
    <w:rsid w:val="00C57E61"/>
    <w:rsid w:val="00C617B5"/>
    <w:rsid w:val="00C63EB2"/>
    <w:rsid w:val="00C748ED"/>
    <w:rsid w:val="00C87318"/>
    <w:rsid w:val="00CA1905"/>
    <w:rsid w:val="00CF1E64"/>
    <w:rsid w:val="00D32B1C"/>
    <w:rsid w:val="00D44AB1"/>
    <w:rsid w:val="00D84D6C"/>
    <w:rsid w:val="00D91BF1"/>
    <w:rsid w:val="00E33FC6"/>
    <w:rsid w:val="00EB5599"/>
    <w:rsid w:val="00F076F1"/>
    <w:rsid w:val="00F670A4"/>
    <w:rsid w:val="00FA0134"/>
    <w:rsid w:val="00FC4719"/>
    <w:rsid w:val="00FE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134"/>
  </w:style>
  <w:style w:type="paragraph" w:styleId="Heading1">
    <w:name w:val="heading 1"/>
    <w:basedOn w:val="Normal"/>
    <w:link w:val="Heading1Char"/>
    <w:uiPriority w:val="9"/>
    <w:qFormat/>
    <w:rsid w:val="002C5F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00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0247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2D0DB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D0DB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D0DB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D0DBE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2C5F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TableTitle">
    <w:name w:val="TableTitle"/>
    <w:basedOn w:val="Normal"/>
    <w:rsid w:val="005E496F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5E496F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5E496F"/>
  </w:style>
  <w:style w:type="paragraph" w:customStyle="1" w:styleId="margin-bottom-3">
    <w:name w:val="margin-bottom-3"/>
    <w:basedOn w:val="Normal"/>
    <w:rsid w:val="006F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nhideWhenUsed/>
    <w:rsid w:val="006F1A10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ascii="Times New Roman" w:eastAsia="MS Mincho" w:hAnsi="Times New Roman" w:cs="Times New Roman"/>
      <w:kern w:val="2"/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rsid w:val="006F1A10"/>
    <w:rPr>
      <w:rFonts w:ascii="Times New Roman" w:eastAsia="MS Mincho" w:hAnsi="Times New Roman" w:cs="Times New Roman"/>
      <w:kern w:val="2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134"/>
  </w:style>
  <w:style w:type="paragraph" w:styleId="Heading1">
    <w:name w:val="heading 1"/>
    <w:basedOn w:val="Normal"/>
    <w:link w:val="Heading1Char"/>
    <w:uiPriority w:val="9"/>
    <w:qFormat/>
    <w:rsid w:val="002C5F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0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00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00247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2D0DB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D0DB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D0DB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D0DBE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2C5F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TableTitle">
    <w:name w:val="TableTitle"/>
    <w:basedOn w:val="Normal"/>
    <w:rsid w:val="005E496F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5E496F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5E496F"/>
  </w:style>
  <w:style w:type="paragraph" w:customStyle="1" w:styleId="margin-bottom-3">
    <w:name w:val="margin-bottom-3"/>
    <w:basedOn w:val="Normal"/>
    <w:rsid w:val="006F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nhideWhenUsed/>
    <w:rsid w:val="006F1A10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ascii="Times New Roman" w:eastAsia="MS Mincho" w:hAnsi="Times New Roman" w:cs="Times New Roman"/>
      <w:kern w:val="2"/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rsid w:val="006F1A10"/>
    <w:rPr>
      <w:rFonts w:ascii="Times New Roman" w:eastAsia="MS Mincho" w:hAnsi="Times New Roman" w:cs="Times New Roman"/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zhdari_mar@yahoo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B71D5-E8A4-4344-BC4B-6ABE0594B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1115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Ertebat Rayan Khatam</dc:creator>
  <cp:lastModifiedBy>Ertebat Rayan Khatam</cp:lastModifiedBy>
  <cp:revision>3</cp:revision>
  <dcterms:created xsi:type="dcterms:W3CDTF">2020-07-06T04:04:00Z</dcterms:created>
  <dcterms:modified xsi:type="dcterms:W3CDTF">2020-07-06T04:07:00Z</dcterms:modified>
</cp:coreProperties>
</file>