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2886E" w14:textId="4C1271A3" w:rsidR="00974463" w:rsidRPr="00974463" w:rsidRDefault="00974463" w:rsidP="00974463">
      <w:pPr>
        <w:jc w:val="center"/>
        <w:rPr>
          <w:rFonts w:ascii="Arial" w:hAnsi="Arial" w:cs="Arial"/>
          <w:sz w:val="20"/>
          <w:szCs w:val="20"/>
        </w:rPr>
      </w:pPr>
      <w:r w:rsidRPr="00974463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A9E4AE9" wp14:editId="1CAA7A93">
            <wp:extent cx="3081528" cy="1789176"/>
            <wp:effectExtent l="0" t="0" r="5080" b="1905"/>
            <wp:docPr id="1718930367" name="图片 1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8930367" name="图片 1" descr="手机屏幕截图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1528" cy="1789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C82068" w14:textId="472EA514" w:rsidR="00974463" w:rsidRDefault="00974463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 w:hint="eastAsia"/>
          <w:b/>
          <w:bCs/>
          <w:sz w:val="20"/>
          <w:szCs w:val="20"/>
        </w:rPr>
        <w:t xml:space="preserve">Fig. S1 </w:t>
      </w:r>
      <w:r w:rsidRPr="00896421">
        <w:rPr>
          <w:rFonts w:ascii="Arial" w:hAnsi="Arial" w:cs="Arial" w:hint="eastAsia"/>
          <w:sz w:val="20"/>
          <w:szCs w:val="20"/>
        </w:rPr>
        <w:t xml:space="preserve">Phenotype comparisons between C6878 and </w:t>
      </w:r>
      <w:r w:rsidRPr="00896421">
        <w:rPr>
          <w:rFonts w:ascii="Arial" w:hAnsi="Arial" w:cs="Arial" w:hint="eastAsia"/>
          <w:i/>
          <w:iCs/>
          <w:sz w:val="20"/>
          <w:szCs w:val="20"/>
        </w:rPr>
        <w:t>lt1</w:t>
      </w:r>
    </w:p>
    <w:p w14:paraId="0B702EA4" w14:textId="68D07EA8" w:rsidR="00974463" w:rsidRPr="00974463" w:rsidRDefault="00974463" w:rsidP="00FF1F2B">
      <w:pPr>
        <w:spacing w:afterLines="50" w:after="156"/>
        <w:rPr>
          <w:rFonts w:ascii="Arial" w:hAnsi="Arial" w:cs="Arial" w:hint="eastAsia"/>
          <w:sz w:val="20"/>
          <w:szCs w:val="20"/>
        </w:rPr>
      </w:pPr>
      <w:r w:rsidRPr="00974463">
        <w:rPr>
          <w:rFonts w:ascii="Arial" w:hAnsi="Arial" w:cs="Arial"/>
          <w:sz w:val="20"/>
          <w:szCs w:val="20"/>
        </w:rPr>
        <w:t xml:space="preserve">The chlorotic leaves, wrinkled seeds, and short root length in the </w:t>
      </w:r>
      <w:r w:rsidRPr="00974463">
        <w:rPr>
          <w:rFonts w:ascii="Arial" w:hAnsi="Arial" w:cs="Arial"/>
          <w:i/>
          <w:iCs/>
          <w:sz w:val="20"/>
          <w:szCs w:val="20"/>
        </w:rPr>
        <w:t>lt1</w:t>
      </w:r>
      <w:r w:rsidRPr="00974463">
        <w:rPr>
          <w:rFonts w:ascii="Arial" w:hAnsi="Arial" w:cs="Arial"/>
          <w:sz w:val="20"/>
          <w:szCs w:val="20"/>
        </w:rPr>
        <w:t xml:space="preserve"> mutant compared to the C6878</w:t>
      </w:r>
      <w:r w:rsidR="00BF3EAE">
        <w:rPr>
          <w:rFonts w:ascii="Arial" w:hAnsi="Arial" w:cs="Arial" w:hint="eastAsia"/>
          <w:sz w:val="20"/>
          <w:szCs w:val="20"/>
        </w:rPr>
        <w:t xml:space="preserve"> as shown in A, B</w:t>
      </w:r>
      <w:r w:rsidR="00BF3EAE">
        <w:rPr>
          <w:rFonts w:ascii="Arial" w:hAnsi="Arial" w:cs="Arial"/>
          <w:sz w:val="20"/>
          <w:szCs w:val="20"/>
        </w:rPr>
        <w:t>,</w:t>
      </w:r>
      <w:r w:rsidR="00BF3EAE">
        <w:rPr>
          <w:rFonts w:ascii="Arial" w:hAnsi="Arial" w:cs="Arial" w:hint="eastAsia"/>
          <w:sz w:val="20"/>
          <w:szCs w:val="20"/>
        </w:rPr>
        <w:t xml:space="preserve"> and C</w:t>
      </w:r>
      <w:r w:rsidRPr="00974463">
        <w:rPr>
          <w:rFonts w:ascii="Arial" w:hAnsi="Arial" w:cs="Arial"/>
          <w:sz w:val="20"/>
          <w:szCs w:val="20"/>
        </w:rPr>
        <w:t>. Bars=1 cm</w:t>
      </w:r>
      <w:r w:rsidR="00BF3EAE">
        <w:rPr>
          <w:rFonts w:ascii="Arial" w:hAnsi="Arial" w:cs="Arial" w:hint="eastAsia"/>
          <w:sz w:val="20"/>
          <w:szCs w:val="20"/>
        </w:rPr>
        <w:t>.</w:t>
      </w:r>
    </w:p>
    <w:p w14:paraId="57FE2845" w14:textId="5E73A089" w:rsidR="00C10881" w:rsidRPr="00974463" w:rsidRDefault="00C10881">
      <w:pPr>
        <w:rPr>
          <w:rFonts w:ascii="Arial" w:hAnsi="Arial" w:cs="Arial"/>
          <w:sz w:val="20"/>
          <w:szCs w:val="20"/>
        </w:rPr>
      </w:pPr>
      <w:r w:rsidRPr="00974463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3429B0E2" wp14:editId="6F324ADF">
            <wp:extent cx="5274310" cy="1387475"/>
            <wp:effectExtent l="0" t="0" r="2540" b="3175"/>
            <wp:docPr id="21444584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458497" name="图片 214445849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8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93A2A" w14:textId="7B503911" w:rsidR="00C10881" w:rsidRPr="00974463" w:rsidRDefault="00C10881" w:rsidP="00C10881">
      <w:pPr>
        <w:spacing w:line="360" w:lineRule="auto"/>
        <w:rPr>
          <w:rFonts w:ascii="Arial" w:hAnsi="Arial" w:cs="Arial"/>
          <w:sz w:val="20"/>
          <w:szCs w:val="20"/>
        </w:rPr>
      </w:pPr>
      <w:r w:rsidRPr="00974463">
        <w:rPr>
          <w:rFonts w:ascii="Arial" w:hAnsi="Arial" w:cs="Arial"/>
          <w:b/>
          <w:bCs/>
          <w:sz w:val="20"/>
          <w:szCs w:val="20"/>
        </w:rPr>
        <w:t>Fig. S</w:t>
      </w:r>
      <w:r w:rsidR="00FF1F2B">
        <w:rPr>
          <w:rFonts w:ascii="Arial" w:hAnsi="Arial" w:cs="Arial" w:hint="eastAsia"/>
          <w:b/>
          <w:bCs/>
          <w:sz w:val="20"/>
          <w:szCs w:val="20"/>
        </w:rPr>
        <w:t>2</w:t>
      </w:r>
      <w:r w:rsidRPr="00974463">
        <w:rPr>
          <w:rFonts w:ascii="Arial" w:hAnsi="Arial" w:cs="Arial"/>
          <w:b/>
          <w:bCs/>
          <w:sz w:val="20"/>
          <w:szCs w:val="20"/>
        </w:rPr>
        <w:t xml:space="preserve"> </w:t>
      </w:r>
      <w:r w:rsidRPr="00896421">
        <w:rPr>
          <w:rFonts w:ascii="Arial" w:hAnsi="Arial" w:cs="Arial"/>
          <w:sz w:val="20"/>
          <w:szCs w:val="20"/>
        </w:rPr>
        <w:t>Comparisons of different filtering algorithms</w:t>
      </w:r>
      <w:r w:rsidRPr="00974463">
        <w:rPr>
          <w:rFonts w:ascii="Arial" w:hAnsi="Arial" w:cs="Arial"/>
          <w:sz w:val="20"/>
          <w:szCs w:val="20"/>
        </w:rPr>
        <w:cr/>
        <w:t xml:space="preserve">(A) </w:t>
      </w:r>
      <w:r w:rsidR="00F20690">
        <w:rPr>
          <w:rFonts w:ascii="Arial" w:hAnsi="Arial" w:cs="Arial" w:hint="eastAsia"/>
          <w:sz w:val="20"/>
          <w:szCs w:val="20"/>
        </w:rPr>
        <w:t>G</w:t>
      </w:r>
      <w:r w:rsidRPr="00974463">
        <w:rPr>
          <w:rFonts w:ascii="Arial" w:hAnsi="Arial" w:cs="Arial"/>
          <w:sz w:val="20"/>
          <w:szCs w:val="20"/>
        </w:rPr>
        <w:t xml:space="preserve">enome coverage calculation </w:t>
      </w:r>
      <w:r w:rsidR="009D4493" w:rsidRPr="00974463">
        <w:rPr>
          <w:rFonts w:ascii="Arial" w:hAnsi="Arial" w:cs="Arial"/>
          <w:sz w:val="20"/>
          <w:szCs w:val="20"/>
        </w:rPr>
        <w:t>comparison</w:t>
      </w:r>
      <w:r w:rsidRPr="00974463">
        <w:rPr>
          <w:rFonts w:ascii="Arial" w:hAnsi="Arial" w:cs="Arial"/>
          <w:sz w:val="20"/>
          <w:szCs w:val="20"/>
        </w:rPr>
        <w:t xml:space="preserve">. </w:t>
      </w:r>
      <w:r w:rsidR="009D4493" w:rsidRPr="00974463">
        <w:rPr>
          <w:rFonts w:ascii="Arial" w:hAnsi="Arial" w:cs="Arial"/>
          <w:sz w:val="20"/>
          <w:szCs w:val="20"/>
        </w:rPr>
        <w:t xml:space="preserve">The </w:t>
      </w:r>
      <w:proofErr w:type="spellStart"/>
      <w:r w:rsidR="009D4493" w:rsidRPr="00974463">
        <w:rPr>
          <w:rFonts w:ascii="Arial" w:hAnsi="Arial" w:cs="Arial"/>
          <w:sz w:val="20"/>
          <w:szCs w:val="20"/>
        </w:rPr>
        <w:t>u</w:t>
      </w:r>
      <w:r w:rsidRPr="00974463">
        <w:rPr>
          <w:rFonts w:ascii="Arial" w:hAnsi="Arial" w:cs="Arial"/>
          <w:sz w:val="20"/>
          <w:szCs w:val="20"/>
        </w:rPr>
        <w:t>ni</w:t>
      </w:r>
      <w:proofErr w:type="spellEnd"/>
      <w:r w:rsidRPr="00974463">
        <w:rPr>
          <w:rFonts w:ascii="Arial" w:hAnsi="Arial" w:cs="Arial"/>
          <w:sz w:val="20"/>
          <w:szCs w:val="20"/>
        </w:rPr>
        <w:t xml:space="preserve">-BSA algorithm </w:t>
      </w:r>
      <w:r w:rsidR="00371580" w:rsidRPr="00974463">
        <w:rPr>
          <w:rFonts w:ascii="Arial" w:hAnsi="Arial" w:cs="Arial"/>
          <w:sz w:val="20"/>
          <w:szCs w:val="20"/>
        </w:rPr>
        <w:t>covers</w:t>
      </w:r>
      <w:r w:rsidRPr="00974463">
        <w:rPr>
          <w:rFonts w:ascii="Arial" w:hAnsi="Arial" w:cs="Arial"/>
          <w:sz w:val="20"/>
          <w:szCs w:val="20"/>
        </w:rPr>
        <w:t xml:space="preserve"> larger areas than that of the strict filtering method and smaller than that of No filtering. Values are means ± SD (n = 4). **** P &lt; 0.001, Student’s t-test.</w:t>
      </w:r>
      <w:r w:rsidRPr="00974463">
        <w:rPr>
          <w:rFonts w:ascii="Arial" w:hAnsi="Arial" w:cs="Arial"/>
          <w:sz w:val="20"/>
          <w:szCs w:val="20"/>
        </w:rPr>
        <w:cr/>
        <w:t xml:space="preserve">(B) Data usage ratio comparisons between different methods. Uni-BSA has the medium data usage ratio among three methods. Values </w:t>
      </w:r>
      <w:proofErr w:type="spellStart"/>
      <w:r w:rsidRPr="00974463">
        <w:rPr>
          <w:rFonts w:ascii="Arial" w:hAnsi="Arial" w:cs="Arial"/>
          <w:sz w:val="20"/>
          <w:szCs w:val="20"/>
        </w:rPr>
        <w:t>a</w:t>
      </w:r>
      <w:r w:rsidR="00F20690">
        <w:rPr>
          <w:rFonts w:ascii="Arial" w:hAnsi="Arial" w:cs="Arial" w:hint="eastAsia"/>
          <w:sz w:val="20"/>
          <w:szCs w:val="20"/>
        </w:rPr>
        <w:t>z</w:t>
      </w:r>
      <w:r w:rsidRPr="00974463">
        <w:rPr>
          <w:rFonts w:ascii="Arial" w:hAnsi="Arial" w:cs="Arial"/>
          <w:sz w:val="20"/>
          <w:szCs w:val="20"/>
        </w:rPr>
        <w:t>re</w:t>
      </w:r>
      <w:proofErr w:type="spellEnd"/>
      <w:r w:rsidRPr="00974463">
        <w:rPr>
          <w:rFonts w:ascii="Arial" w:hAnsi="Arial" w:cs="Arial"/>
          <w:sz w:val="20"/>
          <w:szCs w:val="20"/>
        </w:rPr>
        <w:t xml:space="preserve"> means ± SD (n = </w:t>
      </w:r>
      <w:r w:rsidR="00250619">
        <w:rPr>
          <w:rFonts w:ascii="Arial" w:hAnsi="Arial" w:cs="Arial" w:hint="eastAsia"/>
          <w:sz w:val="20"/>
          <w:szCs w:val="20"/>
        </w:rPr>
        <w:t>4</w:t>
      </w:r>
      <w:r w:rsidRPr="00974463">
        <w:rPr>
          <w:rFonts w:ascii="Arial" w:hAnsi="Arial" w:cs="Arial"/>
          <w:sz w:val="20"/>
          <w:szCs w:val="20"/>
        </w:rPr>
        <w:t>). **** P &lt; 0.001, Student’s t-test.</w:t>
      </w:r>
      <w:r w:rsidRPr="00974463">
        <w:rPr>
          <w:rFonts w:ascii="Arial" w:hAnsi="Arial" w:cs="Arial"/>
          <w:sz w:val="20"/>
          <w:szCs w:val="20"/>
        </w:rPr>
        <w:cr/>
        <w:t>(C) Histograms indicat</w:t>
      </w:r>
      <w:r w:rsidR="00F20690">
        <w:rPr>
          <w:rFonts w:ascii="Arial" w:hAnsi="Arial" w:cs="Arial" w:hint="eastAsia"/>
          <w:sz w:val="20"/>
          <w:szCs w:val="20"/>
        </w:rPr>
        <w:t>ing</w:t>
      </w:r>
      <w:r w:rsidRPr="00974463">
        <w:rPr>
          <w:rFonts w:ascii="Arial" w:hAnsi="Arial" w:cs="Arial"/>
          <w:sz w:val="20"/>
          <w:szCs w:val="20"/>
        </w:rPr>
        <w:t xml:space="preserve"> the density of mapping depth of each CDS from 4 samples: Control (CK), </w:t>
      </w:r>
      <w:proofErr w:type="spellStart"/>
      <w:r w:rsidRPr="00974463">
        <w:rPr>
          <w:rFonts w:ascii="Arial" w:hAnsi="Arial" w:cs="Arial"/>
          <w:sz w:val="20"/>
          <w:szCs w:val="20"/>
        </w:rPr>
        <w:t>Mub</w:t>
      </w:r>
      <w:proofErr w:type="spellEnd"/>
      <w:r w:rsidRPr="00974463">
        <w:rPr>
          <w:rFonts w:ascii="Arial" w:hAnsi="Arial" w:cs="Arial"/>
          <w:sz w:val="20"/>
          <w:szCs w:val="20"/>
        </w:rPr>
        <w:t xml:space="preserve"> (individuals from F</w:t>
      </w:r>
      <w:r w:rsidRPr="00974463">
        <w:rPr>
          <w:rFonts w:ascii="Arial" w:hAnsi="Arial" w:cs="Arial"/>
          <w:sz w:val="20"/>
          <w:szCs w:val="20"/>
          <w:vertAlign w:val="subscript"/>
        </w:rPr>
        <w:t>2</w:t>
      </w:r>
      <w:r w:rsidRPr="00974463">
        <w:rPr>
          <w:rFonts w:ascii="Arial" w:hAnsi="Arial" w:cs="Arial"/>
          <w:sz w:val="20"/>
          <w:szCs w:val="20"/>
        </w:rPr>
        <w:t xml:space="preserve"> with mutant phenotypes</w:t>
      </w:r>
      <w:r w:rsidR="009D4493" w:rsidRPr="00974463">
        <w:rPr>
          <w:rFonts w:ascii="Arial" w:hAnsi="Arial" w:cs="Arial"/>
          <w:sz w:val="20"/>
          <w:szCs w:val="20"/>
        </w:rPr>
        <w:t>)</w:t>
      </w:r>
      <w:r w:rsidRPr="00974463">
        <w:rPr>
          <w:rFonts w:ascii="Arial" w:hAnsi="Arial" w:cs="Arial"/>
          <w:sz w:val="20"/>
          <w:szCs w:val="20"/>
        </w:rPr>
        <w:t xml:space="preserve">, Mutant, </w:t>
      </w:r>
      <w:r w:rsidR="00E57B10" w:rsidRPr="00974463">
        <w:rPr>
          <w:rFonts w:ascii="Arial" w:hAnsi="Arial" w:cs="Arial"/>
          <w:sz w:val="20"/>
          <w:szCs w:val="20"/>
        </w:rPr>
        <w:t xml:space="preserve">and </w:t>
      </w:r>
      <w:proofErr w:type="spellStart"/>
      <w:r w:rsidRPr="00974463">
        <w:rPr>
          <w:rFonts w:ascii="Arial" w:hAnsi="Arial" w:cs="Arial"/>
          <w:sz w:val="20"/>
          <w:szCs w:val="20"/>
        </w:rPr>
        <w:t>Wtb</w:t>
      </w:r>
      <w:proofErr w:type="spellEnd"/>
      <w:r w:rsidRPr="00974463">
        <w:rPr>
          <w:rFonts w:ascii="Arial" w:hAnsi="Arial" w:cs="Arial"/>
          <w:sz w:val="20"/>
          <w:szCs w:val="20"/>
        </w:rPr>
        <w:t xml:space="preserve"> (individuals from F</w:t>
      </w:r>
      <w:r w:rsidRPr="00974463">
        <w:rPr>
          <w:rFonts w:ascii="Arial" w:hAnsi="Arial" w:cs="Arial"/>
          <w:sz w:val="20"/>
          <w:szCs w:val="20"/>
          <w:vertAlign w:val="subscript"/>
        </w:rPr>
        <w:t>2</w:t>
      </w:r>
      <w:r w:rsidRPr="00974463">
        <w:rPr>
          <w:rFonts w:ascii="Arial" w:hAnsi="Arial" w:cs="Arial"/>
          <w:sz w:val="20"/>
          <w:szCs w:val="20"/>
        </w:rPr>
        <w:t xml:space="preserve"> with wild</w:t>
      </w:r>
      <w:r w:rsidR="00371580" w:rsidRPr="00974463">
        <w:rPr>
          <w:rFonts w:ascii="Arial" w:hAnsi="Arial" w:cs="Arial"/>
          <w:sz w:val="20"/>
          <w:szCs w:val="20"/>
        </w:rPr>
        <w:t>-</w:t>
      </w:r>
      <w:r w:rsidRPr="00974463">
        <w:rPr>
          <w:rFonts w:ascii="Arial" w:hAnsi="Arial" w:cs="Arial"/>
          <w:sz w:val="20"/>
          <w:szCs w:val="20"/>
        </w:rPr>
        <w:t>type phenotypes). The mean depth is more than 70X.</w:t>
      </w:r>
      <w:r w:rsidRPr="00974463">
        <w:rPr>
          <w:rFonts w:ascii="Arial" w:hAnsi="Arial" w:cs="Arial"/>
          <w:sz w:val="20"/>
          <w:szCs w:val="20"/>
        </w:rPr>
        <w:cr/>
        <w:t>(D) Histograms indicat</w:t>
      </w:r>
      <w:r w:rsidR="00F20690">
        <w:rPr>
          <w:rFonts w:ascii="Arial" w:hAnsi="Arial" w:cs="Arial" w:hint="eastAsia"/>
          <w:sz w:val="20"/>
          <w:szCs w:val="20"/>
        </w:rPr>
        <w:t>ing</w:t>
      </w:r>
      <w:r w:rsidRPr="00974463">
        <w:rPr>
          <w:rFonts w:ascii="Arial" w:hAnsi="Arial" w:cs="Arial"/>
          <w:sz w:val="20"/>
          <w:szCs w:val="20"/>
        </w:rPr>
        <w:t xml:space="preserve"> the density of coverage of each CDS from 4 samples: CK, </w:t>
      </w:r>
      <w:proofErr w:type="spellStart"/>
      <w:r w:rsidRPr="00974463">
        <w:rPr>
          <w:rFonts w:ascii="Arial" w:hAnsi="Arial" w:cs="Arial"/>
          <w:sz w:val="20"/>
          <w:szCs w:val="20"/>
        </w:rPr>
        <w:t>Mu</w:t>
      </w:r>
      <w:r w:rsidR="0000358D" w:rsidRPr="00974463">
        <w:rPr>
          <w:rFonts w:ascii="Arial" w:hAnsi="Arial" w:cs="Arial"/>
          <w:sz w:val="20"/>
          <w:szCs w:val="20"/>
        </w:rPr>
        <w:t>b</w:t>
      </w:r>
      <w:proofErr w:type="spellEnd"/>
      <w:r w:rsidRPr="00974463">
        <w:rPr>
          <w:rFonts w:ascii="Arial" w:hAnsi="Arial" w:cs="Arial"/>
          <w:sz w:val="20"/>
          <w:szCs w:val="20"/>
        </w:rPr>
        <w:t xml:space="preserve">, Mutant, </w:t>
      </w:r>
      <w:proofErr w:type="spellStart"/>
      <w:r w:rsidRPr="00974463">
        <w:rPr>
          <w:rFonts w:ascii="Arial" w:hAnsi="Arial" w:cs="Arial"/>
          <w:sz w:val="20"/>
          <w:szCs w:val="20"/>
        </w:rPr>
        <w:t>Wt</w:t>
      </w:r>
      <w:r w:rsidR="0000358D" w:rsidRPr="00974463">
        <w:rPr>
          <w:rFonts w:ascii="Arial" w:hAnsi="Arial" w:cs="Arial"/>
          <w:sz w:val="20"/>
          <w:szCs w:val="20"/>
        </w:rPr>
        <w:t>b</w:t>
      </w:r>
      <w:proofErr w:type="spellEnd"/>
      <w:r w:rsidRPr="00974463">
        <w:rPr>
          <w:rFonts w:ascii="Arial" w:hAnsi="Arial" w:cs="Arial"/>
          <w:sz w:val="20"/>
          <w:szCs w:val="20"/>
        </w:rPr>
        <w:t>. The mean coverage is more than 81%.</w:t>
      </w:r>
      <w:r w:rsidRPr="00974463">
        <w:rPr>
          <w:rFonts w:ascii="Arial" w:hAnsi="Arial" w:cs="Arial"/>
          <w:sz w:val="20"/>
          <w:szCs w:val="20"/>
        </w:rPr>
        <w:cr/>
      </w:r>
    </w:p>
    <w:p w14:paraId="3C41074E" w14:textId="77777777" w:rsidR="00C10881" w:rsidRPr="00974463" w:rsidRDefault="00C10881">
      <w:pPr>
        <w:rPr>
          <w:rFonts w:ascii="Arial" w:hAnsi="Arial" w:cs="Arial"/>
          <w:sz w:val="20"/>
          <w:szCs w:val="20"/>
        </w:rPr>
      </w:pPr>
    </w:p>
    <w:p w14:paraId="216B5441" w14:textId="77777777" w:rsidR="00C10881" w:rsidRPr="00974463" w:rsidRDefault="00C10881">
      <w:pPr>
        <w:rPr>
          <w:rFonts w:ascii="Arial" w:hAnsi="Arial" w:cs="Arial"/>
          <w:sz w:val="20"/>
          <w:szCs w:val="20"/>
        </w:rPr>
      </w:pPr>
    </w:p>
    <w:p w14:paraId="3CA99E0C" w14:textId="77777777" w:rsidR="00C10881" w:rsidRPr="00974463" w:rsidRDefault="00C10881">
      <w:pPr>
        <w:rPr>
          <w:rFonts w:ascii="Arial" w:hAnsi="Arial" w:cs="Arial" w:hint="eastAsia"/>
          <w:sz w:val="20"/>
          <w:szCs w:val="20"/>
        </w:rPr>
      </w:pPr>
    </w:p>
    <w:p w14:paraId="1C3338B7" w14:textId="77777777" w:rsidR="00C10881" w:rsidRPr="00974463" w:rsidRDefault="00C10881" w:rsidP="00DF7384">
      <w:pPr>
        <w:jc w:val="center"/>
        <w:rPr>
          <w:rFonts w:ascii="Arial" w:hAnsi="Arial" w:cs="Arial"/>
          <w:sz w:val="20"/>
          <w:szCs w:val="20"/>
        </w:rPr>
      </w:pPr>
      <w:r w:rsidRPr="00974463"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2C0113CC" wp14:editId="1BCBA980">
            <wp:extent cx="4992624" cy="2232660"/>
            <wp:effectExtent l="0" t="0" r="0" b="0"/>
            <wp:docPr id="11507514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075146" name="图片 11507514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2624" cy="223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6BE90" w14:textId="4FAA2C2C" w:rsidR="00C10881" w:rsidRPr="00974463" w:rsidRDefault="00C10881">
      <w:pPr>
        <w:rPr>
          <w:rFonts w:ascii="Arial" w:hAnsi="Arial" w:cs="Arial"/>
          <w:sz w:val="20"/>
          <w:szCs w:val="20"/>
        </w:rPr>
      </w:pPr>
      <w:r w:rsidRPr="00974463">
        <w:rPr>
          <w:rFonts w:ascii="Arial" w:hAnsi="Arial" w:cs="Arial"/>
          <w:b/>
          <w:bCs/>
          <w:sz w:val="20"/>
          <w:szCs w:val="20"/>
        </w:rPr>
        <w:t>Fig. S</w:t>
      </w:r>
      <w:r w:rsidR="00FF1F2B">
        <w:rPr>
          <w:rFonts w:ascii="Arial" w:hAnsi="Arial" w:cs="Arial" w:hint="eastAsia"/>
          <w:b/>
          <w:bCs/>
          <w:sz w:val="20"/>
          <w:szCs w:val="20"/>
        </w:rPr>
        <w:t>3</w:t>
      </w:r>
      <w:r w:rsidRPr="00974463">
        <w:rPr>
          <w:rFonts w:ascii="Arial" w:hAnsi="Arial" w:cs="Arial"/>
          <w:b/>
          <w:bCs/>
          <w:sz w:val="20"/>
          <w:szCs w:val="20"/>
        </w:rPr>
        <w:t xml:space="preserve"> </w:t>
      </w:r>
      <w:r w:rsidRPr="00896421">
        <w:rPr>
          <w:rFonts w:ascii="Arial" w:hAnsi="Arial" w:cs="Arial"/>
          <w:sz w:val="20"/>
          <w:szCs w:val="20"/>
        </w:rPr>
        <w:t xml:space="preserve">Principal Component Analysis (PCA) of individuals belonging to different growth stages by using TPM </w:t>
      </w:r>
      <w:proofErr w:type="gramStart"/>
      <w:r w:rsidRPr="00896421">
        <w:rPr>
          <w:rFonts w:ascii="Arial" w:hAnsi="Arial" w:cs="Arial"/>
          <w:sz w:val="20"/>
          <w:szCs w:val="20"/>
        </w:rPr>
        <w:t>values</w:t>
      </w:r>
      <w:proofErr w:type="gramEnd"/>
      <w:r w:rsidRPr="00896421">
        <w:rPr>
          <w:rFonts w:ascii="Arial" w:hAnsi="Arial" w:cs="Arial"/>
          <w:sz w:val="20"/>
          <w:szCs w:val="20"/>
        </w:rPr>
        <w:cr/>
      </w:r>
      <w:r w:rsidR="00692A7B" w:rsidRPr="00974463">
        <w:rPr>
          <w:rFonts w:ascii="Arial" w:hAnsi="Arial" w:cs="Arial"/>
          <w:sz w:val="20"/>
          <w:szCs w:val="20"/>
        </w:rPr>
        <w:t>Different colors circle two obvious subpopulations of point</w:t>
      </w:r>
      <w:r w:rsidRPr="00974463">
        <w:rPr>
          <w:rFonts w:ascii="Arial" w:hAnsi="Arial" w:cs="Arial"/>
          <w:sz w:val="20"/>
          <w:szCs w:val="20"/>
        </w:rPr>
        <w:t>s. The values on the X and Y axes represent PC1 and PC2</w:t>
      </w:r>
      <w:r w:rsidR="00692A7B" w:rsidRPr="00974463">
        <w:rPr>
          <w:rFonts w:ascii="Arial" w:hAnsi="Arial" w:cs="Arial"/>
          <w:sz w:val="20"/>
          <w:szCs w:val="20"/>
        </w:rPr>
        <w:t>,</w:t>
      </w:r>
      <w:r w:rsidRPr="00974463">
        <w:rPr>
          <w:rFonts w:ascii="Arial" w:hAnsi="Arial" w:cs="Arial"/>
          <w:sz w:val="20"/>
          <w:szCs w:val="20"/>
        </w:rPr>
        <w:t xml:space="preserve"> respectively.</w:t>
      </w:r>
      <w:r w:rsidRPr="00974463">
        <w:rPr>
          <w:rFonts w:ascii="Arial" w:hAnsi="Arial" w:cs="Arial"/>
          <w:sz w:val="20"/>
          <w:szCs w:val="20"/>
        </w:rPr>
        <w:cr/>
      </w:r>
    </w:p>
    <w:p w14:paraId="5DC5C573" w14:textId="77777777" w:rsidR="00C10881" w:rsidRPr="00974463" w:rsidRDefault="00C10881">
      <w:pPr>
        <w:rPr>
          <w:rFonts w:ascii="Arial" w:hAnsi="Arial" w:cs="Arial"/>
          <w:sz w:val="20"/>
          <w:szCs w:val="20"/>
        </w:rPr>
      </w:pPr>
    </w:p>
    <w:p w14:paraId="12B217FB" w14:textId="64901644" w:rsidR="00C10881" w:rsidRPr="00974463" w:rsidRDefault="00DF7384" w:rsidP="00DF7384">
      <w:pPr>
        <w:jc w:val="center"/>
        <w:rPr>
          <w:rFonts w:ascii="Arial" w:hAnsi="Arial" w:cs="Arial"/>
          <w:sz w:val="20"/>
          <w:szCs w:val="20"/>
        </w:rPr>
      </w:pPr>
      <w:r w:rsidRPr="00974463"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06B30EB1" wp14:editId="15EB1082">
            <wp:extent cx="5039868" cy="6234684"/>
            <wp:effectExtent l="0" t="0" r="8890" b="0"/>
            <wp:docPr id="197476527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4765270" name="图片 197476527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868" cy="6234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7F52C" w14:textId="15CCA12E" w:rsidR="00C10881" w:rsidRPr="00974463" w:rsidRDefault="00C10881" w:rsidP="00DF7384">
      <w:pPr>
        <w:spacing w:line="360" w:lineRule="auto"/>
        <w:rPr>
          <w:rFonts w:ascii="Arial" w:hAnsi="Arial" w:cs="Arial"/>
          <w:sz w:val="20"/>
          <w:szCs w:val="20"/>
        </w:rPr>
      </w:pPr>
      <w:r w:rsidRPr="00974463">
        <w:rPr>
          <w:rFonts w:ascii="Arial" w:hAnsi="Arial" w:cs="Arial"/>
          <w:b/>
          <w:bCs/>
          <w:sz w:val="20"/>
          <w:szCs w:val="20"/>
        </w:rPr>
        <w:t>Fig. S</w:t>
      </w:r>
      <w:r w:rsidR="00FF1F2B">
        <w:rPr>
          <w:rFonts w:ascii="Arial" w:hAnsi="Arial" w:cs="Arial" w:hint="eastAsia"/>
          <w:b/>
          <w:bCs/>
          <w:sz w:val="20"/>
          <w:szCs w:val="20"/>
        </w:rPr>
        <w:t>4</w:t>
      </w:r>
      <w:r w:rsidRPr="00974463">
        <w:rPr>
          <w:rFonts w:ascii="Arial" w:hAnsi="Arial" w:cs="Arial"/>
          <w:b/>
          <w:bCs/>
          <w:sz w:val="20"/>
          <w:szCs w:val="20"/>
        </w:rPr>
        <w:t xml:space="preserve"> </w:t>
      </w:r>
      <w:r w:rsidRPr="00896421">
        <w:rPr>
          <w:rFonts w:ascii="Arial" w:hAnsi="Arial" w:cs="Arial"/>
          <w:sz w:val="20"/>
          <w:szCs w:val="20"/>
        </w:rPr>
        <w:t xml:space="preserve">Features of </w:t>
      </w:r>
      <w:proofErr w:type="spellStart"/>
      <w:r w:rsidRPr="00896421">
        <w:rPr>
          <w:rFonts w:ascii="Arial" w:hAnsi="Arial" w:cs="Arial"/>
          <w:sz w:val="20"/>
          <w:szCs w:val="20"/>
        </w:rPr>
        <w:t>uni</w:t>
      </w:r>
      <w:proofErr w:type="spellEnd"/>
      <w:r w:rsidRPr="00896421">
        <w:rPr>
          <w:rFonts w:ascii="Arial" w:hAnsi="Arial" w:cs="Arial"/>
          <w:sz w:val="20"/>
          <w:szCs w:val="20"/>
        </w:rPr>
        <w:t>-</w:t>
      </w:r>
      <w:proofErr w:type="gramStart"/>
      <w:r w:rsidRPr="00896421">
        <w:rPr>
          <w:rFonts w:ascii="Arial" w:hAnsi="Arial" w:cs="Arial"/>
          <w:sz w:val="20"/>
          <w:szCs w:val="20"/>
        </w:rPr>
        <w:t>BSA</w:t>
      </w:r>
      <w:proofErr w:type="gramEnd"/>
      <w:r w:rsidRPr="00974463">
        <w:rPr>
          <w:rFonts w:ascii="Arial" w:hAnsi="Arial" w:cs="Arial"/>
          <w:sz w:val="20"/>
          <w:szCs w:val="20"/>
        </w:rPr>
        <w:cr/>
        <w:t xml:space="preserve">(A) </w:t>
      </w:r>
      <w:r w:rsidR="00650158">
        <w:rPr>
          <w:rFonts w:ascii="Arial" w:hAnsi="Arial" w:cs="Arial" w:hint="eastAsia"/>
          <w:sz w:val="20"/>
          <w:szCs w:val="20"/>
        </w:rPr>
        <w:t>S</w:t>
      </w:r>
      <w:r w:rsidRPr="00974463">
        <w:rPr>
          <w:rFonts w:ascii="Arial" w:hAnsi="Arial" w:cs="Arial"/>
          <w:sz w:val="20"/>
          <w:szCs w:val="20"/>
        </w:rPr>
        <w:t xml:space="preserve">trategy of </w:t>
      </w:r>
      <w:proofErr w:type="spellStart"/>
      <w:r w:rsidRPr="00974463">
        <w:rPr>
          <w:rFonts w:ascii="Arial" w:hAnsi="Arial" w:cs="Arial"/>
          <w:sz w:val="20"/>
          <w:szCs w:val="20"/>
        </w:rPr>
        <w:t>uni</w:t>
      </w:r>
      <w:proofErr w:type="spellEnd"/>
      <w:r w:rsidRPr="00974463">
        <w:rPr>
          <w:rFonts w:ascii="Arial" w:hAnsi="Arial" w:cs="Arial"/>
          <w:sz w:val="20"/>
          <w:szCs w:val="20"/>
        </w:rPr>
        <w:t xml:space="preserve">-BSA to exclude ambiguous reads. </w:t>
      </w:r>
      <w:r w:rsidR="00E95293" w:rsidRPr="00974463">
        <w:rPr>
          <w:rFonts w:ascii="Arial" w:hAnsi="Arial" w:cs="Arial"/>
          <w:sz w:val="20"/>
          <w:szCs w:val="20"/>
        </w:rPr>
        <w:t xml:space="preserve">The </w:t>
      </w:r>
      <w:r w:rsidR="003E36AC">
        <w:rPr>
          <w:rFonts w:ascii="Arial" w:hAnsi="Arial" w:cs="Arial" w:hint="eastAsia"/>
          <w:sz w:val="20"/>
          <w:szCs w:val="20"/>
        </w:rPr>
        <w:t>l</w:t>
      </w:r>
      <w:r w:rsidRPr="00974463">
        <w:rPr>
          <w:rFonts w:ascii="Arial" w:hAnsi="Arial" w:cs="Arial"/>
          <w:sz w:val="20"/>
          <w:szCs w:val="20"/>
        </w:rPr>
        <w:t>eft is the original mapping result</w:t>
      </w:r>
      <w:r w:rsidR="00E95293" w:rsidRPr="00974463">
        <w:rPr>
          <w:rFonts w:ascii="Arial" w:hAnsi="Arial" w:cs="Arial"/>
          <w:sz w:val="20"/>
          <w:szCs w:val="20"/>
        </w:rPr>
        <w:t>,</w:t>
      </w:r>
      <w:r w:rsidRPr="00974463">
        <w:rPr>
          <w:rFonts w:ascii="Arial" w:hAnsi="Arial" w:cs="Arial"/>
          <w:sz w:val="20"/>
          <w:szCs w:val="20"/>
        </w:rPr>
        <w:t xml:space="preserve"> and the right is the ideal effect after filtering.</w:t>
      </w:r>
    </w:p>
    <w:p w14:paraId="5239578B" w14:textId="63601F72" w:rsidR="00DF7384" w:rsidRPr="00974463" w:rsidRDefault="00DF7384" w:rsidP="00DF7384">
      <w:pPr>
        <w:spacing w:line="360" w:lineRule="auto"/>
        <w:rPr>
          <w:rFonts w:ascii="Arial" w:hAnsi="Arial" w:cs="Arial"/>
          <w:sz w:val="20"/>
          <w:szCs w:val="20"/>
        </w:rPr>
      </w:pPr>
      <w:r w:rsidRPr="00974463">
        <w:rPr>
          <w:rFonts w:ascii="Arial" w:hAnsi="Arial" w:cs="Arial"/>
          <w:sz w:val="20"/>
          <w:szCs w:val="20"/>
        </w:rPr>
        <w:t>(</w:t>
      </w:r>
      <w:r w:rsidR="00710C5C" w:rsidRPr="00974463">
        <w:rPr>
          <w:rFonts w:ascii="Arial" w:hAnsi="Arial" w:cs="Arial"/>
          <w:sz w:val="20"/>
          <w:szCs w:val="20"/>
        </w:rPr>
        <w:t>B</w:t>
      </w:r>
      <w:r w:rsidRPr="00974463">
        <w:rPr>
          <w:rFonts w:ascii="Arial" w:hAnsi="Arial" w:cs="Arial"/>
          <w:sz w:val="20"/>
          <w:szCs w:val="20"/>
        </w:rPr>
        <w:t xml:space="preserve">) </w:t>
      </w:r>
      <w:r w:rsidR="00C10881" w:rsidRPr="00974463">
        <w:rPr>
          <w:rFonts w:ascii="Arial" w:hAnsi="Arial" w:cs="Arial"/>
          <w:sz w:val="20"/>
          <w:szCs w:val="20"/>
        </w:rPr>
        <w:t xml:space="preserve">Linkage analysis of </w:t>
      </w:r>
      <w:r w:rsidR="00C10881" w:rsidRPr="00974463">
        <w:rPr>
          <w:rFonts w:ascii="Arial" w:hAnsi="Arial" w:cs="Arial"/>
          <w:i/>
          <w:iCs/>
          <w:sz w:val="20"/>
          <w:szCs w:val="20"/>
        </w:rPr>
        <w:t>LT</w:t>
      </w:r>
      <w:r w:rsidR="007021E8">
        <w:rPr>
          <w:rFonts w:ascii="Arial" w:hAnsi="Arial" w:cs="Arial" w:hint="eastAsia"/>
          <w:i/>
          <w:iCs/>
          <w:sz w:val="20"/>
          <w:szCs w:val="20"/>
        </w:rPr>
        <w:t>1</w:t>
      </w:r>
      <w:r w:rsidR="00C10881" w:rsidRPr="00974463">
        <w:rPr>
          <w:rFonts w:ascii="Arial" w:hAnsi="Arial" w:cs="Arial"/>
          <w:sz w:val="20"/>
          <w:szCs w:val="20"/>
        </w:rPr>
        <w:t xml:space="preserve">. The means of δ indexes in </w:t>
      </w:r>
      <w:r w:rsidR="00710C5C" w:rsidRPr="00974463">
        <w:rPr>
          <w:rFonts w:ascii="Arial" w:hAnsi="Arial" w:cs="Arial"/>
          <w:sz w:val="20"/>
          <w:szCs w:val="20"/>
        </w:rPr>
        <w:t xml:space="preserve">the </w:t>
      </w:r>
      <w:r w:rsidR="00C10881" w:rsidRPr="00974463">
        <w:rPr>
          <w:rFonts w:ascii="Arial" w:hAnsi="Arial" w:cs="Arial"/>
          <w:sz w:val="20"/>
          <w:szCs w:val="20"/>
        </w:rPr>
        <w:t xml:space="preserve">2M range </w:t>
      </w:r>
      <w:r w:rsidR="00710C5C" w:rsidRPr="00974463">
        <w:rPr>
          <w:rFonts w:ascii="Arial" w:hAnsi="Arial" w:cs="Arial"/>
          <w:sz w:val="20"/>
          <w:szCs w:val="20"/>
        </w:rPr>
        <w:t xml:space="preserve">are </w:t>
      </w:r>
      <w:r w:rsidR="00C10881" w:rsidRPr="00974463">
        <w:rPr>
          <w:rFonts w:ascii="Arial" w:hAnsi="Arial" w:cs="Arial"/>
          <w:sz w:val="20"/>
          <w:szCs w:val="20"/>
        </w:rPr>
        <w:t>indicated by black lines. The points with distinct colors represent δ indexes of each chromosome</w:t>
      </w:r>
      <w:r w:rsidR="00710C5C" w:rsidRPr="00974463">
        <w:rPr>
          <w:rFonts w:ascii="Arial" w:hAnsi="Arial" w:cs="Arial"/>
          <w:sz w:val="20"/>
          <w:szCs w:val="20"/>
        </w:rPr>
        <w:t>.</w:t>
      </w:r>
    </w:p>
    <w:p w14:paraId="371C7C15" w14:textId="6A71A3AB" w:rsidR="00710C5C" w:rsidRPr="00974463" w:rsidRDefault="00710C5C" w:rsidP="00DF7384">
      <w:pPr>
        <w:spacing w:line="360" w:lineRule="auto"/>
        <w:rPr>
          <w:rFonts w:ascii="Arial" w:hAnsi="Arial" w:cs="Arial"/>
          <w:sz w:val="20"/>
          <w:szCs w:val="20"/>
        </w:rPr>
      </w:pPr>
      <w:r w:rsidRPr="00974463">
        <w:rPr>
          <w:rFonts w:ascii="Arial" w:hAnsi="Arial" w:cs="Arial"/>
          <w:sz w:val="20"/>
          <w:szCs w:val="20"/>
        </w:rPr>
        <w:t xml:space="preserve">(C) </w:t>
      </w:r>
      <w:r w:rsidR="00B61DB5">
        <w:rPr>
          <w:rFonts w:ascii="Arial" w:hAnsi="Arial" w:cs="Arial" w:hint="eastAsia"/>
          <w:sz w:val="20"/>
          <w:szCs w:val="20"/>
        </w:rPr>
        <w:t xml:space="preserve">Sensitivity comparison among </w:t>
      </w:r>
      <w:r w:rsidR="00B61DB5">
        <w:rPr>
          <w:rFonts w:ascii="Arial" w:hAnsi="Arial" w:cs="Arial"/>
          <w:sz w:val="20"/>
          <w:szCs w:val="20"/>
        </w:rPr>
        <w:t>different</w:t>
      </w:r>
      <w:r w:rsidR="00B61DB5">
        <w:rPr>
          <w:rFonts w:ascii="Arial" w:hAnsi="Arial" w:cs="Arial" w:hint="eastAsia"/>
          <w:sz w:val="20"/>
          <w:szCs w:val="20"/>
        </w:rPr>
        <w:t xml:space="preserve"> methods. </w:t>
      </w:r>
      <w:proofErr w:type="gramStart"/>
      <w:r w:rsidRPr="00974463">
        <w:rPr>
          <w:rFonts w:ascii="Arial" w:hAnsi="Arial" w:cs="Arial"/>
          <w:sz w:val="20"/>
          <w:szCs w:val="20"/>
        </w:rPr>
        <w:t>The</w:t>
      </w:r>
      <w:proofErr w:type="gramEnd"/>
      <w:r w:rsidRPr="009744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74463">
        <w:rPr>
          <w:rFonts w:ascii="Arial" w:hAnsi="Arial" w:cs="Arial"/>
          <w:sz w:val="20"/>
          <w:szCs w:val="20"/>
        </w:rPr>
        <w:t>uni</w:t>
      </w:r>
      <w:proofErr w:type="spellEnd"/>
      <w:r w:rsidRPr="00974463">
        <w:rPr>
          <w:rFonts w:ascii="Arial" w:hAnsi="Arial" w:cs="Arial"/>
          <w:sz w:val="20"/>
          <w:szCs w:val="20"/>
        </w:rPr>
        <w:t xml:space="preserve">-BSA method is more sensitive in detecting and determining the linkage interval. Namely, its resulting mean δ indexes are </w:t>
      </w:r>
      <w:proofErr w:type="gramStart"/>
      <w:r w:rsidRPr="00974463">
        <w:rPr>
          <w:rFonts w:ascii="Arial" w:hAnsi="Arial" w:cs="Arial"/>
          <w:sz w:val="20"/>
          <w:szCs w:val="20"/>
        </w:rPr>
        <w:t xml:space="preserve">more </w:t>
      </w:r>
      <w:r w:rsidR="0094065C">
        <w:rPr>
          <w:rFonts w:ascii="Arial" w:hAnsi="Arial" w:cs="Arial" w:hint="eastAsia"/>
          <w:sz w:val="20"/>
          <w:szCs w:val="20"/>
        </w:rPr>
        <w:t>higher</w:t>
      </w:r>
      <w:proofErr w:type="gramEnd"/>
      <w:r w:rsidRPr="00974463">
        <w:rPr>
          <w:rFonts w:ascii="Arial" w:hAnsi="Arial" w:cs="Arial"/>
          <w:sz w:val="20"/>
          <w:szCs w:val="20"/>
        </w:rPr>
        <w:t xml:space="preserve"> than other methods.</w:t>
      </w:r>
    </w:p>
    <w:p w14:paraId="6ED9003D" w14:textId="53B6E0B5" w:rsidR="00DF7384" w:rsidRPr="00974463" w:rsidRDefault="00DF7384" w:rsidP="00FF1F2B">
      <w:pPr>
        <w:spacing w:line="360" w:lineRule="auto"/>
        <w:rPr>
          <w:rFonts w:ascii="Arial" w:hAnsi="Arial" w:cs="Arial" w:hint="eastAsia"/>
          <w:sz w:val="20"/>
          <w:szCs w:val="20"/>
        </w:rPr>
      </w:pPr>
      <w:r w:rsidRPr="00974463">
        <w:rPr>
          <w:rFonts w:ascii="Arial" w:hAnsi="Arial" w:cs="Arial"/>
          <w:sz w:val="20"/>
          <w:szCs w:val="20"/>
        </w:rPr>
        <w:lastRenderedPageBreak/>
        <w:t xml:space="preserve">(D) </w:t>
      </w:r>
      <w:r w:rsidR="007A3631" w:rsidRPr="00974463">
        <w:rPr>
          <w:rFonts w:ascii="Arial" w:hAnsi="Arial" w:cs="Arial"/>
          <w:sz w:val="20"/>
          <w:szCs w:val="20"/>
        </w:rPr>
        <w:t>Candidate gene</w:t>
      </w:r>
      <w:r w:rsidR="00C10881" w:rsidRPr="00974463">
        <w:rPr>
          <w:rFonts w:ascii="Arial" w:hAnsi="Arial" w:cs="Arial"/>
          <w:sz w:val="20"/>
          <w:szCs w:val="20"/>
        </w:rPr>
        <w:t xml:space="preserve"> interval</w:t>
      </w:r>
      <w:r w:rsidR="00710C5C" w:rsidRPr="00974463">
        <w:rPr>
          <w:rFonts w:ascii="Arial" w:hAnsi="Arial" w:cs="Arial"/>
          <w:sz w:val="20"/>
          <w:szCs w:val="20"/>
        </w:rPr>
        <w:t>s</w:t>
      </w:r>
      <w:r w:rsidR="00C10881" w:rsidRPr="00974463">
        <w:rPr>
          <w:rFonts w:ascii="Arial" w:hAnsi="Arial" w:cs="Arial"/>
          <w:sz w:val="20"/>
          <w:szCs w:val="20"/>
        </w:rPr>
        <w:t xml:space="preserve"> of each method. Uni-BSA and strict filtering have smaller interval</w:t>
      </w:r>
      <w:r w:rsidR="00F95666" w:rsidRPr="00974463">
        <w:rPr>
          <w:rFonts w:ascii="Arial" w:hAnsi="Arial" w:cs="Arial"/>
          <w:sz w:val="20"/>
          <w:szCs w:val="20"/>
        </w:rPr>
        <w:t>s</w:t>
      </w:r>
      <w:r w:rsidR="00C10881" w:rsidRPr="00974463">
        <w:rPr>
          <w:rFonts w:ascii="Arial" w:hAnsi="Arial" w:cs="Arial"/>
          <w:sz w:val="20"/>
          <w:szCs w:val="20"/>
        </w:rPr>
        <w:t xml:space="preserve"> than </w:t>
      </w:r>
      <w:r w:rsidR="00F95666" w:rsidRPr="00974463">
        <w:rPr>
          <w:rFonts w:ascii="Arial" w:hAnsi="Arial" w:cs="Arial"/>
          <w:sz w:val="20"/>
          <w:szCs w:val="20"/>
        </w:rPr>
        <w:t xml:space="preserve">the </w:t>
      </w:r>
      <w:r w:rsidR="00C10881" w:rsidRPr="00974463">
        <w:rPr>
          <w:rFonts w:ascii="Arial" w:hAnsi="Arial" w:cs="Arial"/>
          <w:sz w:val="20"/>
          <w:szCs w:val="20"/>
        </w:rPr>
        <w:t>No filtering method.</w:t>
      </w:r>
      <w:r w:rsidR="00C10881" w:rsidRPr="00974463">
        <w:rPr>
          <w:rFonts w:ascii="Arial" w:hAnsi="Arial" w:cs="Arial"/>
          <w:sz w:val="20"/>
          <w:szCs w:val="20"/>
        </w:rPr>
        <w:cr/>
      </w:r>
    </w:p>
    <w:p w14:paraId="2BB2983E" w14:textId="797CB24B" w:rsidR="009171FB" w:rsidRPr="00974463" w:rsidRDefault="00C10881" w:rsidP="00DF7384">
      <w:pPr>
        <w:jc w:val="center"/>
        <w:rPr>
          <w:rFonts w:ascii="Arial" w:hAnsi="Arial" w:cs="Arial"/>
          <w:sz w:val="20"/>
          <w:szCs w:val="20"/>
        </w:rPr>
      </w:pPr>
      <w:r w:rsidRPr="00974463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C829E54" wp14:editId="19D47DC2">
            <wp:extent cx="2743200" cy="1656588"/>
            <wp:effectExtent l="0" t="0" r="0" b="1270"/>
            <wp:docPr id="138614882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6148824" name="图片 138614882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656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3AA1A" w14:textId="6650316F" w:rsidR="00DF7384" w:rsidRPr="00974463" w:rsidRDefault="00DF7384">
      <w:pPr>
        <w:rPr>
          <w:rFonts w:ascii="Arial" w:hAnsi="Arial" w:cs="Arial"/>
          <w:sz w:val="20"/>
          <w:szCs w:val="20"/>
        </w:rPr>
      </w:pPr>
      <w:r w:rsidRPr="00974463">
        <w:rPr>
          <w:rFonts w:ascii="Arial" w:hAnsi="Arial" w:cs="Arial"/>
          <w:b/>
          <w:bCs/>
          <w:sz w:val="20"/>
          <w:szCs w:val="20"/>
        </w:rPr>
        <w:t>Fig. S</w:t>
      </w:r>
      <w:r w:rsidR="00FF1F2B">
        <w:rPr>
          <w:rFonts w:ascii="Arial" w:hAnsi="Arial" w:cs="Arial" w:hint="eastAsia"/>
          <w:b/>
          <w:bCs/>
          <w:sz w:val="20"/>
          <w:szCs w:val="20"/>
        </w:rPr>
        <w:t>5</w:t>
      </w:r>
      <w:r w:rsidRPr="00974463">
        <w:rPr>
          <w:rFonts w:ascii="Arial" w:hAnsi="Arial" w:cs="Arial"/>
          <w:b/>
          <w:bCs/>
          <w:sz w:val="20"/>
          <w:szCs w:val="20"/>
        </w:rPr>
        <w:t xml:space="preserve">. </w:t>
      </w:r>
      <w:r w:rsidRPr="00896421">
        <w:rPr>
          <w:rFonts w:ascii="Arial" w:hAnsi="Arial" w:cs="Arial"/>
          <w:sz w:val="20"/>
          <w:szCs w:val="20"/>
        </w:rPr>
        <w:t>Proportion of NB-domain proteins in wheat</w:t>
      </w:r>
      <w:r w:rsidRPr="00974463">
        <w:rPr>
          <w:rFonts w:ascii="Arial" w:hAnsi="Arial" w:cs="Arial"/>
          <w:sz w:val="20"/>
          <w:szCs w:val="20"/>
        </w:rPr>
        <w:cr/>
        <w:t xml:space="preserve">In this pie diagram, </w:t>
      </w:r>
      <w:r w:rsidR="00E67CB4">
        <w:rPr>
          <w:rFonts w:ascii="Arial" w:hAnsi="Arial" w:cs="Arial" w:hint="eastAsia"/>
          <w:sz w:val="20"/>
          <w:szCs w:val="20"/>
        </w:rPr>
        <w:t>a large portion of gene</w:t>
      </w:r>
      <w:r w:rsidR="003E36AC">
        <w:rPr>
          <w:rFonts w:ascii="Arial" w:hAnsi="Arial" w:cs="Arial"/>
          <w:sz w:val="20"/>
          <w:szCs w:val="20"/>
        </w:rPr>
        <w:t>s</w:t>
      </w:r>
      <w:r w:rsidR="00E67CB4">
        <w:rPr>
          <w:rFonts w:ascii="Arial" w:hAnsi="Arial" w:cs="Arial" w:hint="eastAsia"/>
          <w:sz w:val="20"/>
          <w:szCs w:val="20"/>
        </w:rPr>
        <w:t xml:space="preserve"> are NB-ARC only genes.</w:t>
      </w:r>
      <w:r w:rsidRPr="00974463">
        <w:rPr>
          <w:rFonts w:ascii="Arial" w:hAnsi="Arial" w:cs="Arial"/>
          <w:sz w:val="20"/>
          <w:szCs w:val="20"/>
        </w:rPr>
        <w:cr/>
      </w:r>
    </w:p>
    <w:sectPr w:rsidR="00DF7384" w:rsidRPr="009744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7F954A" w14:textId="77777777" w:rsidR="008C0D0A" w:rsidRDefault="008C0D0A" w:rsidP="009D4493">
      <w:r>
        <w:separator/>
      </w:r>
    </w:p>
  </w:endnote>
  <w:endnote w:type="continuationSeparator" w:id="0">
    <w:p w14:paraId="586E3A77" w14:textId="77777777" w:rsidR="008C0D0A" w:rsidRDefault="008C0D0A" w:rsidP="009D44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B659E8" w14:textId="77777777" w:rsidR="008C0D0A" w:rsidRDefault="008C0D0A" w:rsidP="009D4493">
      <w:r>
        <w:separator/>
      </w:r>
    </w:p>
  </w:footnote>
  <w:footnote w:type="continuationSeparator" w:id="0">
    <w:p w14:paraId="7378BDFD" w14:textId="77777777" w:rsidR="008C0D0A" w:rsidRDefault="008C0D0A" w:rsidP="009D44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hideSpellingErrors/>
  <w:hideGrammaticalErrors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W1MDC2tDAzNTY3NDdQ0lEKTi0uzszPAykwqQUAOEa8JSwAAAA="/>
  </w:docVars>
  <w:rsids>
    <w:rsidRoot w:val="00441C29"/>
    <w:rsid w:val="0000358D"/>
    <w:rsid w:val="001A2B03"/>
    <w:rsid w:val="00250619"/>
    <w:rsid w:val="00353106"/>
    <w:rsid w:val="00371580"/>
    <w:rsid w:val="003A6BC6"/>
    <w:rsid w:val="003E36AC"/>
    <w:rsid w:val="00441C29"/>
    <w:rsid w:val="00456FFF"/>
    <w:rsid w:val="00650158"/>
    <w:rsid w:val="00692A7B"/>
    <w:rsid w:val="007021E8"/>
    <w:rsid w:val="00710C5C"/>
    <w:rsid w:val="007A3631"/>
    <w:rsid w:val="007E7F37"/>
    <w:rsid w:val="00896421"/>
    <w:rsid w:val="008C0D0A"/>
    <w:rsid w:val="009171FB"/>
    <w:rsid w:val="0094065C"/>
    <w:rsid w:val="00974463"/>
    <w:rsid w:val="009D4493"/>
    <w:rsid w:val="00AD4AF0"/>
    <w:rsid w:val="00B61DB5"/>
    <w:rsid w:val="00BF3EAE"/>
    <w:rsid w:val="00C10881"/>
    <w:rsid w:val="00C27D1E"/>
    <w:rsid w:val="00DF7384"/>
    <w:rsid w:val="00E57B10"/>
    <w:rsid w:val="00E67CB4"/>
    <w:rsid w:val="00E95293"/>
    <w:rsid w:val="00F10F87"/>
    <w:rsid w:val="00F20690"/>
    <w:rsid w:val="00F95666"/>
    <w:rsid w:val="00FE30B4"/>
    <w:rsid w:val="00FF1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D67D68"/>
  <w15:chartTrackingRefBased/>
  <w15:docId w15:val="{12E944EB-B6B0-4681-AC5F-55BAA5190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41C2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1C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41C2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41C29"/>
    <w:pPr>
      <w:keepNext/>
      <w:keepLines/>
      <w:spacing w:before="80" w:after="40"/>
      <w:outlineLvl w:val="3"/>
    </w:pPr>
    <w:rPr>
      <w:rFonts w:cstheme="majorBidi"/>
      <w:color w:val="2E74B5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41C29"/>
    <w:pPr>
      <w:keepNext/>
      <w:keepLines/>
      <w:spacing w:before="80" w:after="40"/>
      <w:outlineLvl w:val="4"/>
    </w:pPr>
    <w:rPr>
      <w:rFonts w:cstheme="majorBidi"/>
      <w:color w:val="2E74B5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1C29"/>
    <w:pPr>
      <w:keepNext/>
      <w:keepLines/>
      <w:spacing w:before="40"/>
      <w:outlineLvl w:val="5"/>
    </w:pPr>
    <w:rPr>
      <w:rFonts w:cstheme="majorBidi"/>
      <w:b/>
      <w:bCs/>
      <w:color w:val="2E74B5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41C2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41C2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1C2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41C29"/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41C29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41C2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41C29"/>
    <w:rPr>
      <w:rFonts w:cstheme="majorBidi"/>
      <w:color w:val="2E74B5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41C29"/>
    <w:rPr>
      <w:rFonts w:cstheme="majorBidi"/>
      <w:color w:val="2E74B5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41C29"/>
    <w:rPr>
      <w:rFonts w:cstheme="majorBidi"/>
      <w:b/>
      <w:bCs/>
      <w:color w:val="2E74B5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41C2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41C2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41C2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41C2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41C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41C2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41C2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41C2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41C2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41C2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41C29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41C29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41C29"/>
    <w:rPr>
      <w:i/>
      <w:iCs/>
      <w:color w:val="2E74B5" w:themeColor="accent1" w:themeShade="BF"/>
    </w:rPr>
  </w:style>
  <w:style w:type="character" w:styleId="ad">
    <w:name w:val="Intense Reference"/>
    <w:basedOn w:val="a0"/>
    <w:uiPriority w:val="32"/>
    <w:qFormat/>
    <w:rsid w:val="00441C29"/>
    <w:rPr>
      <w:b/>
      <w:bCs/>
      <w:smallCaps/>
      <w:color w:val="2E74B5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9D44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9D4493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9D44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9D44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314</Words>
  <Characters>1792</Characters>
  <Application>Microsoft Office Word</Application>
  <DocSecurity>0</DocSecurity>
  <Lines>14</Lines>
  <Paragraphs>4</Paragraphs>
  <ScaleCrop>false</ScaleCrop>
  <Company/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yanfang du</dc:creator>
  <cp:keywords/>
  <dc:description/>
  <cp:lastModifiedBy>yundong yuan</cp:lastModifiedBy>
  <cp:revision>20</cp:revision>
  <dcterms:created xsi:type="dcterms:W3CDTF">2024-04-06T07:09:00Z</dcterms:created>
  <dcterms:modified xsi:type="dcterms:W3CDTF">2024-04-07T00:27:00Z</dcterms:modified>
</cp:coreProperties>
</file>