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60D" w:rsidRPr="00AB20F2" w:rsidRDefault="0060060D" w:rsidP="0060060D">
      <w:pPr>
        <w:keepNext/>
        <w:spacing w:line="240" w:lineRule="auto"/>
        <w:rPr>
          <w:rFonts w:eastAsiaTheme="minorHAnsi" w:cs="Times New Roman"/>
          <w:iCs/>
          <w:sz w:val="20"/>
          <w:szCs w:val="20"/>
          <w:highlight w:val="yellow"/>
          <w:lang w:val="en-US" w:eastAsia="en-US"/>
        </w:rPr>
      </w:pPr>
      <w:r w:rsidRPr="00AB20F2">
        <w:rPr>
          <w:rFonts w:eastAsiaTheme="minorHAnsi" w:cs="Times New Roman"/>
          <w:b/>
          <w:iCs/>
          <w:sz w:val="20"/>
          <w:szCs w:val="20"/>
          <w:lang w:val="en-US" w:eastAsia="en-US"/>
        </w:rPr>
        <w:t>Table 1</w:t>
      </w:r>
      <w:r>
        <w:rPr>
          <w:rFonts w:eastAsiaTheme="minorHAnsi" w:cs="Times New Roman"/>
          <w:b/>
          <w:iCs/>
          <w:sz w:val="20"/>
          <w:szCs w:val="20"/>
          <w:lang w:val="en-US" w:eastAsia="en-US"/>
        </w:rPr>
        <w:t xml:space="preserve"> Supplementary</w:t>
      </w:r>
      <w:r w:rsidRPr="00AB20F2">
        <w:rPr>
          <w:rFonts w:eastAsiaTheme="minorHAnsi" w:cs="Times New Roman"/>
          <w:b/>
          <w:iCs/>
          <w:sz w:val="20"/>
          <w:szCs w:val="20"/>
          <w:lang w:val="en-US" w:eastAsia="en-US"/>
        </w:rPr>
        <w:t xml:space="preserve"> </w:t>
      </w:r>
      <w:r w:rsidRPr="00AB20F2">
        <w:rPr>
          <w:rFonts w:eastAsiaTheme="minorHAnsi" w:cs="Times New Roman"/>
          <w:iCs/>
          <w:sz w:val="20"/>
          <w:szCs w:val="20"/>
          <w:lang w:val="en-US" w:eastAsia="en-US"/>
        </w:rPr>
        <w:t xml:space="preserve">Description of Agroforestry Systems (AFS) of different ages and a Reference Forest (FLO) evaluated in the municipality of </w:t>
      </w:r>
      <w:proofErr w:type="spellStart"/>
      <w:r w:rsidRPr="00AB20F2">
        <w:rPr>
          <w:rFonts w:eastAsiaTheme="minorHAnsi" w:cs="Times New Roman"/>
          <w:iCs/>
          <w:sz w:val="20"/>
          <w:szCs w:val="20"/>
          <w:lang w:val="en-US" w:eastAsia="en-US"/>
        </w:rPr>
        <w:t>Irituia</w:t>
      </w:r>
      <w:proofErr w:type="spellEnd"/>
      <w:r w:rsidRPr="00AB20F2">
        <w:rPr>
          <w:rFonts w:eastAsiaTheme="minorHAnsi" w:cs="Times New Roman"/>
          <w:iCs/>
          <w:sz w:val="20"/>
          <w:szCs w:val="20"/>
          <w:lang w:val="en-US" w:eastAsia="en-US"/>
        </w:rPr>
        <w:t xml:space="preserve"> - </w:t>
      </w:r>
      <w:proofErr w:type="spellStart"/>
      <w:r w:rsidRPr="00AB20F2">
        <w:rPr>
          <w:rFonts w:eastAsiaTheme="minorHAnsi" w:cs="Times New Roman"/>
          <w:iCs/>
          <w:sz w:val="20"/>
          <w:szCs w:val="20"/>
          <w:lang w:val="en-US" w:eastAsia="en-US"/>
        </w:rPr>
        <w:t>Pará</w:t>
      </w:r>
      <w:proofErr w:type="spellEnd"/>
      <w:r w:rsidRPr="00AB20F2">
        <w:rPr>
          <w:rFonts w:eastAsiaTheme="minorHAnsi" w:cs="Times New Roman"/>
          <w:iCs/>
          <w:sz w:val="20"/>
          <w:szCs w:val="20"/>
          <w:lang w:val="en-US" w:eastAsia="en-US"/>
        </w:rPr>
        <w:t>, Eastern Amazon</w:t>
      </w:r>
    </w:p>
    <w:tbl>
      <w:tblPr>
        <w:tblStyle w:val="Tabelacomgrade"/>
        <w:tblW w:w="14159" w:type="dxa"/>
        <w:jc w:val="center"/>
        <w:tblBorders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991"/>
        <w:gridCol w:w="1698"/>
        <w:gridCol w:w="5031"/>
        <w:gridCol w:w="5556"/>
      </w:tblGrid>
      <w:tr w:rsidR="0060060D" w:rsidRPr="00AB20F2" w:rsidTr="008B22BA">
        <w:trPr>
          <w:cantSplit/>
          <w:trHeight w:val="375"/>
          <w:jc w:val="center"/>
        </w:trPr>
        <w:tc>
          <w:tcPr>
            <w:tcW w:w="883" w:type="dxa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</w:rPr>
            </w:pPr>
            <w:r w:rsidRPr="00AB20F2">
              <w:rPr>
                <w:rFonts w:cs="Times New Roman"/>
                <w:sz w:val="20"/>
              </w:rPr>
              <w:t>System</w:t>
            </w:r>
          </w:p>
        </w:tc>
        <w:tc>
          <w:tcPr>
            <w:tcW w:w="99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</w:rPr>
            </w:pPr>
            <w:r w:rsidRPr="00AB20F2">
              <w:rPr>
                <w:rFonts w:cs="Times New Roman"/>
                <w:sz w:val="20"/>
              </w:rPr>
              <w:t>Age</w:t>
            </w:r>
          </w:p>
        </w:tc>
        <w:tc>
          <w:tcPr>
            <w:tcW w:w="1698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</w:rPr>
            </w:pPr>
            <w:proofErr w:type="spellStart"/>
            <w:r w:rsidRPr="00AB20F2">
              <w:rPr>
                <w:rFonts w:cs="Times New Roman"/>
                <w:sz w:val="20"/>
              </w:rPr>
              <w:t>Area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 (ha)</w:t>
            </w:r>
          </w:p>
        </w:tc>
        <w:tc>
          <w:tcPr>
            <w:tcW w:w="5031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</w:rPr>
            </w:pPr>
            <w:proofErr w:type="spellStart"/>
            <w:r w:rsidRPr="00AB20F2">
              <w:rPr>
                <w:rFonts w:cs="Times New Roman"/>
                <w:sz w:val="20"/>
              </w:rPr>
              <w:t>Predominant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sz w:val="20"/>
              </w:rPr>
              <w:t>species</w:t>
            </w:r>
            <w:proofErr w:type="spellEnd"/>
          </w:p>
        </w:tc>
        <w:tc>
          <w:tcPr>
            <w:tcW w:w="5556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  <w:highlight w:val="yellow"/>
              </w:rPr>
            </w:pPr>
            <w:proofErr w:type="spellStart"/>
            <w:r w:rsidRPr="00AB20F2">
              <w:rPr>
                <w:rFonts w:cs="Times New Roman"/>
                <w:sz w:val="20"/>
              </w:rPr>
              <w:t>Spatial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sz w:val="20"/>
              </w:rPr>
              <w:t>arrangement</w:t>
            </w:r>
            <w:proofErr w:type="spellEnd"/>
          </w:p>
        </w:tc>
      </w:tr>
      <w:tr w:rsidR="0060060D" w:rsidRPr="005F6518" w:rsidTr="008B22BA">
        <w:trPr>
          <w:cantSplit/>
          <w:trHeight w:val="1433"/>
          <w:jc w:val="center"/>
        </w:trPr>
        <w:tc>
          <w:tcPr>
            <w:tcW w:w="883" w:type="dxa"/>
            <w:tcBorders>
              <w:right w:val="nil"/>
            </w:tcBorders>
            <w:vAlign w:val="center"/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</w:rPr>
            </w:pPr>
            <w:r w:rsidRPr="00AB20F2">
              <w:rPr>
                <w:rFonts w:cs="Times New Roman"/>
                <w:sz w:val="20"/>
              </w:rPr>
              <w:t>AFS 1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</w:rPr>
            </w:pPr>
            <w:r w:rsidRPr="00AB20F2">
              <w:rPr>
                <w:rFonts w:cs="Times New Roman"/>
                <w:sz w:val="20"/>
              </w:rPr>
              <w:t xml:space="preserve">7 </w:t>
            </w:r>
            <w:proofErr w:type="spellStart"/>
            <w:r w:rsidRPr="00AB20F2">
              <w:rPr>
                <w:rFonts w:cs="Times New Roman"/>
                <w:sz w:val="20"/>
              </w:rPr>
              <w:t>months</w:t>
            </w:r>
            <w:proofErr w:type="spellEnd"/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</w:tcPr>
          <w:p w:rsidR="0060060D" w:rsidRPr="00AB20F2" w:rsidRDefault="0060060D" w:rsidP="008B22BA">
            <w:pPr>
              <w:spacing w:line="240" w:lineRule="auto"/>
              <w:jc w:val="center"/>
              <w:rPr>
                <w:rFonts w:cs="Times New Roman"/>
                <w:sz w:val="20"/>
              </w:rPr>
            </w:pPr>
          </w:p>
          <w:p w:rsidR="0060060D" w:rsidRPr="00AB20F2" w:rsidRDefault="0060060D" w:rsidP="008B22BA">
            <w:pPr>
              <w:spacing w:line="240" w:lineRule="auto"/>
              <w:jc w:val="center"/>
              <w:rPr>
                <w:rFonts w:cs="Times New Roman"/>
                <w:sz w:val="20"/>
              </w:rPr>
            </w:pPr>
            <w:r w:rsidRPr="00AB20F2">
              <w:rPr>
                <w:rFonts w:cs="Times New Roman"/>
                <w:sz w:val="20"/>
              </w:rPr>
              <w:t xml:space="preserve">50 m </w:t>
            </w:r>
            <w:proofErr w:type="gramStart"/>
            <w:r w:rsidRPr="00AB20F2">
              <w:rPr>
                <w:rFonts w:cs="Times New Roman"/>
                <w:sz w:val="20"/>
              </w:rPr>
              <w:t>x</w:t>
            </w:r>
            <w:proofErr w:type="gramEnd"/>
            <w:r w:rsidRPr="00AB20F2">
              <w:rPr>
                <w:rFonts w:cs="Times New Roman"/>
                <w:sz w:val="20"/>
              </w:rPr>
              <w:t xml:space="preserve"> 50 m</w:t>
            </w:r>
          </w:p>
          <w:p w:rsidR="0060060D" w:rsidRPr="00AB20F2" w:rsidRDefault="0060060D" w:rsidP="008B22BA">
            <w:pPr>
              <w:spacing w:line="240" w:lineRule="auto"/>
              <w:jc w:val="center"/>
              <w:rPr>
                <w:rFonts w:cs="Times New Roman"/>
                <w:sz w:val="20"/>
              </w:rPr>
            </w:pPr>
            <w:r w:rsidRPr="00AB20F2">
              <w:rPr>
                <w:rFonts w:cs="Times New Roman"/>
                <w:sz w:val="20"/>
              </w:rPr>
              <w:t>(0.25 ha)</w:t>
            </w:r>
          </w:p>
        </w:tc>
        <w:tc>
          <w:tcPr>
            <w:tcW w:w="5031" w:type="dxa"/>
            <w:tcBorders>
              <w:left w:val="nil"/>
              <w:right w:val="nil"/>
            </w:tcBorders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</w:rPr>
            </w:pPr>
            <w:r w:rsidRPr="00AB20F2">
              <w:rPr>
                <w:rFonts w:cs="Times New Roman"/>
                <w:i/>
                <w:iCs/>
                <w:sz w:val="20"/>
              </w:rPr>
              <w:t xml:space="preserve">Musa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paradisiaca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r w:rsidRPr="00AB20F2">
              <w:rPr>
                <w:rFonts w:cs="Times New Roman"/>
                <w:sz w:val="20"/>
              </w:rPr>
              <w:t xml:space="preserve">L. (banana),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Theobroma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grandiflorum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r w:rsidRPr="00AB20F2">
              <w:rPr>
                <w:rFonts w:cs="Times New Roman"/>
                <w:sz w:val="20"/>
              </w:rPr>
              <w:t>(</w:t>
            </w:r>
            <w:proofErr w:type="spellStart"/>
            <w:r w:rsidRPr="00AB20F2">
              <w:rPr>
                <w:rFonts w:cs="Times New Roman"/>
                <w:sz w:val="20"/>
              </w:rPr>
              <w:t>Willd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. </w:t>
            </w:r>
            <w:proofErr w:type="spellStart"/>
            <w:proofErr w:type="gramStart"/>
            <w:r w:rsidRPr="00AB20F2">
              <w:rPr>
                <w:rFonts w:cs="Times New Roman"/>
                <w:sz w:val="20"/>
              </w:rPr>
              <w:t>ex</w:t>
            </w:r>
            <w:proofErr w:type="spellEnd"/>
            <w:proofErr w:type="gramEnd"/>
            <w:r w:rsidRPr="00AB20F2">
              <w:rPr>
                <w:rFonts w:cs="Times New Roman"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sz w:val="20"/>
              </w:rPr>
              <w:t>Spreng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.) </w:t>
            </w:r>
            <w:proofErr w:type="spellStart"/>
            <w:proofErr w:type="gramStart"/>
            <w:r w:rsidRPr="00AB20F2">
              <w:rPr>
                <w:rFonts w:cs="Times New Roman"/>
                <w:sz w:val="20"/>
              </w:rPr>
              <w:t>K.Schum</w:t>
            </w:r>
            <w:proofErr w:type="spellEnd"/>
            <w:proofErr w:type="gramEnd"/>
            <w:r w:rsidRPr="00AB20F2">
              <w:rPr>
                <w:rFonts w:cs="Times New Roman"/>
                <w:sz w:val="20"/>
              </w:rPr>
              <w:t xml:space="preserve">. In Mart. (cupuaçu),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Oenocarpus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mapora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proofErr w:type="spellStart"/>
            <w:proofErr w:type="gramStart"/>
            <w:r w:rsidRPr="00AB20F2">
              <w:rPr>
                <w:rFonts w:cs="Times New Roman"/>
                <w:sz w:val="20"/>
              </w:rPr>
              <w:t>H.Karst</w:t>
            </w:r>
            <w:proofErr w:type="spellEnd"/>
            <w:proofErr w:type="gramEnd"/>
            <w:r w:rsidRPr="00AB20F2">
              <w:rPr>
                <w:rFonts w:cs="Times New Roman"/>
                <w:sz w:val="20"/>
              </w:rPr>
              <w:t>. (</w:t>
            </w:r>
            <w:proofErr w:type="spellStart"/>
            <w:proofErr w:type="gramStart"/>
            <w:r w:rsidRPr="00AB20F2">
              <w:rPr>
                <w:rFonts w:cs="Times New Roman"/>
                <w:sz w:val="20"/>
              </w:rPr>
              <w:t>bacabi</w:t>
            </w:r>
            <w:proofErr w:type="spellEnd"/>
            <w:proofErr w:type="gramEnd"/>
            <w:r w:rsidRPr="00AB20F2">
              <w:rPr>
                <w:rFonts w:cs="Times New Roman"/>
                <w:sz w:val="20"/>
              </w:rPr>
              <w:t xml:space="preserve">),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Persea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americana </w:t>
            </w:r>
            <w:r w:rsidRPr="00AB20F2">
              <w:rPr>
                <w:rFonts w:cs="Times New Roman"/>
                <w:sz w:val="20"/>
              </w:rPr>
              <w:t xml:space="preserve">Mill. (Avocado),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Tithonia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diversifolia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r w:rsidRPr="00AB20F2">
              <w:rPr>
                <w:rFonts w:cs="Times New Roman"/>
                <w:sz w:val="20"/>
              </w:rPr>
              <w:t>(</w:t>
            </w:r>
            <w:proofErr w:type="spellStart"/>
            <w:r w:rsidRPr="00AB20F2">
              <w:rPr>
                <w:rFonts w:cs="Times New Roman"/>
                <w:sz w:val="20"/>
              </w:rPr>
              <w:t>Hemsl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.) </w:t>
            </w:r>
            <w:proofErr w:type="spellStart"/>
            <w:proofErr w:type="gramStart"/>
            <w:r w:rsidRPr="00AB20F2">
              <w:rPr>
                <w:rFonts w:cs="Times New Roman"/>
                <w:sz w:val="20"/>
              </w:rPr>
              <w:t>A.Gray</w:t>
            </w:r>
            <w:proofErr w:type="spellEnd"/>
            <w:proofErr w:type="gramEnd"/>
            <w:r w:rsidRPr="00AB20F2">
              <w:rPr>
                <w:rFonts w:cs="Times New Roman"/>
                <w:sz w:val="20"/>
              </w:rPr>
              <w:t xml:space="preserve"> (</w:t>
            </w:r>
            <w:proofErr w:type="spellStart"/>
            <w:r w:rsidRPr="00AB20F2">
              <w:rPr>
                <w:rFonts w:cs="Times New Roman"/>
                <w:sz w:val="20"/>
              </w:rPr>
              <w:t>Mexican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sz w:val="20"/>
              </w:rPr>
              <w:t>sunflower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),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Gliricidia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sepium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r w:rsidRPr="00AB20F2">
              <w:rPr>
                <w:rFonts w:cs="Times New Roman"/>
                <w:sz w:val="20"/>
              </w:rPr>
              <w:t>(</w:t>
            </w:r>
            <w:proofErr w:type="spellStart"/>
            <w:r w:rsidRPr="00AB20F2">
              <w:rPr>
                <w:rFonts w:cs="Times New Roman"/>
                <w:sz w:val="20"/>
              </w:rPr>
              <w:t>Jacq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.) </w:t>
            </w:r>
            <w:proofErr w:type="spellStart"/>
            <w:r w:rsidRPr="00AB20F2">
              <w:rPr>
                <w:rFonts w:cs="Times New Roman"/>
                <w:sz w:val="20"/>
              </w:rPr>
              <w:t>Kunth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sz w:val="20"/>
              </w:rPr>
              <w:t>ex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sz w:val="20"/>
              </w:rPr>
              <w:t>Walp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 (</w:t>
            </w:r>
            <w:proofErr w:type="spellStart"/>
            <w:r w:rsidRPr="00AB20F2">
              <w:rPr>
                <w:rFonts w:cs="Times New Roman"/>
                <w:sz w:val="20"/>
              </w:rPr>
              <w:t>gliricídia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) e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Bertholletia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excelsa </w:t>
            </w:r>
            <w:proofErr w:type="spellStart"/>
            <w:r w:rsidRPr="00AB20F2">
              <w:rPr>
                <w:rFonts w:cs="Times New Roman"/>
                <w:sz w:val="20"/>
              </w:rPr>
              <w:t>Bonpl</w:t>
            </w:r>
            <w:proofErr w:type="spellEnd"/>
            <w:r w:rsidRPr="00AB20F2">
              <w:rPr>
                <w:rFonts w:cs="Times New Roman"/>
                <w:sz w:val="20"/>
              </w:rPr>
              <w:t>. (</w:t>
            </w:r>
            <w:proofErr w:type="spellStart"/>
            <w:r w:rsidRPr="00AB20F2">
              <w:rPr>
                <w:rFonts w:cs="Times New Roman"/>
                <w:sz w:val="20"/>
              </w:rPr>
              <w:t>Brazil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sz w:val="20"/>
              </w:rPr>
              <w:t>nuts</w:t>
            </w:r>
            <w:proofErr w:type="spellEnd"/>
            <w:r w:rsidRPr="00AB20F2">
              <w:rPr>
                <w:rFonts w:cs="Times New Roman"/>
                <w:sz w:val="20"/>
              </w:rPr>
              <w:t>).</w:t>
            </w:r>
          </w:p>
        </w:tc>
        <w:tc>
          <w:tcPr>
            <w:tcW w:w="5556" w:type="dxa"/>
            <w:tcBorders>
              <w:left w:val="nil"/>
              <w:right w:val="nil"/>
            </w:tcBorders>
            <w:vAlign w:val="center"/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  <w:highlight w:val="yellow"/>
                <w:lang w:val="en-US"/>
              </w:rPr>
            </w:pPr>
            <w:r w:rsidRPr="00AB20F2">
              <w:rPr>
                <w:rFonts w:cs="Times New Roman"/>
                <w:sz w:val="20"/>
                <w:lang w:val="en-US"/>
              </w:rPr>
              <w:t>Brazil nut tree planted with a spacing of 14 m x 11 m (14 m between rows and 11 m within the row); planting holes with dimensions of 40 cm x 40 cm x 40 cm; fertilization carried out during the implantation phase, with approximately 100 g of cattle manure, application of ashes, and limestone in the planting holes.</w:t>
            </w:r>
          </w:p>
        </w:tc>
      </w:tr>
      <w:tr w:rsidR="0060060D" w:rsidRPr="005F6518" w:rsidTr="008B22BA">
        <w:trPr>
          <w:cantSplit/>
          <w:trHeight w:val="1371"/>
          <w:jc w:val="center"/>
        </w:trPr>
        <w:tc>
          <w:tcPr>
            <w:tcW w:w="883" w:type="dxa"/>
            <w:tcBorders>
              <w:right w:val="nil"/>
            </w:tcBorders>
            <w:vAlign w:val="center"/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</w:rPr>
            </w:pPr>
            <w:r w:rsidRPr="00AB20F2">
              <w:rPr>
                <w:rFonts w:cs="Times New Roman"/>
                <w:sz w:val="20"/>
              </w:rPr>
              <w:t>AFS 2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</w:rPr>
            </w:pPr>
            <w:r w:rsidRPr="00AB20F2">
              <w:rPr>
                <w:rFonts w:cs="Times New Roman"/>
                <w:sz w:val="20"/>
              </w:rPr>
              <w:t xml:space="preserve">5 </w:t>
            </w:r>
            <w:proofErr w:type="spellStart"/>
            <w:r w:rsidRPr="00AB20F2">
              <w:rPr>
                <w:rFonts w:cs="Times New Roman"/>
                <w:sz w:val="20"/>
              </w:rPr>
              <w:t>years</w:t>
            </w:r>
            <w:proofErr w:type="spellEnd"/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</w:tcPr>
          <w:p w:rsidR="0060060D" w:rsidRPr="00AB20F2" w:rsidRDefault="0060060D" w:rsidP="008B22BA">
            <w:pPr>
              <w:spacing w:line="240" w:lineRule="auto"/>
              <w:jc w:val="center"/>
              <w:rPr>
                <w:rFonts w:cs="Times New Roman"/>
                <w:sz w:val="20"/>
              </w:rPr>
            </w:pPr>
            <w:r w:rsidRPr="00AB20F2">
              <w:rPr>
                <w:rFonts w:cs="Times New Roman"/>
                <w:sz w:val="20"/>
              </w:rPr>
              <w:t>112,30 m x 40 m (0.45 ha)</w:t>
            </w:r>
          </w:p>
        </w:tc>
        <w:tc>
          <w:tcPr>
            <w:tcW w:w="5031" w:type="dxa"/>
            <w:tcBorders>
              <w:left w:val="nil"/>
              <w:right w:val="nil"/>
            </w:tcBorders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</w:rPr>
            </w:pP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Acacia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mangium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> </w:t>
            </w:r>
            <w:r w:rsidRPr="00AB20F2">
              <w:rPr>
                <w:rFonts w:cs="Times New Roman"/>
                <w:sz w:val="20"/>
              </w:rPr>
              <w:t>Wild (</w:t>
            </w:r>
            <w:proofErr w:type="spellStart"/>
            <w:r w:rsidRPr="00AB20F2">
              <w:rPr>
                <w:rFonts w:cs="Times New Roman"/>
                <w:sz w:val="20"/>
              </w:rPr>
              <w:t>acacia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), </w:t>
            </w:r>
            <w:r w:rsidRPr="00AB20F2">
              <w:rPr>
                <w:rFonts w:cs="Times New Roman"/>
                <w:i/>
                <w:iCs/>
                <w:sz w:val="20"/>
              </w:rPr>
              <w:t xml:space="preserve">Euterpe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oleracea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r w:rsidRPr="00AB20F2">
              <w:rPr>
                <w:rFonts w:cs="Times New Roman"/>
                <w:sz w:val="20"/>
              </w:rPr>
              <w:t xml:space="preserve">Mart. (açaí),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Theobroma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cacao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r w:rsidRPr="00AB20F2">
              <w:rPr>
                <w:rFonts w:cs="Times New Roman"/>
                <w:sz w:val="20"/>
              </w:rPr>
              <w:t>L. (</w:t>
            </w:r>
            <w:proofErr w:type="spellStart"/>
            <w:r w:rsidRPr="00AB20F2">
              <w:rPr>
                <w:rFonts w:cs="Times New Roman"/>
                <w:sz w:val="20"/>
              </w:rPr>
              <w:t>cocoa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),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Theobroma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grandiflorum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r w:rsidRPr="00AB20F2">
              <w:rPr>
                <w:rFonts w:cs="Times New Roman"/>
                <w:sz w:val="20"/>
              </w:rPr>
              <w:t>(</w:t>
            </w:r>
            <w:proofErr w:type="spellStart"/>
            <w:r w:rsidRPr="00AB20F2">
              <w:rPr>
                <w:rFonts w:cs="Times New Roman"/>
                <w:sz w:val="20"/>
              </w:rPr>
              <w:t>Willd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. </w:t>
            </w:r>
            <w:proofErr w:type="spellStart"/>
            <w:proofErr w:type="gramStart"/>
            <w:r w:rsidRPr="00AB20F2">
              <w:rPr>
                <w:rFonts w:cs="Times New Roman"/>
                <w:sz w:val="20"/>
              </w:rPr>
              <w:t>ex</w:t>
            </w:r>
            <w:proofErr w:type="spellEnd"/>
            <w:proofErr w:type="gramEnd"/>
            <w:r w:rsidRPr="00AB20F2">
              <w:rPr>
                <w:rFonts w:cs="Times New Roman"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sz w:val="20"/>
              </w:rPr>
              <w:t>Spreng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.) </w:t>
            </w:r>
            <w:proofErr w:type="spellStart"/>
            <w:proofErr w:type="gramStart"/>
            <w:r w:rsidRPr="00AB20F2">
              <w:rPr>
                <w:rFonts w:cs="Times New Roman"/>
                <w:sz w:val="20"/>
              </w:rPr>
              <w:t>K.Schum</w:t>
            </w:r>
            <w:proofErr w:type="spellEnd"/>
            <w:proofErr w:type="gramEnd"/>
            <w:r w:rsidRPr="00AB20F2">
              <w:rPr>
                <w:rFonts w:cs="Times New Roman"/>
                <w:sz w:val="20"/>
              </w:rPr>
              <w:t xml:space="preserve">. In Mart. (cupuaçu),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Citrus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×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aurantium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r w:rsidRPr="00AB20F2">
              <w:rPr>
                <w:rFonts w:cs="Times New Roman"/>
                <w:sz w:val="20"/>
              </w:rPr>
              <w:t>L. (</w:t>
            </w:r>
            <w:proofErr w:type="spellStart"/>
            <w:r w:rsidRPr="00AB20F2">
              <w:rPr>
                <w:rFonts w:cs="Times New Roman"/>
                <w:sz w:val="20"/>
              </w:rPr>
              <w:t>orange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),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Bactris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acanthocarpa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r w:rsidRPr="00AB20F2">
              <w:rPr>
                <w:rFonts w:cs="Times New Roman"/>
                <w:sz w:val="20"/>
              </w:rPr>
              <w:t xml:space="preserve">var.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exscapa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sz w:val="20"/>
              </w:rPr>
              <w:t>Barb.Rodr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. (pupunha), e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Citrus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×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limon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r w:rsidRPr="00AB20F2">
              <w:rPr>
                <w:rFonts w:cs="Times New Roman"/>
                <w:sz w:val="20"/>
              </w:rPr>
              <w:t xml:space="preserve">(L.) </w:t>
            </w:r>
            <w:proofErr w:type="spellStart"/>
            <w:r w:rsidRPr="00AB20F2">
              <w:rPr>
                <w:rFonts w:cs="Times New Roman"/>
                <w:sz w:val="20"/>
              </w:rPr>
              <w:t>Osbeck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 (</w:t>
            </w:r>
            <w:proofErr w:type="spellStart"/>
            <w:r w:rsidRPr="00AB20F2">
              <w:rPr>
                <w:rFonts w:cs="Times New Roman"/>
                <w:sz w:val="20"/>
              </w:rPr>
              <w:t>lemon</w:t>
            </w:r>
            <w:proofErr w:type="spellEnd"/>
            <w:r w:rsidRPr="00AB20F2">
              <w:rPr>
                <w:rFonts w:cs="Times New Roman"/>
                <w:sz w:val="20"/>
              </w:rPr>
              <w:t>).</w:t>
            </w:r>
          </w:p>
        </w:tc>
        <w:tc>
          <w:tcPr>
            <w:tcW w:w="5556" w:type="dxa"/>
            <w:tcBorders>
              <w:left w:val="nil"/>
              <w:right w:val="nil"/>
            </w:tcBorders>
            <w:vAlign w:val="center"/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  <w:highlight w:val="yellow"/>
                <w:lang w:val="en-US"/>
              </w:rPr>
            </w:pPr>
            <w:r w:rsidRPr="00AB20F2">
              <w:rPr>
                <w:rFonts w:cs="Times New Roman"/>
                <w:sz w:val="20"/>
                <w:lang w:val="en-US"/>
              </w:rPr>
              <w:t xml:space="preserve">Predefined spacing for acacia (5 m x 5 m) and </w:t>
            </w:r>
            <w:proofErr w:type="spellStart"/>
            <w:r w:rsidRPr="00AB20F2">
              <w:rPr>
                <w:rFonts w:cs="Times New Roman"/>
                <w:sz w:val="20"/>
                <w:lang w:val="en-US"/>
              </w:rPr>
              <w:t>açai</w:t>
            </w:r>
            <w:proofErr w:type="spellEnd"/>
            <w:r w:rsidRPr="00AB20F2">
              <w:rPr>
                <w:rFonts w:cs="Times New Roman"/>
                <w:sz w:val="20"/>
                <w:lang w:val="en-US"/>
              </w:rPr>
              <w:t xml:space="preserve"> (3 m x 3 m), with the other species planted randomly. Liming was done with 100 g of limestone per planting hole for both species.</w:t>
            </w:r>
          </w:p>
        </w:tc>
      </w:tr>
      <w:tr w:rsidR="0060060D" w:rsidRPr="005F6518" w:rsidTr="008B22BA">
        <w:trPr>
          <w:cantSplit/>
          <w:trHeight w:val="1647"/>
          <w:jc w:val="center"/>
        </w:trPr>
        <w:tc>
          <w:tcPr>
            <w:tcW w:w="883" w:type="dxa"/>
            <w:tcBorders>
              <w:right w:val="nil"/>
            </w:tcBorders>
            <w:vAlign w:val="center"/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  <w:lang w:val="en-US"/>
              </w:rPr>
            </w:pPr>
          </w:p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</w:rPr>
            </w:pPr>
            <w:r w:rsidRPr="00AB20F2">
              <w:rPr>
                <w:rFonts w:cs="Times New Roman"/>
                <w:sz w:val="20"/>
              </w:rPr>
              <w:t>AFS 3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</w:rPr>
            </w:pPr>
          </w:p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</w:rPr>
            </w:pPr>
            <w:r w:rsidRPr="00AB20F2">
              <w:rPr>
                <w:rFonts w:cs="Times New Roman"/>
                <w:sz w:val="20"/>
              </w:rPr>
              <w:t xml:space="preserve">26 </w:t>
            </w:r>
            <w:proofErr w:type="spellStart"/>
            <w:r w:rsidRPr="00AB20F2">
              <w:rPr>
                <w:rFonts w:cs="Times New Roman"/>
                <w:sz w:val="20"/>
              </w:rPr>
              <w:t>years</w:t>
            </w:r>
            <w:proofErr w:type="spellEnd"/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</w:tcPr>
          <w:p w:rsidR="0060060D" w:rsidRPr="00AB20F2" w:rsidRDefault="0060060D" w:rsidP="008B22BA">
            <w:pPr>
              <w:spacing w:line="240" w:lineRule="auto"/>
              <w:jc w:val="center"/>
              <w:rPr>
                <w:rFonts w:cs="Times New Roman"/>
                <w:sz w:val="20"/>
              </w:rPr>
            </w:pPr>
            <w:r w:rsidRPr="00AB20F2">
              <w:rPr>
                <w:rFonts w:cs="Times New Roman"/>
                <w:sz w:val="20"/>
              </w:rPr>
              <w:t>112.3 m x 378.5 m (4.25 ha)</w:t>
            </w:r>
          </w:p>
        </w:tc>
        <w:tc>
          <w:tcPr>
            <w:tcW w:w="5031" w:type="dxa"/>
            <w:tcBorders>
              <w:left w:val="nil"/>
              <w:right w:val="nil"/>
            </w:tcBorders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</w:rPr>
            </w:pPr>
            <w:r w:rsidRPr="00AB20F2">
              <w:rPr>
                <w:rFonts w:cs="Times New Roman"/>
                <w:i/>
                <w:iCs/>
                <w:sz w:val="20"/>
              </w:rPr>
              <w:t xml:space="preserve">Euterpe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oleracea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r w:rsidRPr="00AB20F2">
              <w:rPr>
                <w:rFonts w:cs="Times New Roman"/>
                <w:sz w:val="20"/>
              </w:rPr>
              <w:t xml:space="preserve">Mart. (açaí),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Theobroma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cacao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r w:rsidRPr="00AB20F2">
              <w:rPr>
                <w:rFonts w:cs="Times New Roman"/>
                <w:sz w:val="20"/>
              </w:rPr>
              <w:t>L. (</w:t>
            </w:r>
            <w:proofErr w:type="spellStart"/>
            <w:r w:rsidRPr="00AB20F2">
              <w:rPr>
                <w:rFonts w:cs="Times New Roman"/>
                <w:sz w:val="20"/>
              </w:rPr>
              <w:t>cocoa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),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Oenocarpus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mapora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proofErr w:type="spellStart"/>
            <w:proofErr w:type="gramStart"/>
            <w:r w:rsidRPr="00AB20F2">
              <w:rPr>
                <w:rFonts w:cs="Times New Roman"/>
                <w:sz w:val="20"/>
              </w:rPr>
              <w:t>H.Karst</w:t>
            </w:r>
            <w:proofErr w:type="spellEnd"/>
            <w:proofErr w:type="gramEnd"/>
            <w:r w:rsidRPr="00AB20F2">
              <w:rPr>
                <w:rFonts w:cs="Times New Roman"/>
                <w:sz w:val="20"/>
              </w:rPr>
              <w:t>. (</w:t>
            </w:r>
            <w:proofErr w:type="spellStart"/>
            <w:proofErr w:type="gramStart"/>
            <w:r w:rsidRPr="00AB20F2">
              <w:rPr>
                <w:rFonts w:cs="Times New Roman"/>
                <w:sz w:val="20"/>
              </w:rPr>
              <w:t>bacabi</w:t>
            </w:r>
            <w:proofErr w:type="spellEnd"/>
            <w:proofErr w:type="gramEnd"/>
            <w:r w:rsidRPr="00AB20F2">
              <w:rPr>
                <w:rFonts w:cs="Times New Roman"/>
                <w:sz w:val="20"/>
              </w:rPr>
              <w:t xml:space="preserve">),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Bertholletia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excelsa </w:t>
            </w:r>
            <w:proofErr w:type="spellStart"/>
            <w:r w:rsidRPr="00AB20F2">
              <w:rPr>
                <w:rFonts w:cs="Times New Roman"/>
                <w:sz w:val="20"/>
              </w:rPr>
              <w:t>Bonpl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. </w:t>
            </w:r>
            <w:r w:rsidRPr="00AB20F2">
              <w:rPr>
                <w:rFonts w:cs="Times New Roman"/>
                <w:sz w:val="20"/>
                <w:lang w:val="en-US"/>
              </w:rPr>
              <w:t xml:space="preserve">(Brazil nuts),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  <w:lang w:val="en-US"/>
              </w:rPr>
              <w:t>Theobroma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  <w:lang w:val="en-US"/>
              </w:rPr>
              <w:t xml:space="preserve"> grandiflorum </w:t>
            </w:r>
            <w:r w:rsidRPr="00AB20F2">
              <w:rPr>
                <w:rFonts w:cs="Times New Roman"/>
                <w:sz w:val="20"/>
                <w:lang w:val="en-US"/>
              </w:rPr>
              <w:t>(</w:t>
            </w:r>
            <w:proofErr w:type="spellStart"/>
            <w:r w:rsidRPr="00AB20F2">
              <w:rPr>
                <w:rFonts w:cs="Times New Roman"/>
                <w:sz w:val="20"/>
                <w:lang w:val="en-US"/>
              </w:rPr>
              <w:t>Willd</w:t>
            </w:r>
            <w:proofErr w:type="spellEnd"/>
            <w:r w:rsidRPr="00AB20F2">
              <w:rPr>
                <w:rFonts w:cs="Times New Roman"/>
                <w:sz w:val="20"/>
                <w:lang w:val="en-US"/>
              </w:rPr>
              <w:t xml:space="preserve">. ex </w:t>
            </w:r>
            <w:proofErr w:type="spellStart"/>
            <w:r w:rsidRPr="00AB20F2">
              <w:rPr>
                <w:rFonts w:cs="Times New Roman"/>
                <w:sz w:val="20"/>
                <w:lang w:val="en-US"/>
              </w:rPr>
              <w:t>Spreng</w:t>
            </w:r>
            <w:proofErr w:type="spellEnd"/>
            <w:r w:rsidRPr="00AB20F2">
              <w:rPr>
                <w:rFonts w:cs="Times New Roman"/>
                <w:sz w:val="20"/>
                <w:lang w:val="en-US"/>
              </w:rPr>
              <w:t xml:space="preserve">.) </w:t>
            </w:r>
            <w:proofErr w:type="spellStart"/>
            <w:proofErr w:type="gramStart"/>
            <w:r w:rsidRPr="00AB20F2">
              <w:rPr>
                <w:rFonts w:cs="Times New Roman"/>
                <w:sz w:val="20"/>
                <w:lang w:val="en-US"/>
              </w:rPr>
              <w:t>K.Schum</w:t>
            </w:r>
            <w:proofErr w:type="spellEnd"/>
            <w:proofErr w:type="gramEnd"/>
            <w:r w:rsidRPr="00AB20F2">
              <w:rPr>
                <w:rFonts w:cs="Times New Roman"/>
                <w:sz w:val="20"/>
                <w:lang w:val="en-US"/>
              </w:rPr>
              <w:t xml:space="preserve">. In Mart. </w:t>
            </w:r>
            <w:r w:rsidRPr="00AB20F2">
              <w:rPr>
                <w:rFonts w:cs="Times New Roman"/>
                <w:sz w:val="20"/>
              </w:rPr>
              <w:t xml:space="preserve">(cupuaçu),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Artocarpus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heterophyllus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sz w:val="20"/>
              </w:rPr>
              <w:t>Lam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. (jaca),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Annona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muricata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r w:rsidRPr="00AB20F2">
              <w:rPr>
                <w:rFonts w:cs="Times New Roman"/>
                <w:sz w:val="20"/>
              </w:rPr>
              <w:t xml:space="preserve">L. (graviola),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Anacardium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occidentale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r w:rsidRPr="00AB20F2">
              <w:rPr>
                <w:rFonts w:cs="Times New Roman"/>
                <w:sz w:val="20"/>
              </w:rPr>
              <w:t xml:space="preserve">L. (caju),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Bactris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acanthocarpa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r w:rsidRPr="00AB20F2">
              <w:rPr>
                <w:rFonts w:cs="Times New Roman"/>
                <w:sz w:val="20"/>
              </w:rPr>
              <w:t xml:space="preserve">var. </w:t>
            </w:r>
            <w:proofErr w:type="spellStart"/>
            <w:r w:rsidRPr="00AB20F2">
              <w:rPr>
                <w:rFonts w:cs="Times New Roman"/>
                <w:sz w:val="20"/>
              </w:rPr>
              <w:t>exscapa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sz w:val="20"/>
              </w:rPr>
              <w:t>Barb.Rodr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. (pupunha),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Spondias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mombin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r w:rsidRPr="00AB20F2">
              <w:rPr>
                <w:rFonts w:cs="Times New Roman"/>
                <w:sz w:val="20"/>
              </w:rPr>
              <w:t xml:space="preserve">L. (cajá),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Mangifera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indica </w:t>
            </w:r>
            <w:r w:rsidRPr="00AB20F2">
              <w:rPr>
                <w:rFonts w:cs="Times New Roman"/>
                <w:sz w:val="20"/>
              </w:rPr>
              <w:t>L. (mango).</w:t>
            </w:r>
          </w:p>
        </w:tc>
        <w:tc>
          <w:tcPr>
            <w:tcW w:w="5556" w:type="dxa"/>
            <w:tcBorders>
              <w:left w:val="nil"/>
              <w:right w:val="nil"/>
            </w:tcBorders>
            <w:vAlign w:val="center"/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  <w:lang w:val="en-US"/>
              </w:rPr>
            </w:pPr>
            <w:r w:rsidRPr="00AB20F2">
              <w:rPr>
                <w:rFonts w:cs="Times New Roman"/>
                <w:sz w:val="20"/>
                <w:lang w:val="en-US"/>
              </w:rPr>
              <w:t xml:space="preserve">Predefined </w:t>
            </w:r>
            <w:proofErr w:type="spellStart"/>
            <w:r w:rsidRPr="00AB20F2">
              <w:rPr>
                <w:rFonts w:cs="Times New Roman"/>
                <w:sz w:val="20"/>
                <w:lang w:val="en-US"/>
              </w:rPr>
              <w:t>spacings</w:t>
            </w:r>
            <w:proofErr w:type="spellEnd"/>
            <w:r w:rsidRPr="00AB20F2">
              <w:rPr>
                <w:rFonts w:cs="Times New Roman"/>
                <w:sz w:val="20"/>
                <w:lang w:val="en-US"/>
              </w:rPr>
              <w:t xml:space="preserve"> for </w:t>
            </w:r>
            <w:proofErr w:type="spellStart"/>
            <w:r w:rsidRPr="00AB20F2">
              <w:rPr>
                <w:rFonts w:cs="Times New Roman"/>
                <w:sz w:val="20"/>
                <w:lang w:val="en-US"/>
              </w:rPr>
              <w:t>açai</w:t>
            </w:r>
            <w:proofErr w:type="spellEnd"/>
            <w:r w:rsidRPr="00AB20F2">
              <w:rPr>
                <w:rFonts w:cs="Times New Roman"/>
                <w:sz w:val="20"/>
                <w:lang w:val="en-US"/>
              </w:rPr>
              <w:t xml:space="preserve">, cocoa, and </w:t>
            </w:r>
            <w:proofErr w:type="spellStart"/>
            <w:r w:rsidRPr="00AB20F2">
              <w:rPr>
                <w:rFonts w:cs="Times New Roman"/>
                <w:sz w:val="20"/>
                <w:lang w:val="en-US"/>
              </w:rPr>
              <w:t>bacabi</w:t>
            </w:r>
            <w:proofErr w:type="spellEnd"/>
            <w:r w:rsidRPr="00AB20F2">
              <w:rPr>
                <w:rFonts w:cs="Times New Roman"/>
                <w:sz w:val="20"/>
                <w:lang w:val="en-US"/>
              </w:rPr>
              <w:t xml:space="preserve"> (3 m x 3 m); pineapple (1 m x 1 m); Brazil nut (2.10 m x 2.10 m); and other species with a spacing of 3 m x 3 m. Liming was done with 100 g of limestone per planting hole. </w:t>
            </w:r>
          </w:p>
        </w:tc>
      </w:tr>
      <w:tr w:rsidR="0060060D" w:rsidRPr="005F6518" w:rsidTr="008B22BA">
        <w:trPr>
          <w:cantSplit/>
          <w:trHeight w:val="1276"/>
          <w:jc w:val="center"/>
        </w:trPr>
        <w:tc>
          <w:tcPr>
            <w:tcW w:w="883" w:type="dxa"/>
            <w:tcBorders>
              <w:right w:val="nil"/>
            </w:tcBorders>
            <w:vAlign w:val="center"/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  <w:lang w:val="en-US"/>
              </w:rPr>
            </w:pPr>
          </w:p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</w:rPr>
            </w:pPr>
            <w:r w:rsidRPr="00AB20F2">
              <w:rPr>
                <w:rFonts w:cs="Times New Roman"/>
                <w:sz w:val="20"/>
              </w:rPr>
              <w:t>AFS 4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</w:rPr>
            </w:pPr>
          </w:p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</w:rPr>
            </w:pPr>
            <w:r w:rsidRPr="00AB20F2">
              <w:rPr>
                <w:rFonts w:cs="Times New Roman"/>
                <w:sz w:val="20"/>
              </w:rPr>
              <w:t xml:space="preserve">51 </w:t>
            </w:r>
            <w:proofErr w:type="spellStart"/>
            <w:r w:rsidRPr="00AB20F2">
              <w:rPr>
                <w:rFonts w:cs="Times New Roman"/>
                <w:sz w:val="20"/>
              </w:rPr>
              <w:t>years</w:t>
            </w:r>
            <w:proofErr w:type="spellEnd"/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</w:tcPr>
          <w:p w:rsidR="0060060D" w:rsidRPr="00AB20F2" w:rsidRDefault="0060060D" w:rsidP="008B22BA">
            <w:pPr>
              <w:spacing w:line="240" w:lineRule="auto"/>
              <w:jc w:val="center"/>
              <w:rPr>
                <w:rFonts w:cs="Times New Roman"/>
                <w:sz w:val="20"/>
              </w:rPr>
            </w:pPr>
            <w:r w:rsidRPr="00AB20F2">
              <w:rPr>
                <w:rFonts w:cs="Times New Roman"/>
                <w:sz w:val="20"/>
              </w:rPr>
              <w:t>69 m x 126.5 m (0.87 ha)</w:t>
            </w:r>
          </w:p>
        </w:tc>
        <w:tc>
          <w:tcPr>
            <w:tcW w:w="5031" w:type="dxa"/>
            <w:tcBorders>
              <w:left w:val="nil"/>
              <w:right w:val="nil"/>
            </w:tcBorders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</w:rPr>
            </w:pPr>
            <w:r w:rsidRPr="00AB20F2">
              <w:rPr>
                <w:rFonts w:cs="Times New Roman"/>
                <w:i/>
                <w:iCs/>
                <w:sz w:val="20"/>
              </w:rPr>
              <w:t xml:space="preserve">Euterpe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oleracea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r w:rsidRPr="00AB20F2">
              <w:rPr>
                <w:rFonts w:cs="Times New Roman"/>
                <w:sz w:val="20"/>
              </w:rPr>
              <w:t xml:space="preserve">Mart. (açaí),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Bertholletia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excelsa </w:t>
            </w:r>
            <w:proofErr w:type="spellStart"/>
            <w:r w:rsidRPr="00AB20F2">
              <w:rPr>
                <w:rFonts w:cs="Times New Roman"/>
                <w:sz w:val="20"/>
              </w:rPr>
              <w:t>Bonpl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. (Brasil </w:t>
            </w:r>
            <w:proofErr w:type="spellStart"/>
            <w:r w:rsidRPr="00AB20F2">
              <w:rPr>
                <w:rFonts w:cs="Times New Roman"/>
                <w:sz w:val="20"/>
              </w:rPr>
              <w:t>nuts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),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Theobroma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grandiflorum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r w:rsidRPr="00AB20F2">
              <w:rPr>
                <w:rFonts w:cs="Times New Roman"/>
                <w:sz w:val="20"/>
              </w:rPr>
              <w:t>(</w:t>
            </w:r>
            <w:proofErr w:type="spellStart"/>
            <w:r w:rsidRPr="00AB20F2">
              <w:rPr>
                <w:rFonts w:cs="Times New Roman"/>
                <w:sz w:val="20"/>
              </w:rPr>
              <w:t>Willd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. </w:t>
            </w:r>
            <w:proofErr w:type="spellStart"/>
            <w:proofErr w:type="gramStart"/>
            <w:r w:rsidRPr="00AB20F2">
              <w:rPr>
                <w:rFonts w:cs="Times New Roman"/>
                <w:sz w:val="20"/>
              </w:rPr>
              <w:t>ex</w:t>
            </w:r>
            <w:proofErr w:type="spellEnd"/>
            <w:proofErr w:type="gramEnd"/>
            <w:r w:rsidRPr="00AB20F2">
              <w:rPr>
                <w:rFonts w:cs="Times New Roman"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sz w:val="20"/>
              </w:rPr>
              <w:t>Spreng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.) </w:t>
            </w:r>
            <w:proofErr w:type="spellStart"/>
            <w:proofErr w:type="gramStart"/>
            <w:r w:rsidRPr="00AB20F2">
              <w:rPr>
                <w:rFonts w:cs="Times New Roman"/>
                <w:sz w:val="20"/>
              </w:rPr>
              <w:t>K.Schum</w:t>
            </w:r>
            <w:proofErr w:type="spellEnd"/>
            <w:proofErr w:type="gramEnd"/>
            <w:r w:rsidRPr="00AB20F2">
              <w:rPr>
                <w:rFonts w:cs="Times New Roman"/>
                <w:sz w:val="20"/>
              </w:rPr>
              <w:t xml:space="preserve">. In Mart. (cupuaçu),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Mangifera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indica </w:t>
            </w:r>
            <w:r w:rsidRPr="00AB20F2">
              <w:rPr>
                <w:rFonts w:cs="Times New Roman"/>
                <w:sz w:val="20"/>
              </w:rPr>
              <w:t xml:space="preserve">L. (mango),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Endopleura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uchi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r w:rsidRPr="00AB20F2">
              <w:rPr>
                <w:rFonts w:cs="Times New Roman"/>
                <w:sz w:val="20"/>
              </w:rPr>
              <w:t xml:space="preserve">(Huber) </w:t>
            </w:r>
            <w:proofErr w:type="spellStart"/>
            <w:r w:rsidRPr="00AB20F2">
              <w:rPr>
                <w:rFonts w:cs="Times New Roman"/>
                <w:sz w:val="20"/>
              </w:rPr>
              <w:t>Cuatrec</w:t>
            </w:r>
            <w:proofErr w:type="spellEnd"/>
            <w:r w:rsidRPr="00AB20F2">
              <w:rPr>
                <w:rFonts w:cs="Times New Roman"/>
                <w:sz w:val="20"/>
              </w:rPr>
              <w:t>. (</w:t>
            </w:r>
            <w:proofErr w:type="spellStart"/>
            <w:r w:rsidRPr="00AB20F2">
              <w:rPr>
                <w:rFonts w:cs="Times New Roman"/>
                <w:sz w:val="20"/>
              </w:rPr>
              <w:t>uxi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),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Oenocarpus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i/>
                <w:iCs/>
                <w:sz w:val="20"/>
              </w:rPr>
              <w:t>balickii</w:t>
            </w:r>
            <w:proofErr w:type="spellEnd"/>
            <w:r w:rsidRPr="00AB20F2">
              <w:rPr>
                <w:rFonts w:cs="Times New Roman"/>
                <w:i/>
                <w:iCs/>
                <w:sz w:val="20"/>
              </w:rPr>
              <w:t xml:space="preserve"> </w:t>
            </w:r>
            <w:proofErr w:type="spellStart"/>
            <w:r w:rsidRPr="00AB20F2">
              <w:rPr>
                <w:rFonts w:cs="Times New Roman"/>
                <w:sz w:val="20"/>
              </w:rPr>
              <w:t>F.Kahn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 (bacaba) e algumas espécies sem identificação.</w:t>
            </w:r>
          </w:p>
        </w:tc>
        <w:tc>
          <w:tcPr>
            <w:tcW w:w="5556" w:type="dxa"/>
            <w:tcBorders>
              <w:left w:val="nil"/>
              <w:right w:val="nil"/>
            </w:tcBorders>
            <w:vAlign w:val="center"/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  <w:highlight w:val="yellow"/>
                <w:lang w:val="en-US"/>
              </w:rPr>
            </w:pPr>
            <w:r w:rsidRPr="00AB20F2">
              <w:rPr>
                <w:rFonts w:cs="Times New Roman"/>
                <w:sz w:val="20"/>
                <w:lang w:val="en-US"/>
              </w:rPr>
              <w:t>Species planted randomly. There was no liming or mineral fertilization of the soil.</w:t>
            </w:r>
          </w:p>
        </w:tc>
      </w:tr>
      <w:tr w:rsidR="0060060D" w:rsidRPr="00AB20F2" w:rsidTr="008B22BA">
        <w:trPr>
          <w:cantSplit/>
          <w:trHeight w:val="860"/>
          <w:jc w:val="center"/>
        </w:trPr>
        <w:tc>
          <w:tcPr>
            <w:tcW w:w="883" w:type="dxa"/>
            <w:tcBorders>
              <w:right w:val="nil"/>
            </w:tcBorders>
            <w:vAlign w:val="center"/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  <w:highlight w:val="yellow"/>
              </w:rPr>
            </w:pPr>
            <w:r w:rsidRPr="00AB20F2">
              <w:rPr>
                <w:rFonts w:cs="Times New Roman"/>
                <w:sz w:val="20"/>
              </w:rPr>
              <w:t>FLO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</w:rPr>
            </w:pPr>
            <w:r w:rsidRPr="00AB20F2">
              <w:rPr>
                <w:rFonts w:cs="Times New Roman"/>
                <w:sz w:val="20"/>
              </w:rPr>
              <w:t xml:space="preserve">± 70 </w:t>
            </w:r>
            <w:proofErr w:type="spellStart"/>
            <w:r w:rsidRPr="00AB20F2">
              <w:rPr>
                <w:rFonts w:cs="Times New Roman"/>
                <w:sz w:val="20"/>
              </w:rPr>
              <w:t>years</w:t>
            </w:r>
            <w:proofErr w:type="spellEnd"/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</w:tcPr>
          <w:p w:rsidR="0060060D" w:rsidRPr="00AB20F2" w:rsidRDefault="0060060D" w:rsidP="008B22BA">
            <w:pPr>
              <w:spacing w:line="240" w:lineRule="auto"/>
              <w:jc w:val="center"/>
              <w:rPr>
                <w:rFonts w:cs="Times New Roman"/>
                <w:sz w:val="20"/>
              </w:rPr>
            </w:pPr>
            <w:r w:rsidRPr="00AB20F2">
              <w:rPr>
                <w:rFonts w:cs="Times New Roman"/>
                <w:sz w:val="20"/>
              </w:rPr>
              <w:t>82 m x 396.3 m (3.25 ha)</w:t>
            </w:r>
          </w:p>
        </w:tc>
        <w:tc>
          <w:tcPr>
            <w:tcW w:w="5031" w:type="dxa"/>
            <w:tcBorders>
              <w:left w:val="nil"/>
              <w:right w:val="nil"/>
            </w:tcBorders>
            <w:vAlign w:val="center"/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  <w:lang w:val="en-US"/>
              </w:rPr>
            </w:pPr>
            <w:r w:rsidRPr="00AB20F2">
              <w:rPr>
                <w:rFonts w:cs="Times New Roman"/>
                <w:sz w:val="20"/>
                <w:lang w:val="en-US"/>
              </w:rPr>
              <w:t>Various plant species without pre-defined identification.</w:t>
            </w:r>
          </w:p>
        </w:tc>
        <w:tc>
          <w:tcPr>
            <w:tcW w:w="5556" w:type="dxa"/>
            <w:tcBorders>
              <w:left w:val="nil"/>
              <w:right w:val="nil"/>
            </w:tcBorders>
            <w:vAlign w:val="center"/>
          </w:tcPr>
          <w:p w:rsidR="0060060D" w:rsidRPr="00AB20F2" w:rsidRDefault="0060060D" w:rsidP="008B22BA">
            <w:pPr>
              <w:spacing w:line="240" w:lineRule="auto"/>
              <w:rPr>
                <w:rFonts w:cs="Times New Roman"/>
                <w:sz w:val="20"/>
              </w:rPr>
            </w:pPr>
            <w:r w:rsidRPr="00AB20F2">
              <w:rPr>
                <w:rFonts w:cs="Times New Roman"/>
                <w:sz w:val="20"/>
                <w:lang w:val="en-US"/>
              </w:rPr>
              <w:t xml:space="preserve">The forest established naturally through natural regeneration after anthropogenic action with closure in 1952. </w:t>
            </w:r>
            <w:proofErr w:type="spellStart"/>
            <w:r w:rsidRPr="00AB20F2">
              <w:rPr>
                <w:rFonts w:cs="Times New Roman"/>
                <w:sz w:val="20"/>
              </w:rPr>
              <w:t>Currently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, it </w:t>
            </w:r>
            <w:proofErr w:type="spellStart"/>
            <w:r w:rsidRPr="00AB20F2">
              <w:rPr>
                <w:rFonts w:cs="Times New Roman"/>
                <w:sz w:val="20"/>
              </w:rPr>
              <w:t>constitutes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 a legal reserve </w:t>
            </w:r>
            <w:proofErr w:type="spellStart"/>
            <w:r w:rsidRPr="00AB20F2">
              <w:rPr>
                <w:rFonts w:cs="Times New Roman"/>
                <w:sz w:val="20"/>
              </w:rPr>
              <w:t>area</w:t>
            </w:r>
            <w:proofErr w:type="spellEnd"/>
            <w:r w:rsidRPr="00AB20F2">
              <w:rPr>
                <w:rFonts w:cs="Times New Roman"/>
                <w:sz w:val="20"/>
              </w:rPr>
              <w:t xml:space="preserve"> (RL).</w:t>
            </w:r>
          </w:p>
        </w:tc>
      </w:tr>
    </w:tbl>
    <w:p w:rsidR="00667CF8" w:rsidRPr="0060060D" w:rsidRDefault="00A87D16" w:rsidP="0060060D">
      <w:bookmarkStart w:id="0" w:name="_GoBack"/>
      <w:bookmarkEnd w:id="0"/>
    </w:p>
    <w:sectPr w:rsidR="00667CF8" w:rsidRPr="0060060D" w:rsidSect="0060060D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7D16" w:rsidRDefault="00A87D16" w:rsidP="0060060D">
      <w:pPr>
        <w:spacing w:line="240" w:lineRule="auto"/>
      </w:pPr>
      <w:r>
        <w:separator/>
      </w:r>
    </w:p>
  </w:endnote>
  <w:endnote w:type="continuationSeparator" w:id="0">
    <w:p w:rsidR="00A87D16" w:rsidRDefault="00A87D16" w:rsidP="0060060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7D16" w:rsidRDefault="00A87D16" w:rsidP="0060060D">
      <w:pPr>
        <w:spacing w:line="240" w:lineRule="auto"/>
      </w:pPr>
      <w:r>
        <w:separator/>
      </w:r>
    </w:p>
  </w:footnote>
  <w:footnote w:type="continuationSeparator" w:id="0">
    <w:p w:rsidR="00A87D16" w:rsidRDefault="00A87D16" w:rsidP="0060060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60D"/>
    <w:rsid w:val="00012A68"/>
    <w:rsid w:val="00100636"/>
    <w:rsid w:val="0060060D"/>
    <w:rsid w:val="00A87D16"/>
    <w:rsid w:val="00C17EBA"/>
    <w:rsid w:val="00CD0B6B"/>
    <w:rsid w:val="00F36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663F4"/>
  <w15:chartTrackingRefBased/>
  <w15:docId w15:val="{5368FE1D-1D35-4F1D-8C6C-C7C13E261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060D"/>
    <w:pPr>
      <w:spacing w:after="0" w:line="360" w:lineRule="auto"/>
      <w:jc w:val="both"/>
    </w:pPr>
    <w:rPr>
      <w:rFonts w:ascii="Times New Roman" w:eastAsia="Calibri" w:hAnsi="Times New Roman" w:cs="Calibri"/>
      <w:sz w:val="24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qFormat/>
    <w:rsid w:val="0060060D"/>
    <w:pPr>
      <w:spacing w:after="0" w:line="240" w:lineRule="auto"/>
    </w:pPr>
    <w:rPr>
      <w:rFonts w:ascii="Calibri" w:eastAsia="Calibri" w:hAnsi="Calibri" w:cs="Calibri"/>
      <w:sz w:val="20"/>
      <w:szCs w:val="20"/>
      <w:lang w:val="pt-BR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linha">
    <w:name w:val="line number"/>
    <w:basedOn w:val="Fontepargpadro"/>
    <w:uiPriority w:val="99"/>
    <w:semiHidden/>
    <w:unhideWhenUsed/>
    <w:rsid w:val="0060060D"/>
  </w:style>
  <w:style w:type="paragraph" w:styleId="Cabealho">
    <w:name w:val="header"/>
    <w:basedOn w:val="Normal"/>
    <w:link w:val="CabealhoChar"/>
    <w:uiPriority w:val="99"/>
    <w:unhideWhenUsed/>
    <w:rsid w:val="0060060D"/>
    <w:pPr>
      <w:tabs>
        <w:tab w:val="center" w:pos="4419"/>
        <w:tab w:val="right" w:pos="8838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0060D"/>
    <w:rPr>
      <w:rFonts w:ascii="Times New Roman" w:eastAsia="Calibri" w:hAnsi="Times New Roman" w:cs="Calibri"/>
      <w:sz w:val="24"/>
      <w:lang w:val="pt-BR" w:eastAsia="pt-BR"/>
    </w:rPr>
  </w:style>
  <w:style w:type="paragraph" w:styleId="Rodap">
    <w:name w:val="footer"/>
    <w:basedOn w:val="Normal"/>
    <w:link w:val="RodapChar"/>
    <w:uiPriority w:val="99"/>
    <w:unhideWhenUsed/>
    <w:rsid w:val="0060060D"/>
    <w:pPr>
      <w:tabs>
        <w:tab w:val="center" w:pos="4419"/>
        <w:tab w:val="right" w:pos="8838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0060D"/>
    <w:rPr>
      <w:rFonts w:ascii="Times New Roman" w:eastAsia="Calibri" w:hAnsi="Times New Roman" w:cs="Calibri"/>
      <w:sz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418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Rodrigues</dc:creator>
  <cp:keywords/>
  <dc:description/>
  <cp:lastModifiedBy>Julia Rodrigues</cp:lastModifiedBy>
  <cp:revision>1</cp:revision>
  <dcterms:created xsi:type="dcterms:W3CDTF">2024-04-06T16:04:00Z</dcterms:created>
  <dcterms:modified xsi:type="dcterms:W3CDTF">2024-04-06T16:07:00Z</dcterms:modified>
</cp:coreProperties>
</file>