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6DE" w:rsidRDefault="00A256DE" w:rsidP="00A256DE">
      <w:pPr>
        <w:spacing w:line="480" w:lineRule="auto"/>
        <w:rPr>
          <w:rFonts w:eastAsia="Times New Roman"/>
        </w:rPr>
      </w:pPr>
      <w:r w:rsidRPr="001E7677">
        <w:rPr>
          <w:b/>
          <w:bCs/>
          <w:color w:val="000000" w:themeColor="text1"/>
        </w:rPr>
        <w:t xml:space="preserve">Supplementary Figure </w:t>
      </w:r>
      <w:r>
        <w:rPr>
          <w:b/>
          <w:bCs/>
          <w:color w:val="000000" w:themeColor="text1"/>
        </w:rPr>
        <w:t>1</w:t>
      </w:r>
      <w:r w:rsidRPr="001E7677">
        <w:rPr>
          <w:b/>
          <w:bCs/>
          <w:color w:val="000000" w:themeColor="text1"/>
        </w:rPr>
        <w:t>.</w:t>
      </w:r>
      <w:r w:rsidRPr="001E7677">
        <w:rPr>
          <w:b/>
          <w:color w:val="000000" w:themeColor="text1"/>
        </w:rPr>
        <w:t xml:space="preserve"> </w:t>
      </w:r>
      <w:r w:rsidRPr="001E7677">
        <w:rPr>
          <w:rStyle w:val="Heading5Char"/>
          <w:b/>
          <w:color w:val="000000" w:themeColor="text1"/>
        </w:rPr>
        <w:t xml:space="preserve">Example images of blastocysts treated with either 0 (DMSO) or </w:t>
      </w:r>
      <w:r w:rsidRPr="001E7677">
        <w:rPr>
          <w:b/>
          <w:color w:val="000000" w:themeColor="text1"/>
        </w:rPr>
        <w:t xml:space="preserve">3 µM </w:t>
      </w:r>
      <w:r w:rsidRPr="001E7677">
        <w:rPr>
          <w:rStyle w:val="Heading5Char"/>
          <w:b/>
          <w:color w:val="000000" w:themeColor="text1"/>
        </w:rPr>
        <w:t>AZD1480.</w:t>
      </w:r>
      <w:r w:rsidRPr="00394B59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Day 8 blastocysts were exposed to control (DMSO) or AZD1480 treatments, then were fixed and </w:t>
      </w:r>
      <w:proofErr w:type="spellStart"/>
      <w:r>
        <w:rPr>
          <w:color w:val="000000" w:themeColor="text1"/>
        </w:rPr>
        <w:t>immunostained</w:t>
      </w:r>
      <w:proofErr w:type="spellEnd"/>
      <w:r>
        <w:rPr>
          <w:color w:val="000000" w:themeColor="text1"/>
        </w:rPr>
        <w:t xml:space="preserve"> using markers for TE (</w:t>
      </w:r>
      <w:r w:rsidRPr="00394B59">
        <w:rPr>
          <w:color w:val="000000" w:themeColor="text1"/>
        </w:rPr>
        <w:t>CDX2</w:t>
      </w:r>
      <w:r>
        <w:rPr>
          <w:color w:val="000000" w:themeColor="text1"/>
        </w:rPr>
        <w:t xml:space="preserve">; green nuclei), PE (GATA6; red nuclei), and EPI (NANOG; blue nuclei). </w:t>
      </w:r>
      <w:r w:rsidRPr="00394B59">
        <w:rPr>
          <w:color w:val="000000" w:themeColor="text1"/>
        </w:rPr>
        <w:t xml:space="preserve"> </w:t>
      </w:r>
    </w:p>
    <w:p w:rsidR="003B2F32" w:rsidRDefault="003B2F32">
      <w:bookmarkStart w:id="0" w:name="_GoBack"/>
      <w:bookmarkEnd w:id="0"/>
    </w:p>
    <w:sectPr w:rsidR="003B2F32" w:rsidSect="0085681D">
      <w:headerReference w:type="default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7E71" w:rsidRDefault="00A256DE">
    <w:pPr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98737101"/>
      <w:docPartObj>
        <w:docPartGallery w:val="Page Numbers (Top of Page)"/>
        <w:docPartUnique/>
      </w:docPartObj>
    </w:sdtPr>
    <w:sdtEndPr>
      <w:rPr>
        <w:noProof/>
        <w:sz w:val="22"/>
        <w:szCs w:val="22"/>
      </w:rPr>
    </w:sdtEndPr>
    <w:sdtContent>
      <w:p w:rsidR="00BD7E71" w:rsidRPr="00AA260D" w:rsidRDefault="00A256DE">
        <w:pPr>
          <w:pStyle w:val="Header"/>
          <w:jc w:val="right"/>
          <w:rPr>
            <w:sz w:val="22"/>
            <w:szCs w:val="22"/>
          </w:rPr>
        </w:pPr>
        <w:r w:rsidRPr="00AA260D">
          <w:rPr>
            <w:sz w:val="22"/>
            <w:szCs w:val="22"/>
          </w:rPr>
          <w:fldChar w:fldCharType="begin"/>
        </w:r>
        <w:r w:rsidRPr="00AA260D">
          <w:rPr>
            <w:sz w:val="22"/>
            <w:szCs w:val="22"/>
          </w:rPr>
          <w:instrText xml:space="preserve"> PAGE   \* MERGEFORMAT </w:instrText>
        </w:r>
        <w:r w:rsidRPr="00AA260D">
          <w:rPr>
            <w:sz w:val="22"/>
            <w:szCs w:val="22"/>
          </w:rPr>
          <w:fldChar w:fldCharType="separate"/>
        </w:r>
        <w:r>
          <w:rPr>
            <w:noProof/>
            <w:sz w:val="22"/>
            <w:szCs w:val="22"/>
          </w:rPr>
          <w:t>1</w:t>
        </w:r>
        <w:r w:rsidRPr="00AA260D">
          <w:rPr>
            <w:noProof/>
            <w:sz w:val="22"/>
            <w:szCs w:val="22"/>
          </w:rPr>
          <w:fldChar w:fldCharType="end"/>
        </w:r>
      </w:p>
    </w:sdtContent>
  </w:sdt>
  <w:p w:rsidR="00BD7E71" w:rsidRDefault="00A256D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6DE"/>
    <w:rsid w:val="003B2F32"/>
    <w:rsid w:val="00A25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AF1A83-6C4A-47B9-BE34-D2FB965CF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56DE"/>
    <w:pPr>
      <w:spacing w:after="0" w:line="240" w:lineRule="auto"/>
    </w:pPr>
    <w:rPr>
      <w:rFonts w:ascii="Times New Roman" w:eastAsia="Courier New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6D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semiHidden/>
    <w:rsid w:val="00A256DE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56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56DE"/>
    <w:rPr>
      <w:rFonts w:ascii="Times New Roman" w:eastAsia="Courier New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A256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Springer Nature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2020-08-27T07:21:00Z</dcterms:created>
  <dcterms:modified xsi:type="dcterms:W3CDTF">2020-08-27T07:22:00Z</dcterms:modified>
</cp:coreProperties>
</file>