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16830" cy="5250815"/>
            <wp:effectExtent l="0" t="0" r="7620" b="6985"/>
            <wp:docPr id="1" name="图片 1" descr="未标题-1 - 副本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未标题-1 - 副本_画板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6830" cy="525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eastAsia="黑体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</w:rPr>
        <w:t xml:space="preserve">Fig.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sz w:val="24"/>
        </w:rPr>
        <w:t xml:space="preserve"> The interaction</w:t>
      </w:r>
      <w:r>
        <w:rPr>
          <w:rFonts w:hint="eastAsia" w:ascii="Times New Roman" w:hAnsi="Times New Roman" w:cs="Times New Roman"/>
          <w:b/>
          <w:bCs/>
          <w:sz w:val="24"/>
        </w:rPr>
        <w:t>s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bookmarkStart w:id="0" w:name="OLE_LINK129"/>
      <w:r>
        <w:rPr>
          <w:rFonts w:hint="eastAsia" w:ascii="Times New Roman" w:hAnsi="Times New Roman" w:cs="Times New Roman"/>
          <w:b/>
          <w:bCs/>
          <w:sz w:val="24"/>
        </w:rPr>
        <w:t>and</w:t>
      </w:r>
      <w:r>
        <w:rPr>
          <w:rFonts w:ascii="Times New Roman" w:hAnsi="Times New Roman" w:cs="Times New Roman"/>
          <w:b/>
          <w:bCs/>
          <w:sz w:val="24"/>
        </w:rPr>
        <w:t xml:space="preserve"> combination</w:t>
      </w:r>
      <w:r>
        <w:rPr>
          <w:rFonts w:hint="eastAsia" w:ascii="Times New Roman" w:hAnsi="Times New Roman" w:cs="Times New Roman"/>
          <w:b/>
          <w:bCs/>
          <w:sz w:val="24"/>
        </w:rPr>
        <w:t>s</w:t>
      </w:r>
      <w:bookmarkEnd w:id="0"/>
      <w:r>
        <w:rPr>
          <w:rFonts w:hint="eastAsia" w:ascii="Times New Roman" w:hAnsi="Times New Roman" w:cs="Times New Roman"/>
          <w:b/>
          <w:bCs/>
          <w:sz w:val="24"/>
        </w:rPr>
        <w:t xml:space="preserve"> analysis </w:t>
      </w:r>
      <w:r>
        <w:rPr>
          <w:rFonts w:ascii="Times New Roman" w:hAnsi="Times New Roman" w:cs="Times New Roman"/>
          <w:b/>
          <w:bCs/>
          <w:sz w:val="24"/>
        </w:rPr>
        <w:t xml:space="preserve">of four </w:t>
      </w:r>
      <w:r>
        <w:rPr>
          <w:rFonts w:hint="eastAsia" w:ascii="Times New Roman" w:hAnsi="Times New Roman" w:cs="Times New Roman"/>
          <w:b/>
          <w:bCs/>
          <w:sz w:val="24"/>
        </w:rPr>
        <w:t>tiller number</w:t>
      </w:r>
      <w:r>
        <w:rPr>
          <w:rFonts w:ascii="Times New Roman" w:hAnsi="Times New Roman" w:cs="Times New Roman"/>
          <w:b/>
          <w:bCs/>
          <w:sz w:val="24"/>
        </w:rPr>
        <w:t xml:space="preserve"> QTLs.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(A</w:t>
      </w:r>
      <w:r>
        <w:rPr>
          <w:rFonts w:hint="eastAsia" w:ascii="Times New Roman" w:hAnsi="Times New Roman" w:cs="Times New Roman"/>
          <w:sz w:val="24"/>
          <w:lang w:val="en-US" w:eastAsia="zh-CN"/>
        </w:rPr>
        <w:t>-B</w:t>
      </w:r>
      <w:r>
        <w:rPr>
          <w:rFonts w:ascii="Times New Roman" w:hAnsi="Times New Roman" w:cs="Times New Roman"/>
          <w:sz w:val="24"/>
        </w:rPr>
        <w:t xml:space="preserve">) </w:t>
      </w:r>
      <w:r>
        <w:rPr>
          <w:rFonts w:hint="eastAsia" w:ascii="Times New Roman" w:hAnsi="Times New Roman" w:cs="Times New Roman"/>
          <w:sz w:val="24"/>
        </w:rPr>
        <w:t xml:space="preserve">The effect of pairwise combinations of QTL haplotypes in the population </w:t>
      </w:r>
      <w:r>
        <w:rPr>
          <w:rFonts w:ascii="Times New Roman" w:hAnsi="Times New Roman" w:cs="Times New Roman"/>
          <w:sz w:val="24"/>
        </w:rPr>
        <w:t>on</w:t>
      </w:r>
      <w:bookmarkStart w:id="1" w:name="OLE_LINK82"/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total </w:t>
      </w:r>
      <w:r>
        <w:rPr>
          <w:rFonts w:hint="eastAsia" w:ascii="Times New Roman" w:hAnsi="Times New Roman" w:cs="Times New Roman"/>
          <w:sz w:val="24"/>
        </w:rPr>
        <w:t>tiller number</w:t>
      </w:r>
      <w:bookmarkEnd w:id="1"/>
      <w:r>
        <w:rPr>
          <w:rFonts w:hint="eastAsia" w:ascii="Times New Roman" w:hAnsi="Times New Roman" w:cs="Times New Roman"/>
          <w:sz w:val="24"/>
          <w:lang w:val="en-US" w:eastAsia="zh-CN"/>
        </w:rPr>
        <w:t xml:space="preserve"> (A) and productive </w:t>
      </w:r>
      <w:r>
        <w:rPr>
          <w:rFonts w:hint="eastAsia" w:ascii="Times New Roman" w:hAnsi="Times New Roman" w:cs="Times New Roman"/>
          <w:sz w:val="24"/>
        </w:rPr>
        <w:t>tiller number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(B)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bookmarkStart w:id="2" w:name="OLE_LINK78"/>
      <w:r>
        <w:rPr>
          <w:rFonts w:hint="eastAsia" w:ascii="Times New Roman" w:hAnsi="Times New Roman" w:eastAsia="ArialMT" w:cs="Times New Roman"/>
          <w:bCs/>
          <w:sz w:val="24"/>
        </w:rPr>
        <w:t xml:space="preserve">With population structure as a covariate, ANCOVA was used to analyze the interaction effects between different haplotype combinations. </w:t>
      </w:r>
      <w:bookmarkStart w:id="3" w:name="OLE_LINK97"/>
      <w:r>
        <w:rPr>
          <w:rFonts w:ascii="Times New Roman" w:hAnsi="Times New Roman" w:cs="Times New Roman"/>
          <w:sz w:val="24"/>
        </w:rPr>
        <w:t xml:space="preserve">Different letters indicate statistical significance,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which is </w:t>
      </w:r>
      <w:r>
        <w:rPr>
          <w:rFonts w:ascii="Times New Roman" w:hAnsi="Times New Roman" w:cs="Times New Roman"/>
          <w:sz w:val="24"/>
        </w:rPr>
        <w:t xml:space="preserve">determined </w:t>
      </w:r>
      <w:r>
        <w:rPr>
          <w:rFonts w:hint="eastAsia" w:ascii="Times New Roman" w:hAnsi="Times New Roman" w:cs="Times New Roman"/>
          <w:sz w:val="24"/>
          <w:lang w:val="en-US" w:eastAsia="zh-CN"/>
        </w:rPr>
        <w:t>by</w:t>
      </w:r>
      <w:r>
        <w:rPr>
          <w:rFonts w:ascii="Times New Roman" w:hAnsi="Times New Roman" w:cs="Times New Roman"/>
          <w:sz w:val="24"/>
        </w:rPr>
        <w:t xml:space="preserve"> two-sided Dunn’s Kruskal–Wallis test (</w:t>
      </w:r>
      <w:r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ascii="Times New Roman" w:hAnsi="Times New Roman" w:cs="Times New Roman"/>
          <w:sz w:val="24"/>
        </w:rPr>
        <w:t> &lt; 0.05)</w:t>
      </w:r>
      <w:bookmarkEnd w:id="3"/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eastAsia="黑体" w:cs="Times New Roman"/>
          <w:sz w:val="24"/>
        </w:rPr>
        <w:t>T</w:t>
      </w:r>
      <w:r>
        <w:rPr>
          <w:rFonts w:ascii="Times New Roman" w:hAnsi="Times New Roman" w:eastAsia="ArialMT" w:cs="Times New Roman"/>
          <w:bCs/>
          <w:sz w:val="24"/>
        </w:rPr>
        <w:t>he numbers at the bottom of the box</w:t>
      </w:r>
      <w:r>
        <w:rPr>
          <w:rFonts w:hint="eastAsia" w:ascii="Times New Roman" w:hAnsi="Times New Roman" w:eastAsia="ArialMT" w:cs="Times New Roman"/>
          <w:bCs/>
          <w:sz w:val="24"/>
        </w:rPr>
        <w:t>-</w:t>
      </w:r>
      <w:r>
        <w:rPr>
          <w:rFonts w:ascii="Times New Roman" w:hAnsi="Times New Roman" w:eastAsia="ArialMT" w:cs="Times New Roman"/>
          <w:bCs/>
          <w:sz w:val="24"/>
        </w:rPr>
        <w:t>plot represent average values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and standard error </w:t>
      </w:r>
      <w:r>
        <w:rPr>
          <w:rFonts w:ascii="Times New Roman" w:hAnsi="Times New Roman" w:cs="Times New Roman"/>
          <w:sz w:val="24"/>
        </w:rPr>
        <w:t xml:space="preserve">of </w:t>
      </w:r>
      <w:r>
        <w:rPr>
          <w:rFonts w:hint="eastAsia" w:ascii="Times New Roman" w:hAnsi="Times New Roman" w:cs="Times New Roman"/>
          <w:sz w:val="24"/>
        </w:rPr>
        <w:t xml:space="preserve">tiller number. </w:t>
      </w:r>
      <w:r>
        <w:rPr>
          <w:rFonts w:hint="eastAsia" w:ascii="Times New Roman" w:hAnsi="Times New Roman" w:cs="Times New Roman"/>
          <w:i/>
          <w:iCs/>
          <w:sz w:val="24"/>
        </w:rPr>
        <w:t>2D.1a2D.2a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eastAsia="黑体" w:cs="Times New Roman"/>
          <w:sz w:val="24"/>
        </w:rPr>
        <w:t>refers</w:t>
      </w:r>
      <w:r>
        <w:rPr>
          <w:rFonts w:hint="eastAsia" w:ascii="Times New Roman" w:hAnsi="Times New Roman" w:eastAsia="黑体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>QTTN-2D.</w:t>
      </w:r>
      <w:r>
        <w:rPr>
          <w:rFonts w:hint="eastAsia" w:ascii="Times New Roman" w:hAnsi="Times New Roman" w:cs="Times New Roman"/>
          <w:i/>
          <w:iCs/>
          <w:sz w:val="24"/>
        </w:rPr>
        <w:t>1a</w:t>
      </w:r>
      <w:r>
        <w:rPr>
          <w:rFonts w:hint="eastAsia" w:ascii="Times New Roman" w:hAnsi="Times New Roman" w:cs="Times New Roman"/>
          <w:sz w:val="24"/>
        </w:rPr>
        <w:t xml:space="preserve"> and </w:t>
      </w:r>
      <w:bookmarkStart w:id="4" w:name="OLE_LINK1"/>
      <w:r>
        <w:rPr>
          <w:rFonts w:ascii="Times New Roman" w:hAnsi="Times New Roman" w:cs="Times New Roman"/>
          <w:i/>
          <w:iCs/>
          <w:sz w:val="24"/>
        </w:rPr>
        <w:t>QT</w:t>
      </w:r>
      <w:r>
        <w:rPr>
          <w:rFonts w:hint="eastAsia" w:ascii="Times New Roman" w:hAnsi="Times New Roman" w:cs="Times New Roman"/>
          <w:i/>
          <w:iCs/>
          <w:sz w:val="24"/>
        </w:rPr>
        <w:t>(P)</w:t>
      </w:r>
      <w:r>
        <w:rPr>
          <w:rFonts w:ascii="Times New Roman" w:hAnsi="Times New Roman" w:cs="Times New Roman"/>
          <w:i/>
          <w:iCs/>
          <w:sz w:val="24"/>
        </w:rPr>
        <w:t>TN-2D.2</w:t>
      </w:r>
      <w:r>
        <w:rPr>
          <w:rFonts w:hint="eastAsia" w:ascii="Times New Roman" w:hAnsi="Times New Roman" w:cs="Times New Roman"/>
          <w:i/>
          <w:iCs/>
          <w:sz w:val="24"/>
        </w:rPr>
        <w:t>a</w:t>
      </w:r>
      <w:bookmarkEnd w:id="4"/>
      <w:r>
        <w:rPr>
          <w:rFonts w:hint="eastAsia" w:ascii="Times New Roman" w:hAnsi="Times New Roman" w:cs="Times New Roman"/>
          <w:i/>
          <w:iCs/>
          <w:sz w:val="24"/>
        </w:rPr>
        <w:t>. 2D.1a</w:t>
      </w:r>
      <w:bookmarkStart w:id="5" w:name="OLE_LINK79"/>
      <w:r>
        <w:rPr>
          <w:rFonts w:hint="eastAsia" w:ascii="Times New Roman" w:hAnsi="Times New Roman" w:cs="Times New Roman"/>
          <w:i/>
          <w:iCs/>
          <w:sz w:val="24"/>
        </w:rPr>
        <w:t>2D.2b</w:t>
      </w:r>
      <w:bookmarkEnd w:id="5"/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eastAsia="黑体" w:cs="Times New Roman"/>
          <w:sz w:val="24"/>
        </w:rPr>
        <w:t>refers</w:t>
      </w:r>
      <w:r>
        <w:rPr>
          <w:rFonts w:hint="eastAsia" w:ascii="Times New Roman" w:hAnsi="Times New Roman" w:eastAsia="黑体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>QTTN-2D.</w:t>
      </w:r>
      <w:r>
        <w:rPr>
          <w:rFonts w:hint="eastAsia" w:ascii="Times New Roman" w:hAnsi="Times New Roman" w:cs="Times New Roman"/>
          <w:i/>
          <w:iCs/>
          <w:sz w:val="24"/>
        </w:rPr>
        <w:t xml:space="preserve">1a </w:t>
      </w:r>
      <w:r>
        <w:rPr>
          <w:rFonts w:hint="eastAsia" w:ascii="Times New Roman" w:hAnsi="Times New Roman" w:cs="Times New Roman"/>
          <w:sz w:val="24"/>
        </w:rPr>
        <w:t>and</w:t>
      </w:r>
      <w:bookmarkStart w:id="6" w:name="OLE_LINK81"/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>QT</w:t>
      </w:r>
      <w:r>
        <w:rPr>
          <w:rFonts w:hint="eastAsia" w:ascii="Times New Roman" w:hAnsi="Times New Roman" w:cs="Times New Roman"/>
          <w:i/>
          <w:iCs/>
          <w:sz w:val="24"/>
        </w:rPr>
        <w:t>(P)</w:t>
      </w:r>
      <w:r>
        <w:rPr>
          <w:rFonts w:ascii="Times New Roman" w:hAnsi="Times New Roman" w:cs="Times New Roman"/>
          <w:i/>
          <w:iCs/>
          <w:sz w:val="24"/>
        </w:rPr>
        <w:t>TN-2D.2</w:t>
      </w:r>
      <w:r>
        <w:rPr>
          <w:rFonts w:hint="eastAsia" w:ascii="Times New Roman" w:hAnsi="Times New Roman" w:cs="Times New Roman"/>
          <w:i/>
          <w:iCs/>
          <w:sz w:val="24"/>
        </w:rPr>
        <w:t>b</w:t>
      </w:r>
      <w:bookmarkEnd w:id="6"/>
      <w:r>
        <w:rPr>
          <w:rFonts w:hint="eastAsia" w:ascii="Times New Roman" w:hAnsi="Times New Roman" w:cs="Times New Roman"/>
          <w:i/>
          <w:iCs/>
          <w:sz w:val="24"/>
        </w:rPr>
        <w:t>.</w:t>
      </w:r>
      <w:bookmarkStart w:id="7" w:name="OLE_LINK80"/>
      <w:r>
        <w:rPr>
          <w:rFonts w:hint="eastAsia" w:ascii="Times New Roman" w:hAnsi="Times New Roman" w:cs="Times New Roman"/>
          <w:i/>
          <w:iCs/>
          <w:sz w:val="24"/>
        </w:rPr>
        <w:t xml:space="preserve"> 2D.1b2D.2a</w:t>
      </w:r>
      <w:bookmarkEnd w:id="7"/>
      <w:r>
        <w:rPr>
          <w:rFonts w:hint="eastAsia" w:ascii="Times New Roman" w:hAnsi="Times New Roman" w:cs="Times New Roman"/>
          <w:i/>
          <w:iCs/>
          <w:sz w:val="24"/>
        </w:rPr>
        <w:t xml:space="preserve"> </w:t>
      </w:r>
      <w:r>
        <w:rPr>
          <w:rFonts w:ascii="Times New Roman" w:hAnsi="Times New Roman" w:eastAsia="黑体" w:cs="Times New Roman"/>
          <w:sz w:val="24"/>
        </w:rPr>
        <w:t>refers</w:t>
      </w:r>
      <w:r>
        <w:rPr>
          <w:rFonts w:hint="eastAsia" w:ascii="Times New Roman" w:hAnsi="Times New Roman" w:eastAsia="黑体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>QTTN-2D.</w:t>
      </w:r>
      <w:r>
        <w:rPr>
          <w:rFonts w:hint="eastAsia" w:ascii="Times New Roman" w:hAnsi="Times New Roman" w:cs="Times New Roman"/>
          <w:i/>
          <w:iCs/>
          <w:sz w:val="24"/>
        </w:rPr>
        <w:t>1b</w:t>
      </w:r>
      <w:r>
        <w:rPr>
          <w:rFonts w:hint="eastAsia" w:ascii="Times New Roman" w:hAnsi="Times New Roman" w:cs="Times New Roman"/>
          <w:sz w:val="24"/>
        </w:rPr>
        <w:t xml:space="preserve"> and </w:t>
      </w:r>
      <w:r>
        <w:rPr>
          <w:rFonts w:ascii="Times New Roman" w:hAnsi="Times New Roman" w:cs="Times New Roman"/>
          <w:i/>
          <w:iCs/>
          <w:sz w:val="24"/>
        </w:rPr>
        <w:t>QT</w:t>
      </w:r>
      <w:r>
        <w:rPr>
          <w:rFonts w:hint="eastAsia" w:ascii="Times New Roman" w:hAnsi="Times New Roman" w:cs="Times New Roman"/>
          <w:i/>
          <w:iCs/>
          <w:sz w:val="24"/>
        </w:rPr>
        <w:t>(P)</w:t>
      </w:r>
      <w:r>
        <w:rPr>
          <w:rFonts w:ascii="Times New Roman" w:hAnsi="Times New Roman" w:cs="Times New Roman"/>
          <w:i/>
          <w:iCs/>
          <w:sz w:val="24"/>
        </w:rPr>
        <w:t>TN-2D.2</w:t>
      </w:r>
      <w:r>
        <w:rPr>
          <w:rFonts w:hint="eastAsia" w:ascii="Times New Roman" w:hAnsi="Times New Roman" w:cs="Times New Roman"/>
          <w:i/>
          <w:iCs/>
          <w:sz w:val="24"/>
        </w:rPr>
        <w:t>a.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i/>
          <w:iCs/>
          <w:sz w:val="24"/>
        </w:rPr>
        <w:t>2D.1b2D.2b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eastAsia="黑体" w:cs="Times New Roman"/>
          <w:sz w:val="24"/>
        </w:rPr>
        <w:t>refers</w:t>
      </w:r>
      <w:r>
        <w:rPr>
          <w:rFonts w:hint="eastAsia" w:ascii="Times New Roman" w:hAnsi="Times New Roman" w:eastAsia="黑体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>QTTN-2D.</w:t>
      </w:r>
      <w:r>
        <w:rPr>
          <w:rFonts w:hint="eastAsia" w:ascii="Times New Roman" w:hAnsi="Times New Roman" w:cs="Times New Roman"/>
          <w:i/>
          <w:iCs/>
          <w:sz w:val="24"/>
        </w:rPr>
        <w:t>1b</w:t>
      </w:r>
      <w:r>
        <w:rPr>
          <w:rFonts w:hint="eastAsia" w:ascii="Times New Roman" w:hAnsi="Times New Roman" w:cs="Times New Roman"/>
          <w:sz w:val="24"/>
        </w:rPr>
        <w:t xml:space="preserve"> and </w:t>
      </w:r>
      <w:r>
        <w:rPr>
          <w:rFonts w:ascii="Times New Roman" w:hAnsi="Times New Roman" w:cs="Times New Roman"/>
          <w:i/>
          <w:iCs/>
          <w:sz w:val="24"/>
        </w:rPr>
        <w:t>QT</w:t>
      </w:r>
      <w:r>
        <w:rPr>
          <w:rFonts w:hint="eastAsia" w:ascii="Times New Roman" w:hAnsi="Times New Roman" w:cs="Times New Roman"/>
          <w:i/>
          <w:iCs/>
          <w:sz w:val="24"/>
        </w:rPr>
        <w:t>(P)</w:t>
      </w:r>
      <w:r>
        <w:rPr>
          <w:rFonts w:ascii="Times New Roman" w:hAnsi="Times New Roman" w:cs="Times New Roman"/>
          <w:i/>
          <w:iCs/>
          <w:sz w:val="24"/>
        </w:rPr>
        <w:t>TN-2D.2</w:t>
      </w:r>
      <w:r>
        <w:rPr>
          <w:rFonts w:hint="eastAsia" w:ascii="Times New Roman" w:hAnsi="Times New Roman" w:cs="Times New Roman"/>
          <w:i/>
          <w:iCs/>
          <w:sz w:val="24"/>
        </w:rPr>
        <w:t>b.</w:t>
      </w:r>
      <w:bookmarkEnd w:id="2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eastAsia="黑体" w:cs="Times New Roman"/>
          <w:sz w:val="24"/>
        </w:rPr>
        <w:t xml:space="preserve">The same abbreviation rule for </w:t>
      </w:r>
      <w:r>
        <w:rPr>
          <w:rFonts w:hint="eastAsia" w:ascii="Times New Roman" w:hAnsi="Times New Roman" w:eastAsia="黑体" w:cs="Times New Roman"/>
          <w:sz w:val="24"/>
        </w:rPr>
        <w:t>o</w:t>
      </w:r>
      <w:r>
        <w:rPr>
          <w:rFonts w:ascii="Times New Roman" w:hAnsi="Times New Roman" w:eastAsia="黑体" w:cs="Times New Roman"/>
          <w:sz w:val="24"/>
        </w:rPr>
        <w:t>ther genotype</w:t>
      </w:r>
      <w:r>
        <w:rPr>
          <w:rFonts w:hint="eastAsia" w:ascii="Times New Roman" w:hAnsi="Times New Roman" w:eastAsia="黑体" w:cs="Times New Roman"/>
          <w:sz w:val="24"/>
        </w:rPr>
        <w:t>s</w:t>
      </w:r>
      <w:r>
        <w:rPr>
          <w:rFonts w:ascii="Times New Roman" w:hAnsi="Times New Roman" w:eastAsia="黑体" w:cs="Times New Roman"/>
          <w:sz w:val="24"/>
        </w:rPr>
        <w:t>. The number in parentheses indicate</w:t>
      </w:r>
      <w:r>
        <w:rPr>
          <w:rFonts w:hint="eastAsia" w:ascii="Times New Roman" w:hAnsi="Times New Roman" w:eastAsia="黑体" w:cs="Times New Roman"/>
          <w:sz w:val="24"/>
        </w:rPr>
        <w:t>s</w:t>
      </w:r>
      <w:r>
        <w:rPr>
          <w:rFonts w:ascii="Times New Roman" w:hAnsi="Times New Roman" w:eastAsia="黑体" w:cs="Times New Roman"/>
          <w:sz w:val="24"/>
        </w:rPr>
        <w:t xml:space="preserve"> the number of wheat </w:t>
      </w:r>
      <w:r>
        <w:rPr>
          <w:rFonts w:ascii="Times New Roman" w:hAnsi="Times New Roman" w:cs="Times New Roman"/>
          <w:sz w:val="24"/>
        </w:rPr>
        <w:t>cultivars</w:t>
      </w:r>
      <w:r>
        <w:rPr>
          <w:rFonts w:ascii="Times New Roman" w:hAnsi="Times New Roman" w:eastAsia="黑体" w:cs="Times New Roman"/>
          <w:sz w:val="24"/>
        </w:rPr>
        <w:t>.</w:t>
      </w:r>
    </w:p>
    <w:p>
      <w:pPr>
        <w:widowControl/>
        <w:spacing w:before="312" w:beforeLines="100" w:after="312" w:afterLines="100" w:line="360" w:lineRule="auto"/>
        <w:rPr>
          <w:rFonts w:hint="eastAsia" w:ascii="Times New Roman" w:hAnsi="Times New Roman" w:cs="Times New Roman"/>
          <w:sz w:val="24"/>
          <w:lang w:eastAsia="zh-CN"/>
        </w:rPr>
      </w:pPr>
      <w:bookmarkStart w:id="10" w:name="_GoBack"/>
      <w:r>
        <w:rPr>
          <w:rFonts w:ascii="Times New Roman" w:hAnsi="Times New Roman" w:eastAsia="黑体" w:cs="Times New Roman"/>
          <w:sz w:val="24"/>
        </w:rPr>
        <w:drawing>
          <wp:inline distT="0" distB="0" distL="114300" distR="114300">
            <wp:extent cx="5274310" cy="6065520"/>
            <wp:effectExtent l="0" t="0" r="2540" b="11430"/>
            <wp:docPr id="2" name="图片 2" descr="附图2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附图2_画板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6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</w:rPr>
        <w:t xml:space="preserve">Fig.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2 </w:t>
      </w:r>
      <w:r>
        <w:rPr>
          <w:rFonts w:ascii="Times New Roman" w:hAnsi="Times New Roman" w:eastAsia="黑体" w:cs="Times New Roman"/>
          <w:b/>
          <w:bCs/>
          <w:sz w:val="24"/>
        </w:rPr>
        <w:t>The effects of four low-tiller number QTLs on different agronomic traits.</w:t>
      </w:r>
      <w:bookmarkStart w:id="8" w:name="OLE_LINK95"/>
      <w:r>
        <w:rPr>
          <w:rFonts w:hint="eastAsia" w:ascii="Times New Roman" w:hAnsi="Times New Roman" w:eastAsia="黑体" w:cs="Times New Roman"/>
          <w:sz w:val="24"/>
        </w:rPr>
        <w:t xml:space="preserve"> </w:t>
      </w:r>
      <w:r>
        <w:rPr>
          <w:rFonts w:ascii="Times New Roman" w:hAnsi="Times New Roman" w:eastAsia="黑体" w:cs="Times New Roman"/>
          <w:sz w:val="24"/>
        </w:rPr>
        <w:t xml:space="preserve">SL, </w:t>
      </w:r>
      <w:bookmarkStart w:id="9" w:name="OLE_LINK134"/>
      <w:r>
        <w:rPr>
          <w:rFonts w:ascii="Times New Roman" w:hAnsi="Times New Roman" w:eastAsia="黑体" w:cs="Times New Roman"/>
          <w:sz w:val="24"/>
        </w:rPr>
        <w:t>spike length</w:t>
      </w:r>
      <w:bookmarkEnd w:id="9"/>
      <w:r>
        <w:rPr>
          <w:rFonts w:ascii="Times New Roman" w:hAnsi="Times New Roman" w:eastAsia="黑体" w:cs="Times New Roman"/>
          <w:sz w:val="24"/>
        </w:rPr>
        <w:t xml:space="preserve">; </w:t>
      </w:r>
      <w:r>
        <w:rPr>
          <w:rFonts w:hint="eastAsia" w:ascii="Times New Roman" w:hAnsi="Times New Roman" w:eastAsia="黑体" w:cs="Times New Roman"/>
          <w:sz w:val="24"/>
        </w:rPr>
        <w:t>PH</w:t>
      </w:r>
      <w:r>
        <w:rPr>
          <w:rFonts w:ascii="Times New Roman" w:hAnsi="Times New Roman" w:eastAsia="黑体" w:cs="Times New Roman"/>
          <w:sz w:val="24"/>
        </w:rPr>
        <w:t xml:space="preserve">, </w:t>
      </w:r>
      <w:r>
        <w:rPr>
          <w:rFonts w:hint="eastAsia" w:ascii="Times New Roman" w:hAnsi="Times New Roman" w:eastAsia="黑体" w:cs="Times New Roman"/>
          <w:sz w:val="24"/>
        </w:rPr>
        <w:t>plant height</w:t>
      </w:r>
      <w:r>
        <w:rPr>
          <w:rFonts w:ascii="Times New Roman" w:hAnsi="Times New Roman" w:eastAsia="黑体" w:cs="Times New Roman"/>
          <w:sz w:val="24"/>
        </w:rPr>
        <w:t>;</w:t>
      </w:r>
      <w:r>
        <w:rPr>
          <w:rFonts w:hint="eastAsia" w:ascii="Times New Roman" w:hAnsi="Times New Roman" w:eastAsia="黑体" w:cs="Times New Roman"/>
          <w:sz w:val="24"/>
        </w:rPr>
        <w:t xml:space="preserve"> PL</w:t>
      </w:r>
      <w:r>
        <w:rPr>
          <w:rFonts w:ascii="Times New Roman" w:hAnsi="Times New Roman" w:eastAsia="黑体" w:cs="Times New Roman"/>
          <w:sz w:val="24"/>
        </w:rPr>
        <w:t>,</w:t>
      </w:r>
      <w:r>
        <w:rPr>
          <w:rFonts w:hint="eastAsia" w:ascii="Times New Roman" w:hAnsi="Times New Roman" w:eastAsia="黑体" w:cs="Times New Roman"/>
          <w:sz w:val="24"/>
        </w:rPr>
        <w:t xml:space="preserve"> </w:t>
      </w:r>
      <w:r>
        <w:rPr>
          <w:rFonts w:ascii="Times New Roman" w:hAnsi="Times New Roman" w:eastAsia="黑体" w:cs="Times New Roman"/>
          <w:sz w:val="24"/>
        </w:rPr>
        <w:t>peduncle length</w:t>
      </w:r>
      <w:r>
        <w:rPr>
          <w:rFonts w:hint="eastAsia" w:ascii="Times New Roman" w:hAnsi="Times New Roman" w:eastAsia="黑体" w:cs="Times New Roman"/>
          <w:sz w:val="24"/>
        </w:rPr>
        <w:t>;</w:t>
      </w:r>
      <w:r>
        <w:rPr>
          <w:rFonts w:ascii="Times New Roman" w:hAnsi="Times New Roman" w:eastAsia="黑体" w:cs="Times New Roman"/>
          <w:sz w:val="24"/>
        </w:rPr>
        <w:t xml:space="preserve"> FLAN, flag leaf angle</w:t>
      </w:r>
      <w:r>
        <w:rPr>
          <w:rFonts w:hint="eastAsia" w:ascii="Times New Roman" w:hAnsi="Times New Roman" w:eastAsia="黑体" w:cs="Times New Roman"/>
          <w:sz w:val="24"/>
        </w:rPr>
        <w:t>; FLL, flag leaf length</w:t>
      </w:r>
      <w:r>
        <w:rPr>
          <w:rFonts w:ascii="Times New Roman" w:hAnsi="Times New Roman" w:eastAsia="黑体" w:cs="Times New Roman"/>
          <w:sz w:val="24"/>
        </w:rPr>
        <w:t>.</w:t>
      </w:r>
      <w:bookmarkEnd w:id="8"/>
      <w:r>
        <w:rPr>
          <w:rFonts w:ascii="Times New Roman" w:hAnsi="Times New Roman" w:eastAsia="黑体" w:cs="Times New Roman"/>
          <w:sz w:val="24"/>
        </w:rPr>
        <w:t xml:space="preserve"> </w:t>
      </w:r>
      <w:r>
        <w:rPr>
          <w:rFonts w:hint="eastAsia" w:ascii="Times New Roman" w:hAnsi="Times New Roman" w:eastAsia="黑体" w:cs="Times New Roman"/>
          <w:sz w:val="24"/>
        </w:rPr>
        <w:t xml:space="preserve">G </w:t>
      </w:r>
      <w:r>
        <w:rPr>
          <w:rFonts w:ascii="Times New Roman" w:hAnsi="Times New Roman" w:eastAsia="黑体" w:cs="Times New Roman"/>
          <w:sz w:val="24"/>
        </w:rPr>
        <w:t>indicate</w:t>
      </w:r>
      <w:r>
        <w:rPr>
          <w:rFonts w:hint="eastAsia" w:ascii="Times New Roman" w:hAnsi="Times New Roman" w:eastAsia="黑体" w:cs="Times New Roman"/>
          <w:sz w:val="24"/>
        </w:rPr>
        <w:t xml:space="preserve">s resampling GWAS on yield traits and plant structure traits. </w:t>
      </w:r>
      <w:r>
        <w:rPr>
          <w:rFonts w:ascii="Times New Roman" w:hAnsi="Times New Roman" w:eastAsia="黑体" w:cs="Times New Roman"/>
          <w:sz w:val="24"/>
        </w:rPr>
        <w:t>* and ** indicate Student's t-test P &lt; 0.05 and P &lt; 0.01, respectively</w:t>
      </w:r>
      <w:r>
        <w:rPr>
          <w:rFonts w:hint="eastAsia" w:ascii="Times New Roman" w:hAnsi="Times New Roman" w:eastAsia="黑体" w:cs="Times New Roman"/>
          <w:sz w:val="24"/>
        </w:rPr>
        <w:t xml:space="preserve">. </w:t>
      </w:r>
      <w:r>
        <w:rPr>
          <w:rFonts w:ascii="Times New Roman" w:hAnsi="Times New Roman" w:eastAsia="黑体" w:cs="Times New Roman"/>
          <w:sz w:val="24"/>
        </w:rPr>
        <w:t xml:space="preserve">The numbers under box </w:t>
      </w:r>
      <w:r>
        <w:rPr>
          <w:rFonts w:hint="eastAsia" w:ascii="Times New Roman" w:hAnsi="Times New Roman" w:eastAsia="黑体" w:cs="Times New Roman"/>
          <w:sz w:val="24"/>
        </w:rPr>
        <w:t>indicate</w:t>
      </w:r>
      <w:r>
        <w:rPr>
          <w:rFonts w:ascii="Times New Roman" w:hAnsi="Times New Roman" w:eastAsia="黑体" w:cs="Times New Roman"/>
          <w:sz w:val="24"/>
        </w:rPr>
        <w:t xml:space="preserve"> the average value of haplotype</w:t>
      </w:r>
      <w:r>
        <w:rPr>
          <w:rFonts w:hint="eastAsia" w:ascii="Times New Roman" w:hAnsi="Times New Roman" w:eastAsia="黑体" w:cs="Times New Roman"/>
          <w:sz w:val="24"/>
        </w:rPr>
        <w:t xml:space="preserve"> A or</w:t>
      </w:r>
      <w:r>
        <w:rPr>
          <w:rFonts w:ascii="Times New Roman" w:hAnsi="Times New Roman" w:eastAsia="黑体" w:cs="Times New Roman"/>
          <w:sz w:val="24"/>
        </w:rPr>
        <w:t xml:space="preserve"> haplotype</w:t>
      </w:r>
      <w:r>
        <w:rPr>
          <w:rFonts w:hint="eastAsia" w:ascii="Times New Roman" w:hAnsi="Times New Roman" w:eastAsia="黑体" w:cs="Times New Roman"/>
          <w:sz w:val="24"/>
        </w:rPr>
        <w:t xml:space="preserve"> B.</w:t>
      </w:r>
      <w:r>
        <w:rPr>
          <w:rFonts w:hint="eastAsia" w:ascii="Times New Roman" w:hAnsi="Times New Roman" w:eastAsia="黑体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The percentage present the ratio of (the phenotypic of haplotype B-the phenotypic of haplotype A)/the phenotypic of haplotype A×100%.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MT">
    <w:altName w:val="等线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1NmU3MzFjMTQwMWMwODBhMTc2MWZkZDQ5OWFiNzMifQ=="/>
  </w:docVars>
  <w:rsids>
    <w:rsidRoot w:val="00000000"/>
    <w:rsid w:val="030A6CC4"/>
    <w:rsid w:val="0C5623A7"/>
    <w:rsid w:val="0E1E3623"/>
    <w:rsid w:val="10521CAA"/>
    <w:rsid w:val="121C185B"/>
    <w:rsid w:val="14EF5D19"/>
    <w:rsid w:val="15A235E6"/>
    <w:rsid w:val="15D93C90"/>
    <w:rsid w:val="1E0602E8"/>
    <w:rsid w:val="1F071EB1"/>
    <w:rsid w:val="1FD96412"/>
    <w:rsid w:val="21CA5B44"/>
    <w:rsid w:val="33DE0FDB"/>
    <w:rsid w:val="38455ACD"/>
    <w:rsid w:val="3A9856A7"/>
    <w:rsid w:val="3AC76C6D"/>
    <w:rsid w:val="40175FA1"/>
    <w:rsid w:val="416E1F9B"/>
    <w:rsid w:val="448E139B"/>
    <w:rsid w:val="4CEE62DB"/>
    <w:rsid w:val="5119144D"/>
    <w:rsid w:val="542F23C0"/>
    <w:rsid w:val="57F44FE4"/>
    <w:rsid w:val="5E770C30"/>
    <w:rsid w:val="604D73E7"/>
    <w:rsid w:val="6D201747"/>
    <w:rsid w:val="7962293D"/>
    <w:rsid w:val="7EAA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3"/>
    <w:autoRedefine/>
    <w:unhideWhenUsed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2024-01-18T06:47:00Z</dcterms:created>
  <dc:creator>asus</dc:creator>
  <cp:lastModifiedBy>赖向军</cp:lastModifiedBy>
  <dcterms:modified xsi:type="dcterms:W3CDTF">2024-02-05T04:43:14Z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AAE288DFBF29444ABA5131F4EA1F1F26_12</vt:lpwstr>
  </property>
</Properties>
</file>