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45E" w:rsidRDefault="0066645E" w:rsidP="009C2AF3">
      <w:pPr>
        <w:pStyle w:val="Caption"/>
        <w:keepNext/>
        <w:jc w:val="both"/>
        <w:rPr>
          <w:rFonts w:ascii="Arial" w:hAnsi="Arial" w:cs="Arial"/>
          <w:b/>
          <w:i w:val="0"/>
          <w:color w:val="000000" w:themeColor="text1"/>
          <w:sz w:val="22"/>
          <w:szCs w:val="22"/>
        </w:rPr>
      </w:pPr>
      <w:r>
        <w:rPr>
          <w:rFonts w:ascii="Arial" w:hAnsi="Arial" w:cs="Arial"/>
          <w:b/>
          <w:i w:val="0"/>
          <w:color w:val="000000" w:themeColor="text1"/>
          <w:sz w:val="22"/>
          <w:szCs w:val="22"/>
        </w:rPr>
        <w:t>Additional File 1</w:t>
      </w:r>
    </w:p>
    <w:p w:rsidR="009C2AF3" w:rsidRPr="00A274C9" w:rsidRDefault="0066645E" w:rsidP="009C2AF3">
      <w:pPr>
        <w:pStyle w:val="Caption"/>
        <w:keepNext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/>
          <w:i w:val="0"/>
          <w:color w:val="000000" w:themeColor="text1"/>
          <w:sz w:val="22"/>
          <w:szCs w:val="22"/>
        </w:rPr>
        <w:t>T</w:t>
      </w:r>
      <w:r w:rsidR="009C2AF3" w:rsidRPr="00A274C9">
        <w:rPr>
          <w:rFonts w:ascii="Arial" w:hAnsi="Arial" w:cs="Arial"/>
          <w:b/>
          <w:i w:val="0"/>
          <w:color w:val="000000" w:themeColor="text1"/>
          <w:sz w:val="22"/>
          <w:szCs w:val="22"/>
        </w:rPr>
        <w:t>able 1:</w:t>
      </w:r>
      <w:r w:rsidR="009C2AF3" w:rsidRPr="00A274C9">
        <w:rPr>
          <w:rFonts w:ascii="Arial" w:hAnsi="Arial" w:cs="Arial"/>
          <w:b/>
          <w:color w:val="000000" w:themeColor="text1"/>
          <w:sz w:val="22"/>
          <w:szCs w:val="22"/>
        </w:rPr>
        <w:t xml:space="preserve"> Pregnancy wantedness and utilization of ANC using the UDHS 2011</w:t>
      </w:r>
      <w:r>
        <w:rPr>
          <w:rFonts w:ascii="Arial" w:hAnsi="Arial" w:cs="Arial"/>
          <w:b/>
          <w:color w:val="000000" w:themeColor="text1"/>
          <w:sz w:val="22"/>
          <w:szCs w:val="22"/>
        </w:rPr>
        <w:t>, n=</w:t>
      </w:r>
      <w:r w:rsidRPr="0066645E">
        <w:rPr>
          <w:rFonts w:ascii="Arial" w:hAnsi="Arial" w:cs="Arial"/>
          <w:b/>
          <w:color w:val="000000" w:themeColor="text1"/>
          <w:sz w:val="22"/>
          <w:szCs w:val="22"/>
        </w:rPr>
        <w:t>741</w:t>
      </w:r>
    </w:p>
    <w:tbl>
      <w:tblPr>
        <w:tblStyle w:val="TableGrid"/>
        <w:tblW w:w="1105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701"/>
        <w:gridCol w:w="1843"/>
        <w:gridCol w:w="2268"/>
        <w:gridCol w:w="2551"/>
      </w:tblGrid>
      <w:tr w:rsidR="009C2AF3" w:rsidRPr="003408AA" w:rsidTr="003F3957">
        <w:trPr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 xml:space="preserve">Utilization of ANC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Crude OR (95 CI)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Adjusted OR (95 CI)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  <w:vMerge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Optimal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Poor</w:t>
            </w:r>
          </w:p>
        </w:tc>
        <w:tc>
          <w:tcPr>
            <w:tcW w:w="2268" w:type="dxa"/>
            <w:vMerge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n (%)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n (%)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11057" w:type="dxa"/>
            <w:gridSpan w:val="5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Pregnancy wantedness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Wanted 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259 (60.2)</w:t>
            </w: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174 (39.8)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</w:t>
            </w:r>
            <w:r w:rsidRPr="00D33D8C">
              <w:rPr>
                <w:rFonts w:ascii="Arial" w:hAnsi="Arial" w:cs="Arial"/>
                <w:bCs/>
                <w:sz w:val="20"/>
                <w:szCs w:val="20"/>
              </w:rPr>
              <w:t>Unwanted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149 (47.2)</w:t>
            </w: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159 (52.8)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0.59 (0.42,0.84)**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0.64 (0.43, 0.96)</w:t>
            </w:r>
            <w:r w:rsidRPr="003408AA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Age at first birth</w:t>
            </w:r>
          </w:p>
        </w:tc>
        <w:tc>
          <w:tcPr>
            <w:tcW w:w="1701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10 to 16</w:t>
            </w:r>
          </w:p>
        </w:tc>
        <w:tc>
          <w:tcPr>
            <w:tcW w:w="1701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52 (6.6)</w:t>
            </w:r>
          </w:p>
        </w:tc>
        <w:tc>
          <w:tcPr>
            <w:tcW w:w="1843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50 (6.2)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17 to 19</w:t>
            </w:r>
          </w:p>
        </w:tc>
        <w:tc>
          <w:tcPr>
            <w:tcW w:w="1701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181 (25.2)</w:t>
            </w:r>
          </w:p>
        </w:tc>
        <w:tc>
          <w:tcPr>
            <w:tcW w:w="1843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168 (23.1)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1.03 (0.59, 1.82)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0.90 (0.52, 1.55)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 20 to 24</w:t>
            </w:r>
          </w:p>
        </w:tc>
        <w:tc>
          <w:tcPr>
            <w:tcW w:w="1701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175 (22.9)</w:t>
            </w:r>
          </w:p>
        </w:tc>
        <w:tc>
          <w:tcPr>
            <w:tcW w:w="1843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115 (15.9)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1.37 (0.76,2.46)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1.01 (0.55, 1.87)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Residence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</w:t>
            </w: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Urban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159 (59.7)</w:t>
            </w: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116 (40.3)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Rural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249 (52.9)</w:t>
            </w: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217 (47.1)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0.76 (0.53, 1.09)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0.93 (0.58, 1.49)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Region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Central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137 (56.7)</w:t>
            </w: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104 (43.3)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Eastern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101 (50.5)</w:t>
            </w: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103 (49.5)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0.78 (0.51, 1.18)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1.04 (0.63, 1.73)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Northern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89 (58.9)</w:t>
            </w: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61 (41.1)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1.09 (0.66, 1.82)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1.50 (0.82, 2.74)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 Western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81 (55.1)</w:t>
            </w: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65 (44.9)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0.94 (0.61, 1.46)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1.06 (0.64, 1.76)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Marital status 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 Never married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85 (54.8)</w:t>
            </w: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76 (45.2)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 Ever married</w:t>
            </w:r>
          </w:p>
        </w:tc>
        <w:tc>
          <w:tcPr>
            <w:tcW w:w="1701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248 (42.7)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332 (57.3)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1.63 (1.04, 2.54)*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>1.44 (0.87, 2.36)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Wealth index</w:t>
            </w:r>
          </w:p>
        </w:tc>
        <w:tc>
          <w:tcPr>
            <w:tcW w:w="1701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Poor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128 (48.4)</w:t>
            </w: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125 (51.6)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Middle 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63 (52.7)</w:t>
            </w: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59 (47.3)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1.19 (0.72,1.96)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1.26 (0.75, 2.11)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</w:t>
            </w: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Rich/wealth  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217 (60.3)</w:t>
            </w: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149 (39.7)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1.62 (1.11, 2.36)*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1.71 (1.03, 2.86)</w:t>
            </w:r>
            <w:r w:rsidRPr="003408AA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Religion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Catholic</w:t>
            </w:r>
          </w:p>
        </w:tc>
        <w:tc>
          <w:tcPr>
            <w:tcW w:w="1701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169 (21.9)</w:t>
            </w:r>
          </w:p>
        </w:tc>
        <w:tc>
          <w:tcPr>
            <w:tcW w:w="1843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139 (17.6)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Anglican</w:t>
            </w:r>
          </w:p>
        </w:tc>
        <w:tc>
          <w:tcPr>
            <w:tcW w:w="1701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170 (24.2)</w:t>
            </w:r>
          </w:p>
        </w:tc>
        <w:tc>
          <w:tcPr>
            <w:tcW w:w="1843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131 (19.1)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1.02 (0.69, 1.50)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1.01 (0.67, 1.52)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Muslim</w:t>
            </w:r>
          </w:p>
        </w:tc>
        <w:tc>
          <w:tcPr>
            <w:tcW w:w="1701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57 (7.1)</w:t>
            </w:r>
          </w:p>
        </w:tc>
        <w:tc>
          <w:tcPr>
            <w:tcW w:w="1843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54 (6.8)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0.85 (0.50, 1.42)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0.83 (0.50, 1.40)</w:t>
            </w:r>
          </w:p>
        </w:tc>
      </w:tr>
      <w:tr w:rsidR="009C2AF3" w:rsidRPr="003408AA" w:rsidTr="003F3957">
        <w:trPr>
          <w:trHeight w:val="253"/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Others</w:t>
            </w:r>
          </w:p>
        </w:tc>
        <w:tc>
          <w:tcPr>
            <w:tcW w:w="1701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12 (1.5)</w:t>
            </w:r>
          </w:p>
        </w:tc>
        <w:tc>
          <w:tcPr>
            <w:tcW w:w="1843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9 (1.8)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0.70 (0.24, 2.03)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0.70 (0.22, 2.23)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None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22 (46.6)</w:t>
            </w: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24 (53.4)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Primary</w:t>
            </w:r>
          </w:p>
        </w:tc>
        <w:tc>
          <w:tcPr>
            <w:tcW w:w="170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211 (53.7)</w:t>
            </w:r>
          </w:p>
        </w:tc>
        <w:tc>
          <w:tcPr>
            <w:tcW w:w="1843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184 (46.3)</w:t>
            </w:r>
          </w:p>
        </w:tc>
        <w:tc>
          <w:tcPr>
            <w:tcW w:w="2268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1.33 (0.56, 3.14)</w:t>
            </w:r>
          </w:p>
        </w:tc>
        <w:tc>
          <w:tcPr>
            <w:tcW w:w="255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1.37 (0.57, 3.30)</w:t>
            </w:r>
          </w:p>
        </w:tc>
      </w:tr>
      <w:tr w:rsidR="009C2AF3" w:rsidRPr="003408AA" w:rsidTr="003F3957">
        <w:trPr>
          <w:jc w:val="center"/>
        </w:trPr>
        <w:tc>
          <w:tcPr>
            <w:tcW w:w="2694" w:type="dxa"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Secondary and tertiary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175 (57.1)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125 (42.9)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1.53 (0.63, 3.68)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1.44 (0.56, 3.68)</w:t>
            </w:r>
          </w:p>
        </w:tc>
      </w:tr>
    </w:tbl>
    <w:p w:rsidR="009C2AF3" w:rsidRPr="00A274C9" w:rsidRDefault="009C2AF3" w:rsidP="009C2AF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A274C9">
        <w:rPr>
          <w:rFonts w:ascii="Arial" w:hAnsi="Arial" w:cs="Arial"/>
          <w:b/>
          <w:sz w:val="20"/>
          <w:szCs w:val="20"/>
        </w:rPr>
        <w:t xml:space="preserve">Note: </w:t>
      </w:r>
      <w:r w:rsidRPr="00A274C9">
        <w:rPr>
          <w:rFonts w:ascii="Arial" w:hAnsi="Arial" w:cs="Arial"/>
          <w:sz w:val="20"/>
          <w:szCs w:val="20"/>
        </w:rPr>
        <w:t>**p &lt; 0.01, *p &lt; 0.05</w:t>
      </w:r>
      <w:r w:rsidRPr="00A274C9">
        <w:rPr>
          <w:rFonts w:ascii="Arial" w:hAnsi="Arial" w:cs="Arial"/>
          <w:b/>
          <w:sz w:val="20"/>
          <w:szCs w:val="20"/>
        </w:rPr>
        <w:t xml:space="preserve"> </w:t>
      </w:r>
    </w:p>
    <w:p w:rsidR="009C2AF3" w:rsidRPr="00A274C9" w:rsidRDefault="009C2AF3" w:rsidP="009C2AF3">
      <w:pPr>
        <w:spacing w:line="240" w:lineRule="auto"/>
        <w:jc w:val="both"/>
        <w:rPr>
          <w:rFonts w:ascii="Arial" w:hAnsi="Arial" w:cs="Arial"/>
          <w:b/>
          <w:i/>
          <w:color w:val="000000" w:themeColor="text1"/>
        </w:rPr>
      </w:pPr>
    </w:p>
    <w:p w:rsidR="009C2AF3" w:rsidRDefault="009C2AF3" w:rsidP="009C2AF3">
      <w:pPr>
        <w:spacing w:line="240" w:lineRule="auto"/>
        <w:jc w:val="both"/>
        <w:rPr>
          <w:rFonts w:ascii="Arial" w:hAnsi="Arial" w:cs="Arial"/>
          <w:b/>
          <w:i/>
          <w:color w:val="000000" w:themeColor="text1"/>
        </w:rPr>
      </w:pPr>
    </w:p>
    <w:p w:rsidR="009C2AF3" w:rsidRPr="00A274C9" w:rsidRDefault="0066645E" w:rsidP="009C2AF3">
      <w:pPr>
        <w:spacing w:line="240" w:lineRule="auto"/>
        <w:jc w:val="both"/>
        <w:rPr>
          <w:rFonts w:ascii="Arial" w:hAnsi="Arial" w:cs="Arial"/>
          <w:b/>
          <w:color w:val="000000" w:themeColor="text1"/>
        </w:rPr>
      </w:pPr>
      <w:r w:rsidRPr="0066645E">
        <w:rPr>
          <w:rFonts w:ascii="Arial" w:hAnsi="Arial" w:cs="Arial"/>
          <w:b/>
          <w:color w:val="000000" w:themeColor="text1"/>
        </w:rPr>
        <w:t>T</w:t>
      </w:r>
      <w:r w:rsidR="009C2AF3" w:rsidRPr="0066645E">
        <w:rPr>
          <w:rFonts w:ascii="Arial" w:hAnsi="Arial" w:cs="Arial"/>
          <w:b/>
          <w:color w:val="000000" w:themeColor="text1"/>
        </w:rPr>
        <w:t>able 2:</w:t>
      </w:r>
      <w:r w:rsidR="009C2AF3" w:rsidRPr="00A274C9">
        <w:rPr>
          <w:rFonts w:ascii="Arial" w:hAnsi="Arial" w:cs="Arial"/>
          <w:b/>
          <w:color w:val="000000" w:themeColor="text1"/>
        </w:rPr>
        <w:t xml:space="preserve"> </w:t>
      </w:r>
      <w:r w:rsidR="009C2AF3" w:rsidRPr="0066645E">
        <w:rPr>
          <w:rFonts w:ascii="Arial" w:hAnsi="Arial" w:cs="Arial"/>
          <w:b/>
          <w:i/>
          <w:color w:val="000000" w:themeColor="text1"/>
        </w:rPr>
        <w:t>Pregnancy wantedness and utilization of ANC using the UDHS 2016</w:t>
      </w:r>
      <w:r w:rsidRPr="0066645E">
        <w:rPr>
          <w:rFonts w:ascii="Arial" w:hAnsi="Arial" w:cs="Arial"/>
          <w:b/>
          <w:i/>
          <w:color w:val="000000" w:themeColor="text1"/>
        </w:rPr>
        <w:t xml:space="preserve">, n = </w:t>
      </w:r>
      <w:r w:rsidRPr="0066645E">
        <w:rPr>
          <w:rFonts w:ascii="Arial" w:hAnsi="Arial" w:cs="Arial"/>
          <w:b/>
          <w:i/>
          <w:color w:val="000000" w:themeColor="text1"/>
        </w:rPr>
        <w:t>1,828</w:t>
      </w:r>
    </w:p>
    <w:tbl>
      <w:tblPr>
        <w:tblStyle w:val="TableGrid"/>
        <w:tblW w:w="1065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342"/>
        <w:gridCol w:w="2171"/>
        <w:gridCol w:w="2271"/>
        <w:gridCol w:w="2322"/>
      </w:tblGrid>
      <w:tr w:rsidR="009C2AF3" w:rsidRPr="003408AA" w:rsidTr="003F3957">
        <w:trPr>
          <w:jc w:val="center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3513" w:type="dxa"/>
            <w:gridSpan w:val="2"/>
            <w:tcBorders>
              <w:top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 xml:space="preserve">Utilization of ANC </w:t>
            </w:r>
          </w:p>
        </w:tc>
        <w:tc>
          <w:tcPr>
            <w:tcW w:w="2271" w:type="dxa"/>
            <w:vMerge w:val="restart"/>
            <w:tcBorders>
              <w:top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Crude OR (95 CI)</w:t>
            </w:r>
          </w:p>
        </w:tc>
        <w:tc>
          <w:tcPr>
            <w:tcW w:w="2322" w:type="dxa"/>
            <w:vMerge w:val="restart"/>
            <w:tcBorders>
              <w:top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Adjusted OR (95 CI)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Merge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42" w:type="dxa"/>
            <w:tcBorders>
              <w:top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Optimal</w:t>
            </w:r>
          </w:p>
        </w:tc>
        <w:tc>
          <w:tcPr>
            <w:tcW w:w="2171" w:type="dxa"/>
            <w:tcBorders>
              <w:top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Poor</w:t>
            </w:r>
          </w:p>
        </w:tc>
        <w:tc>
          <w:tcPr>
            <w:tcW w:w="2271" w:type="dxa"/>
            <w:vMerge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  <w:vMerge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Merge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n (%)</w:t>
            </w:r>
          </w:p>
        </w:tc>
        <w:tc>
          <w:tcPr>
            <w:tcW w:w="2171" w:type="dxa"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n (%)</w:t>
            </w:r>
          </w:p>
        </w:tc>
        <w:tc>
          <w:tcPr>
            <w:tcW w:w="2271" w:type="dxa"/>
            <w:vMerge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  <w:vMerge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10658" w:type="dxa"/>
            <w:gridSpan w:val="5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Pregnancy wantedness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Wanted 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644 (63.6)</w:t>
            </w: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354 (36.4)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Unwanted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490 (59.9)</w:t>
            </w: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340 (40.1)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0.85 (0.69, 1.06)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0.90 (0.71, 1.13)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Age at first birth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10 to 16</w:t>
            </w:r>
          </w:p>
        </w:tc>
        <w:tc>
          <w:tcPr>
            <w:tcW w:w="1342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141 (7.2)</w:t>
            </w:r>
          </w:p>
        </w:tc>
        <w:tc>
          <w:tcPr>
            <w:tcW w:w="2171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113 (6.1)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552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17 to 19</w:t>
            </w:r>
          </w:p>
        </w:tc>
        <w:tc>
          <w:tcPr>
            <w:tcW w:w="1342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563 (30.2)</w:t>
            </w:r>
          </w:p>
        </w:tc>
        <w:tc>
          <w:tcPr>
            <w:tcW w:w="2171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346 (18.6)</w:t>
            </w:r>
          </w:p>
        </w:tc>
        <w:tc>
          <w:tcPr>
            <w:tcW w:w="2271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1.38 (1.02, 1.88)</w:t>
            </w:r>
            <w:r w:rsidRPr="00D33D8C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32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1.30 (0.96, 1.78)</w:t>
            </w:r>
          </w:p>
        </w:tc>
      </w:tr>
      <w:tr w:rsidR="009C2AF3" w:rsidRPr="00D33D8C" w:rsidTr="003F3957">
        <w:trPr>
          <w:jc w:val="center"/>
        </w:trPr>
        <w:tc>
          <w:tcPr>
            <w:tcW w:w="2552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20 to 24</w:t>
            </w:r>
          </w:p>
        </w:tc>
        <w:tc>
          <w:tcPr>
            <w:tcW w:w="1342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430 (24.4)</w:t>
            </w:r>
          </w:p>
        </w:tc>
        <w:tc>
          <w:tcPr>
            <w:tcW w:w="2171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235 (13.4)</w:t>
            </w:r>
          </w:p>
        </w:tc>
        <w:tc>
          <w:tcPr>
            <w:tcW w:w="2271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1.55 (1.10, 2.19)</w:t>
            </w:r>
            <w:r w:rsidRPr="00D33D8C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32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1.24 (0.87, 1.78)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Type of residence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    </w:t>
            </w: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Urban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303 (66.6)</w:t>
            </w: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149 (33.4)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552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Rural</w:t>
            </w:r>
          </w:p>
        </w:tc>
        <w:tc>
          <w:tcPr>
            <w:tcW w:w="134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831 (60.0)</w:t>
            </w:r>
          </w:p>
        </w:tc>
        <w:tc>
          <w:tcPr>
            <w:tcW w:w="2171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545 (40.0)</w:t>
            </w:r>
          </w:p>
        </w:tc>
        <w:tc>
          <w:tcPr>
            <w:tcW w:w="2271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0.75 (0.58, 0.97)*</w:t>
            </w:r>
          </w:p>
        </w:tc>
        <w:tc>
          <w:tcPr>
            <w:tcW w:w="232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0.89 (0.67, 1.20)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Region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Central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293 (63.7)</w:t>
            </w: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156 (36.3)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Eastern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326 (59.4)</w:t>
            </w: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216 (40.6)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0.83 (0.62, 1.11)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1.07 (0.77, 1.48)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Northern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234 (60.2)</w:t>
            </w: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151 (39.8)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0.86 (0.62, 1.21)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1.21 (0.83, 1.77)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 Western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281 (63.5)</w:t>
            </w: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171 (36.5)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0.99 (0.73, 1.36)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1.20 (0.86,1.68)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Marital status 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 Never married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228 (59.8)</w:t>
            </w: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160 (40.2)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</w:t>
            </w:r>
            <w:r w:rsidRPr="003408AA">
              <w:rPr>
                <w:rFonts w:ascii="Arial" w:hAnsi="Arial" w:cs="Arial"/>
                <w:bCs/>
                <w:sz w:val="20"/>
                <w:szCs w:val="20"/>
              </w:rPr>
              <w:t>Ever married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906 (62.5)</w:t>
            </w: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534 (37.5)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1.12 (0.86, 1.46)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1.11 (0.84, 1.47)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Wealth index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The poor 40%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332 (43.6)</w:t>
            </w: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445 (56.4)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trHeight w:val="60"/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The middle 20%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105 (38.0)</w:t>
            </w: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184 (62.0)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1.26 (0.92, 1.73)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1.22 (0.88, 1.69)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The rich 40%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257 (33.6)</w:t>
            </w: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505 (66.4)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1.53 (1.21, 1.93) **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1.34 (1.01,1.78)</w:t>
            </w:r>
            <w:r w:rsidRPr="003408AA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Religion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Catholic</w:t>
            </w:r>
          </w:p>
        </w:tc>
        <w:tc>
          <w:tcPr>
            <w:tcW w:w="1342" w:type="dxa"/>
            <w:vAlign w:val="bottom"/>
          </w:tcPr>
          <w:p w:rsidR="009C2AF3" w:rsidRPr="003408AA" w:rsidRDefault="009C2AF3" w:rsidP="003F3957">
            <w:pPr>
              <w:tabs>
                <w:tab w:val="left" w:pos="27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453 (24.0)</w:t>
            </w:r>
          </w:p>
        </w:tc>
        <w:tc>
          <w:tcPr>
            <w:tcW w:w="2171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314 (16.9)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Anglican/</w:t>
            </w:r>
          </w:p>
        </w:tc>
        <w:tc>
          <w:tcPr>
            <w:tcW w:w="1342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478 (26.3)</w:t>
            </w:r>
          </w:p>
        </w:tc>
        <w:tc>
          <w:tcPr>
            <w:tcW w:w="2171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280 (15.2)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1.21 (0.95, 1.55)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1.19 (0.92, 1.53)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Muslim</w:t>
            </w:r>
          </w:p>
        </w:tc>
        <w:tc>
          <w:tcPr>
            <w:tcW w:w="1342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color w:val="000000"/>
                <w:sz w:val="20"/>
                <w:szCs w:val="20"/>
              </w:rPr>
              <w:t>174 (10.3)</w:t>
            </w:r>
          </w:p>
        </w:tc>
        <w:tc>
          <w:tcPr>
            <w:tcW w:w="2171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color w:val="000000"/>
                <w:sz w:val="20"/>
                <w:szCs w:val="20"/>
              </w:rPr>
              <w:t>82 (5.0)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1.44 (1.06, 1.95)</w:t>
            </w:r>
            <w:r w:rsidRPr="003408AA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1.36 (1.00, 1.85)</w:t>
            </w:r>
            <w:r w:rsidRPr="003408AA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</w:t>
            </w:r>
          </w:p>
        </w:tc>
      </w:tr>
      <w:tr w:rsidR="009C2AF3" w:rsidRPr="003408AA" w:rsidTr="003F3957">
        <w:trPr>
          <w:trHeight w:val="79"/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Others</w:t>
            </w:r>
          </w:p>
        </w:tc>
        <w:tc>
          <w:tcPr>
            <w:tcW w:w="1342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29 (1.3)</w:t>
            </w:r>
          </w:p>
        </w:tc>
        <w:tc>
          <w:tcPr>
            <w:tcW w:w="2171" w:type="dxa"/>
            <w:vAlign w:val="bottom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18 (0.9)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0.98 (0.51,1.87)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0.99 (0.53, 1.83)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None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35 (54.6)</w:t>
            </w: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25 (45.4)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Primary</w:t>
            </w:r>
          </w:p>
        </w:tc>
        <w:tc>
          <w:tcPr>
            <w:tcW w:w="134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611 (58.2)</w:t>
            </w:r>
          </w:p>
        </w:tc>
        <w:tc>
          <w:tcPr>
            <w:tcW w:w="21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427 (41.8)</w:t>
            </w:r>
          </w:p>
        </w:tc>
        <w:tc>
          <w:tcPr>
            <w:tcW w:w="2271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1.16 (0.67, 1.99)</w:t>
            </w:r>
          </w:p>
        </w:tc>
        <w:tc>
          <w:tcPr>
            <w:tcW w:w="2322" w:type="dxa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1.06 (0.62, 1.82)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Secondary and tertiary</w:t>
            </w: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488 (66.8)</w:t>
            </w:r>
          </w:p>
        </w:tc>
        <w:tc>
          <w:tcPr>
            <w:tcW w:w="2171" w:type="dxa"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242 (33.2)</w:t>
            </w:r>
          </w:p>
        </w:tc>
        <w:tc>
          <w:tcPr>
            <w:tcW w:w="2271" w:type="dxa"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1.67 (0.96, 2.93)</w:t>
            </w:r>
          </w:p>
        </w:tc>
        <w:tc>
          <w:tcPr>
            <w:tcW w:w="2322" w:type="dxa"/>
            <w:tcBorders>
              <w:bottom w:val="single" w:sz="4" w:space="0" w:color="auto"/>
            </w:tcBorders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1.35 (0.76, 2.41)</w:t>
            </w:r>
          </w:p>
        </w:tc>
      </w:tr>
    </w:tbl>
    <w:p w:rsidR="009C2AF3" w:rsidRPr="00A274C9" w:rsidRDefault="009C2AF3" w:rsidP="009C2AF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A274C9">
        <w:rPr>
          <w:rFonts w:ascii="Arial" w:hAnsi="Arial" w:cs="Arial"/>
          <w:b/>
          <w:sz w:val="20"/>
          <w:szCs w:val="20"/>
        </w:rPr>
        <w:t xml:space="preserve">Note: </w:t>
      </w:r>
      <w:r w:rsidRPr="00A274C9">
        <w:rPr>
          <w:rFonts w:ascii="Arial" w:hAnsi="Arial" w:cs="Arial"/>
          <w:sz w:val="20"/>
          <w:szCs w:val="20"/>
        </w:rPr>
        <w:t>**p &lt; 0.01, *p &lt; 0.05</w:t>
      </w:r>
      <w:r w:rsidRPr="00A274C9">
        <w:rPr>
          <w:rFonts w:ascii="Arial" w:hAnsi="Arial" w:cs="Arial"/>
          <w:b/>
          <w:sz w:val="20"/>
          <w:szCs w:val="20"/>
        </w:rPr>
        <w:t xml:space="preserve"> </w:t>
      </w:r>
    </w:p>
    <w:p w:rsidR="009C2AF3" w:rsidRDefault="009C2AF3" w:rsidP="009C2AF3">
      <w:pPr>
        <w:pStyle w:val="Caption"/>
        <w:keepNext/>
        <w:jc w:val="both"/>
        <w:rPr>
          <w:rFonts w:ascii="Arial" w:hAnsi="Arial" w:cs="Arial"/>
          <w:b/>
          <w:i w:val="0"/>
          <w:color w:val="000000" w:themeColor="text1"/>
          <w:sz w:val="22"/>
          <w:szCs w:val="22"/>
        </w:rPr>
      </w:pPr>
    </w:p>
    <w:p w:rsidR="009C2AF3" w:rsidRDefault="009C2AF3" w:rsidP="009C2AF3">
      <w:pPr>
        <w:spacing w:line="240" w:lineRule="auto"/>
        <w:rPr>
          <w:rFonts w:ascii="Arial" w:hAnsi="Arial" w:cs="Arial"/>
          <w:b/>
          <w:iCs/>
          <w:color w:val="000000" w:themeColor="text1"/>
        </w:rPr>
      </w:pPr>
      <w:r>
        <w:rPr>
          <w:rFonts w:ascii="Arial" w:hAnsi="Arial" w:cs="Arial"/>
          <w:b/>
          <w:i/>
          <w:color w:val="000000" w:themeColor="text1"/>
        </w:rPr>
        <w:br w:type="page"/>
      </w:r>
    </w:p>
    <w:p w:rsidR="009C2AF3" w:rsidRPr="00A274C9" w:rsidRDefault="0066645E" w:rsidP="009C2AF3">
      <w:pPr>
        <w:pStyle w:val="Caption"/>
        <w:keepNext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/>
          <w:i w:val="0"/>
          <w:color w:val="000000" w:themeColor="text1"/>
          <w:sz w:val="22"/>
          <w:szCs w:val="22"/>
        </w:rPr>
        <w:lastRenderedPageBreak/>
        <w:t>T</w:t>
      </w:r>
      <w:r w:rsidR="009C2AF3" w:rsidRPr="00A274C9">
        <w:rPr>
          <w:rFonts w:ascii="Arial" w:hAnsi="Arial" w:cs="Arial"/>
          <w:b/>
          <w:i w:val="0"/>
          <w:color w:val="000000" w:themeColor="text1"/>
          <w:sz w:val="22"/>
          <w:szCs w:val="22"/>
        </w:rPr>
        <w:t>able 3:</w:t>
      </w:r>
      <w:r w:rsidR="009C2AF3" w:rsidRPr="00A274C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9C2AF3" w:rsidRPr="00A274C9">
        <w:rPr>
          <w:rFonts w:ascii="Arial" w:hAnsi="Arial" w:cs="Arial"/>
          <w:b/>
          <w:color w:val="000000" w:themeColor="text1"/>
          <w:sz w:val="22"/>
          <w:szCs w:val="22"/>
        </w:rPr>
        <w:t>Pregnancy wantedness and health facility delivery using the UDHS 2011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n=</w:t>
      </w:r>
      <w:r w:rsidRPr="0066645E">
        <w:rPr>
          <w:rFonts w:ascii="Arial" w:hAnsi="Arial" w:cs="Arial"/>
          <w:b/>
          <w:color w:val="000000" w:themeColor="text1"/>
          <w:sz w:val="22"/>
          <w:szCs w:val="22"/>
        </w:rPr>
        <w:t>741</w:t>
      </w:r>
    </w:p>
    <w:tbl>
      <w:tblPr>
        <w:tblStyle w:val="TableGrid"/>
        <w:tblW w:w="1034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701"/>
        <w:gridCol w:w="1701"/>
        <w:gridCol w:w="2268"/>
        <w:gridCol w:w="2126"/>
      </w:tblGrid>
      <w:tr w:rsidR="009C2AF3" w:rsidRPr="003408AA" w:rsidTr="003F3957">
        <w:trPr>
          <w:jc w:val="center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Facility Delivery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Crude OR (95 CI)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Adjusted OR (95 CI)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Merge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2268" w:type="dxa"/>
            <w:vMerge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Merge/>
            <w:tcBorders>
              <w:bottom w:val="single" w:sz="4" w:space="0" w:color="auto"/>
            </w:tcBorders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n (%)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n (%)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10348" w:type="dxa"/>
            <w:gridSpan w:val="5"/>
            <w:tcBorders>
              <w:top w:val="single" w:sz="4" w:space="0" w:color="auto"/>
            </w:tcBorders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Pregnancy wantedness</w:t>
            </w:r>
            <w:bookmarkStart w:id="0" w:name="_GoBack"/>
            <w:bookmarkEnd w:id="0"/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Wanted 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314 (72.5)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119 (27.5)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Unwanted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248 (79.1)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60 (20.9)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1.43 (0.98, 2.10)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1.43 (0.89, 2.30)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Age at first birth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10 to 16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75 (9.0)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27 (3.8)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17 to 19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248 (33.7)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101 (14.7)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0.96 (0.55, 1.68)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1.14 (0.58, 2.22)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20 to 24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239 (32.6)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51 (6.2)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2.19 (1.21, 3.98)</w:t>
            </w:r>
            <w:r w:rsidRPr="003408AA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1.67 (0.81, 3.45)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Residence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</w:t>
            </w: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Urban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250 (91.9)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25 (8.10)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Rural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312 (69.2)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154 (30.8)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0.20 ( 0.10, 0.37)**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0.27 (0.13, 0.56)</w:t>
            </w:r>
            <w:r w:rsidRPr="003408AA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Region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Central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205 (82.1)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36 (17.9)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Eastern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136 (72.3)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68 (27.7)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0.56 (0.33, 0.98)*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1.06 (0.54, 2.06)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 xml:space="preserve">     Northern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115 (68.5)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35 (31.5)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0.47 (0.26, 0.87)*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0.95 (0.45, 2.04)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 Western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106 (73.7)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40 (26.3)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0.61 (0.33, 1.12)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0.88 (0.42, 1.83)</w:t>
            </w:r>
          </w:p>
        </w:tc>
      </w:tr>
      <w:tr w:rsidR="009C2AF3" w:rsidRPr="003408AA" w:rsidTr="003F3957">
        <w:trPr>
          <w:trHeight w:val="64"/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Marital status  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 Never</w:t>
            </w: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408AA">
              <w:rPr>
                <w:rFonts w:ascii="Arial" w:hAnsi="Arial" w:cs="Arial"/>
                <w:bCs/>
                <w:sz w:val="20"/>
                <w:szCs w:val="20"/>
              </w:rPr>
              <w:t>Married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128 (75.7)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33 (24.3)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 Ever Married 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434 (75.2)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146 (24.8)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0.97 (0.58, 1.62)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1.46 (0.78, 2.75)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Wealth index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The poor 40%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160 (65.0)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93 (35.0)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The middle 20%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93 (78.6)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29 (21.4)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1.97 (1.17, 3.32)*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1.62 (0.90, 2.94)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The rich 40%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309 (81.3)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57 (18.7)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2.34 (1.49, 3.67)**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0.78 (0.42, 1.44)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Religion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Catholic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93 (11.3)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215 (28.2)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Anglican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63 (9.9)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238 (33.4)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1.35 (0.90, 2.04)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1.07 (0.69, 1.65)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Muslim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22 (3.3)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color w:val="000000"/>
                <w:sz w:val="20"/>
                <w:szCs w:val="20"/>
              </w:rPr>
              <w:t>89 (10.5)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1.27 (0.70, 2.29)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0.88 (0.42, 1.84)</w:t>
            </w:r>
          </w:p>
        </w:tc>
      </w:tr>
      <w:tr w:rsidR="009C2AF3" w:rsidRPr="003408AA" w:rsidTr="003F3957">
        <w:trPr>
          <w:trHeight w:val="253"/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Others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color w:val="000000"/>
                <w:sz w:val="20"/>
                <w:szCs w:val="20"/>
              </w:rPr>
              <w:t>1 (0.2)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color w:val="000000"/>
                <w:sz w:val="20"/>
                <w:szCs w:val="20"/>
              </w:rPr>
              <w:t>20 (3.2)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7.90 (1.14, 54.95)</w:t>
            </w:r>
            <w:r w:rsidRPr="003408AA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7.93 (2.10, 29.97)</w:t>
            </w:r>
            <w:r w:rsidRPr="003408AA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None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16 (33.6)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30 (66.4)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Primary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272 (66.9)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123 (33.1)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3.98 (1.57, 10.08)**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4.02 (1.42, 11.36)</w:t>
            </w:r>
            <w:r w:rsidRPr="003408AA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Secondary and tertiary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274 (91.2)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26 (8.8)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20.47 (7.31, 57.32)**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sz w:val="20"/>
                <w:szCs w:val="20"/>
              </w:rPr>
              <w:t>15.36 (4.90, 48.12)</w:t>
            </w:r>
            <w:r w:rsidRPr="003408AA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/>
                <w:bCs/>
                <w:sz w:val="20"/>
                <w:szCs w:val="20"/>
              </w:rPr>
              <w:t>Utilization of ANC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Poor utilization 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239 (70.6)</w:t>
            </w:r>
          </w:p>
        </w:tc>
        <w:tc>
          <w:tcPr>
            <w:tcW w:w="1701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94 (29.4)</w:t>
            </w:r>
          </w:p>
        </w:tc>
        <w:tc>
          <w:tcPr>
            <w:tcW w:w="2268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126" w:type="dxa"/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3408AA" w:rsidTr="003F3957">
        <w:trPr>
          <w:jc w:val="center"/>
        </w:trPr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9C2AF3" w:rsidRPr="003408AA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408AA">
              <w:rPr>
                <w:rFonts w:ascii="Arial" w:hAnsi="Arial" w:cs="Arial"/>
                <w:bCs/>
                <w:sz w:val="20"/>
                <w:szCs w:val="20"/>
              </w:rPr>
              <w:t xml:space="preserve">    Optimal utilization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323 (79.2)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85 (20.8)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1.59 (1.05, 2.39)</w:t>
            </w:r>
            <w:r w:rsidRPr="003408AA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9C2AF3" w:rsidRPr="003408AA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08AA">
              <w:rPr>
                <w:rFonts w:ascii="Arial" w:hAnsi="Arial" w:cs="Arial"/>
                <w:sz w:val="20"/>
                <w:szCs w:val="20"/>
              </w:rPr>
              <w:t>1.54 (0.97, 2.43)</w:t>
            </w:r>
          </w:p>
        </w:tc>
      </w:tr>
    </w:tbl>
    <w:p w:rsidR="009C2AF3" w:rsidRPr="00A274C9" w:rsidRDefault="009C2AF3" w:rsidP="009C2AF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A274C9">
        <w:rPr>
          <w:rFonts w:ascii="Arial" w:hAnsi="Arial" w:cs="Arial"/>
          <w:b/>
          <w:sz w:val="20"/>
          <w:szCs w:val="20"/>
        </w:rPr>
        <w:t xml:space="preserve">Note: </w:t>
      </w:r>
      <w:r w:rsidRPr="00A274C9">
        <w:rPr>
          <w:rFonts w:ascii="Arial" w:hAnsi="Arial" w:cs="Arial"/>
          <w:sz w:val="20"/>
          <w:szCs w:val="20"/>
        </w:rPr>
        <w:t>**p &lt; 0.01, *p &lt; 0.05</w:t>
      </w:r>
      <w:r w:rsidRPr="00A274C9">
        <w:rPr>
          <w:rFonts w:ascii="Arial" w:hAnsi="Arial" w:cs="Arial"/>
          <w:b/>
          <w:sz w:val="20"/>
          <w:szCs w:val="20"/>
        </w:rPr>
        <w:t xml:space="preserve"> </w:t>
      </w:r>
    </w:p>
    <w:p w:rsidR="009C2AF3" w:rsidRPr="00A274C9" w:rsidRDefault="009C2AF3" w:rsidP="009C2AF3">
      <w:pPr>
        <w:spacing w:line="240" w:lineRule="auto"/>
        <w:jc w:val="both"/>
        <w:rPr>
          <w:rFonts w:ascii="Arial" w:hAnsi="Arial" w:cs="Arial"/>
          <w:b/>
        </w:rPr>
      </w:pPr>
    </w:p>
    <w:p w:rsidR="009C2AF3" w:rsidRPr="00A274C9" w:rsidRDefault="009C2AF3" w:rsidP="009C2AF3">
      <w:pPr>
        <w:spacing w:line="240" w:lineRule="auto"/>
        <w:jc w:val="both"/>
        <w:rPr>
          <w:rFonts w:ascii="Arial" w:hAnsi="Arial" w:cs="Arial"/>
          <w:b/>
        </w:rPr>
      </w:pPr>
    </w:p>
    <w:p w:rsidR="009C2AF3" w:rsidRPr="00A274C9" w:rsidRDefault="009C2AF3" w:rsidP="009C2AF3">
      <w:pPr>
        <w:spacing w:line="240" w:lineRule="auto"/>
        <w:rPr>
          <w:rFonts w:ascii="Arial" w:hAnsi="Arial" w:cs="Arial"/>
          <w:b/>
          <w:color w:val="000000" w:themeColor="text1"/>
        </w:rPr>
      </w:pPr>
      <w:r w:rsidRPr="00A274C9">
        <w:rPr>
          <w:rFonts w:ascii="Arial" w:hAnsi="Arial" w:cs="Arial"/>
          <w:b/>
          <w:i/>
          <w:color w:val="000000" w:themeColor="text1"/>
        </w:rPr>
        <w:br w:type="page"/>
      </w:r>
      <w:r w:rsidR="0066645E" w:rsidRPr="0066645E">
        <w:rPr>
          <w:rFonts w:ascii="Arial" w:hAnsi="Arial" w:cs="Arial"/>
          <w:b/>
          <w:color w:val="000000" w:themeColor="text1"/>
        </w:rPr>
        <w:lastRenderedPageBreak/>
        <w:t>T</w:t>
      </w:r>
      <w:r w:rsidRPr="0066645E">
        <w:rPr>
          <w:rFonts w:ascii="Arial" w:hAnsi="Arial" w:cs="Arial"/>
          <w:b/>
          <w:color w:val="000000" w:themeColor="text1"/>
        </w:rPr>
        <w:t>able 4:</w:t>
      </w:r>
      <w:r w:rsidRPr="00A274C9">
        <w:rPr>
          <w:rFonts w:ascii="Arial" w:hAnsi="Arial" w:cs="Arial"/>
          <w:b/>
          <w:color w:val="000000" w:themeColor="text1"/>
        </w:rPr>
        <w:t xml:space="preserve"> </w:t>
      </w:r>
      <w:r w:rsidRPr="0066645E">
        <w:rPr>
          <w:rFonts w:ascii="Arial" w:hAnsi="Arial" w:cs="Arial"/>
          <w:b/>
          <w:i/>
          <w:color w:val="000000" w:themeColor="text1"/>
        </w:rPr>
        <w:t>Pregnancy wantedness and health facility delivery using the UDHS 2016</w:t>
      </w:r>
      <w:r w:rsidR="0066645E" w:rsidRPr="0066645E">
        <w:rPr>
          <w:rFonts w:ascii="Arial" w:hAnsi="Arial" w:cs="Arial"/>
          <w:b/>
          <w:i/>
          <w:color w:val="000000" w:themeColor="text1"/>
        </w:rPr>
        <w:t>, n=</w:t>
      </w:r>
      <w:r w:rsidR="0066645E" w:rsidRPr="0066645E">
        <w:rPr>
          <w:rFonts w:ascii="Arial" w:hAnsi="Arial" w:cs="Arial"/>
          <w:b/>
          <w:i/>
          <w:color w:val="000000" w:themeColor="text1"/>
        </w:rPr>
        <w:t>1,828</w:t>
      </w:r>
    </w:p>
    <w:tbl>
      <w:tblPr>
        <w:tblStyle w:val="TableGrid"/>
        <w:tblW w:w="109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843"/>
        <w:gridCol w:w="1417"/>
        <w:gridCol w:w="2552"/>
        <w:gridCol w:w="2410"/>
      </w:tblGrid>
      <w:tr w:rsidR="009C2AF3" w:rsidRPr="00D33D8C" w:rsidTr="003F3957">
        <w:trPr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vAlign w:val="center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49C4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</w:tcBorders>
            <w:vAlign w:val="center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49C4">
              <w:rPr>
                <w:rFonts w:ascii="Arial" w:hAnsi="Arial" w:cs="Arial"/>
                <w:b/>
                <w:sz w:val="20"/>
                <w:szCs w:val="20"/>
              </w:rPr>
              <w:t>Facility Delivery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</w:tcBorders>
            <w:vAlign w:val="center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Crude OR (95 CI)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vAlign w:val="center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Adjusted OR (95 CI)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  <w:vMerge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2552" w:type="dxa"/>
            <w:vMerge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n (%)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n (%)</w:t>
            </w:r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Pregnancy wantedness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Wanted 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846  (85.5)</w:t>
            </w: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152 (14.5)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Unwanted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722 (87.0)</w:t>
            </w: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108 (13.0)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1.13 (0.82, 1.58)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1.05 (0.75, 1.46)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Age at first birth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10 to 16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202 (10.9)</w:t>
            </w:r>
          </w:p>
        </w:tc>
        <w:tc>
          <w:tcPr>
            <w:tcW w:w="1417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52 (2.5)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17 to 19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763 (40.9)</w:t>
            </w:r>
          </w:p>
        </w:tc>
        <w:tc>
          <w:tcPr>
            <w:tcW w:w="1417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146 (7.9)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1.19 (0.80, 1.78)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1.15 (0.75, 1.76)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20 to 24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603 (34.4)</w:t>
            </w:r>
          </w:p>
        </w:tc>
        <w:tc>
          <w:tcPr>
            <w:tcW w:w="1417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62 (3.4)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2.31 (1.43,3.74)</w:t>
            </w:r>
            <w:r w:rsidRPr="00D33D8C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1.49 (0.91, 2.46)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Residence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</w:t>
            </w: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Urban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430 (94.4)</w:t>
            </w: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22 (05.6)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 xml:space="preserve">     Rural</w:t>
            </w:r>
          </w:p>
        </w:tc>
        <w:tc>
          <w:tcPr>
            <w:tcW w:w="1843" w:type="dxa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49C4">
              <w:rPr>
                <w:rFonts w:ascii="Arial" w:hAnsi="Arial" w:cs="Arial"/>
                <w:b/>
                <w:sz w:val="20"/>
                <w:szCs w:val="20"/>
              </w:rPr>
              <w:t>1138 (82.8)</w:t>
            </w:r>
          </w:p>
        </w:tc>
        <w:tc>
          <w:tcPr>
            <w:tcW w:w="1417" w:type="dxa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49C4">
              <w:rPr>
                <w:rFonts w:ascii="Arial" w:hAnsi="Arial" w:cs="Arial"/>
                <w:b/>
                <w:sz w:val="20"/>
                <w:szCs w:val="20"/>
              </w:rPr>
              <w:t>238 (17.2)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0.29 (0.17, 0.47)**</w:t>
            </w:r>
          </w:p>
        </w:tc>
        <w:tc>
          <w:tcPr>
            <w:tcW w:w="2410" w:type="dxa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0.42 (0.24, 0.71)</w:t>
            </w:r>
            <w:r w:rsidRPr="00D33D8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2149C4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149C4">
              <w:rPr>
                <w:rFonts w:ascii="Arial" w:hAnsi="Arial" w:cs="Arial"/>
                <w:b/>
                <w:sz w:val="20"/>
                <w:szCs w:val="20"/>
              </w:rPr>
              <w:t>Region</w:t>
            </w:r>
          </w:p>
        </w:tc>
        <w:tc>
          <w:tcPr>
            <w:tcW w:w="1843" w:type="dxa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Central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50 (12.1)</w:t>
            </w: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399 (87.9)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Eastern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89 (15.5)</w:t>
            </w: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453 (84.5)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0.75 (0.47, 1.19)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1.45 (0.88, 2.38)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Northern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43 (11.3)</w:t>
            </w: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342 (88.7)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1.08 (0.64, 1.83)</w:t>
            </w:r>
          </w:p>
        </w:tc>
        <w:tc>
          <w:tcPr>
            <w:tcW w:w="2410" w:type="dxa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2.61 (1.52, 4.51)</w:t>
            </w:r>
            <w:r w:rsidRPr="00D33D8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2149C4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2149C4">
              <w:rPr>
                <w:rFonts w:ascii="Arial" w:hAnsi="Arial" w:cs="Arial"/>
                <w:bCs/>
                <w:sz w:val="20"/>
                <w:szCs w:val="20"/>
              </w:rPr>
              <w:t xml:space="preserve">     Western</w:t>
            </w:r>
          </w:p>
        </w:tc>
        <w:tc>
          <w:tcPr>
            <w:tcW w:w="1843" w:type="dxa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49C4">
              <w:rPr>
                <w:rFonts w:ascii="Arial" w:hAnsi="Arial" w:cs="Arial"/>
                <w:sz w:val="20"/>
                <w:szCs w:val="20"/>
              </w:rPr>
              <w:t>78 (16.4)</w:t>
            </w: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374 (83.6)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0.70 (0.44, 1.12)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1.23 (0.76, 2.00)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Current marital status 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</w:t>
            </w:r>
            <w:r w:rsidRPr="00D33D8C">
              <w:rPr>
                <w:rFonts w:ascii="Arial" w:hAnsi="Arial" w:cs="Arial"/>
                <w:bCs/>
                <w:sz w:val="20"/>
                <w:szCs w:val="20"/>
              </w:rPr>
              <w:t>Never</w:t>
            </w: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D33D8C">
              <w:rPr>
                <w:rFonts w:ascii="Arial" w:hAnsi="Arial" w:cs="Arial"/>
                <w:bCs/>
                <w:sz w:val="20"/>
                <w:szCs w:val="20"/>
              </w:rPr>
              <w:t>Married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349 (90.6)</w:t>
            </w: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39 (09.4)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Ever Married </w:t>
            </w:r>
          </w:p>
        </w:tc>
        <w:tc>
          <w:tcPr>
            <w:tcW w:w="1843" w:type="dxa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49C4">
              <w:rPr>
                <w:rFonts w:ascii="Arial" w:hAnsi="Arial" w:cs="Arial"/>
                <w:b/>
                <w:sz w:val="20"/>
                <w:szCs w:val="20"/>
              </w:rPr>
              <w:t>1219 (85.0)</w:t>
            </w:r>
          </w:p>
        </w:tc>
        <w:tc>
          <w:tcPr>
            <w:tcW w:w="1417" w:type="dxa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49C4">
              <w:rPr>
                <w:rFonts w:ascii="Arial" w:hAnsi="Arial" w:cs="Arial"/>
                <w:b/>
                <w:sz w:val="20"/>
                <w:szCs w:val="20"/>
              </w:rPr>
              <w:t>221 (15.0)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0.58 (0.38, 0.89)*</w:t>
            </w:r>
          </w:p>
        </w:tc>
        <w:tc>
          <w:tcPr>
            <w:tcW w:w="2410" w:type="dxa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0.62 (0.40, 0.96)</w:t>
            </w:r>
            <w:r w:rsidRPr="00D33D8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2149C4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49C4">
              <w:rPr>
                <w:rFonts w:ascii="Arial" w:hAnsi="Arial" w:cs="Arial"/>
                <w:b/>
                <w:bCs/>
                <w:sz w:val="20"/>
                <w:szCs w:val="20"/>
              </w:rPr>
              <w:t>Wealth index</w:t>
            </w:r>
          </w:p>
        </w:tc>
        <w:tc>
          <w:tcPr>
            <w:tcW w:w="1843" w:type="dxa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The poor 40%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632 (81.0)</w:t>
            </w: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145 (19.0)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The middle 20%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237 (81.6)</w:t>
            </w: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52 (18.4)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1.05 (0.70, 1.56)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0.99 (0.64, 1.53)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The rich 40%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699 (91.8)</w:t>
            </w: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63 (08.2)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2.65 (1.82, 3.84)**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1.55 (0.98, 2.45)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Religion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Catholic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657 (35.2)</w:t>
            </w:r>
          </w:p>
        </w:tc>
        <w:tc>
          <w:tcPr>
            <w:tcW w:w="1417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110 (5.7)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Anglican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646 (35.5)</w:t>
            </w:r>
          </w:p>
        </w:tc>
        <w:tc>
          <w:tcPr>
            <w:tcW w:w="1417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112 (6.0)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0.96 (0.69, 1.34)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0.90 (0.64, 1.25)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Muslim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226 (13.5)</w:t>
            </w:r>
          </w:p>
        </w:tc>
        <w:tc>
          <w:tcPr>
            <w:tcW w:w="1417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30 (1.8)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1.22 (0.74, 2.02)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0.92 (0.56, 1.51)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Others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39 (1.9)</w:t>
            </w:r>
          </w:p>
        </w:tc>
        <w:tc>
          <w:tcPr>
            <w:tcW w:w="1417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8 (0.3)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0.93 (0.38, 2.25)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1.24 (0.46, 3.35)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None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48 (78.9)</w:t>
            </w: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12 (21.1)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Primary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837 (80.5)</w:t>
            </w: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201 (19.5)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1.11 (0.51, 2.38)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1.09 (0.52, 2.30)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Secondary and tertiary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683 (93.5)</w:t>
            </w: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47 (06.5)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 xml:space="preserve">  3.86 (1.76, 8.45)</w:t>
            </w:r>
            <w:r w:rsidRPr="00D33D8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410" w:type="dxa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2.73 (1.19, 6.25)</w:t>
            </w:r>
            <w:r w:rsidRPr="00D33D8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Utilization of ANC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Poor utilization 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558 (80.9)</w:t>
            </w:r>
          </w:p>
        </w:tc>
        <w:tc>
          <w:tcPr>
            <w:tcW w:w="1417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136 (19.1)</w:t>
            </w:r>
          </w:p>
        </w:tc>
        <w:tc>
          <w:tcPr>
            <w:tcW w:w="2552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1.00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1.00 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Optimal utilization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1010 (89.4)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124 (10.6)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1.99</w:t>
            </w:r>
            <w:r w:rsidRPr="002149C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Pr="002149C4">
              <w:rPr>
                <w:rFonts w:ascii="Arial" w:hAnsi="Arial" w:cs="Arial"/>
                <w:b/>
                <w:sz w:val="20"/>
                <w:szCs w:val="20"/>
              </w:rPr>
              <w:t>1.50,2.64</w:t>
            </w:r>
            <w:r>
              <w:rPr>
                <w:rFonts w:ascii="Arial" w:hAnsi="Arial" w:cs="Arial"/>
                <w:b/>
                <w:sz w:val="20"/>
                <w:szCs w:val="20"/>
              </w:rPr>
              <w:t>)</w:t>
            </w:r>
            <w:r w:rsidRPr="002149C4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49C4">
              <w:rPr>
                <w:rFonts w:ascii="Arial" w:hAnsi="Arial" w:cs="Arial"/>
                <w:b/>
                <w:sz w:val="20"/>
                <w:szCs w:val="20"/>
              </w:rPr>
              <w:t>1.83 (1.38, 2.45)</w:t>
            </w:r>
            <w:r w:rsidRPr="002149C4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</w:tr>
    </w:tbl>
    <w:p w:rsidR="009C2AF3" w:rsidRPr="00A274C9" w:rsidRDefault="009C2AF3" w:rsidP="009C2AF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A274C9">
        <w:rPr>
          <w:rFonts w:ascii="Arial" w:hAnsi="Arial" w:cs="Arial"/>
          <w:b/>
          <w:sz w:val="20"/>
          <w:szCs w:val="20"/>
        </w:rPr>
        <w:t xml:space="preserve">Note: </w:t>
      </w:r>
      <w:r w:rsidRPr="00A274C9">
        <w:rPr>
          <w:rFonts w:ascii="Arial" w:hAnsi="Arial" w:cs="Arial"/>
          <w:sz w:val="20"/>
          <w:szCs w:val="20"/>
        </w:rPr>
        <w:t>**p &lt; 0.01, *p &lt; 0.05</w:t>
      </w:r>
      <w:r w:rsidRPr="00A274C9">
        <w:rPr>
          <w:rFonts w:ascii="Arial" w:hAnsi="Arial" w:cs="Arial"/>
          <w:b/>
          <w:sz w:val="20"/>
          <w:szCs w:val="20"/>
        </w:rPr>
        <w:t xml:space="preserve"> </w:t>
      </w:r>
    </w:p>
    <w:p w:rsidR="009C2AF3" w:rsidRPr="00A274C9" w:rsidRDefault="009C2AF3" w:rsidP="009C2AF3">
      <w:pPr>
        <w:spacing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9C2AF3" w:rsidRPr="00A274C9" w:rsidRDefault="009C2AF3" w:rsidP="009C2AF3">
      <w:pPr>
        <w:spacing w:line="240" w:lineRule="auto"/>
        <w:jc w:val="both"/>
        <w:rPr>
          <w:rFonts w:ascii="Arial" w:hAnsi="Arial" w:cs="Arial"/>
          <w:b/>
        </w:rPr>
      </w:pPr>
      <w:r w:rsidRPr="00A274C9">
        <w:rPr>
          <w:rFonts w:ascii="Arial" w:hAnsi="Arial" w:cs="Arial"/>
          <w:b/>
        </w:rPr>
        <w:tab/>
      </w:r>
    </w:p>
    <w:p w:rsidR="009C2AF3" w:rsidRPr="00A274C9" w:rsidRDefault="0066645E" w:rsidP="009C2AF3">
      <w:pPr>
        <w:pStyle w:val="Caption"/>
        <w:keepNext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/>
          <w:i w:val="0"/>
          <w:color w:val="000000" w:themeColor="text1"/>
          <w:sz w:val="22"/>
          <w:szCs w:val="22"/>
        </w:rPr>
        <w:t>T</w:t>
      </w:r>
      <w:r w:rsidR="009C2AF3" w:rsidRPr="00A274C9">
        <w:rPr>
          <w:rFonts w:ascii="Arial" w:hAnsi="Arial" w:cs="Arial"/>
          <w:b/>
          <w:i w:val="0"/>
          <w:color w:val="000000" w:themeColor="text1"/>
          <w:sz w:val="22"/>
          <w:szCs w:val="22"/>
        </w:rPr>
        <w:t>able 5:</w:t>
      </w:r>
      <w:r w:rsidR="009C2AF3" w:rsidRPr="00A274C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9C2AF3" w:rsidRPr="00A274C9">
        <w:rPr>
          <w:rFonts w:ascii="Arial" w:hAnsi="Arial" w:cs="Arial"/>
          <w:b/>
          <w:color w:val="000000" w:themeColor="text1"/>
          <w:sz w:val="22"/>
          <w:szCs w:val="22"/>
        </w:rPr>
        <w:t>Pregnancy wantedness and postnatal care utilization using the UDHS 2011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n=</w:t>
      </w:r>
      <w:r w:rsidRPr="0066645E">
        <w:rPr>
          <w:rFonts w:ascii="Arial" w:hAnsi="Arial" w:cs="Arial"/>
          <w:b/>
          <w:color w:val="000000" w:themeColor="text1"/>
          <w:sz w:val="22"/>
          <w:szCs w:val="22"/>
        </w:rPr>
        <w:t>741</w:t>
      </w:r>
    </w:p>
    <w:tbl>
      <w:tblPr>
        <w:tblStyle w:val="TableGrid"/>
        <w:tblW w:w="1091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984"/>
        <w:gridCol w:w="1418"/>
        <w:gridCol w:w="2410"/>
        <w:gridCol w:w="141"/>
        <w:gridCol w:w="2268"/>
      </w:tblGrid>
      <w:tr w:rsidR="009C2AF3" w:rsidRPr="00D33D8C" w:rsidTr="003F3957">
        <w:trPr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vAlign w:val="center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49C4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</w:tcBorders>
            <w:vAlign w:val="center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49C4">
              <w:rPr>
                <w:rFonts w:ascii="Arial" w:hAnsi="Arial" w:cs="Arial"/>
                <w:b/>
                <w:sz w:val="20"/>
                <w:szCs w:val="20"/>
              </w:rPr>
              <w:t>PNC utilization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Crude OR (95 CI)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Adjusted OR (95 CI)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  <w:vMerge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2551" w:type="dxa"/>
            <w:gridSpan w:val="2"/>
            <w:vMerge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n (%)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n (%)</w:t>
            </w:r>
          </w:p>
        </w:tc>
        <w:tc>
          <w:tcPr>
            <w:tcW w:w="2551" w:type="dxa"/>
            <w:gridSpan w:val="2"/>
            <w:vMerge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10915" w:type="dxa"/>
            <w:gridSpan w:val="6"/>
            <w:tcBorders>
              <w:top w:val="single" w:sz="4" w:space="0" w:color="auto"/>
            </w:tcBorders>
            <w:vAlign w:val="center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Pregnancy wantedness 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Wanted 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177 (21.8)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256(36.2)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Unwanted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127 (16.5)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181 (25.5)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1.08 (0.74, 1.57)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0.81 (0.52, 1.27)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Age at first birth</w:t>
            </w:r>
          </w:p>
        </w:tc>
        <w:tc>
          <w:tcPr>
            <w:tcW w:w="1984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10 to 16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39 (4.5)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63 (8.4)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17 to 19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131 (16.0)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218 (32.3)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0.93 (0.56, 1.54)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1.02 (0.56,1.83)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20 to 24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134 (17.8)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156 (21.0)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1.59 (0.96, 2.65)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1.14 (0.62, 2.11)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lastRenderedPageBreak/>
              <w:t>Residence</w:t>
            </w:r>
          </w:p>
        </w:tc>
        <w:tc>
          <w:tcPr>
            <w:tcW w:w="1984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</w:t>
            </w: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Urban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154 (14.9)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121 (11.7)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Rural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150 (23.5)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316 (49.9)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0.37 (0.25, 0.54)</w:t>
            </w:r>
            <w:r w:rsidRPr="00D33D8C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0.64 (0.36, 1.14)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Region</w:t>
            </w:r>
          </w:p>
        </w:tc>
        <w:tc>
          <w:tcPr>
            <w:tcW w:w="1984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Central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126 (14.7)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115 (17.2)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Eastern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71 (10.9)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133 (18.4)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0.69 (0.43, 1.12)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1.08 (0.54, 2.17)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Northern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56 (4.3)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94 (9.0)</w:t>
            </w:r>
          </w:p>
        </w:tc>
        <w:tc>
          <w:tcPr>
            <w:tcW w:w="2551" w:type="dxa"/>
            <w:gridSpan w:val="2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0.56 (0.33, 0.96)</w:t>
            </w:r>
            <w:r w:rsidRPr="00D33D8C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1.01 (0.53, 1.94)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 Western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51 (8.5)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95 (17.0)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0.59 (0.37, 0.93)</w:t>
            </w:r>
            <w:r w:rsidRPr="00D33D8C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0.79 (0.44, 1.43)</w:t>
            </w:r>
          </w:p>
        </w:tc>
      </w:tr>
      <w:tr w:rsidR="009C2AF3" w:rsidRPr="00D33D8C" w:rsidTr="003F3957">
        <w:trPr>
          <w:trHeight w:val="64"/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Marital status  </w:t>
            </w:r>
          </w:p>
        </w:tc>
        <w:tc>
          <w:tcPr>
            <w:tcW w:w="1984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 Never</w:t>
            </w: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D33D8C">
              <w:rPr>
                <w:rFonts w:ascii="Arial" w:hAnsi="Arial" w:cs="Arial"/>
                <w:bCs/>
                <w:sz w:val="20"/>
                <w:szCs w:val="20"/>
              </w:rPr>
              <w:t>Married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73 (9.0)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88 (12.0)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 Ever Married 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231 (29.3)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349 (49.7)</w:t>
            </w:r>
          </w:p>
        </w:tc>
        <w:tc>
          <w:tcPr>
            <w:tcW w:w="2551" w:type="dxa"/>
            <w:gridSpan w:val="2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49C4">
              <w:rPr>
                <w:rFonts w:ascii="Arial" w:hAnsi="Arial" w:cs="Arial"/>
                <w:sz w:val="20"/>
                <w:szCs w:val="20"/>
              </w:rPr>
              <w:t>0.78 (0.50, 1.23)</w:t>
            </w:r>
          </w:p>
        </w:tc>
        <w:tc>
          <w:tcPr>
            <w:tcW w:w="2268" w:type="dxa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49C4">
              <w:rPr>
                <w:rFonts w:ascii="Arial" w:hAnsi="Arial" w:cs="Arial"/>
                <w:sz w:val="20"/>
                <w:szCs w:val="20"/>
              </w:rPr>
              <w:t>0.66 (0.37, 1.18)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Wealth index</w:t>
            </w:r>
          </w:p>
        </w:tc>
        <w:tc>
          <w:tcPr>
            <w:tcW w:w="1984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The poor 40%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86 (11.0)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167 (22.7)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The middle 20%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36 (5.9)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86 (14.3)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0.85 (0.49, 1.48)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0.54 (0.29, 1.00)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The rich 40%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182 (21.4)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184 (24.6)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1.79 (1.20, 2.66)</w:t>
            </w:r>
            <w:r w:rsidRPr="00D33D8C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0.85 (0.45, 1.61)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Religion</w:t>
            </w:r>
          </w:p>
        </w:tc>
        <w:tc>
          <w:tcPr>
            <w:tcW w:w="1984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Catholic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111(13.1)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197(26.5)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Anglican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132 (17.9)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169 (25.4)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1.43 (0.97, 2.10)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1.41 (0.88, 2.27)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Muslim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48 (5.1)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63 (8.7)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1.19 (0.69, 2.04)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1.07 (0.58, 2.00)</w:t>
            </w:r>
          </w:p>
        </w:tc>
      </w:tr>
      <w:tr w:rsidR="009C2AF3" w:rsidRPr="00D33D8C" w:rsidTr="003F3957">
        <w:trPr>
          <w:trHeight w:val="253"/>
          <w:jc w:val="center"/>
        </w:trPr>
        <w:tc>
          <w:tcPr>
            <w:tcW w:w="2694" w:type="dxa"/>
          </w:tcPr>
          <w:p w:rsidR="009C2AF3" w:rsidRPr="002149C4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Others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color w:val="000000"/>
                <w:sz w:val="20"/>
                <w:szCs w:val="20"/>
              </w:rPr>
              <w:t>13 (2.2)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color w:val="000000"/>
                <w:sz w:val="20"/>
                <w:szCs w:val="20"/>
              </w:rPr>
              <w:t>8 (1.1)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49C4">
              <w:rPr>
                <w:rFonts w:ascii="Arial" w:hAnsi="Arial" w:cs="Arial"/>
                <w:b/>
                <w:sz w:val="20"/>
                <w:szCs w:val="20"/>
              </w:rPr>
              <w:t>4.21 (1.62, 10.94)</w:t>
            </w:r>
            <w:r w:rsidRPr="002149C4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3.64 (1.32, 10.08)</w:t>
            </w:r>
            <w:r w:rsidRPr="00D33D8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1984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None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14 (1.1)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32 (3.1)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Primary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129 (16.5)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266 (39.0)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1.23 (0.57, 2.66)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0.38 (0.11, 1.35)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Secondary and tertiary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161 (20.8)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139 (19.5)</w:t>
            </w:r>
          </w:p>
        </w:tc>
        <w:tc>
          <w:tcPr>
            <w:tcW w:w="2551" w:type="dxa"/>
            <w:gridSpan w:val="2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3.09 (1.41, 6.80)</w:t>
            </w:r>
            <w:r w:rsidRPr="00D33D8C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0.54 (0.14, 2.01)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Utilization of ANC</w:t>
            </w:r>
          </w:p>
        </w:tc>
        <w:tc>
          <w:tcPr>
            <w:tcW w:w="1984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Poor utilization </w:t>
            </w:r>
          </w:p>
        </w:tc>
        <w:tc>
          <w:tcPr>
            <w:tcW w:w="1984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115 (32.3)</w:t>
            </w:r>
          </w:p>
        </w:tc>
        <w:tc>
          <w:tcPr>
            <w:tcW w:w="141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218 (67.7)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09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Optimal utilization </w:t>
            </w:r>
          </w:p>
        </w:tc>
        <w:tc>
          <w:tcPr>
            <w:tcW w:w="1984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189 (43.4)</w:t>
            </w:r>
          </w:p>
        </w:tc>
        <w:tc>
          <w:tcPr>
            <w:tcW w:w="141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219 (56.6)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1.60 (1.08, 2.39)</w:t>
            </w:r>
            <w:r w:rsidRPr="00D33D8C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09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1.45 (0.95, 2.20)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Place of delivery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 Elsewhere</w:t>
            </w:r>
          </w:p>
        </w:tc>
        <w:tc>
          <w:tcPr>
            <w:tcW w:w="1984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6 (03.8)</w:t>
            </w:r>
          </w:p>
        </w:tc>
        <w:tc>
          <w:tcPr>
            <w:tcW w:w="1418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173 (96.2)</w:t>
            </w:r>
          </w:p>
        </w:tc>
        <w:tc>
          <w:tcPr>
            <w:tcW w:w="2551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268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  <w:tcBorders>
              <w:bottom w:val="single" w:sz="4" w:space="0" w:color="auto"/>
            </w:tcBorders>
          </w:tcPr>
          <w:p w:rsidR="009C2AF3" w:rsidRPr="00D839F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</w:t>
            </w:r>
            <w:r w:rsidRPr="00D839FC">
              <w:rPr>
                <w:rFonts w:ascii="Arial" w:hAnsi="Arial" w:cs="Arial"/>
                <w:bCs/>
                <w:sz w:val="20"/>
                <w:szCs w:val="20"/>
              </w:rPr>
              <w:t>Health Facility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bottom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color w:val="000000"/>
                <w:sz w:val="20"/>
                <w:szCs w:val="20"/>
              </w:rPr>
              <w:t>298</w:t>
            </w:r>
            <w:r w:rsidRPr="002149C4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(49.7)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149C4">
              <w:rPr>
                <w:rFonts w:ascii="Arial" w:hAnsi="Arial" w:cs="Arial"/>
                <w:b/>
                <w:color w:val="000000"/>
                <w:sz w:val="20"/>
                <w:szCs w:val="20"/>
              </w:rPr>
              <w:t>264 (50.3)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49C4">
              <w:rPr>
                <w:rFonts w:ascii="Arial" w:hAnsi="Arial" w:cs="Arial"/>
                <w:b/>
                <w:sz w:val="20"/>
                <w:szCs w:val="20"/>
              </w:rPr>
              <w:t>24.89 (10.40, 59.56)**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9C2AF3" w:rsidRPr="002149C4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23.07 (9.34, 56.98)</w:t>
            </w:r>
            <w:r w:rsidRPr="00D33D8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</w:tr>
    </w:tbl>
    <w:p w:rsidR="009C2AF3" w:rsidRPr="00A274C9" w:rsidRDefault="009C2AF3" w:rsidP="009C2AF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A274C9">
        <w:rPr>
          <w:rFonts w:ascii="Arial" w:hAnsi="Arial" w:cs="Arial"/>
          <w:b/>
          <w:sz w:val="20"/>
          <w:szCs w:val="20"/>
        </w:rPr>
        <w:t xml:space="preserve">Note: </w:t>
      </w:r>
      <w:r w:rsidRPr="00A274C9">
        <w:rPr>
          <w:rFonts w:ascii="Arial" w:hAnsi="Arial" w:cs="Arial"/>
          <w:sz w:val="20"/>
          <w:szCs w:val="20"/>
        </w:rPr>
        <w:t>**p &lt; 0.01, *p &lt; 0.05</w:t>
      </w:r>
      <w:r w:rsidRPr="00A274C9">
        <w:rPr>
          <w:rFonts w:ascii="Arial" w:hAnsi="Arial" w:cs="Arial"/>
          <w:b/>
          <w:sz w:val="20"/>
          <w:szCs w:val="20"/>
        </w:rPr>
        <w:t xml:space="preserve"> </w:t>
      </w:r>
    </w:p>
    <w:p w:rsidR="009C2AF3" w:rsidRPr="00A274C9" w:rsidRDefault="009C2AF3" w:rsidP="009C2AF3">
      <w:pPr>
        <w:spacing w:line="240" w:lineRule="auto"/>
        <w:jc w:val="both"/>
        <w:rPr>
          <w:rFonts w:ascii="Arial" w:hAnsi="Arial" w:cs="Arial"/>
          <w:b/>
        </w:rPr>
      </w:pPr>
    </w:p>
    <w:p w:rsidR="009C2AF3" w:rsidRPr="00A274C9" w:rsidRDefault="009C2AF3" w:rsidP="009C2AF3">
      <w:pPr>
        <w:spacing w:line="240" w:lineRule="auto"/>
        <w:jc w:val="both"/>
        <w:rPr>
          <w:rFonts w:ascii="Arial" w:hAnsi="Arial" w:cs="Arial"/>
          <w:b/>
        </w:rPr>
      </w:pPr>
    </w:p>
    <w:p w:rsidR="009C2AF3" w:rsidRPr="00A274C9" w:rsidRDefault="009C2AF3" w:rsidP="009C2AF3">
      <w:pPr>
        <w:spacing w:line="240" w:lineRule="auto"/>
        <w:jc w:val="both"/>
        <w:rPr>
          <w:rFonts w:ascii="Arial" w:hAnsi="Arial" w:cs="Arial"/>
          <w:b/>
        </w:rPr>
      </w:pPr>
    </w:p>
    <w:p w:rsidR="009C2AF3" w:rsidRPr="00A274C9" w:rsidRDefault="009C2AF3" w:rsidP="009C2AF3">
      <w:pPr>
        <w:spacing w:line="240" w:lineRule="auto"/>
        <w:jc w:val="both"/>
        <w:rPr>
          <w:rFonts w:ascii="Arial" w:hAnsi="Arial" w:cs="Arial"/>
          <w:b/>
        </w:rPr>
      </w:pPr>
    </w:p>
    <w:p w:rsidR="009C2AF3" w:rsidRPr="00A274C9" w:rsidRDefault="0066645E" w:rsidP="009C2AF3">
      <w:pPr>
        <w:spacing w:line="240" w:lineRule="auto"/>
        <w:jc w:val="both"/>
        <w:rPr>
          <w:rFonts w:ascii="Arial" w:hAnsi="Arial" w:cs="Arial"/>
          <w:b/>
          <w:color w:val="000000" w:themeColor="text1"/>
        </w:rPr>
      </w:pPr>
      <w:r w:rsidRPr="0066645E">
        <w:rPr>
          <w:rFonts w:ascii="Arial" w:hAnsi="Arial" w:cs="Arial"/>
          <w:b/>
          <w:color w:val="000000" w:themeColor="text1"/>
        </w:rPr>
        <w:t>T</w:t>
      </w:r>
      <w:r w:rsidR="009C2AF3" w:rsidRPr="0066645E">
        <w:rPr>
          <w:rFonts w:ascii="Arial" w:hAnsi="Arial" w:cs="Arial"/>
          <w:b/>
          <w:color w:val="000000" w:themeColor="text1"/>
        </w:rPr>
        <w:t>able 6:</w:t>
      </w:r>
      <w:r w:rsidR="009C2AF3" w:rsidRPr="00A274C9">
        <w:rPr>
          <w:rFonts w:ascii="Arial" w:hAnsi="Arial" w:cs="Arial"/>
          <w:b/>
          <w:color w:val="000000" w:themeColor="text1"/>
        </w:rPr>
        <w:t xml:space="preserve"> </w:t>
      </w:r>
      <w:r w:rsidR="009C2AF3" w:rsidRPr="0066645E">
        <w:rPr>
          <w:rFonts w:ascii="Arial" w:hAnsi="Arial" w:cs="Arial"/>
          <w:b/>
          <w:i/>
          <w:color w:val="000000" w:themeColor="text1"/>
        </w:rPr>
        <w:t>Pregnancy wantedness and postnatal care utilization using the UDHS 2016</w:t>
      </w:r>
      <w:r>
        <w:rPr>
          <w:rFonts w:ascii="Arial" w:hAnsi="Arial" w:cs="Arial"/>
          <w:b/>
          <w:i/>
          <w:color w:val="000000" w:themeColor="text1"/>
        </w:rPr>
        <w:t>, n=</w:t>
      </w:r>
      <w:r w:rsidRPr="00371A1F">
        <w:rPr>
          <w:rFonts w:ascii="Arial" w:hAnsi="Arial" w:cs="Arial"/>
          <w:b/>
          <w:color w:val="000000" w:themeColor="text1"/>
        </w:rPr>
        <w:t>1,828</w:t>
      </w:r>
    </w:p>
    <w:tbl>
      <w:tblPr>
        <w:tblStyle w:val="TableGrid"/>
        <w:tblW w:w="109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843"/>
        <w:gridCol w:w="141"/>
        <w:gridCol w:w="1276"/>
        <w:gridCol w:w="2410"/>
        <w:gridCol w:w="142"/>
        <w:gridCol w:w="2126"/>
        <w:gridCol w:w="284"/>
      </w:tblGrid>
      <w:tr w:rsidR="009C2AF3" w:rsidRPr="00D33D8C" w:rsidTr="003F3957">
        <w:trPr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vAlign w:val="center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</w:tcBorders>
            <w:vAlign w:val="center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PNC Utilization</w:t>
            </w:r>
          </w:p>
        </w:tc>
        <w:tc>
          <w:tcPr>
            <w:tcW w:w="2552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Crude OR (95 CI)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Adjusted OR (95 CI)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  <w:vMerge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Optimal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Poor</w:t>
            </w:r>
          </w:p>
        </w:tc>
        <w:tc>
          <w:tcPr>
            <w:tcW w:w="2552" w:type="dxa"/>
            <w:gridSpan w:val="2"/>
            <w:vMerge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vMerge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n (%)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n (%)</w:t>
            </w:r>
          </w:p>
        </w:tc>
        <w:tc>
          <w:tcPr>
            <w:tcW w:w="2552" w:type="dxa"/>
            <w:gridSpan w:val="2"/>
            <w:vMerge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vMerge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Pregnancy wantedness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</w:tcBorders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Wanted 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578 (31.1)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420 (23.0)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Unwanted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508 (28.0)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322 (17.9)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1.16 (0.94, 1.43)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1.03 (0.80, 1.34)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Age at first birth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10 to 16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139 (7.5)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115 (5.9)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17 to 19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512 (26.8)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397 (22.0)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0.95 (0.69, 1.31)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0.94 (0.66, 1.34)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20 to 24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435 (24.8)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512 (13.0)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1.49 (1.05, 2.13)</w:t>
            </w:r>
            <w:r w:rsidRPr="00D33D8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1.29 (0.84, 1.98)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Residence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</w:t>
            </w: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Urban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308 (19.7)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144 (8.8)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Rural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color w:val="000000"/>
                <w:sz w:val="20"/>
                <w:szCs w:val="20"/>
              </w:rPr>
              <w:t>778 (39.4)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color w:val="000000"/>
                <w:sz w:val="20"/>
                <w:szCs w:val="20"/>
              </w:rPr>
              <w:t>598 (32.0)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0.55 (0.42, 0.73)</w:t>
            </w:r>
            <w:r w:rsidRPr="00D33D8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0.69 (0.48, 0.98)</w:t>
            </w:r>
            <w:r w:rsidRPr="00D33D8C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Region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Central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286 (20.5)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163 (11.9)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lastRenderedPageBreak/>
              <w:t xml:space="preserve">     Eastern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357 (16.3)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185 (9.2)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1.03 (0.73, 1.46)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1.26 (0.83, 1.93)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 xml:space="preserve">     Northern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color w:val="000000"/>
                <w:sz w:val="20"/>
                <w:szCs w:val="20"/>
              </w:rPr>
              <w:t>228 (11.3)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color w:val="000000"/>
                <w:sz w:val="20"/>
                <w:szCs w:val="20"/>
              </w:rPr>
              <w:t>157 (7.4)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0.89 (0.60, 1.31)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0.94 (0.58, 1.52)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 Western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color w:val="000000"/>
                <w:sz w:val="20"/>
                <w:szCs w:val="20"/>
              </w:rPr>
              <w:t>215 (11.0)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color w:val="000000"/>
                <w:sz w:val="20"/>
                <w:szCs w:val="20"/>
              </w:rPr>
              <w:t>237 (12.4)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0.52 (0.37, 0.72)</w:t>
            </w:r>
            <w:r w:rsidRPr="00D33D8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0.58 (0.40, 0.83)</w:t>
            </w:r>
            <w:r w:rsidRPr="00D33D8C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Current marital status 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</w:t>
            </w:r>
            <w:r w:rsidRPr="00D33D8C">
              <w:rPr>
                <w:rFonts w:ascii="Arial" w:hAnsi="Arial" w:cs="Arial"/>
                <w:bCs/>
                <w:sz w:val="20"/>
                <w:szCs w:val="20"/>
              </w:rPr>
              <w:t>Never</w:t>
            </w: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D33D8C">
              <w:rPr>
                <w:rFonts w:ascii="Arial" w:hAnsi="Arial" w:cs="Arial"/>
                <w:bCs/>
                <w:sz w:val="20"/>
                <w:szCs w:val="20"/>
              </w:rPr>
              <w:t>Married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256 (13.8)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132 (7.2)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 Ever Married 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830 (45.3)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610 (33.6)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0.71 (0.54, 0.92)</w:t>
            </w:r>
            <w:r w:rsidRPr="00D33D8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0.74 (0.55, 1.01)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Wealth index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2149C4">
              <w:rPr>
                <w:rFonts w:ascii="Arial" w:hAnsi="Arial" w:cs="Arial"/>
                <w:bCs/>
                <w:sz w:val="20"/>
                <w:szCs w:val="20"/>
              </w:rPr>
              <w:t xml:space="preserve">    The poor 40%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452 (21.7)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325 (16.5)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2149C4">
              <w:rPr>
                <w:rFonts w:ascii="Arial" w:hAnsi="Arial" w:cs="Arial"/>
                <w:bCs/>
                <w:sz w:val="20"/>
                <w:szCs w:val="20"/>
              </w:rPr>
              <w:t xml:space="preserve">    The middle 20%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150 (7.8)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139 (7.3)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0.82 (0.60, 1.11)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0.85 (0.57, 1.25)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2149C4">
              <w:rPr>
                <w:rFonts w:ascii="Arial" w:hAnsi="Arial" w:cs="Arial"/>
                <w:bCs/>
                <w:sz w:val="20"/>
                <w:szCs w:val="20"/>
              </w:rPr>
              <w:t xml:space="preserve">    The rich 40%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color w:val="000000"/>
                <w:sz w:val="20"/>
                <w:szCs w:val="20"/>
              </w:rPr>
              <w:t>484 (29.7)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color w:val="000000"/>
                <w:sz w:val="20"/>
                <w:szCs w:val="20"/>
              </w:rPr>
              <w:t>278 (17.1)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sz w:val="20"/>
                <w:szCs w:val="20"/>
              </w:rPr>
              <w:t>1.32 (1.02, 1.70)</w:t>
            </w:r>
            <w:r w:rsidRPr="00D33D8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0.79 (0.54, 1.15)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Religion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Catholic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471 (24.6)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296 (16.3)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Anglican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428 (23.6)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330 (17.9)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0.87 (0.70, 1.09)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0.84 (0.66, 1.08)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Muslim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166 (9.8)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90 (5.5)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1.17 (0.81, 1.69)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1.03 (0.69, 1.52)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Others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color w:val="000000"/>
                <w:sz w:val="20"/>
                <w:szCs w:val="20"/>
              </w:rPr>
              <w:t>21 (1.1)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color w:val="000000"/>
                <w:sz w:val="20"/>
                <w:szCs w:val="20"/>
              </w:rPr>
              <w:t>26 (1.2)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0.59 (0.32, 1.12)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0.66 (0.35, 1.27)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1843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None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42 (1.6)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18 (0.7)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Primary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556 (28.7)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482 (25.1)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0.51 (0.26, 1.03)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0.45 (0.20, 0.99)</w:t>
            </w:r>
            <w:r w:rsidRPr="00D33D8C">
              <w:rPr>
                <w:rFonts w:ascii="Arial" w:hAnsi="Arial" w:cs="Arial"/>
                <w:sz w:val="20"/>
                <w:szCs w:val="20"/>
                <w:vertAlign w:val="superscript"/>
              </w:rPr>
              <w:t>*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Secondary and tertiary</w:t>
            </w:r>
          </w:p>
        </w:tc>
        <w:tc>
          <w:tcPr>
            <w:tcW w:w="1843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color w:val="000000"/>
                <w:sz w:val="20"/>
                <w:szCs w:val="20"/>
              </w:rPr>
              <w:t>488 (28.8)</w:t>
            </w:r>
          </w:p>
        </w:tc>
        <w:tc>
          <w:tcPr>
            <w:tcW w:w="1417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color w:val="000000"/>
                <w:sz w:val="20"/>
                <w:szCs w:val="20"/>
              </w:rPr>
              <w:t>242 (15.0)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0.87 (0.43, 1.75)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0.49 (0.22, 1.12)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Utilization of ANC</w:t>
            </w:r>
          </w:p>
        </w:tc>
        <w:tc>
          <w:tcPr>
            <w:tcW w:w="1984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Poor utilization </w:t>
            </w:r>
          </w:p>
        </w:tc>
        <w:tc>
          <w:tcPr>
            <w:tcW w:w="1984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374 (53.3)</w:t>
            </w:r>
          </w:p>
        </w:tc>
        <w:tc>
          <w:tcPr>
            <w:tcW w:w="1276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320 (46.7)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Optimal utilization </w:t>
            </w:r>
          </w:p>
        </w:tc>
        <w:tc>
          <w:tcPr>
            <w:tcW w:w="1984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712 (62.7)</w:t>
            </w:r>
          </w:p>
        </w:tc>
        <w:tc>
          <w:tcPr>
            <w:tcW w:w="1276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422 (37.3)</w:t>
            </w:r>
          </w:p>
        </w:tc>
        <w:tc>
          <w:tcPr>
            <w:tcW w:w="2552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1.47 (1.17, 1.86)</w:t>
            </w:r>
            <w:r w:rsidRPr="00D33D8C">
              <w:rPr>
                <w:rFonts w:ascii="Arial" w:hAnsi="Arial" w:cs="Arial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410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1.29 (1.00, 1.68)</w:t>
            </w:r>
          </w:p>
        </w:tc>
      </w:tr>
      <w:tr w:rsidR="009C2AF3" w:rsidRPr="00D33D8C" w:rsidTr="003F3957">
        <w:trPr>
          <w:gridAfter w:val="1"/>
          <w:wAfter w:w="284" w:type="dxa"/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/>
                <w:bCs/>
                <w:sz w:val="20"/>
                <w:szCs w:val="20"/>
              </w:rPr>
              <w:t>Place of delivery</w:t>
            </w:r>
          </w:p>
        </w:tc>
        <w:tc>
          <w:tcPr>
            <w:tcW w:w="1984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2AF3" w:rsidRPr="00D33D8C" w:rsidTr="003F3957">
        <w:trPr>
          <w:gridAfter w:val="1"/>
          <w:wAfter w:w="284" w:type="dxa"/>
          <w:jc w:val="center"/>
        </w:trPr>
        <w:tc>
          <w:tcPr>
            <w:tcW w:w="2694" w:type="dxa"/>
          </w:tcPr>
          <w:p w:rsidR="009C2AF3" w:rsidRPr="00D33D8C" w:rsidRDefault="009C2AF3" w:rsidP="003F395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 Elsewhere</w:t>
            </w:r>
          </w:p>
        </w:tc>
        <w:tc>
          <w:tcPr>
            <w:tcW w:w="1984" w:type="dxa"/>
            <w:gridSpan w:val="2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31 (11.3)</w:t>
            </w:r>
          </w:p>
        </w:tc>
        <w:tc>
          <w:tcPr>
            <w:tcW w:w="1276" w:type="dxa"/>
            <w:vAlign w:val="bottom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33D8C">
              <w:rPr>
                <w:rFonts w:ascii="Arial" w:hAnsi="Arial" w:cs="Arial"/>
                <w:color w:val="000000"/>
                <w:sz w:val="20"/>
                <w:szCs w:val="20"/>
              </w:rPr>
              <w:t>229 (88.7)</w:t>
            </w:r>
          </w:p>
        </w:tc>
        <w:tc>
          <w:tcPr>
            <w:tcW w:w="2410" w:type="dxa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  <w:tc>
          <w:tcPr>
            <w:tcW w:w="2268" w:type="dxa"/>
            <w:gridSpan w:val="2"/>
          </w:tcPr>
          <w:p w:rsidR="009C2AF3" w:rsidRPr="00D33D8C" w:rsidRDefault="009C2AF3" w:rsidP="003F39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D8C">
              <w:rPr>
                <w:rFonts w:ascii="Arial" w:hAnsi="Arial" w:cs="Arial"/>
                <w:sz w:val="20"/>
                <w:szCs w:val="20"/>
              </w:rPr>
              <w:t>1.00</w:t>
            </w:r>
          </w:p>
        </w:tc>
      </w:tr>
      <w:tr w:rsidR="009C2AF3" w:rsidRPr="00D33D8C" w:rsidTr="003F3957">
        <w:trPr>
          <w:gridAfter w:val="1"/>
          <w:wAfter w:w="284" w:type="dxa"/>
          <w:jc w:val="center"/>
        </w:trPr>
        <w:tc>
          <w:tcPr>
            <w:tcW w:w="2694" w:type="dxa"/>
            <w:tcBorders>
              <w:bottom w:val="single" w:sz="4" w:space="0" w:color="auto"/>
            </w:tcBorders>
          </w:tcPr>
          <w:p w:rsidR="009C2AF3" w:rsidRPr="00D33D8C" w:rsidRDefault="009C2AF3" w:rsidP="003F395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D33D8C">
              <w:rPr>
                <w:rFonts w:ascii="Arial" w:hAnsi="Arial" w:cs="Arial"/>
                <w:bCs/>
                <w:sz w:val="20"/>
                <w:szCs w:val="20"/>
              </w:rPr>
              <w:t xml:space="preserve">     Health Facility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bottom"/>
          </w:tcPr>
          <w:p w:rsidR="009C2AF3" w:rsidRPr="00D839FC" w:rsidRDefault="009C2AF3" w:rsidP="003F3957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D839FC">
              <w:rPr>
                <w:rFonts w:ascii="Arial" w:hAnsi="Arial" w:cs="Arial"/>
                <w:b/>
                <w:color w:val="000000"/>
                <w:sz w:val="20"/>
                <w:szCs w:val="20"/>
              </w:rPr>
              <w:t>1055 (66.9)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:rsidR="009C2AF3" w:rsidRPr="00D839FC" w:rsidRDefault="009C2AF3" w:rsidP="003F3957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D839FC">
              <w:rPr>
                <w:rFonts w:ascii="Arial" w:hAnsi="Arial" w:cs="Arial"/>
                <w:b/>
                <w:color w:val="000000"/>
                <w:sz w:val="20"/>
                <w:szCs w:val="20"/>
              </w:rPr>
              <w:t>513 (33.1)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9C2AF3" w:rsidRPr="00D839F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839FC">
              <w:rPr>
                <w:rFonts w:ascii="Arial" w:hAnsi="Arial" w:cs="Arial"/>
                <w:b/>
                <w:sz w:val="20"/>
                <w:szCs w:val="20"/>
              </w:rPr>
              <w:t>15.90 (10.19, 24.79]</w:t>
            </w:r>
            <w:r w:rsidRPr="00D839F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9C2AF3" w:rsidRPr="00D839FC" w:rsidRDefault="009C2AF3" w:rsidP="003F39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839FC">
              <w:rPr>
                <w:rFonts w:ascii="Arial" w:hAnsi="Arial" w:cs="Arial"/>
                <w:b/>
                <w:sz w:val="20"/>
                <w:szCs w:val="20"/>
              </w:rPr>
              <w:t>14.81 (9.38, 23.39)</w:t>
            </w:r>
            <w:r w:rsidRPr="00D839F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**</w:t>
            </w:r>
          </w:p>
        </w:tc>
      </w:tr>
    </w:tbl>
    <w:p w:rsidR="009C2AF3" w:rsidRPr="00A274C9" w:rsidRDefault="009C2AF3" w:rsidP="009C2AF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A274C9">
        <w:rPr>
          <w:rFonts w:ascii="Arial" w:hAnsi="Arial" w:cs="Arial"/>
          <w:b/>
          <w:sz w:val="20"/>
          <w:szCs w:val="20"/>
        </w:rPr>
        <w:t xml:space="preserve">Note: </w:t>
      </w:r>
      <w:r w:rsidRPr="00A274C9">
        <w:rPr>
          <w:rFonts w:ascii="Arial" w:hAnsi="Arial" w:cs="Arial"/>
          <w:sz w:val="20"/>
          <w:szCs w:val="20"/>
        </w:rPr>
        <w:t>**p &lt; 0.01, *p &lt; 0.05</w:t>
      </w:r>
      <w:r w:rsidRPr="00A274C9">
        <w:rPr>
          <w:rFonts w:ascii="Arial" w:hAnsi="Arial" w:cs="Arial"/>
          <w:b/>
          <w:sz w:val="20"/>
          <w:szCs w:val="20"/>
        </w:rPr>
        <w:t xml:space="preserve"> </w:t>
      </w:r>
    </w:p>
    <w:p w:rsidR="009C2AF3" w:rsidRPr="00A274C9" w:rsidRDefault="009C2AF3" w:rsidP="009C2AF3">
      <w:pPr>
        <w:spacing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9C2AF3" w:rsidRPr="00A274C9" w:rsidRDefault="009C2AF3" w:rsidP="009C2AF3">
      <w:pPr>
        <w:spacing w:after="240" w:line="480" w:lineRule="auto"/>
        <w:ind w:left="720" w:hanging="720"/>
        <w:rPr>
          <w:rFonts w:ascii="Arial" w:hAnsi="Arial" w:cs="Arial"/>
          <w:b/>
        </w:rPr>
      </w:pPr>
    </w:p>
    <w:p w:rsidR="00FB29C5" w:rsidRDefault="00FB29C5"/>
    <w:sectPr w:rsidR="00FB29C5">
      <w:footerReference w:type="default" r:id="rId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315389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C4FC8" w:rsidRDefault="0066645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C4FC8" w:rsidRDefault="0066645E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83139"/>
    <w:multiLevelType w:val="hybridMultilevel"/>
    <w:tmpl w:val="1D964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66DF0"/>
    <w:multiLevelType w:val="hybridMultilevel"/>
    <w:tmpl w:val="DF5AFE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893604"/>
    <w:multiLevelType w:val="multilevel"/>
    <w:tmpl w:val="CC88F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0B7124"/>
    <w:multiLevelType w:val="multilevel"/>
    <w:tmpl w:val="CC88F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CD40B2"/>
    <w:multiLevelType w:val="hybridMultilevel"/>
    <w:tmpl w:val="61C42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6504F1"/>
    <w:multiLevelType w:val="hybridMultilevel"/>
    <w:tmpl w:val="9D4CE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343B26"/>
    <w:multiLevelType w:val="hybridMultilevel"/>
    <w:tmpl w:val="EA8ED4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252113"/>
    <w:multiLevelType w:val="hybridMultilevel"/>
    <w:tmpl w:val="87184AD8"/>
    <w:lvl w:ilvl="0" w:tplc="73422F8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1634E9"/>
    <w:multiLevelType w:val="multilevel"/>
    <w:tmpl w:val="2C90DE0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8971404"/>
    <w:multiLevelType w:val="hybridMultilevel"/>
    <w:tmpl w:val="EC4265F8"/>
    <w:lvl w:ilvl="0" w:tplc="F682A17E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94004C"/>
    <w:multiLevelType w:val="hybridMultilevel"/>
    <w:tmpl w:val="08BA05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894354"/>
    <w:multiLevelType w:val="hybridMultilevel"/>
    <w:tmpl w:val="4B5685C8"/>
    <w:lvl w:ilvl="0" w:tplc="54C691F8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2191A2F"/>
    <w:multiLevelType w:val="multilevel"/>
    <w:tmpl w:val="4EB02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3645D9"/>
    <w:multiLevelType w:val="multilevel"/>
    <w:tmpl w:val="9F365EC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98447AC"/>
    <w:multiLevelType w:val="multilevel"/>
    <w:tmpl w:val="C9122E8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6D5945BB"/>
    <w:multiLevelType w:val="multilevel"/>
    <w:tmpl w:val="9C6EB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F4B5173"/>
    <w:multiLevelType w:val="multilevel"/>
    <w:tmpl w:val="DB2A7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7F53BBE"/>
    <w:multiLevelType w:val="hybridMultilevel"/>
    <w:tmpl w:val="C9844DEC"/>
    <w:lvl w:ilvl="0" w:tplc="69ECFE78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C0E7217"/>
    <w:multiLevelType w:val="multilevel"/>
    <w:tmpl w:val="754A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"/>
  </w:num>
  <w:num w:numId="3">
    <w:abstractNumId w:val="5"/>
  </w:num>
  <w:num w:numId="4">
    <w:abstractNumId w:val="0"/>
  </w:num>
  <w:num w:numId="5">
    <w:abstractNumId w:val="7"/>
  </w:num>
  <w:num w:numId="6">
    <w:abstractNumId w:val="12"/>
  </w:num>
  <w:num w:numId="7">
    <w:abstractNumId w:val="4"/>
  </w:num>
  <w:num w:numId="8">
    <w:abstractNumId w:val="10"/>
  </w:num>
  <w:num w:numId="9">
    <w:abstractNumId w:val="17"/>
  </w:num>
  <w:num w:numId="10">
    <w:abstractNumId w:val="11"/>
  </w:num>
  <w:num w:numId="11">
    <w:abstractNumId w:val="15"/>
  </w:num>
  <w:num w:numId="12">
    <w:abstractNumId w:val="13"/>
  </w:num>
  <w:num w:numId="13">
    <w:abstractNumId w:val="18"/>
  </w:num>
  <w:num w:numId="14">
    <w:abstractNumId w:val="2"/>
  </w:num>
  <w:num w:numId="15">
    <w:abstractNumId w:val="8"/>
  </w:num>
  <w:num w:numId="16">
    <w:abstractNumId w:val="16"/>
  </w:num>
  <w:num w:numId="17">
    <w:abstractNumId w:val="3"/>
  </w:num>
  <w:num w:numId="18">
    <w:abstractNumId w:val="9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AF3"/>
    <w:rsid w:val="0066645E"/>
    <w:rsid w:val="009C2AF3"/>
    <w:rsid w:val="00FB2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0B210"/>
  <w15:chartTrackingRefBased/>
  <w15:docId w15:val="{E15A4B82-1817-4EA0-85BB-ED85D5AE9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2AF3"/>
  </w:style>
  <w:style w:type="paragraph" w:styleId="Heading1">
    <w:name w:val="heading 1"/>
    <w:basedOn w:val="Normal"/>
    <w:next w:val="Normal"/>
    <w:link w:val="Heading1Char"/>
    <w:uiPriority w:val="9"/>
    <w:qFormat/>
    <w:rsid w:val="009C2AF3"/>
    <w:pPr>
      <w:keepNext/>
      <w:numPr>
        <w:numId w:val="1"/>
      </w:numPr>
      <w:spacing w:before="240" w:after="60"/>
      <w:outlineLvl w:val="0"/>
    </w:pPr>
    <w:rPr>
      <w:rFonts w:ascii="Cambria" w:eastAsia="MS Gothic" w:hAnsi="Cambria" w:cs="Times New Roman"/>
      <w:b/>
      <w:bCs/>
      <w:kern w:val="32"/>
      <w:sz w:val="32"/>
      <w:szCs w:val="32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qFormat/>
    <w:rsid w:val="009C2AF3"/>
    <w:pPr>
      <w:keepNext/>
      <w:numPr>
        <w:ilvl w:val="1"/>
        <w:numId w:val="1"/>
      </w:numPr>
      <w:spacing w:before="240" w:after="60"/>
      <w:outlineLvl w:val="1"/>
    </w:pPr>
    <w:rPr>
      <w:rFonts w:ascii="Cambria" w:eastAsia="MS Gothic" w:hAnsi="Cambria" w:cs="Times New Roman"/>
      <w:b/>
      <w:bCs/>
      <w:i/>
      <w:iCs/>
      <w:sz w:val="28"/>
      <w:szCs w:val="28"/>
      <w:lang w:val="en-GB" w:eastAsia="en-GB"/>
    </w:rPr>
  </w:style>
  <w:style w:type="paragraph" w:styleId="Heading3">
    <w:name w:val="heading 3"/>
    <w:basedOn w:val="Normal"/>
    <w:next w:val="Normal"/>
    <w:link w:val="Heading3Char"/>
    <w:uiPriority w:val="9"/>
    <w:qFormat/>
    <w:rsid w:val="009C2AF3"/>
    <w:pPr>
      <w:keepNext/>
      <w:numPr>
        <w:ilvl w:val="2"/>
        <w:numId w:val="1"/>
      </w:numPr>
      <w:spacing w:before="240" w:after="60"/>
      <w:outlineLvl w:val="2"/>
    </w:pPr>
    <w:rPr>
      <w:rFonts w:ascii="Cambria" w:eastAsia="MS Gothic" w:hAnsi="Cambria" w:cs="Times New Roman"/>
      <w:b/>
      <w:bCs/>
      <w:sz w:val="26"/>
      <w:szCs w:val="26"/>
      <w:lang w:val="en-GB" w:eastAsia="en-GB"/>
    </w:rPr>
  </w:style>
  <w:style w:type="paragraph" w:styleId="Heading4">
    <w:name w:val="heading 4"/>
    <w:basedOn w:val="Normal"/>
    <w:next w:val="Normal"/>
    <w:link w:val="Heading4Char"/>
    <w:uiPriority w:val="9"/>
    <w:qFormat/>
    <w:rsid w:val="009C2AF3"/>
    <w:pPr>
      <w:keepNext/>
      <w:numPr>
        <w:ilvl w:val="3"/>
        <w:numId w:val="1"/>
      </w:numPr>
      <w:spacing w:before="240" w:after="60"/>
      <w:outlineLvl w:val="3"/>
    </w:pPr>
    <w:rPr>
      <w:rFonts w:ascii="Calibri" w:eastAsia="MS Mincho" w:hAnsi="Calibri" w:cs="Times New Roman"/>
      <w:b/>
      <w:bCs/>
      <w:sz w:val="28"/>
      <w:szCs w:val="28"/>
      <w:lang w:val="en-GB" w:eastAsia="en-GB"/>
    </w:rPr>
  </w:style>
  <w:style w:type="paragraph" w:styleId="Heading5">
    <w:name w:val="heading 5"/>
    <w:basedOn w:val="Normal"/>
    <w:next w:val="Normal"/>
    <w:link w:val="Heading5Char"/>
    <w:uiPriority w:val="9"/>
    <w:qFormat/>
    <w:rsid w:val="009C2AF3"/>
    <w:pPr>
      <w:numPr>
        <w:ilvl w:val="4"/>
        <w:numId w:val="1"/>
      </w:numPr>
      <w:spacing w:before="240" w:after="60"/>
      <w:outlineLvl w:val="4"/>
    </w:pPr>
    <w:rPr>
      <w:rFonts w:ascii="Calibri" w:eastAsia="MS Mincho" w:hAnsi="Calibri" w:cs="Times New Roman"/>
      <w:b/>
      <w:bCs/>
      <w:i/>
      <w:iCs/>
      <w:sz w:val="26"/>
      <w:szCs w:val="26"/>
      <w:lang w:val="en-GB" w:eastAsia="en-GB"/>
    </w:rPr>
  </w:style>
  <w:style w:type="paragraph" w:styleId="Heading6">
    <w:name w:val="heading 6"/>
    <w:basedOn w:val="Normal"/>
    <w:next w:val="Normal"/>
    <w:link w:val="Heading6Char"/>
    <w:qFormat/>
    <w:rsid w:val="009C2AF3"/>
    <w:pPr>
      <w:numPr>
        <w:ilvl w:val="5"/>
        <w:numId w:val="1"/>
      </w:numPr>
      <w:spacing w:before="240" w:after="60"/>
      <w:outlineLvl w:val="5"/>
    </w:pPr>
    <w:rPr>
      <w:rFonts w:ascii="Times New Roman" w:eastAsia="Times New Roman" w:hAnsi="Times New Roman" w:cs="Times New Roman"/>
      <w:b/>
      <w:bCs/>
      <w:lang w:val="en-GB" w:eastAsia="en-GB"/>
    </w:rPr>
  </w:style>
  <w:style w:type="paragraph" w:styleId="Heading7">
    <w:name w:val="heading 7"/>
    <w:basedOn w:val="Normal"/>
    <w:next w:val="Normal"/>
    <w:link w:val="Heading7Char"/>
    <w:uiPriority w:val="9"/>
    <w:qFormat/>
    <w:rsid w:val="009C2AF3"/>
    <w:pPr>
      <w:numPr>
        <w:ilvl w:val="6"/>
        <w:numId w:val="1"/>
      </w:numPr>
      <w:spacing w:before="240" w:after="60"/>
      <w:outlineLvl w:val="6"/>
    </w:pPr>
    <w:rPr>
      <w:rFonts w:ascii="Calibri" w:eastAsia="MS Mincho" w:hAnsi="Calibri" w:cs="Times New Roman"/>
      <w:sz w:val="24"/>
      <w:szCs w:val="24"/>
      <w:lang w:val="en-GB" w:eastAsia="en-GB"/>
    </w:rPr>
  </w:style>
  <w:style w:type="paragraph" w:styleId="Heading8">
    <w:name w:val="heading 8"/>
    <w:basedOn w:val="Normal"/>
    <w:next w:val="Normal"/>
    <w:link w:val="Heading8Char"/>
    <w:uiPriority w:val="9"/>
    <w:qFormat/>
    <w:rsid w:val="009C2AF3"/>
    <w:pPr>
      <w:numPr>
        <w:ilvl w:val="7"/>
        <w:numId w:val="1"/>
      </w:numPr>
      <w:spacing w:before="240" w:after="60"/>
      <w:outlineLvl w:val="7"/>
    </w:pPr>
    <w:rPr>
      <w:rFonts w:ascii="Calibri" w:eastAsia="MS Mincho" w:hAnsi="Calibri" w:cs="Times New Roman"/>
      <w:i/>
      <w:iCs/>
      <w:sz w:val="24"/>
      <w:szCs w:val="24"/>
      <w:lang w:val="en-GB" w:eastAsia="en-GB"/>
    </w:rPr>
  </w:style>
  <w:style w:type="paragraph" w:styleId="Heading9">
    <w:name w:val="heading 9"/>
    <w:basedOn w:val="Normal"/>
    <w:next w:val="Normal"/>
    <w:link w:val="Heading9Char"/>
    <w:uiPriority w:val="9"/>
    <w:qFormat/>
    <w:rsid w:val="009C2AF3"/>
    <w:pPr>
      <w:numPr>
        <w:ilvl w:val="8"/>
        <w:numId w:val="1"/>
      </w:numPr>
      <w:spacing w:before="240" w:after="60"/>
      <w:outlineLvl w:val="8"/>
    </w:pPr>
    <w:rPr>
      <w:rFonts w:ascii="Cambria" w:eastAsia="MS Gothic" w:hAnsi="Cambria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2AF3"/>
    <w:rPr>
      <w:rFonts w:ascii="Cambria" w:eastAsia="MS Gothic" w:hAnsi="Cambria" w:cs="Times New Roman"/>
      <w:b/>
      <w:bCs/>
      <w:kern w:val="32"/>
      <w:sz w:val="32"/>
      <w:szCs w:val="32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9C2AF3"/>
    <w:rPr>
      <w:rFonts w:ascii="Cambria" w:eastAsia="MS Gothic" w:hAnsi="Cambria" w:cs="Times New Roman"/>
      <w:b/>
      <w:bCs/>
      <w:i/>
      <w:iCs/>
      <w:sz w:val="28"/>
      <w:szCs w:val="28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9C2AF3"/>
    <w:rPr>
      <w:rFonts w:ascii="Cambria" w:eastAsia="MS Gothic" w:hAnsi="Cambria" w:cs="Times New Roman"/>
      <w:b/>
      <w:bCs/>
      <w:sz w:val="26"/>
      <w:szCs w:val="26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9C2AF3"/>
    <w:rPr>
      <w:rFonts w:ascii="Calibri" w:eastAsia="MS Mincho" w:hAnsi="Calibri" w:cs="Times New Roman"/>
      <w:b/>
      <w:bCs/>
      <w:sz w:val="28"/>
      <w:szCs w:val="28"/>
      <w:lang w:val="en-GB"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9C2AF3"/>
    <w:rPr>
      <w:rFonts w:ascii="Calibri" w:eastAsia="MS Mincho" w:hAnsi="Calibri" w:cs="Times New Roman"/>
      <w:b/>
      <w:bCs/>
      <w:i/>
      <w:iCs/>
      <w:sz w:val="26"/>
      <w:szCs w:val="26"/>
      <w:lang w:val="en-GB" w:eastAsia="en-GB"/>
    </w:rPr>
  </w:style>
  <w:style w:type="character" w:customStyle="1" w:styleId="Heading6Char">
    <w:name w:val="Heading 6 Char"/>
    <w:basedOn w:val="DefaultParagraphFont"/>
    <w:link w:val="Heading6"/>
    <w:rsid w:val="009C2AF3"/>
    <w:rPr>
      <w:rFonts w:ascii="Times New Roman" w:eastAsia="Times New Roman" w:hAnsi="Times New Roman" w:cs="Times New Roman"/>
      <w:b/>
      <w:bCs/>
      <w:lang w:val="en-GB" w:eastAsia="en-GB"/>
    </w:rPr>
  </w:style>
  <w:style w:type="character" w:customStyle="1" w:styleId="Heading7Char">
    <w:name w:val="Heading 7 Char"/>
    <w:basedOn w:val="DefaultParagraphFont"/>
    <w:link w:val="Heading7"/>
    <w:uiPriority w:val="9"/>
    <w:rsid w:val="009C2AF3"/>
    <w:rPr>
      <w:rFonts w:ascii="Calibri" w:eastAsia="MS Mincho" w:hAnsi="Calibri" w:cs="Times New Roman"/>
      <w:sz w:val="24"/>
      <w:szCs w:val="24"/>
      <w:lang w:val="en-GB" w:eastAsia="en-GB"/>
    </w:rPr>
  </w:style>
  <w:style w:type="character" w:customStyle="1" w:styleId="Heading8Char">
    <w:name w:val="Heading 8 Char"/>
    <w:basedOn w:val="DefaultParagraphFont"/>
    <w:link w:val="Heading8"/>
    <w:uiPriority w:val="9"/>
    <w:rsid w:val="009C2AF3"/>
    <w:rPr>
      <w:rFonts w:ascii="Calibri" w:eastAsia="MS Mincho" w:hAnsi="Calibri" w:cs="Times New Roman"/>
      <w:i/>
      <w:iCs/>
      <w:sz w:val="24"/>
      <w:szCs w:val="24"/>
      <w:lang w:val="en-GB" w:eastAsia="en-GB"/>
    </w:rPr>
  </w:style>
  <w:style w:type="character" w:customStyle="1" w:styleId="Heading9Char">
    <w:name w:val="Heading 9 Char"/>
    <w:basedOn w:val="DefaultParagraphFont"/>
    <w:link w:val="Heading9"/>
    <w:uiPriority w:val="9"/>
    <w:rsid w:val="009C2AF3"/>
    <w:rPr>
      <w:rFonts w:ascii="Cambria" w:eastAsia="MS Gothic" w:hAnsi="Cambria" w:cs="Times New Roman"/>
      <w:lang w:val="en-GB"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9C2AF3"/>
    <w:pPr>
      <w:spacing w:after="0"/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C2AF3"/>
    <w:rPr>
      <w:rFonts w:ascii="Arial" w:hAnsi="Arial" w:cs="Arial"/>
      <w:noProof/>
    </w:rPr>
  </w:style>
  <w:style w:type="paragraph" w:customStyle="1" w:styleId="EndNoteBibliography">
    <w:name w:val="EndNote Bibliography"/>
    <w:basedOn w:val="Normal"/>
    <w:link w:val="EndNoteBibliographyChar"/>
    <w:rsid w:val="009C2AF3"/>
    <w:pPr>
      <w:spacing w:line="360" w:lineRule="auto"/>
    </w:pPr>
    <w:rPr>
      <w:rFonts w:ascii="Arial" w:hAnsi="Arial"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C2AF3"/>
    <w:rPr>
      <w:rFonts w:ascii="Arial" w:hAnsi="Arial" w:cs="Arial"/>
      <w:noProof/>
    </w:rPr>
  </w:style>
  <w:style w:type="paragraph" w:styleId="Header">
    <w:name w:val="header"/>
    <w:basedOn w:val="Normal"/>
    <w:link w:val="HeaderChar"/>
    <w:uiPriority w:val="99"/>
    <w:unhideWhenUsed/>
    <w:rsid w:val="009C2A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2AF3"/>
  </w:style>
  <w:style w:type="paragraph" w:styleId="Footer">
    <w:name w:val="footer"/>
    <w:basedOn w:val="Normal"/>
    <w:link w:val="FooterChar"/>
    <w:uiPriority w:val="99"/>
    <w:unhideWhenUsed/>
    <w:rsid w:val="009C2A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2AF3"/>
  </w:style>
  <w:style w:type="table" w:styleId="TableGrid">
    <w:name w:val="Table Grid"/>
    <w:basedOn w:val="TableNormal"/>
    <w:uiPriority w:val="39"/>
    <w:rsid w:val="009C2AF3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2AF3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9C2AF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C2A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C2AF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C2AF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2A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2AF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C2AF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2A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AF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C2AF3"/>
    <w:rPr>
      <w:color w:val="0000FF"/>
      <w:u w:val="single"/>
    </w:rPr>
  </w:style>
  <w:style w:type="paragraph" w:customStyle="1" w:styleId="c-article-referencestext">
    <w:name w:val="c-article-references__text"/>
    <w:basedOn w:val="Normal"/>
    <w:rsid w:val="009C2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article-referenceslinks">
    <w:name w:val="c-article-references__links"/>
    <w:basedOn w:val="Normal"/>
    <w:rsid w:val="009C2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C2AF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C2AF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C2AF3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9C2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9C2AF3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C2AF3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9C2A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1783</Words>
  <Characters>10166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</dc:creator>
  <cp:keywords/>
  <dc:description/>
  <cp:lastModifiedBy>Martha</cp:lastModifiedBy>
  <cp:revision>1</cp:revision>
  <dcterms:created xsi:type="dcterms:W3CDTF">2024-04-04T17:04:00Z</dcterms:created>
  <dcterms:modified xsi:type="dcterms:W3CDTF">2024-04-06T00:05:00Z</dcterms:modified>
</cp:coreProperties>
</file>