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E97DFC" w14:textId="77777777" w:rsidR="000630D5" w:rsidRPr="00097B2A" w:rsidRDefault="000630D5" w:rsidP="000630D5">
      <w:pPr>
        <w:widowControl/>
        <w:spacing w:line="480" w:lineRule="auto"/>
        <w:contextualSpacing/>
        <w:rPr>
          <w:rFonts w:ascii="Times New Roman" w:eastAsia="FranklinGothicEF-Medium" w:hAnsi="Times New Roman" w:cs="Times New Roman"/>
          <w:b/>
          <w:kern w:val="0"/>
          <w:sz w:val="28"/>
          <w:szCs w:val="28"/>
        </w:rPr>
      </w:pPr>
      <w:r w:rsidRPr="00097B2A">
        <w:rPr>
          <w:rFonts w:ascii="Times New Roman" w:eastAsia="FranklinGothicEF-Medium" w:hAnsi="Times New Roman" w:cs="Times New Roman" w:hint="eastAsia"/>
          <w:b/>
          <w:kern w:val="0"/>
          <w:sz w:val="28"/>
          <w:szCs w:val="28"/>
        </w:rPr>
        <w:t>Supplemental Results</w:t>
      </w:r>
    </w:p>
    <w:p w14:paraId="4492E68B" w14:textId="77777777" w:rsidR="000630D5" w:rsidRPr="00097B2A" w:rsidRDefault="000630D5" w:rsidP="000630D5">
      <w:pPr>
        <w:widowControl/>
        <w:spacing w:line="480" w:lineRule="auto"/>
        <w:contextualSpacing/>
        <w:rPr>
          <w:rFonts w:ascii="Times New Roman" w:eastAsia="FranklinGothicEF-Medium" w:hAnsi="Times New Roman" w:cs="Times New Roman"/>
          <w:b/>
          <w:color w:val="000000" w:themeColor="text1"/>
          <w:kern w:val="0"/>
          <w:sz w:val="24"/>
          <w:szCs w:val="24"/>
        </w:rPr>
      </w:pPr>
      <w:r w:rsidRPr="00097B2A">
        <w:rPr>
          <w:rFonts w:ascii="Times New Roman" w:hAnsi="Times New Roman" w:cs="Times New Roman"/>
          <w:b/>
          <w:color w:val="000000" w:themeColor="text1"/>
          <w:sz w:val="24"/>
          <w:szCs w:val="24"/>
        </w:rPr>
        <w:t>MEG3</w:t>
      </w:r>
      <w:r w:rsidRPr="00097B2A">
        <w:rPr>
          <w:rFonts w:ascii="Times New Roman" w:hAnsi="Times New Roman" w:cs="Times New Roman" w:hint="eastAsia"/>
          <w:b/>
          <w:color w:val="000000" w:themeColor="text1"/>
          <w:sz w:val="24"/>
          <w:szCs w:val="24"/>
        </w:rPr>
        <w:t xml:space="preserve"> inhibits cell proliferation</w:t>
      </w:r>
    </w:p>
    <w:p w14:paraId="52A32C99" w14:textId="77777777" w:rsidR="000630D5" w:rsidRDefault="000630D5" w:rsidP="000630D5">
      <w:pPr>
        <w:widowControl/>
        <w:shd w:val="clear" w:color="auto" w:fill="FFFFFF"/>
        <w:spacing w:line="480" w:lineRule="auto"/>
        <w:contextualSpacing/>
        <w:textAlignment w:val="bottom"/>
        <w:rPr>
          <w:rFonts w:ascii="Times New Roman" w:hAnsi="Times New Roman" w:cs="Times New Roman"/>
          <w:color w:val="000000" w:themeColor="text1"/>
          <w:sz w:val="24"/>
          <w:szCs w:val="24"/>
        </w:rPr>
      </w:pPr>
      <w:r>
        <w:rPr>
          <w:rFonts w:ascii="Times New Roman" w:hAnsi="Times New Roman" w:cs="Times New Roman" w:hint="eastAsia"/>
          <w:color w:val="92D050"/>
          <w:sz w:val="24"/>
          <w:szCs w:val="24"/>
        </w:rPr>
        <w:t xml:space="preserve">   </w:t>
      </w:r>
      <w:r w:rsidRPr="00B355B0">
        <w:rPr>
          <w:rFonts w:ascii="Times New Roman" w:hAnsi="Times New Roman" w:cs="Times New Roman"/>
          <w:color w:val="000000" w:themeColor="text1"/>
          <w:sz w:val="24"/>
          <w:szCs w:val="24"/>
        </w:rPr>
        <w:t xml:space="preserve">The average width of scratches in hLCSCs transfected with pCMV6-A-GFP was 1.59±0.025 cm at 0 hours, and the average width of scratches in hLCSCs from pCMV6-A-GFP-MEG3 group was 1.58±0.125 cm. The difference was not significant between the two </w:t>
      </w:r>
      <w:r w:rsidRPr="00B355B0">
        <w:rPr>
          <w:rFonts w:ascii="Times New Roman" w:hAnsi="Times New Roman" w:cs="Times New Roman" w:hint="eastAsia"/>
          <w:color w:val="000000" w:themeColor="text1"/>
          <w:sz w:val="24"/>
          <w:szCs w:val="24"/>
        </w:rPr>
        <w:t>groups</w:t>
      </w:r>
      <w:r w:rsidRPr="00B355B0">
        <w:rPr>
          <w:rFonts w:ascii="Times New Roman" w:hAnsi="Times New Roman" w:cs="Times New Roman"/>
          <w:color w:val="000000" w:themeColor="text1"/>
          <w:sz w:val="24"/>
          <w:szCs w:val="24"/>
        </w:rPr>
        <w:t xml:space="preserve">(1.59±0.025cm vs 1.58±0.125cm, P=0.4594&gt;0.01). The average width of scratches in hLCSCs transfected with empty plasmid pGFP-V-RS was 1.62±0.16 cm, and the average width of scratches in hLCSCs of pGFP-V-RS-MEG3 group was 1.61±0.26 cm. The difference was not significant </w:t>
      </w:r>
      <w:r w:rsidRPr="00B355B0">
        <w:rPr>
          <w:rFonts w:ascii="Times New Roman" w:hAnsi="Times New Roman" w:cs="Times New Roman" w:hint="eastAsia"/>
          <w:color w:val="000000" w:themeColor="text1"/>
          <w:sz w:val="24"/>
          <w:szCs w:val="24"/>
        </w:rPr>
        <w:t>between the two groups</w:t>
      </w:r>
      <w:r w:rsidRPr="00B355B0">
        <w:rPr>
          <w:rFonts w:ascii="Times New Roman" w:hAnsi="Times New Roman" w:cs="Times New Roman"/>
          <w:color w:val="000000" w:themeColor="text1"/>
          <w:sz w:val="24"/>
          <w:szCs w:val="24"/>
        </w:rPr>
        <w:t xml:space="preserve">( 1.62 ± 0.16 cm vs 1.61 ± 0.26 cm, P = 0.4885 &gt; 0.05). After 24 hours of scratching, the damage repair ability of human liver cancer stem cells </w:t>
      </w:r>
      <w:r w:rsidRPr="00B355B0">
        <w:rPr>
          <w:rFonts w:ascii="Times New Roman" w:hAnsi="Times New Roman" w:cs="Times New Roman" w:hint="eastAsia"/>
          <w:color w:val="000000" w:themeColor="text1"/>
          <w:sz w:val="24"/>
          <w:szCs w:val="24"/>
        </w:rPr>
        <w:t xml:space="preserve">was </w:t>
      </w:r>
      <w:r w:rsidRPr="00B355B0">
        <w:rPr>
          <w:rFonts w:ascii="Times New Roman" w:hAnsi="Times New Roman" w:cs="Times New Roman"/>
          <w:color w:val="000000" w:themeColor="text1"/>
          <w:sz w:val="24"/>
          <w:szCs w:val="24"/>
        </w:rPr>
        <w:t xml:space="preserve">significantly reduced </w:t>
      </w:r>
      <w:r w:rsidRPr="00B355B0">
        <w:rPr>
          <w:rFonts w:ascii="Times New Roman" w:hAnsi="Times New Roman" w:cs="Times New Roman" w:hint="eastAsia"/>
          <w:color w:val="000000" w:themeColor="text1"/>
          <w:sz w:val="24"/>
          <w:szCs w:val="24"/>
        </w:rPr>
        <w:t xml:space="preserve">in </w:t>
      </w:r>
      <w:r w:rsidRPr="00B355B0">
        <w:rPr>
          <w:rFonts w:ascii="Times New Roman" w:hAnsi="Times New Roman" w:cs="Times New Roman"/>
          <w:color w:val="000000" w:themeColor="text1"/>
          <w:sz w:val="24"/>
          <w:szCs w:val="24"/>
        </w:rPr>
        <w:t>pCMV6-A-GFP-MEG3</w:t>
      </w:r>
      <w:r w:rsidRPr="00B355B0">
        <w:rPr>
          <w:rFonts w:ascii="Times New Roman" w:hAnsi="Times New Roman" w:cs="Times New Roman" w:hint="eastAsia"/>
          <w:color w:val="000000" w:themeColor="text1"/>
          <w:sz w:val="24"/>
          <w:szCs w:val="24"/>
        </w:rPr>
        <w:t xml:space="preserve"> group</w:t>
      </w:r>
      <w:r w:rsidRPr="00B355B0">
        <w:rPr>
          <w:rFonts w:ascii="Times New Roman" w:hAnsi="Times New Roman" w:cs="Times New Roman"/>
          <w:color w:val="000000" w:themeColor="text1"/>
          <w:sz w:val="24"/>
          <w:szCs w:val="24"/>
        </w:rPr>
        <w:t xml:space="preserve"> compared with the pCMV6-A-GFP group (0.22±0.03cm vs 0.72±0.07cm, P= 0.00269&lt;0.01)</w:t>
      </w:r>
      <w:r w:rsidRPr="00B355B0">
        <w:rPr>
          <w:rFonts w:ascii="Times New Roman" w:hAnsi="Times New Roman" w:cs="Times New Roman" w:hint="eastAsia"/>
          <w:color w:val="000000" w:themeColor="text1"/>
          <w:sz w:val="24"/>
          <w:szCs w:val="24"/>
        </w:rPr>
        <w:t xml:space="preserve"> and</w:t>
      </w:r>
      <w:r w:rsidRPr="00B355B0">
        <w:rPr>
          <w:rFonts w:ascii="Times New Roman" w:hAnsi="Times New Roman" w:cs="Times New Roman"/>
          <w:color w:val="000000" w:themeColor="text1"/>
          <w:sz w:val="24"/>
          <w:szCs w:val="24"/>
        </w:rPr>
        <w:t xml:space="preserve"> increased in pGFP-V-RS-MEG3 group compared to the pGFP-V-RS group (0.2±0.05 vs 0 cm, P=0.0099&lt;0.01) </w:t>
      </w:r>
      <w:r w:rsidRPr="00B355B0">
        <w:rPr>
          <w:rFonts w:ascii="Times New Roman" w:hAnsi="Times New Roman" w:cs="Times New Roman"/>
          <w:b/>
          <w:color w:val="000000" w:themeColor="text1"/>
          <w:sz w:val="24"/>
          <w:szCs w:val="24"/>
        </w:rPr>
        <w:t>(Fig. S8a&amp;b</w:t>
      </w:r>
      <w:r w:rsidRPr="00B355B0">
        <w:rPr>
          <w:rFonts w:ascii="Times New Roman" w:hAnsi="Times New Roman" w:cs="Times New Roman"/>
          <w:color w:val="000000" w:themeColor="text1"/>
          <w:sz w:val="24"/>
          <w:szCs w:val="24"/>
        </w:rPr>
        <w:t xml:space="preserve">). </w:t>
      </w:r>
    </w:p>
    <w:p w14:paraId="58F2DC12" w14:textId="77777777" w:rsidR="000630D5" w:rsidRPr="002712BD" w:rsidRDefault="000630D5" w:rsidP="000630D5">
      <w:pPr>
        <w:spacing w:line="480" w:lineRule="auto"/>
        <w:contextualSpacing/>
        <w:rPr>
          <w:rFonts w:ascii="Times New Roman" w:hAnsi="Times New Roman" w:cs="Times New Roman"/>
          <w:b/>
          <w:bCs/>
          <w:color w:val="000000" w:themeColor="text1"/>
          <w:sz w:val="24"/>
        </w:rPr>
      </w:pPr>
      <w:r w:rsidRPr="002712BD">
        <w:rPr>
          <w:rFonts w:ascii="Times New Roman" w:hAnsi="Times New Roman" w:cs="Times New Roman"/>
          <w:b/>
          <w:bCs/>
          <w:color w:val="000000" w:themeColor="text1"/>
          <w:sz w:val="24"/>
        </w:rPr>
        <w:t>The effect of MEG3 on the growth of liver cancer stem cells</w:t>
      </w:r>
      <w:r w:rsidRPr="002712BD">
        <w:rPr>
          <w:rFonts w:ascii="Times New Roman" w:hAnsi="Times New Roman" w:cs="Times New Roman"/>
          <w:b/>
          <w:bCs/>
          <w:i/>
          <w:color w:val="000000" w:themeColor="text1"/>
          <w:sz w:val="24"/>
        </w:rPr>
        <w:t xml:space="preserve"> in vitro and in vivo</w:t>
      </w:r>
      <w:r w:rsidRPr="002712BD">
        <w:rPr>
          <w:rFonts w:ascii="Times New Roman" w:hAnsi="Times New Roman" w:cs="Times New Roman"/>
          <w:b/>
          <w:bCs/>
          <w:color w:val="000000" w:themeColor="text1"/>
          <w:sz w:val="24"/>
        </w:rPr>
        <w:t xml:space="preserve"> is related to P53</w:t>
      </w:r>
    </w:p>
    <w:p w14:paraId="77F18D5B" w14:textId="77777777" w:rsidR="000630D5" w:rsidRPr="002712BD" w:rsidRDefault="000630D5" w:rsidP="000630D5">
      <w:pPr>
        <w:spacing w:line="480" w:lineRule="auto"/>
        <w:contextualSpacing/>
        <w:rPr>
          <w:rFonts w:ascii="Times New Roman" w:hAnsi="Times New Roman" w:cs="Times New Roman"/>
          <w:bCs/>
          <w:color w:val="000000" w:themeColor="text1"/>
          <w:sz w:val="24"/>
        </w:rPr>
      </w:pPr>
      <w:r w:rsidRPr="002712BD">
        <w:rPr>
          <w:rFonts w:ascii="Times New Roman" w:hAnsi="Times New Roman" w:cs="Times New Roman" w:hint="eastAsia"/>
          <w:b/>
          <w:bCs/>
          <w:color w:val="000000" w:themeColor="text1"/>
          <w:sz w:val="24"/>
        </w:rPr>
        <w:t xml:space="preserve">  </w:t>
      </w:r>
      <w:r w:rsidRPr="002712BD">
        <w:rPr>
          <w:rFonts w:ascii="Times New Roman" w:hAnsi="Times New Roman" w:cs="Times New Roman" w:hint="eastAsia"/>
          <w:bCs/>
          <w:color w:val="000000" w:themeColor="text1"/>
          <w:sz w:val="24"/>
        </w:rPr>
        <w:t xml:space="preserve"> </w:t>
      </w:r>
      <w:r w:rsidRPr="002712BD">
        <w:rPr>
          <w:rFonts w:ascii="Times New Roman" w:hAnsi="Times New Roman" w:cs="Times New Roman"/>
          <w:bCs/>
          <w:color w:val="000000" w:themeColor="text1"/>
          <w:sz w:val="24"/>
        </w:rPr>
        <w:t xml:space="preserve">To investigate </w:t>
      </w:r>
      <w:r w:rsidRPr="002712BD">
        <w:rPr>
          <w:rFonts w:ascii="Times New Roman" w:hAnsi="Times New Roman" w:cs="Times New Roman" w:hint="eastAsia"/>
          <w:bCs/>
          <w:color w:val="000000" w:themeColor="text1"/>
          <w:sz w:val="24"/>
        </w:rPr>
        <w:t xml:space="preserve">whether </w:t>
      </w:r>
      <w:r w:rsidRPr="002712BD">
        <w:rPr>
          <w:rFonts w:ascii="Times New Roman" w:hAnsi="Times New Roman" w:cs="Times New Roman"/>
          <w:bCs/>
          <w:color w:val="000000" w:themeColor="text1"/>
          <w:sz w:val="24"/>
        </w:rPr>
        <w:t>the effect of MEG3 on hLCSCs is related to P53</w:t>
      </w:r>
      <w:r w:rsidRPr="002712BD">
        <w:rPr>
          <w:rFonts w:ascii="Times New Roman" w:hAnsi="Times New Roman" w:cs="Times New Roman" w:hint="eastAsia"/>
          <w:bCs/>
          <w:color w:val="000000" w:themeColor="text1"/>
          <w:sz w:val="24"/>
        </w:rPr>
        <w:t xml:space="preserve">, </w:t>
      </w:r>
      <w:r w:rsidRPr="002712BD">
        <w:rPr>
          <w:rFonts w:ascii="Times New Roman" w:hAnsi="Times New Roman" w:cs="Times New Roman"/>
          <w:bCs/>
          <w:color w:val="000000" w:themeColor="text1"/>
          <w:sz w:val="24"/>
        </w:rPr>
        <w:t>the pCMV6-A-GFP-MEG3 and the P53 knockdown plasmid (pGFP-V-RS-P53) were transfected into hLCSCs respectively, and positive cells were screened and expanded (</w:t>
      </w:r>
      <w:r w:rsidRPr="002712BD">
        <w:rPr>
          <w:rFonts w:ascii="Times New Roman" w:hAnsi="Times New Roman" w:cs="Times New Roman"/>
          <w:b/>
          <w:bCs/>
          <w:color w:val="000000" w:themeColor="text1"/>
          <w:sz w:val="24"/>
        </w:rPr>
        <w:t>Fig. S9A</w:t>
      </w:r>
      <w:r w:rsidRPr="002712BD">
        <w:rPr>
          <w:rFonts w:ascii="Times New Roman" w:hAnsi="Times New Roman" w:cs="Times New Roman"/>
          <w:bCs/>
          <w:color w:val="000000" w:themeColor="text1"/>
          <w:sz w:val="24"/>
        </w:rPr>
        <w:t>).</w:t>
      </w:r>
      <w:r w:rsidRPr="002712BD">
        <w:rPr>
          <w:rFonts w:ascii="Times New Roman" w:hAnsi="Times New Roman" w:cs="Times New Roman" w:hint="eastAsia"/>
          <w:bCs/>
          <w:color w:val="000000" w:themeColor="text1"/>
          <w:sz w:val="24"/>
        </w:rPr>
        <w:t xml:space="preserve"> Compared to control, e</w:t>
      </w:r>
      <w:r w:rsidRPr="002712BD">
        <w:rPr>
          <w:rFonts w:ascii="Times New Roman" w:hAnsi="Times New Roman" w:cs="Times New Roman"/>
          <w:bCs/>
          <w:color w:val="000000" w:themeColor="text1"/>
          <w:sz w:val="24"/>
        </w:rPr>
        <w:t xml:space="preserve">xcessive transcription of MEG3 was produced </w:t>
      </w:r>
      <w:r w:rsidRPr="002712BD">
        <w:rPr>
          <w:rFonts w:ascii="Times New Roman" w:hAnsi="Times New Roman" w:cs="Times New Roman" w:hint="eastAsia"/>
          <w:bCs/>
          <w:color w:val="000000" w:themeColor="text1"/>
          <w:sz w:val="24"/>
        </w:rPr>
        <w:t xml:space="preserve">in </w:t>
      </w:r>
      <w:r w:rsidRPr="002712BD">
        <w:rPr>
          <w:rFonts w:ascii="Times New Roman" w:hAnsi="Times New Roman" w:cs="Times New Roman"/>
          <w:bCs/>
          <w:color w:val="000000" w:themeColor="text1"/>
          <w:sz w:val="24"/>
        </w:rPr>
        <w:t>pCMV6-A-GFP-MEG3-hLCSCs</w:t>
      </w:r>
      <w:r w:rsidRPr="002712BD">
        <w:rPr>
          <w:rFonts w:ascii="Times New Roman" w:hAnsi="Times New Roman" w:cs="Times New Roman" w:hint="eastAsia"/>
          <w:bCs/>
          <w:color w:val="000000" w:themeColor="text1"/>
          <w:sz w:val="24"/>
        </w:rPr>
        <w:t xml:space="preserve"> and </w:t>
      </w:r>
      <w:r w:rsidRPr="002712BD">
        <w:rPr>
          <w:rFonts w:ascii="Times New Roman" w:hAnsi="Times New Roman" w:cs="Times New Roman"/>
          <w:bCs/>
          <w:color w:val="000000" w:themeColor="text1"/>
          <w:sz w:val="24"/>
        </w:rPr>
        <w:t xml:space="preserve">pCMV6-A-GFP-MEG3 plus </w:t>
      </w:r>
      <w:r w:rsidRPr="002712BD">
        <w:rPr>
          <w:rFonts w:ascii="Times New Roman" w:hAnsi="Times New Roman" w:cs="Times New Roman"/>
          <w:bCs/>
          <w:color w:val="000000" w:themeColor="text1"/>
          <w:sz w:val="24"/>
        </w:rPr>
        <w:lastRenderedPageBreak/>
        <w:t>pGFP-V-RS-P53-hLCSCs (</w:t>
      </w:r>
      <w:r w:rsidRPr="002712BD">
        <w:rPr>
          <w:rFonts w:ascii="Times New Roman" w:hAnsi="Times New Roman" w:cs="Times New Roman"/>
          <w:b/>
          <w:bCs/>
          <w:color w:val="000000" w:themeColor="text1"/>
          <w:sz w:val="24"/>
        </w:rPr>
        <w:t xml:space="preserve">Fig. </w:t>
      </w:r>
      <w:r w:rsidRPr="002712BD">
        <w:rPr>
          <w:rFonts w:ascii="Times New Roman" w:hAnsi="Times New Roman" w:cs="Times New Roman" w:hint="eastAsia"/>
          <w:b/>
          <w:bCs/>
          <w:color w:val="000000" w:themeColor="text1"/>
          <w:sz w:val="24"/>
        </w:rPr>
        <w:t>S</w:t>
      </w:r>
      <w:r w:rsidRPr="002712BD">
        <w:rPr>
          <w:rFonts w:ascii="Times New Roman" w:hAnsi="Times New Roman" w:cs="Times New Roman"/>
          <w:b/>
          <w:bCs/>
          <w:color w:val="000000" w:themeColor="text1"/>
          <w:sz w:val="24"/>
        </w:rPr>
        <w:t>9B</w:t>
      </w:r>
      <w:r w:rsidRPr="002712BD">
        <w:rPr>
          <w:rFonts w:ascii="Times New Roman" w:hAnsi="Times New Roman" w:cs="Times New Roman"/>
          <w:bCs/>
          <w:color w:val="000000" w:themeColor="text1"/>
          <w:sz w:val="24"/>
        </w:rPr>
        <w:t>)</w:t>
      </w:r>
      <w:r w:rsidRPr="002712BD">
        <w:rPr>
          <w:rFonts w:ascii="Times New Roman" w:hAnsi="Times New Roman" w:cs="Times New Roman" w:hint="eastAsia"/>
          <w:bCs/>
          <w:color w:val="000000" w:themeColor="text1"/>
          <w:sz w:val="24"/>
        </w:rPr>
        <w:t xml:space="preserve">, and </w:t>
      </w:r>
      <w:r w:rsidRPr="002712BD">
        <w:rPr>
          <w:rFonts w:ascii="Times New Roman" w:hAnsi="Times New Roman" w:cs="Times New Roman"/>
          <w:bCs/>
          <w:color w:val="000000" w:themeColor="text1"/>
          <w:sz w:val="24"/>
        </w:rPr>
        <w:t xml:space="preserve">overexpression of P53 was generated in pCMV6-A-GFP-MEG3-hLCSCs </w:t>
      </w:r>
      <w:r w:rsidRPr="002712BD">
        <w:rPr>
          <w:rFonts w:ascii="Times New Roman" w:hAnsi="Times New Roman" w:cs="Times New Roman" w:hint="eastAsia"/>
          <w:bCs/>
          <w:color w:val="000000" w:themeColor="text1"/>
          <w:sz w:val="24"/>
        </w:rPr>
        <w:t xml:space="preserve">and </w:t>
      </w:r>
      <w:r w:rsidRPr="002712BD">
        <w:rPr>
          <w:rFonts w:ascii="Times New Roman" w:hAnsi="Times New Roman" w:cs="Times New Roman"/>
          <w:bCs/>
          <w:color w:val="000000" w:themeColor="text1"/>
          <w:sz w:val="24"/>
        </w:rPr>
        <w:t>P53 was significantly reduced</w:t>
      </w:r>
      <w:r w:rsidRPr="002712BD">
        <w:rPr>
          <w:rFonts w:ascii="Times New Roman" w:hAnsi="Times New Roman" w:cs="Times New Roman" w:hint="eastAsia"/>
          <w:bCs/>
          <w:color w:val="000000" w:themeColor="text1"/>
          <w:sz w:val="24"/>
        </w:rPr>
        <w:t xml:space="preserve"> in</w:t>
      </w:r>
      <w:r w:rsidRPr="002712BD">
        <w:rPr>
          <w:rFonts w:ascii="Times New Roman" w:hAnsi="Times New Roman" w:cs="Times New Roman"/>
          <w:bCs/>
          <w:color w:val="000000" w:themeColor="text1"/>
          <w:sz w:val="24"/>
        </w:rPr>
        <w:t xml:space="preserve"> pCMV6-A-GFP-MEG3 plus pGFP-V-RS-P53-hLCSCs (</w:t>
      </w:r>
      <w:r w:rsidRPr="002712BD">
        <w:rPr>
          <w:rFonts w:ascii="Times New Roman" w:hAnsi="Times New Roman" w:cs="Times New Roman"/>
          <w:b/>
          <w:bCs/>
          <w:color w:val="000000" w:themeColor="text1"/>
          <w:sz w:val="24"/>
        </w:rPr>
        <w:t xml:space="preserve">Fig. </w:t>
      </w:r>
      <w:r w:rsidRPr="002712BD">
        <w:rPr>
          <w:rFonts w:ascii="Times New Roman" w:hAnsi="Times New Roman" w:cs="Times New Roman" w:hint="eastAsia"/>
          <w:b/>
          <w:bCs/>
          <w:color w:val="000000" w:themeColor="text1"/>
          <w:sz w:val="24"/>
        </w:rPr>
        <w:t>S</w:t>
      </w:r>
      <w:r w:rsidRPr="002712BD">
        <w:rPr>
          <w:rFonts w:ascii="Times New Roman" w:hAnsi="Times New Roman" w:cs="Times New Roman"/>
          <w:b/>
          <w:bCs/>
          <w:color w:val="000000" w:themeColor="text1"/>
          <w:sz w:val="24"/>
        </w:rPr>
        <w:t>9C</w:t>
      </w:r>
      <w:r w:rsidRPr="002712BD">
        <w:rPr>
          <w:rFonts w:ascii="Times New Roman" w:hAnsi="Times New Roman" w:cs="Times New Roman"/>
          <w:bCs/>
          <w:color w:val="000000" w:themeColor="text1"/>
          <w:sz w:val="24"/>
        </w:rPr>
        <w:t xml:space="preserve">). We determined </w:t>
      </w:r>
      <w:r w:rsidRPr="002712BD">
        <w:rPr>
          <w:rFonts w:ascii="Times New Roman" w:hAnsi="Times New Roman" w:cs="Times New Roman" w:hint="eastAsia"/>
          <w:bCs/>
          <w:color w:val="000000" w:themeColor="text1"/>
          <w:sz w:val="24"/>
        </w:rPr>
        <w:t>the</w:t>
      </w:r>
      <w:r w:rsidRPr="002712BD">
        <w:rPr>
          <w:rFonts w:ascii="Times New Roman" w:hAnsi="Times New Roman" w:cs="Times New Roman"/>
          <w:bCs/>
          <w:i/>
          <w:color w:val="000000" w:themeColor="text1"/>
          <w:sz w:val="24"/>
        </w:rPr>
        <w:t xml:space="preserve"> </w:t>
      </w:r>
      <w:r w:rsidRPr="002712BD">
        <w:rPr>
          <w:rFonts w:ascii="Times New Roman" w:hAnsi="Times New Roman" w:cs="Times New Roman"/>
          <w:bCs/>
          <w:color w:val="000000" w:themeColor="text1"/>
          <w:sz w:val="24"/>
        </w:rPr>
        <w:t>proliferation ability</w:t>
      </w:r>
      <w:r w:rsidRPr="002712BD">
        <w:rPr>
          <w:rFonts w:ascii="Times New Roman" w:hAnsi="Times New Roman" w:cs="Times New Roman" w:hint="eastAsia"/>
          <w:bCs/>
          <w:color w:val="000000" w:themeColor="text1"/>
          <w:sz w:val="24"/>
        </w:rPr>
        <w:t xml:space="preserve"> </w:t>
      </w:r>
      <w:r w:rsidRPr="002712BD">
        <w:rPr>
          <w:rFonts w:ascii="Times New Roman" w:hAnsi="Times New Roman" w:cs="Times New Roman"/>
          <w:bCs/>
          <w:i/>
          <w:color w:val="000000" w:themeColor="text1"/>
          <w:sz w:val="24"/>
        </w:rPr>
        <w:t>In vitro</w:t>
      </w:r>
      <w:r w:rsidRPr="002712BD">
        <w:rPr>
          <w:rFonts w:ascii="Times New Roman" w:hAnsi="Times New Roman" w:cs="Times New Roman"/>
          <w:bCs/>
          <w:color w:val="000000" w:themeColor="text1"/>
          <w:sz w:val="24"/>
        </w:rPr>
        <w:t xml:space="preserve"> </w:t>
      </w:r>
      <w:r w:rsidRPr="002712BD">
        <w:rPr>
          <w:rFonts w:ascii="Times New Roman" w:hAnsi="Times New Roman" w:cs="Times New Roman" w:hint="eastAsia"/>
          <w:bCs/>
          <w:color w:val="000000" w:themeColor="text1"/>
          <w:sz w:val="24"/>
        </w:rPr>
        <w:t xml:space="preserve">in </w:t>
      </w:r>
      <w:r w:rsidRPr="002712BD">
        <w:rPr>
          <w:rFonts w:ascii="Times New Roman" w:hAnsi="Times New Roman" w:cs="Times New Roman"/>
          <w:bCs/>
          <w:color w:val="000000" w:themeColor="text1"/>
          <w:sz w:val="24"/>
        </w:rPr>
        <w:t xml:space="preserve">the above three stable cell lines (pCMV6-A-GFP-hLCSCs, pCMV6-A-GFP-MEG3-hLCSCs, and pGFP-V-RS-MEG3 plus pGFP-V-RS-P53--hLCSCs </w:t>
      </w:r>
      <w:r w:rsidRPr="002712BD">
        <w:rPr>
          <w:rFonts w:ascii="Times New Roman" w:hAnsi="Times New Roman" w:cs="Times New Roman" w:hint="eastAsia"/>
          <w:bCs/>
          <w:color w:val="000000" w:themeColor="text1"/>
          <w:sz w:val="24"/>
        </w:rPr>
        <w:t>).</w:t>
      </w:r>
      <w:r w:rsidRPr="002712BD">
        <w:rPr>
          <w:rFonts w:ascii="Times New Roman" w:hAnsi="Times New Roman" w:cs="Times New Roman"/>
          <w:bCs/>
          <w:color w:val="000000" w:themeColor="text1"/>
          <w:sz w:val="24"/>
        </w:rPr>
        <w:t xml:space="preserve"> </w:t>
      </w:r>
      <w:r w:rsidRPr="002712BD">
        <w:rPr>
          <w:rFonts w:ascii="Times New Roman" w:hAnsi="Times New Roman" w:cs="Times New Roman" w:hint="eastAsia"/>
          <w:bCs/>
          <w:color w:val="000000" w:themeColor="text1"/>
          <w:sz w:val="24"/>
        </w:rPr>
        <w:t>C</w:t>
      </w:r>
      <w:r w:rsidRPr="002712BD">
        <w:rPr>
          <w:rFonts w:ascii="Times New Roman" w:hAnsi="Times New Roman" w:cs="Times New Roman"/>
          <w:bCs/>
          <w:color w:val="000000" w:themeColor="text1"/>
          <w:sz w:val="24"/>
        </w:rPr>
        <w:t xml:space="preserve">ompared with the transfected empty plasmid pCMV6-A-GFP group </w:t>
      </w:r>
      <w:r w:rsidRPr="002712BD">
        <w:rPr>
          <w:rFonts w:ascii="Times New Roman" w:hAnsi="Times New Roman" w:cs="Times New Roman" w:hint="eastAsia"/>
          <w:bCs/>
          <w:color w:val="000000" w:themeColor="text1"/>
          <w:sz w:val="24"/>
        </w:rPr>
        <w:t xml:space="preserve">, </w:t>
      </w:r>
      <w:r w:rsidRPr="002712BD">
        <w:rPr>
          <w:rFonts w:ascii="Times New Roman" w:hAnsi="Times New Roman" w:cs="Times New Roman"/>
          <w:bCs/>
          <w:color w:val="000000" w:themeColor="text1"/>
          <w:sz w:val="24"/>
        </w:rPr>
        <w:t>MEG3 overexpression decreased the OD450 value of hLCSC</w:t>
      </w:r>
      <w:r w:rsidRPr="002712BD">
        <w:rPr>
          <w:rFonts w:ascii="Times New Roman" w:hAnsi="Times New Roman" w:cs="Times New Roman" w:hint="eastAsia"/>
          <w:bCs/>
          <w:color w:val="000000" w:themeColor="text1"/>
          <w:sz w:val="24"/>
        </w:rPr>
        <w:t>s</w:t>
      </w:r>
      <w:r w:rsidRPr="002712BD">
        <w:rPr>
          <w:rFonts w:ascii="Times New Roman" w:hAnsi="Times New Roman" w:cs="Times New Roman"/>
          <w:bCs/>
          <w:color w:val="000000" w:themeColor="text1"/>
          <w:sz w:val="24"/>
        </w:rPr>
        <w:t xml:space="preserve"> (P&lt;0.01) at 24 hours and 48 hours</w:t>
      </w:r>
      <w:r w:rsidRPr="002712BD">
        <w:rPr>
          <w:rFonts w:ascii="Times New Roman" w:hAnsi="Times New Roman" w:cs="Times New Roman" w:hint="eastAsia"/>
          <w:bCs/>
          <w:color w:val="000000" w:themeColor="text1"/>
          <w:sz w:val="24"/>
        </w:rPr>
        <w:t>,</w:t>
      </w:r>
      <w:r w:rsidRPr="002712BD">
        <w:rPr>
          <w:rFonts w:ascii="Times New Roman" w:hAnsi="Times New Roman" w:cs="Times New Roman"/>
          <w:bCs/>
          <w:color w:val="000000" w:themeColor="text1"/>
          <w:sz w:val="24"/>
        </w:rPr>
        <w:t xml:space="preserve"> </w:t>
      </w:r>
      <w:r w:rsidRPr="002712BD">
        <w:rPr>
          <w:rFonts w:ascii="Times New Roman" w:hAnsi="Times New Roman" w:cs="Times New Roman" w:hint="eastAsia"/>
          <w:bCs/>
          <w:color w:val="000000" w:themeColor="text1"/>
          <w:sz w:val="24"/>
        </w:rPr>
        <w:t>however,</w:t>
      </w:r>
      <w:r w:rsidRPr="002712BD">
        <w:rPr>
          <w:rFonts w:ascii="Times New Roman" w:hAnsi="Times New Roman" w:cs="Times New Roman"/>
          <w:bCs/>
          <w:color w:val="000000" w:themeColor="text1"/>
          <w:sz w:val="24"/>
        </w:rPr>
        <w:t xml:space="preserve"> the OD450 value of </w:t>
      </w:r>
      <w:r w:rsidRPr="002712BD">
        <w:rPr>
          <w:rFonts w:ascii="Times New Roman" w:hAnsi="Times New Roman" w:cs="Times New Roman" w:hint="eastAsia"/>
          <w:bCs/>
          <w:color w:val="000000" w:themeColor="text1"/>
          <w:sz w:val="24"/>
        </w:rPr>
        <w:t xml:space="preserve">the </w:t>
      </w:r>
      <w:r w:rsidRPr="002712BD">
        <w:rPr>
          <w:rFonts w:ascii="Times New Roman" w:hAnsi="Times New Roman" w:cs="Times New Roman"/>
          <w:bCs/>
          <w:color w:val="000000" w:themeColor="text1"/>
          <w:sz w:val="24"/>
        </w:rPr>
        <w:t xml:space="preserve"> pGFP-V-RS-MEG3 plus pGFP-V-RS-P53-hLCSCs group was not </w:t>
      </w:r>
      <w:r w:rsidRPr="002712BD">
        <w:rPr>
          <w:rFonts w:ascii="Times New Roman" w:hAnsi="Times New Roman" w:cs="Times New Roman" w:hint="eastAsia"/>
          <w:bCs/>
          <w:color w:val="000000" w:themeColor="text1"/>
          <w:sz w:val="24"/>
        </w:rPr>
        <w:t>s</w:t>
      </w:r>
      <w:r w:rsidRPr="002712BD">
        <w:rPr>
          <w:rFonts w:ascii="Times New Roman" w:hAnsi="Times New Roman" w:cs="Times New Roman"/>
          <w:bCs/>
          <w:color w:val="000000" w:themeColor="text1"/>
          <w:sz w:val="24"/>
        </w:rPr>
        <w:t>ignificant</w:t>
      </w:r>
      <w:r w:rsidRPr="002712BD">
        <w:rPr>
          <w:rFonts w:ascii="Times New Roman" w:hAnsi="Times New Roman" w:cs="Times New Roman" w:hint="eastAsia"/>
          <w:bCs/>
          <w:color w:val="000000" w:themeColor="text1"/>
          <w:sz w:val="24"/>
        </w:rPr>
        <w:t>ly</w:t>
      </w:r>
      <w:r w:rsidRPr="002712BD">
        <w:rPr>
          <w:rFonts w:ascii="Times New Roman" w:hAnsi="Times New Roman" w:cs="Times New Roman"/>
          <w:bCs/>
          <w:color w:val="000000" w:themeColor="text1"/>
          <w:sz w:val="24"/>
        </w:rPr>
        <w:t xml:space="preserve"> change</w:t>
      </w:r>
      <w:r w:rsidRPr="002712BD">
        <w:rPr>
          <w:rFonts w:ascii="Times New Roman" w:hAnsi="Times New Roman" w:cs="Times New Roman" w:hint="eastAsia"/>
          <w:bCs/>
          <w:color w:val="000000" w:themeColor="text1"/>
          <w:sz w:val="24"/>
        </w:rPr>
        <w:t xml:space="preserve">d </w:t>
      </w:r>
      <w:r w:rsidRPr="002712BD">
        <w:rPr>
          <w:rFonts w:ascii="Times New Roman" w:hAnsi="Times New Roman" w:cs="Times New Roman"/>
          <w:bCs/>
          <w:color w:val="000000" w:themeColor="text1"/>
          <w:sz w:val="24"/>
        </w:rPr>
        <w:t>at 24 hours and 48 hours.  (</w:t>
      </w:r>
      <w:r w:rsidRPr="002712BD">
        <w:rPr>
          <w:rFonts w:ascii="Times New Roman" w:hAnsi="Times New Roman" w:cs="Times New Roman"/>
          <w:b/>
          <w:bCs/>
          <w:color w:val="000000" w:themeColor="text1"/>
          <w:sz w:val="24"/>
        </w:rPr>
        <w:t>Fig</w:t>
      </w:r>
      <w:r w:rsidRPr="002712BD">
        <w:rPr>
          <w:rFonts w:ascii="Times New Roman" w:hAnsi="Times New Roman" w:cs="Times New Roman" w:hint="eastAsia"/>
          <w:b/>
          <w:bCs/>
          <w:color w:val="000000" w:themeColor="text1"/>
          <w:sz w:val="24"/>
        </w:rPr>
        <w:t>.S</w:t>
      </w:r>
      <w:r w:rsidRPr="002712BD">
        <w:rPr>
          <w:rFonts w:ascii="Times New Roman" w:hAnsi="Times New Roman" w:cs="Times New Roman"/>
          <w:b/>
          <w:bCs/>
          <w:color w:val="000000" w:themeColor="text1"/>
          <w:sz w:val="24"/>
        </w:rPr>
        <w:t>9D</w:t>
      </w:r>
      <w:r w:rsidRPr="002712BD">
        <w:rPr>
          <w:rFonts w:ascii="Times New Roman" w:hAnsi="Times New Roman" w:cs="Times New Roman"/>
          <w:bCs/>
          <w:color w:val="000000" w:themeColor="text1"/>
          <w:sz w:val="24"/>
        </w:rPr>
        <w:t>).</w:t>
      </w:r>
      <w:r w:rsidRPr="002712BD">
        <w:rPr>
          <w:rFonts w:ascii="Times New Roman" w:hAnsi="Times New Roman" w:cs="Times New Roman" w:hint="eastAsia"/>
          <w:bCs/>
          <w:color w:val="000000" w:themeColor="text1"/>
          <w:sz w:val="24"/>
        </w:rPr>
        <w:t>T</w:t>
      </w:r>
      <w:r w:rsidRPr="002712BD">
        <w:rPr>
          <w:rFonts w:ascii="Times New Roman" w:hAnsi="Times New Roman" w:cs="Times New Roman"/>
          <w:bCs/>
          <w:color w:val="000000" w:themeColor="text1"/>
          <w:sz w:val="24"/>
        </w:rPr>
        <w:t xml:space="preserve">he positive rate of BrdU in hLCSCs transfected with empty plasmid pCMV6-A-GFP was 37.59±4.96%, and the positive rate of BrdU in hLCSCs in pCMV6-A-GFP-MEG3 group was 9.78±1.71%, the latter was lower than the former, two The difference was extremely significant (37.59 ± 4.96% vs 9.78 ± 1.71%, P = 0.0044187 &lt; 0.01). However, there was no significant difference in the BrdU-positive rate of hLCSCs </w:t>
      </w:r>
      <w:r w:rsidRPr="002712BD">
        <w:rPr>
          <w:rFonts w:ascii="Times New Roman" w:hAnsi="Times New Roman" w:cs="Times New Roman" w:hint="eastAsia"/>
          <w:bCs/>
          <w:color w:val="000000" w:themeColor="text1"/>
          <w:sz w:val="24"/>
        </w:rPr>
        <w:t>between</w:t>
      </w:r>
      <w:r w:rsidRPr="002712BD">
        <w:rPr>
          <w:rFonts w:ascii="Times New Roman" w:hAnsi="Times New Roman" w:cs="Times New Roman"/>
          <w:bCs/>
          <w:color w:val="000000" w:themeColor="text1"/>
          <w:sz w:val="24"/>
        </w:rPr>
        <w:t xml:space="preserve"> the pGFP-V-RS-MEG3 plus pGFP-V-RS-P53-hLCSCs group </w:t>
      </w:r>
      <w:r w:rsidRPr="002712BD">
        <w:rPr>
          <w:rFonts w:ascii="Times New Roman" w:hAnsi="Times New Roman" w:cs="Times New Roman" w:hint="eastAsia"/>
          <w:bCs/>
          <w:color w:val="000000" w:themeColor="text1"/>
          <w:sz w:val="24"/>
        </w:rPr>
        <w:t xml:space="preserve">and </w:t>
      </w:r>
      <w:r w:rsidRPr="002712BD">
        <w:rPr>
          <w:rFonts w:ascii="Times New Roman" w:hAnsi="Times New Roman" w:cs="Times New Roman"/>
          <w:bCs/>
          <w:color w:val="000000" w:themeColor="text1"/>
          <w:sz w:val="24"/>
        </w:rPr>
        <w:t xml:space="preserve"> pCMV6-A-GFP </w:t>
      </w:r>
      <w:r w:rsidRPr="002712BD">
        <w:rPr>
          <w:rFonts w:ascii="Times New Roman" w:hAnsi="Times New Roman" w:cs="Times New Roman" w:hint="eastAsia"/>
          <w:bCs/>
          <w:color w:val="000000" w:themeColor="text1"/>
          <w:sz w:val="24"/>
        </w:rPr>
        <w:t xml:space="preserve"> group</w:t>
      </w:r>
      <w:r w:rsidRPr="002712BD">
        <w:rPr>
          <w:rFonts w:ascii="Times New Roman" w:hAnsi="Times New Roman" w:cs="Times New Roman"/>
          <w:bCs/>
          <w:color w:val="000000" w:themeColor="text1"/>
          <w:sz w:val="24"/>
        </w:rPr>
        <w:t xml:space="preserve">(37.59±4.96). % vs 33.75 ± 6.9%, P = 0.3007 &gt; 0.05) </w:t>
      </w:r>
      <w:r w:rsidRPr="002712BD">
        <w:rPr>
          <w:rFonts w:ascii="Times New Roman" w:hAnsi="Times New Roman" w:cs="Times New Roman"/>
          <w:b/>
          <w:bCs/>
          <w:color w:val="000000" w:themeColor="text1"/>
          <w:sz w:val="24"/>
        </w:rPr>
        <w:t xml:space="preserve">(Fig. </w:t>
      </w:r>
      <w:r w:rsidRPr="002712BD">
        <w:rPr>
          <w:rFonts w:ascii="Times New Roman" w:hAnsi="Times New Roman" w:cs="Times New Roman" w:hint="eastAsia"/>
          <w:b/>
          <w:bCs/>
          <w:color w:val="000000" w:themeColor="text1"/>
          <w:sz w:val="24"/>
        </w:rPr>
        <w:t>S9</w:t>
      </w:r>
      <w:r w:rsidRPr="002712BD">
        <w:rPr>
          <w:rFonts w:ascii="Times New Roman" w:hAnsi="Times New Roman" w:cs="Times New Roman"/>
          <w:b/>
          <w:bCs/>
          <w:color w:val="000000" w:themeColor="text1"/>
          <w:sz w:val="24"/>
        </w:rPr>
        <w:t xml:space="preserve">E). </w:t>
      </w:r>
      <w:r w:rsidRPr="002712BD">
        <w:rPr>
          <w:rFonts w:ascii="Times New Roman" w:hAnsi="Times New Roman" w:cs="Times New Roman" w:hint="eastAsia"/>
          <w:bCs/>
          <w:color w:val="000000" w:themeColor="text1"/>
          <w:sz w:val="24"/>
        </w:rPr>
        <w:t>T</w:t>
      </w:r>
      <w:r w:rsidRPr="002712BD">
        <w:rPr>
          <w:rFonts w:ascii="Times New Roman" w:hAnsi="Times New Roman" w:cs="Times New Roman"/>
          <w:bCs/>
          <w:color w:val="000000" w:themeColor="text1"/>
          <w:sz w:val="24"/>
        </w:rPr>
        <w:t xml:space="preserve">he colony formation rate of hLCSCs transfected with pCMV6-A-GFP was 50.87±6.22%, and that of pCMV6-A-GFP-MEG3 was 22.85±4.47%. The latter was lower than the former. The difference between the two was extremely significant (50.87±6.22% vs 22.85±4.47%, P=0.0014&lt;0.01). However, there was no significant difference in plate colony formation ability of hLCSCs </w:t>
      </w:r>
      <w:r w:rsidRPr="002712BD">
        <w:rPr>
          <w:rFonts w:ascii="Times New Roman" w:hAnsi="Times New Roman" w:cs="Times New Roman" w:hint="eastAsia"/>
          <w:bCs/>
          <w:color w:val="000000" w:themeColor="text1"/>
          <w:sz w:val="24"/>
        </w:rPr>
        <w:t>between</w:t>
      </w:r>
      <w:r w:rsidRPr="002712BD">
        <w:rPr>
          <w:rFonts w:ascii="Times New Roman" w:hAnsi="Times New Roman" w:cs="Times New Roman"/>
          <w:bCs/>
          <w:color w:val="000000" w:themeColor="text1"/>
          <w:sz w:val="24"/>
        </w:rPr>
        <w:t xml:space="preserve"> the pGFP-V-RS-MEG3 plus </w:t>
      </w:r>
      <w:r w:rsidRPr="002712BD">
        <w:rPr>
          <w:rFonts w:ascii="Times New Roman" w:hAnsi="Times New Roman" w:cs="Times New Roman"/>
          <w:bCs/>
          <w:color w:val="000000" w:themeColor="text1"/>
          <w:sz w:val="24"/>
        </w:rPr>
        <w:lastRenderedPageBreak/>
        <w:t xml:space="preserve">pGFP-V-RS-P53-hLCSCs group </w:t>
      </w:r>
      <w:r w:rsidRPr="002712BD">
        <w:rPr>
          <w:rFonts w:ascii="Times New Roman" w:hAnsi="Times New Roman" w:cs="Times New Roman" w:hint="eastAsia"/>
          <w:bCs/>
          <w:color w:val="000000" w:themeColor="text1"/>
          <w:sz w:val="24"/>
        </w:rPr>
        <w:t xml:space="preserve">and </w:t>
      </w:r>
      <w:r w:rsidRPr="002712BD">
        <w:rPr>
          <w:rFonts w:ascii="Times New Roman" w:hAnsi="Times New Roman" w:cs="Times New Roman"/>
          <w:bCs/>
          <w:color w:val="000000" w:themeColor="text1"/>
          <w:sz w:val="24"/>
        </w:rPr>
        <w:t xml:space="preserve">pCMV6-A-GFP </w:t>
      </w:r>
      <w:r w:rsidRPr="002712BD">
        <w:rPr>
          <w:rFonts w:ascii="Times New Roman" w:hAnsi="Times New Roman" w:cs="Times New Roman" w:hint="eastAsia"/>
          <w:bCs/>
          <w:color w:val="000000" w:themeColor="text1"/>
          <w:sz w:val="24"/>
        </w:rPr>
        <w:t>group</w:t>
      </w:r>
      <w:r w:rsidRPr="002712BD">
        <w:rPr>
          <w:rFonts w:ascii="Times New Roman" w:hAnsi="Times New Roman" w:cs="Times New Roman"/>
          <w:bCs/>
          <w:color w:val="000000" w:themeColor="text1"/>
          <w:sz w:val="24"/>
        </w:rPr>
        <w:t xml:space="preserve"> (56.63± 10.17% vs 50.87 ± 6.22%, P = 0.146 &gt; 0.05) </w:t>
      </w:r>
      <w:r w:rsidRPr="002712BD">
        <w:rPr>
          <w:rFonts w:ascii="Times New Roman" w:hAnsi="Times New Roman" w:cs="Times New Roman"/>
          <w:b/>
          <w:bCs/>
          <w:color w:val="000000" w:themeColor="text1"/>
          <w:sz w:val="24"/>
        </w:rPr>
        <w:t>(Fig.</w:t>
      </w:r>
      <w:r w:rsidRPr="002712BD">
        <w:rPr>
          <w:rFonts w:ascii="Times New Roman" w:hAnsi="Times New Roman" w:cs="Times New Roman" w:hint="eastAsia"/>
          <w:b/>
          <w:bCs/>
          <w:color w:val="000000" w:themeColor="text1"/>
          <w:sz w:val="24"/>
        </w:rPr>
        <w:t>S9F</w:t>
      </w:r>
      <w:r w:rsidRPr="002712BD">
        <w:rPr>
          <w:rFonts w:ascii="Times New Roman" w:hAnsi="Times New Roman" w:cs="Times New Roman"/>
          <w:bCs/>
          <w:color w:val="000000" w:themeColor="text1"/>
          <w:sz w:val="24"/>
        </w:rPr>
        <w:t xml:space="preserve">). </w:t>
      </w:r>
      <w:r w:rsidRPr="002712BD">
        <w:rPr>
          <w:rFonts w:ascii="Times New Roman" w:hAnsi="Times New Roman" w:cs="Times New Roman" w:hint="eastAsia"/>
          <w:bCs/>
          <w:color w:val="000000" w:themeColor="text1"/>
          <w:sz w:val="24"/>
        </w:rPr>
        <w:t>T</w:t>
      </w:r>
      <w:r w:rsidRPr="002712BD">
        <w:rPr>
          <w:rFonts w:ascii="Times New Roman" w:hAnsi="Times New Roman" w:cs="Times New Roman"/>
          <w:bCs/>
          <w:color w:val="000000" w:themeColor="text1"/>
          <w:sz w:val="24"/>
        </w:rPr>
        <w:t xml:space="preserve">he sphere formation rate of hLCSCs transfected with pCMV6-A-GFP was 16.90±1.53%, and the sphere formation rate of hLCSCs in pCMV6-A-GFP-MEG3 group was 7.23±1.06%, which was lower than the former. The difference between the two was extremely significant (16.90±1.53% vs 7.23±1.06%, P=0.00834&lt;0.01). However, there was no significant difference in microsphere formation ability of hLCSCs </w:t>
      </w:r>
      <w:r w:rsidRPr="002712BD">
        <w:rPr>
          <w:rFonts w:ascii="Times New Roman" w:hAnsi="Times New Roman" w:cs="Times New Roman" w:hint="eastAsia"/>
          <w:bCs/>
          <w:color w:val="000000" w:themeColor="text1"/>
          <w:sz w:val="24"/>
        </w:rPr>
        <w:t>between</w:t>
      </w:r>
      <w:r w:rsidRPr="002712BD">
        <w:rPr>
          <w:rFonts w:ascii="Times New Roman" w:hAnsi="Times New Roman" w:cs="Times New Roman"/>
          <w:bCs/>
          <w:color w:val="000000" w:themeColor="text1"/>
          <w:sz w:val="24"/>
        </w:rPr>
        <w:t xml:space="preserve"> the pGFP-V-RS-MEG3 plus pGFP-V-RS-P53-hLCSCs group </w:t>
      </w:r>
      <w:r w:rsidRPr="002712BD">
        <w:rPr>
          <w:rFonts w:ascii="Times New Roman" w:hAnsi="Times New Roman" w:cs="Times New Roman" w:hint="eastAsia"/>
          <w:bCs/>
          <w:color w:val="000000" w:themeColor="text1"/>
          <w:sz w:val="24"/>
        </w:rPr>
        <w:t xml:space="preserve">and </w:t>
      </w:r>
      <w:r w:rsidRPr="002712BD">
        <w:rPr>
          <w:rFonts w:ascii="Times New Roman" w:hAnsi="Times New Roman" w:cs="Times New Roman"/>
          <w:bCs/>
          <w:color w:val="000000" w:themeColor="text1"/>
          <w:sz w:val="24"/>
        </w:rPr>
        <w:t xml:space="preserve"> pCMV6-A-GFP </w:t>
      </w:r>
      <w:r w:rsidRPr="002712BD">
        <w:rPr>
          <w:rFonts w:ascii="Times New Roman" w:hAnsi="Times New Roman" w:cs="Times New Roman" w:hint="eastAsia"/>
          <w:bCs/>
          <w:color w:val="000000" w:themeColor="text1"/>
          <w:sz w:val="24"/>
        </w:rPr>
        <w:t xml:space="preserve"> group</w:t>
      </w:r>
      <w:r w:rsidRPr="002712BD">
        <w:rPr>
          <w:rFonts w:ascii="Times New Roman" w:hAnsi="Times New Roman" w:cs="Times New Roman"/>
          <w:bCs/>
          <w:color w:val="000000" w:themeColor="text1"/>
          <w:sz w:val="24"/>
        </w:rPr>
        <w:t xml:space="preserve"> (18.56± 1.98% vs 16.90 ± 1.53%, P = 0.2277 &gt; 0.05) </w:t>
      </w:r>
      <w:r w:rsidRPr="002712BD">
        <w:rPr>
          <w:rFonts w:ascii="Times New Roman" w:hAnsi="Times New Roman" w:cs="Times New Roman"/>
          <w:b/>
          <w:bCs/>
          <w:color w:val="000000" w:themeColor="text1"/>
          <w:sz w:val="24"/>
        </w:rPr>
        <w:t xml:space="preserve">(Fig. </w:t>
      </w:r>
      <w:r w:rsidRPr="002712BD">
        <w:rPr>
          <w:rFonts w:ascii="Times New Roman" w:hAnsi="Times New Roman" w:cs="Times New Roman" w:hint="eastAsia"/>
          <w:b/>
          <w:bCs/>
          <w:color w:val="000000" w:themeColor="text1"/>
          <w:sz w:val="24"/>
        </w:rPr>
        <w:t>S9G</w:t>
      </w:r>
      <w:r w:rsidRPr="002712BD">
        <w:rPr>
          <w:rFonts w:ascii="Times New Roman" w:hAnsi="Times New Roman" w:cs="Times New Roman"/>
          <w:b/>
          <w:bCs/>
          <w:color w:val="000000" w:themeColor="text1"/>
          <w:sz w:val="24"/>
        </w:rPr>
        <w:t>).</w:t>
      </w:r>
    </w:p>
    <w:p w14:paraId="08C8CEB4" w14:textId="77777777" w:rsidR="000630D5" w:rsidRPr="002712BD" w:rsidRDefault="000630D5" w:rsidP="000630D5">
      <w:pPr>
        <w:spacing w:line="480" w:lineRule="auto"/>
        <w:contextualSpacing/>
        <w:rPr>
          <w:rFonts w:ascii="Times New Roman" w:hAnsi="Times New Roman" w:cs="Times New Roman"/>
          <w:bCs/>
          <w:color w:val="000000" w:themeColor="text1"/>
          <w:sz w:val="24"/>
        </w:rPr>
      </w:pPr>
      <w:r w:rsidRPr="002712BD">
        <w:rPr>
          <w:rFonts w:ascii="Times New Roman" w:hAnsi="Times New Roman" w:cs="Times New Roman" w:hint="eastAsia"/>
          <w:bCs/>
          <w:color w:val="000000" w:themeColor="text1"/>
          <w:sz w:val="24"/>
        </w:rPr>
        <w:t xml:space="preserve">  Next</w:t>
      </w:r>
      <w:r w:rsidRPr="002712BD">
        <w:rPr>
          <w:rFonts w:ascii="Times New Roman" w:hAnsi="Times New Roman" w:cs="Times New Roman"/>
          <w:bCs/>
          <w:color w:val="000000" w:themeColor="text1"/>
          <w:sz w:val="24"/>
        </w:rPr>
        <w:t xml:space="preserve">. </w:t>
      </w:r>
      <w:r w:rsidRPr="002712BD">
        <w:rPr>
          <w:rFonts w:ascii="Times New Roman" w:hAnsi="Times New Roman" w:cs="Times New Roman" w:hint="eastAsia"/>
          <w:bCs/>
          <w:color w:val="000000" w:themeColor="text1"/>
          <w:sz w:val="24"/>
        </w:rPr>
        <w:t>w</w:t>
      </w:r>
      <w:r w:rsidRPr="002712BD">
        <w:rPr>
          <w:rFonts w:ascii="Times New Roman" w:hAnsi="Times New Roman" w:cs="Times New Roman"/>
          <w:bCs/>
          <w:color w:val="000000" w:themeColor="text1"/>
          <w:sz w:val="24"/>
        </w:rPr>
        <w:t>e performed tumor formation assays</w:t>
      </w:r>
      <w:r w:rsidRPr="002712BD">
        <w:rPr>
          <w:rFonts w:ascii="Times New Roman" w:hAnsi="Times New Roman" w:cs="Times New Roman" w:hint="eastAsia"/>
          <w:bCs/>
          <w:color w:val="000000" w:themeColor="text1"/>
          <w:sz w:val="24"/>
        </w:rPr>
        <w:t xml:space="preserve"> </w:t>
      </w:r>
      <w:r w:rsidRPr="002712BD">
        <w:rPr>
          <w:rFonts w:ascii="Times New Roman" w:hAnsi="Times New Roman" w:cs="Times New Roman"/>
          <w:bCs/>
          <w:i/>
          <w:color w:val="000000" w:themeColor="text1"/>
          <w:sz w:val="24"/>
        </w:rPr>
        <w:t>in vivo</w:t>
      </w:r>
      <w:r w:rsidRPr="002712BD">
        <w:rPr>
          <w:rFonts w:ascii="Times New Roman" w:hAnsi="Times New Roman" w:cs="Times New Roman"/>
          <w:bCs/>
          <w:color w:val="000000" w:themeColor="text1"/>
          <w:sz w:val="24"/>
        </w:rPr>
        <w:t xml:space="preserve"> using </w:t>
      </w:r>
      <w:r w:rsidRPr="002712BD">
        <w:rPr>
          <w:rFonts w:ascii="Times New Roman" w:hAnsi="Times New Roman" w:cs="Times New Roman" w:hint="eastAsia"/>
          <w:bCs/>
          <w:color w:val="000000" w:themeColor="text1"/>
          <w:sz w:val="24"/>
        </w:rPr>
        <w:t xml:space="preserve">in </w:t>
      </w:r>
      <w:r w:rsidRPr="002712BD">
        <w:rPr>
          <w:rFonts w:ascii="Times New Roman" w:hAnsi="Times New Roman" w:cs="Times New Roman"/>
          <w:bCs/>
          <w:color w:val="000000" w:themeColor="text1"/>
          <w:sz w:val="24"/>
        </w:rPr>
        <w:t xml:space="preserve">human liver cancer stem cell lines (hLCSCs). First, these three hLCSCs cells were inoculated into the subcutaneous skin of Balb/C nude mice with low immunity, including pCMV6-A-GFP-hLCSCs group, pCMV6-A-GFP-MEG3-hLCSCs group and pGFP-V-RS-MEG3 plus pGFP-V-RS-P53-hLCSCs group. After the mice were inoculated with the corresponding hLCSC cells, they were kept for 4 weeks for slaughter anatomy. The results </w:t>
      </w:r>
      <w:r w:rsidRPr="002712BD">
        <w:rPr>
          <w:rFonts w:ascii="Times New Roman" w:hAnsi="Times New Roman" w:cs="Times New Roman" w:hint="eastAsia"/>
          <w:bCs/>
          <w:color w:val="000000" w:themeColor="text1"/>
          <w:sz w:val="24"/>
        </w:rPr>
        <w:t>form</w:t>
      </w:r>
      <w:r w:rsidRPr="002712BD">
        <w:rPr>
          <w:rFonts w:ascii="Times New Roman" w:hAnsi="Times New Roman" w:cs="Times New Roman"/>
          <w:bCs/>
          <w:color w:val="000000" w:themeColor="text1"/>
          <w:sz w:val="24"/>
        </w:rPr>
        <w:t xml:space="preserve"> the pCMV6-A-GFP control group, the pCMV6-A-GFP-MEG3 group, the pCMV6-A-GFP-MEG3 plus pGFP-V-RS-P53 group were finally analyzed. </w:t>
      </w:r>
      <w:r w:rsidRPr="002712BD">
        <w:rPr>
          <w:rFonts w:ascii="Times New Roman" w:hAnsi="Times New Roman" w:cs="Times New Roman"/>
          <w:b/>
          <w:bCs/>
          <w:color w:val="000000" w:themeColor="text1"/>
          <w:sz w:val="24"/>
        </w:rPr>
        <w:t>Figure S10A</w:t>
      </w:r>
      <w:r w:rsidRPr="002712BD">
        <w:rPr>
          <w:rFonts w:ascii="Times New Roman" w:hAnsi="Times New Roman" w:cs="Times New Roman"/>
          <w:bCs/>
          <w:color w:val="000000" w:themeColor="text1"/>
          <w:sz w:val="24"/>
        </w:rPr>
        <w:t xml:space="preserve"> shows </w:t>
      </w:r>
      <w:r w:rsidRPr="002712BD">
        <w:rPr>
          <w:rFonts w:ascii="Times New Roman" w:hAnsi="Times New Roman" w:cs="Times New Roman" w:hint="eastAsia"/>
          <w:bCs/>
          <w:color w:val="000000" w:themeColor="text1"/>
          <w:sz w:val="24"/>
        </w:rPr>
        <w:t>a</w:t>
      </w:r>
      <w:r w:rsidRPr="002712BD">
        <w:rPr>
          <w:rFonts w:ascii="Times New Roman" w:hAnsi="Times New Roman" w:cs="Times New Roman"/>
          <w:bCs/>
          <w:color w:val="000000" w:themeColor="text1"/>
          <w:sz w:val="24"/>
        </w:rPr>
        <w:t xml:space="preserve"> photograph of a transplanted tumor (xenograft)</w:t>
      </w:r>
      <w:r w:rsidRPr="002712BD">
        <w:rPr>
          <w:rFonts w:ascii="Times New Roman" w:hAnsi="Times New Roman" w:cs="Times New Roman" w:hint="eastAsia"/>
          <w:bCs/>
          <w:color w:val="000000" w:themeColor="text1"/>
          <w:sz w:val="24"/>
        </w:rPr>
        <w:t>.T</w:t>
      </w:r>
      <w:r w:rsidRPr="002712BD">
        <w:rPr>
          <w:rFonts w:ascii="Times New Roman" w:hAnsi="Times New Roman" w:cs="Times New Roman"/>
          <w:bCs/>
          <w:color w:val="000000" w:themeColor="text1"/>
          <w:sz w:val="24"/>
        </w:rPr>
        <w:t xml:space="preserve">he average weight of transplanted tumors in pCMV6-A-GFP </w:t>
      </w:r>
      <w:r w:rsidRPr="002712BD">
        <w:rPr>
          <w:rFonts w:ascii="Times New Roman" w:hAnsi="Times New Roman" w:cs="Times New Roman" w:hint="eastAsia"/>
          <w:bCs/>
          <w:color w:val="000000" w:themeColor="text1"/>
          <w:sz w:val="24"/>
        </w:rPr>
        <w:t xml:space="preserve">group </w:t>
      </w:r>
      <w:r w:rsidRPr="002712BD">
        <w:rPr>
          <w:rFonts w:ascii="Times New Roman" w:hAnsi="Times New Roman" w:cs="Times New Roman"/>
          <w:bCs/>
          <w:color w:val="000000" w:themeColor="text1"/>
          <w:sz w:val="24"/>
        </w:rPr>
        <w:t xml:space="preserve">was 1.098±0.173 g, and the average weight in pCMV6-A-GFP-MEG3 group in nude mice was 0.135±0.0187g, the latter is lower than the former, the difference between the two is extremely significant (1.098±0.226g vs 0.135±0.0187g, </w:t>
      </w:r>
      <w:r w:rsidRPr="002712BD">
        <w:rPr>
          <w:rFonts w:ascii="Times New Roman" w:hAnsi="Times New Roman" w:cs="Times New Roman"/>
          <w:bCs/>
          <w:color w:val="000000" w:themeColor="text1"/>
          <w:sz w:val="24"/>
        </w:rPr>
        <w:lastRenderedPageBreak/>
        <w:t xml:space="preserve">P=0.000015&lt;0.01); however, There was no significant difference in the average weight of transplanted tumors </w:t>
      </w:r>
      <w:r w:rsidRPr="002712BD">
        <w:rPr>
          <w:rFonts w:ascii="Times New Roman" w:hAnsi="Times New Roman" w:cs="Times New Roman" w:hint="eastAsia"/>
          <w:bCs/>
          <w:color w:val="000000" w:themeColor="text1"/>
          <w:sz w:val="24"/>
        </w:rPr>
        <w:t xml:space="preserve">between </w:t>
      </w:r>
      <w:r w:rsidRPr="002712BD">
        <w:rPr>
          <w:rFonts w:ascii="Times New Roman" w:hAnsi="Times New Roman" w:cs="Times New Roman"/>
          <w:bCs/>
          <w:color w:val="000000" w:themeColor="text1"/>
          <w:sz w:val="24"/>
        </w:rPr>
        <w:t xml:space="preserve">pCMV6-A-GFP </w:t>
      </w:r>
      <w:r w:rsidRPr="002712BD">
        <w:rPr>
          <w:rFonts w:ascii="Times New Roman" w:hAnsi="Times New Roman" w:cs="Times New Roman" w:hint="eastAsia"/>
          <w:bCs/>
          <w:color w:val="000000" w:themeColor="text1"/>
          <w:sz w:val="24"/>
        </w:rPr>
        <w:t xml:space="preserve"> group and </w:t>
      </w:r>
      <w:r w:rsidRPr="002712BD">
        <w:rPr>
          <w:rFonts w:ascii="Times New Roman" w:hAnsi="Times New Roman" w:cs="Times New Roman"/>
          <w:bCs/>
          <w:color w:val="000000" w:themeColor="text1"/>
          <w:sz w:val="24"/>
        </w:rPr>
        <w:t>pCMV6-A-GFP-MEG3 plus pGFP-V-RS-P53 group group (1.137 ± 0.226 g vs 1.098 ± 0.173 g, P = 0.395&gt;0.05) (</w:t>
      </w:r>
      <w:r w:rsidRPr="002712BD">
        <w:rPr>
          <w:rFonts w:ascii="Times New Roman" w:hAnsi="Times New Roman" w:cs="Times New Roman"/>
          <w:b/>
          <w:bCs/>
          <w:color w:val="000000" w:themeColor="text1"/>
          <w:sz w:val="24"/>
        </w:rPr>
        <w:t>Fig. S</w:t>
      </w:r>
      <w:r w:rsidRPr="002712BD">
        <w:rPr>
          <w:rFonts w:ascii="Times New Roman" w:hAnsi="Times New Roman" w:cs="Times New Roman" w:hint="eastAsia"/>
          <w:b/>
          <w:bCs/>
          <w:color w:val="000000" w:themeColor="text1"/>
          <w:sz w:val="24"/>
        </w:rPr>
        <w:t>1</w:t>
      </w:r>
      <w:r w:rsidRPr="002712BD">
        <w:rPr>
          <w:rFonts w:ascii="Times New Roman" w:hAnsi="Times New Roman" w:cs="Times New Roman"/>
          <w:b/>
          <w:bCs/>
          <w:color w:val="000000" w:themeColor="text1"/>
          <w:sz w:val="24"/>
        </w:rPr>
        <w:t>0B</w:t>
      </w:r>
      <w:r w:rsidRPr="002712BD">
        <w:rPr>
          <w:rFonts w:ascii="Times New Roman" w:hAnsi="Times New Roman" w:cs="Times New Roman"/>
          <w:bCs/>
          <w:color w:val="000000" w:themeColor="text1"/>
          <w:sz w:val="24"/>
        </w:rPr>
        <w:t>).</w:t>
      </w:r>
      <w:r w:rsidRPr="002712BD">
        <w:rPr>
          <w:rFonts w:ascii="Times New Roman" w:hAnsi="Times New Roman" w:cs="Times New Roman" w:hint="eastAsia"/>
          <w:bCs/>
          <w:color w:val="000000" w:themeColor="text1"/>
          <w:sz w:val="24"/>
        </w:rPr>
        <w:t>T</w:t>
      </w:r>
      <w:r w:rsidRPr="002712BD">
        <w:rPr>
          <w:rFonts w:ascii="Times New Roman" w:hAnsi="Times New Roman" w:cs="Times New Roman"/>
          <w:bCs/>
          <w:color w:val="000000" w:themeColor="text1"/>
          <w:sz w:val="24"/>
        </w:rPr>
        <w:t xml:space="preserve">he average </w:t>
      </w:r>
      <w:r w:rsidRPr="002712BD">
        <w:rPr>
          <w:rFonts w:ascii="Times New Roman" w:hAnsi="Times New Roman" w:cs="Times New Roman" w:hint="eastAsia"/>
          <w:bCs/>
          <w:color w:val="000000" w:themeColor="text1"/>
          <w:sz w:val="24"/>
        </w:rPr>
        <w:t xml:space="preserve">appearance </w:t>
      </w:r>
      <w:r w:rsidRPr="002712BD">
        <w:rPr>
          <w:rFonts w:ascii="Times New Roman" w:hAnsi="Times New Roman" w:cs="Times New Roman"/>
          <w:bCs/>
          <w:color w:val="000000" w:themeColor="text1"/>
          <w:sz w:val="24"/>
        </w:rPr>
        <w:t xml:space="preserve">time of transplanted tumors in nude mice </w:t>
      </w:r>
      <w:r w:rsidRPr="002712BD">
        <w:rPr>
          <w:rFonts w:ascii="Times New Roman" w:hAnsi="Times New Roman" w:cs="Times New Roman" w:hint="eastAsia"/>
          <w:bCs/>
          <w:color w:val="000000" w:themeColor="text1"/>
          <w:sz w:val="24"/>
        </w:rPr>
        <w:t xml:space="preserve">in </w:t>
      </w:r>
      <w:r w:rsidRPr="002712BD">
        <w:rPr>
          <w:rFonts w:ascii="Times New Roman" w:hAnsi="Times New Roman" w:cs="Times New Roman"/>
          <w:bCs/>
          <w:color w:val="000000" w:themeColor="text1"/>
          <w:sz w:val="24"/>
        </w:rPr>
        <w:t>pCMV6-A-GFP</w:t>
      </w:r>
      <w:r w:rsidRPr="002712BD">
        <w:rPr>
          <w:rFonts w:ascii="Times New Roman" w:hAnsi="Times New Roman" w:cs="Times New Roman" w:hint="eastAsia"/>
          <w:bCs/>
          <w:color w:val="000000" w:themeColor="text1"/>
          <w:sz w:val="24"/>
        </w:rPr>
        <w:t xml:space="preserve"> group</w:t>
      </w:r>
      <w:r w:rsidRPr="002712BD">
        <w:rPr>
          <w:rFonts w:ascii="Times New Roman" w:hAnsi="Times New Roman" w:cs="Times New Roman"/>
          <w:bCs/>
          <w:color w:val="000000" w:themeColor="text1"/>
          <w:sz w:val="24"/>
        </w:rPr>
        <w:t xml:space="preserve"> was 8.0±1.41 days, and </w:t>
      </w:r>
      <w:r w:rsidRPr="002712BD">
        <w:rPr>
          <w:rFonts w:ascii="Times New Roman" w:hAnsi="Times New Roman" w:cs="Times New Roman" w:hint="eastAsia"/>
          <w:bCs/>
          <w:color w:val="000000" w:themeColor="text1"/>
          <w:sz w:val="24"/>
        </w:rPr>
        <w:t>t</w:t>
      </w:r>
      <w:r w:rsidRPr="002712BD">
        <w:rPr>
          <w:rFonts w:ascii="Times New Roman" w:hAnsi="Times New Roman" w:cs="Times New Roman"/>
          <w:bCs/>
          <w:color w:val="000000" w:themeColor="text1"/>
          <w:sz w:val="24"/>
        </w:rPr>
        <w:t xml:space="preserve">he average </w:t>
      </w:r>
      <w:r w:rsidRPr="002712BD">
        <w:rPr>
          <w:rFonts w:ascii="Times New Roman" w:hAnsi="Times New Roman" w:cs="Times New Roman" w:hint="eastAsia"/>
          <w:bCs/>
          <w:color w:val="000000" w:themeColor="text1"/>
          <w:sz w:val="24"/>
        </w:rPr>
        <w:t xml:space="preserve">appearance </w:t>
      </w:r>
      <w:r w:rsidRPr="002712BD">
        <w:rPr>
          <w:rFonts w:ascii="Times New Roman" w:hAnsi="Times New Roman" w:cs="Times New Roman"/>
          <w:bCs/>
          <w:color w:val="000000" w:themeColor="text1"/>
          <w:sz w:val="24"/>
        </w:rPr>
        <w:t xml:space="preserve">time of transplanted tumors </w:t>
      </w:r>
      <w:r w:rsidRPr="002712BD">
        <w:rPr>
          <w:rFonts w:ascii="Times New Roman" w:hAnsi="Times New Roman" w:cs="Times New Roman" w:hint="eastAsia"/>
          <w:bCs/>
          <w:color w:val="000000" w:themeColor="text1"/>
          <w:sz w:val="24"/>
        </w:rPr>
        <w:t>in</w:t>
      </w:r>
      <w:r w:rsidRPr="002712BD">
        <w:rPr>
          <w:rFonts w:ascii="Times New Roman" w:hAnsi="Times New Roman" w:cs="Times New Roman"/>
          <w:bCs/>
          <w:color w:val="000000" w:themeColor="text1"/>
          <w:sz w:val="24"/>
        </w:rPr>
        <w:t xml:space="preserve"> pCMV6-A-GFP-MEG3 group was 15.8±1.92 days, the latter was higher than the former, and the difference was extremely significant (8.0±1.41 days vs 15.8±1.92 days, P=0.01126&lt;0.01); however, There was no significant difference </w:t>
      </w:r>
      <w:r w:rsidRPr="002712BD">
        <w:rPr>
          <w:rFonts w:ascii="Times New Roman" w:hAnsi="Times New Roman" w:cs="Times New Roman" w:hint="eastAsia"/>
          <w:bCs/>
          <w:color w:val="000000" w:themeColor="text1"/>
          <w:sz w:val="24"/>
        </w:rPr>
        <w:t>of t</w:t>
      </w:r>
      <w:r w:rsidRPr="002712BD">
        <w:rPr>
          <w:rFonts w:ascii="Times New Roman" w:hAnsi="Times New Roman" w:cs="Times New Roman"/>
          <w:bCs/>
          <w:color w:val="000000" w:themeColor="text1"/>
          <w:sz w:val="24"/>
        </w:rPr>
        <w:t xml:space="preserve">he average </w:t>
      </w:r>
      <w:r w:rsidRPr="002712BD">
        <w:rPr>
          <w:rFonts w:ascii="Times New Roman" w:hAnsi="Times New Roman" w:cs="Times New Roman" w:hint="eastAsia"/>
          <w:bCs/>
          <w:color w:val="000000" w:themeColor="text1"/>
          <w:sz w:val="24"/>
        </w:rPr>
        <w:t xml:space="preserve">appearance </w:t>
      </w:r>
      <w:r w:rsidRPr="002712BD">
        <w:rPr>
          <w:rFonts w:ascii="Times New Roman" w:hAnsi="Times New Roman" w:cs="Times New Roman"/>
          <w:bCs/>
          <w:color w:val="000000" w:themeColor="text1"/>
          <w:sz w:val="24"/>
        </w:rPr>
        <w:t>time of transplanted tumors</w:t>
      </w:r>
      <w:r w:rsidRPr="002712BD">
        <w:rPr>
          <w:rFonts w:ascii="Times New Roman" w:hAnsi="Times New Roman" w:cs="Times New Roman" w:hint="eastAsia"/>
          <w:bCs/>
          <w:color w:val="000000" w:themeColor="text1"/>
          <w:sz w:val="24"/>
        </w:rPr>
        <w:t xml:space="preserve"> </w:t>
      </w:r>
      <w:r w:rsidRPr="002712BD">
        <w:rPr>
          <w:rFonts w:ascii="Times New Roman" w:hAnsi="Times New Roman" w:cs="Times New Roman"/>
          <w:bCs/>
          <w:color w:val="000000" w:themeColor="text1"/>
          <w:sz w:val="24"/>
        </w:rPr>
        <w:t xml:space="preserve"> </w:t>
      </w:r>
      <w:r w:rsidRPr="002712BD">
        <w:rPr>
          <w:rFonts w:ascii="Times New Roman" w:hAnsi="Times New Roman" w:cs="Times New Roman" w:hint="eastAsia"/>
          <w:bCs/>
          <w:color w:val="000000" w:themeColor="text1"/>
          <w:sz w:val="24"/>
        </w:rPr>
        <w:t xml:space="preserve">between </w:t>
      </w:r>
      <w:r w:rsidRPr="002712BD">
        <w:rPr>
          <w:rFonts w:ascii="Times New Roman" w:hAnsi="Times New Roman" w:cs="Times New Roman"/>
          <w:bCs/>
          <w:color w:val="000000" w:themeColor="text1"/>
          <w:sz w:val="24"/>
        </w:rPr>
        <w:t xml:space="preserve">pCMV6-A-GFP </w:t>
      </w:r>
      <w:r w:rsidRPr="002712BD">
        <w:rPr>
          <w:rFonts w:ascii="Times New Roman" w:hAnsi="Times New Roman" w:cs="Times New Roman" w:hint="eastAsia"/>
          <w:bCs/>
          <w:color w:val="000000" w:themeColor="text1"/>
          <w:sz w:val="24"/>
        </w:rPr>
        <w:t xml:space="preserve"> group and </w:t>
      </w:r>
      <w:r w:rsidRPr="002712BD">
        <w:rPr>
          <w:rFonts w:ascii="Times New Roman" w:hAnsi="Times New Roman" w:cs="Times New Roman"/>
          <w:bCs/>
          <w:color w:val="000000" w:themeColor="text1"/>
          <w:sz w:val="24"/>
        </w:rPr>
        <w:t>pCMV6-A-GFP-MEG3 plus pGFP-V-RS-P53 group group (8.0 ± 1.41 days vs 7.60 ± 1.14 days , P = 0.352</w:t>
      </w:r>
      <w:r w:rsidRPr="002712BD">
        <w:rPr>
          <w:rFonts w:ascii="Times New Roman" w:hAnsi="Times New Roman" w:cs="Times New Roman" w:hint="eastAsia"/>
          <w:bCs/>
          <w:color w:val="000000" w:themeColor="text1"/>
          <w:sz w:val="24"/>
        </w:rPr>
        <w:t>&gt;</w:t>
      </w:r>
      <w:r w:rsidRPr="002712BD">
        <w:rPr>
          <w:rFonts w:ascii="Times New Roman" w:hAnsi="Times New Roman" w:cs="Times New Roman"/>
          <w:bCs/>
          <w:color w:val="000000" w:themeColor="text1"/>
          <w:sz w:val="24"/>
        </w:rPr>
        <w:t>0.01) (</w:t>
      </w:r>
      <w:r w:rsidRPr="002712BD">
        <w:rPr>
          <w:rFonts w:ascii="Times New Roman" w:hAnsi="Times New Roman" w:cs="Times New Roman"/>
          <w:b/>
          <w:bCs/>
          <w:color w:val="000000" w:themeColor="text1"/>
          <w:sz w:val="24"/>
        </w:rPr>
        <w:t>Fig. S</w:t>
      </w:r>
      <w:r w:rsidRPr="002712BD">
        <w:rPr>
          <w:rFonts w:ascii="Times New Roman" w:hAnsi="Times New Roman" w:cs="Times New Roman" w:hint="eastAsia"/>
          <w:b/>
          <w:bCs/>
          <w:color w:val="000000" w:themeColor="text1"/>
          <w:sz w:val="24"/>
        </w:rPr>
        <w:t>1</w:t>
      </w:r>
      <w:r w:rsidRPr="002712BD">
        <w:rPr>
          <w:rFonts w:ascii="Times New Roman" w:hAnsi="Times New Roman" w:cs="Times New Roman"/>
          <w:b/>
          <w:bCs/>
          <w:color w:val="000000" w:themeColor="text1"/>
          <w:sz w:val="24"/>
        </w:rPr>
        <w:t>0C</w:t>
      </w:r>
      <w:r w:rsidRPr="002712BD">
        <w:rPr>
          <w:rFonts w:ascii="Times New Roman" w:hAnsi="Times New Roman" w:cs="Times New Roman"/>
          <w:bCs/>
          <w:color w:val="000000" w:themeColor="text1"/>
          <w:sz w:val="24"/>
        </w:rPr>
        <w:t>).</w:t>
      </w:r>
      <w:r w:rsidRPr="002712BD">
        <w:rPr>
          <w:rFonts w:ascii="Times New Roman" w:hAnsi="Times New Roman" w:cs="Times New Roman" w:hint="eastAsia"/>
          <w:bCs/>
          <w:color w:val="000000" w:themeColor="text1"/>
          <w:sz w:val="24"/>
        </w:rPr>
        <w:t xml:space="preserve">  Compred to </w:t>
      </w:r>
      <w:r w:rsidRPr="002712BD">
        <w:rPr>
          <w:rFonts w:ascii="Times New Roman" w:hAnsi="Times New Roman" w:cs="Times New Roman"/>
          <w:bCs/>
          <w:color w:val="000000" w:themeColor="text1"/>
          <w:sz w:val="24"/>
        </w:rPr>
        <w:t>pCMV6-A-GFP group</w:t>
      </w:r>
      <w:r w:rsidRPr="002712BD">
        <w:rPr>
          <w:rFonts w:ascii="Times New Roman" w:hAnsi="Times New Roman" w:cs="Times New Roman" w:hint="eastAsia"/>
          <w:bCs/>
          <w:color w:val="000000" w:themeColor="text1"/>
          <w:sz w:val="24"/>
        </w:rPr>
        <w:t>,</w:t>
      </w:r>
      <w:r w:rsidRPr="002712BD">
        <w:rPr>
          <w:rFonts w:ascii="Times New Roman" w:hAnsi="Times New Roman" w:cs="Times New Roman"/>
          <w:bCs/>
          <w:color w:val="000000" w:themeColor="text1"/>
          <w:sz w:val="24"/>
        </w:rPr>
        <w:t xml:space="preserve"> less poorly differentiated cancer cells and more moderately differentiated </w:t>
      </w:r>
      <w:r w:rsidRPr="002712BD">
        <w:rPr>
          <w:rFonts w:ascii="Times New Roman" w:hAnsi="Times New Roman" w:cs="Times New Roman" w:hint="eastAsia"/>
          <w:bCs/>
          <w:color w:val="000000" w:themeColor="text1"/>
          <w:sz w:val="24"/>
        </w:rPr>
        <w:t xml:space="preserve">cancer </w:t>
      </w:r>
      <w:r w:rsidRPr="002712BD">
        <w:rPr>
          <w:rFonts w:ascii="Times New Roman" w:hAnsi="Times New Roman" w:cs="Times New Roman"/>
          <w:bCs/>
          <w:color w:val="000000" w:themeColor="text1"/>
          <w:sz w:val="24"/>
        </w:rPr>
        <w:t>cells</w:t>
      </w:r>
      <w:r w:rsidRPr="002712BD">
        <w:rPr>
          <w:rFonts w:ascii="Times New Roman" w:hAnsi="Times New Roman" w:cs="Times New Roman" w:hint="eastAsia"/>
          <w:bCs/>
          <w:color w:val="000000" w:themeColor="text1"/>
          <w:sz w:val="24"/>
        </w:rPr>
        <w:t xml:space="preserve"> were in </w:t>
      </w:r>
      <w:r w:rsidRPr="002712BD">
        <w:rPr>
          <w:rFonts w:ascii="Times New Roman" w:hAnsi="Times New Roman" w:cs="Times New Roman"/>
          <w:bCs/>
          <w:color w:val="000000" w:themeColor="text1"/>
          <w:sz w:val="24"/>
        </w:rPr>
        <w:t>pCMV6-A-GFP</w:t>
      </w:r>
      <w:r w:rsidRPr="002712BD">
        <w:rPr>
          <w:rFonts w:ascii="Times New Roman" w:hAnsi="Times New Roman" w:cs="Times New Roman" w:hint="eastAsia"/>
          <w:bCs/>
          <w:color w:val="000000" w:themeColor="text1"/>
          <w:sz w:val="24"/>
        </w:rPr>
        <w:t>-MEG3 group</w:t>
      </w:r>
      <w:r w:rsidRPr="002712BD">
        <w:rPr>
          <w:rFonts w:ascii="Times New Roman" w:hAnsi="Times New Roman" w:cs="Times New Roman"/>
          <w:bCs/>
          <w:color w:val="000000" w:themeColor="text1"/>
          <w:sz w:val="24"/>
        </w:rPr>
        <w:t xml:space="preserve">. </w:t>
      </w:r>
      <w:r w:rsidRPr="002712BD">
        <w:rPr>
          <w:rFonts w:ascii="Times New Roman" w:hAnsi="Times New Roman" w:cs="Times New Roman" w:hint="eastAsia"/>
          <w:bCs/>
          <w:color w:val="000000" w:themeColor="text1"/>
          <w:sz w:val="24"/>
        </w:rPr>
        <w:t xml:space="preserve">However, </w:t>
      </w:r>
      <w:r w:rsidRPr="002712BD">
        <w:rPr>
          <w:rFonts w:ascii="Times New Roman" w:hAnsi="Times New Roman" w:cs="Times New Roman"/>
          <w:bCs/>
          <w:color w:val="000000" w:themeColor="text1"/>
          <w:sz w:val="24"/>
        </w:rPr>
        <w:t xml:space="preserve"> </w:t>
      </w:r>
      <w:r w:rsidRPr="002712BD">
        <w:rPr>
          <w:rFonts w:ascii="Times New Roman" w:hAnsi="Times New Roman" w:cs="Times New Roman" w:hint="eastAsia"/>
          <w:bCs/>
          <w:color w:val="000000" w:themeColor="text1"/>
          <w:sz w:val="24"/>
        </w:rPr>
        <w:t>t</w:t>
      </w:r>
      <w:r w:rsidRPr="002712BD">
        <w:rPr>
          <w:rFonts w:ascii="Times New Roman" w:hAnsi="Times New Roman" w:cs="Times New Roman"/>
          <w:bCs/>
          <w:color w:val="000000" w:themeColor="text1"/>
          <w:sz w:val="24"/>
        </w:rPr>
        <w:t xml:space="preserve">here was no significant difference in the pathological grade of transplanted tumors </w:t>
      </w:r>
      <w:r w:rsidRPr="002712BD">
        <w:rPr>
          <w:rFonts w:ascii="Times New Roman" w:hAnsi="Times New Roman" w:cs="Times New Roman" w:hint="eastAsia"/>
          <w:bCs/>
          <w:color w:val="000000" w:themeColor="text1"/>
          <w:sz w:val="24"/>
        </w:rPr>
        <w:t xml:space="preserve">between </w:t>
      </w:r>
      <w:r w:rsidRPr="002712BD">
        <w:rPr>
          <w:rFonts w:ascii="Times New Roman" w:hAnsi="Times New Roman" w:cs="Times New Roman"/>
          <w:bCs/>
          <w:color w:val="000000" w:themeColor="text1"/>
          <w:sz w:val="24"/>
        </w:rPr>
        <w:t xml:space="preserve"> pCMV6-A-GFP</w:t>
      </w:r>
      <w:r w:rsidRPr="002712BD">
        <w:rPr>
          <w:rFonts w:ascii="Times New Roman" w:hAnsi="Times New Roman" w:cs="Times New Roman" w:hint="eastAsia"/>
          <w:bCs/>
          <w:color w:val="000000" w:themeColor="text1"/>
          <w:sz w:val="24"/>
        </w:rPr>
        <w:t xml:space="preserve">-MEG3 group and </w:t>
      </w:r>
      <w:r w:rsidRPr="002712BD">
        <w:rPr>
          <w:rFonts w:ascii="Times New Roman" w:hAnsi="Times New Roman" w:cs="Times New Roman"/>
          <w:bCs/>
          <w:color w:val="000000" w:themeColor="text1"/>
          <w:sz w:val="24"/>
        </w:rPr>
        <w:t>the pCMV6-A-GFP</w:t>
      </w:r>
      <w:r w:rsidRPr="002712BD">
        <w:rPr>
          <w:rFonts w:ascii="Times New Roman" w:hAnsi="Times New Roman" w:cs="Times New Roman" w:hint="eastAsia"/>
          <w:bCs/>
          <w:color w:val="000000" w:themeColor="text1"/>
          <w:sz w:val="24"/>
        </w:rPr>
        <w:t xml:space="preserve">-MEG3 </w:t>
      </w:r>
      <w:r w:rsidRPr="002712BD">
        <w:rPr>
          <w:rFonts w:ascii="Times New Roman" w:hAnsi="Times New Roman" w:cs="Times New Roman"/>
          <w:bCs/>
          <w:color w:val="000000" w:themeColor="text1"/>
          <w:sz w:val="24"/>
        </w:rPr>
        <w:t xml:space="preserve"> plus pGFP-V-RS-P53-hLCSCs group </w:t>
      </w:r>
      <w:r w:rsidRPr="002712BD">
        <w:rPr>
          <w:rFonts w:ascii="Times New Roman" w:hAnsi="Times New Roman" w:cs="Times New Roman"/>
          <w:b/>
          <w:bCs/>
          <w:color w:val="000000" w:themeColor="text1"/>
          <w:sz w:val="24"/>
        </w:rPr>
        <w:t>(Fig. S10D)</w:t>
      </w:r>
      <w:r w:rsidRPr="002712BD">
        <w:rPr>
          <w:rFonts w:ascii="Times New Roman" w:hAnsi="Times New Roman" w:cs="Times New Roman"/>
          <w:bCs/>
          <w:color w:val="000000" w:themeColor="text1"/>
          <w:sz w:val="24"/>
        </w:rPr>
        <w:t>.The proliferating cell nuclear antigen (PCNA) positive rate of transplanted tumors was 38.94±5.20% in pCMV6-A-GFP group</w:t>
      </w:r>
      <w:r w:rsidRPr="002712BD">
        <w:rPr>
          <w:rFonts w:ascii="Times New Roman" w:hAnsi="Times New Roman" w:cs="Times New Roman" w:hint="eastAsia"/>
          <w:bCs/>
          <w:color w:val="000000" w:themeColor="text1"/>
          <w:sz w:val="24"/>
        </w:rPr>
        <w:t xml:space="preserve"> </w:t>
      </w:r>
      <w:r w:rsidRPr="002712BD">
        <w:rPr>
          <w:rFonts w:ascii="Times New Roman" w:hAnsi="Times New Roman" w:cs="Times New Roman"/>
          <w:bCs/>
          <w:color w:val="000000" w:themeColor="text1"/>
          <w:sz w:val="24"/>
        </w:rPr>
        <w:t>and was 16.31±2.39%</w:t>
      </w:r>
      <w:r w:rsidRPr="002712BD">
        <w:rPr>
          <w:rFonts w:ascii="Times New Roman" w:hAnsi="Times New Roman" w:cs="Times New Roman" w:hint="eastAsia"/>
          <w:bCs/>
          <w:color w:val="000000" w:themeColor="text1"/>
          <w:sz w:val="24"/>
        </w:rPr>
        <w:t xml:space="preserve"> in </w:t>
      </w:r>
      <w:r w:rsidRPr="002712BD">
        <w:rPr>
          <w:rFonts w:ascii="Times New Roman" w:hAnsi="Times New Roman" w:cs="Times New Roman"/>
          <w:bCs/>
          <w:color w:val="000000" w:themeColor="text1"/>
          <w:sz w:val="24"/>
        </w:rPr>
        <w:t xml:space="preserve">pCMV6-A-GFP-MEG3 group (38.94±5.20% vs 16.31±2.39%, P=0.0000181&lt;0.01); however, </w:t>
      </w:r>
      <w:r w:rsidRPr="002712BD">
        <w:rPr>
          <w:rFonts w:ascii="Times New Roman" w:hAnsi="Times New Roman" w:cs="Times New Roman" w:hint="eastAsia"/>
          <w:bCs/>
          <w:color w:val="000000" w:themeColor="text1"/>
          <w:sz w:val="24"/>
        </w:rPr>
        <w:t>t</w:t>
      </w:r>
      <w:r w:rsidRPr="002712BD">
        <w:rPr>
          <w:rFonts w:ascii="Times New Roman" w:hAnsi="Times New Roman" w:cs="Times New Roman"/>
          <w:bCs/>
          <w:color w:val="000000" w:themeColor="text1"/>
          <w:sz w:val="24"/>
        </w:rPr>
        <w:t xml:space="preserve">here was no significant difference in the PCNA-positive rate of transplanted tumors </w:t>
      </w:r>
      <w:r w:rsidRPr="002712BD">
        <w:rPr>
          <w:rFonts w:ascii="Times New Roman" w:hAnsi="Times New Roman" w:cs="Times New Roman" w:hint="eastAsia"/>
          <w:bCs/>
          <w:color w:val="000000" w:themeColor="text1"/>
          <w:sz w:val="24"/>
        </w:rPr>
        <w:t xml:space="preserve">between </w:t>
      </w:r>
      <w:r w:rsidRPr="002712BD">
        <w:rPr>
          <w:rFonts w:ascii="Times New Roman" w:hAnsi="Times New Roman" w:cs="Times New Roman"/>
          <w:bCs/>
          <w:color w:val="000000" w:themeColor="text1"/>
          <w:sz w:val="24"/>
        </w:rPr>
        <w:t xml:space="preserve"> pCMV6-A-GFP</w:t>
      </w:r>
      <w:r w:rsidRPr="002712BD">
        <w:rPr>
          <w:rFonts w:ascii="Times New Roman" w:hAnsi="Times New Roman" w:cs="Times New Roman" w:hint="eastAsia"/>
          <w:bCs/>
          <w:color w:val="000000" w:themeColor="text1"/>
          <w:sz w:val="24"/>
        </w:rPr>
        <w:t xml:space="preserve">-MEG3 group and </w:t>
      </w:r>
      <w:r w:rsidRPr="002712BD">
        <w:rPr>
          <w:rFonts w:ascii="Times New Roman" w:hAnsi="Times New Roman" w:cs="Times New Roman"/>
          <w:bCs/>
          <w:color w:val="000000" w:themeColor="text1"/>
          <w:sz w:val="24"/>
        </w:rPr>
        <w:t xml:space="preserve"> the pCMV6-A-GFP</w:t>
      </w:r>
      <w:r w:rsidRPr="002712BD">
        <w:rPr>
          <w:rFonts w:ascii="Times New Roman" w:hAnsi="Times New Roman" w:cs="Times New Roman" w:hint="eastAsia"/>
          <w:bCs/>
          <w:color w:val="000000" w:themeColor="text1"/>
          <w:sz w:val="24"/>
        </w:rPr>
        <w:t xml:space="preserve">-MEG3 </w:t>
      </w:r>
      <w:r w:rsidRPr="002712BD">
        <w:rPr>
          <w:rFonts w:ascii="Times New Roman" w:hAnsi="Times New Roman" w:cs="Times New Roman"/>
          <w:bCs/>
          <w:color w:val="000000" w:themeColor="text1"/>
          <w:sz w:val="24"/>
        </w:rPr>
        <w:t xml:space="preserve"> plus pGFP-V-RS-P53-hLCSCs group (38.94±5.20% vs 42.43±7.47%, P </w:t>
      </w:r>
      <w:r w:rsidRPr="002712BD">
        <w:rPr>
          <w:rFonts w:ascii="Times New Roman" w:hAnsi="Times New Roman" w:cs="Times New Roman"/>
          <w:bCs/>
          <w:color w:val="000000" w:themeColor="text1"/>
          <w:sz w:val="24"/>
        </w:rPr>
        <w:lastRenderedPageBreak/>
        <w:t>=0.17449&gt;0.05) (</w:t>
      </w:r>
      <w:r w:rsidRPr="002712BD">
        <w:rPr>
          <w:rFonts w:ascii="Times New Roman" w:hAnsi="Times New Roman" w:cs="Times New Roman"/>
          <w:b/>
          <w:bCs/>
          <w:color w:val="000000" w:themeColor="text1"/>
          <w:sz w:val="24"/>
        </w:rPr>
        <w:t>Fig. S10</w:t>
      </w:r>
      <w:r w:rsidRPr="002712BD">
        <w:rPr>
          <w:rFonts w:ascii="Times New Roman" w:hAnsi="Times New Roman" w:cs="Times New Roman" w:hint="eastAsia"/>
          <w:b/>
          <w:bCs/>
          <w:color w:val="000000" w:themeColor="text1"/>
          <w:sz w:val="24"/>
        </w:rPr>
        <w:t>D&amp;</w:t>
      </w:r>
      <w:r w:rsidRPr="002712BD">
        <w:rPr>
          <w:rFonts w:ascii="Times New Roman" w:hAnsi="Times New Roman" w:cs="Times New Roman"/>
          <w:b/>
          <w:bCs/>
          <w:color w:val="000000" w:themeColor="text1"/>
          <w:sz w:val="24"/>
        </w:rPr>
        <w:t>Ea</w:t>
      </w:r>
      <w:r w:rsidRPr="002712BD">
        <w:rPr>
          <w:rFonts w:ascii="Times New Roman" w:hAnsi="Times New Roman" w:cs="Times New Roman"/>
          <w:bCs/>
          <w:color w:val="000000" w:themeColor="text1"/>
          <w:sz w:val="24"/>
        </w:rPr>
        <w:t xml:space="preserve">).The </w:t>
      </w:r>
      <w:r w:rsidRPr="002712BD">
        <w:rPr>
          <w:rFonts w:ascii="Times New Roman" w:hAnsi="Times New Roman" w:cs="Times New Roman" w:hint="eastAsia"/>
          <w:bCs/>
          <w:color w:val="000000" w:themeColor="text1"/>
          <w:sz w:val="24"/>
        </w:rPr>
        <w:t>Ki67</w:t>
      </w:r>
      <w:r w:rsidRPr="002712BD">
        <w:rPr>
          <w:rFonts w:ascii="Times New Roman" w:hAnsi="Times New Roman" w:cs="Times New Roman"/>
          <w:bCs/>
          <w:color w:val="000000" w:themeColor="text1"/>
          <w:sz w:val="24"/>
        </w:rPr>
        <w:t xml:space="preserve"> positive rate of transplanted tumors was 59.04±9.84% in pCMV6-A-GFP group</w:t>
      </w:r>
      <w:r w:rsidRPr="002712BD">
        <w:rPr>
          <w:rFonts w:ascii="Times New Roman" w:hAnsi="Times New Roman" w:cs="Times New Roman" w:hint="eastAsia"/>
          <w:bCs/>
          <w:color w:val="000000" w:themeColor="text1"/>
          <w:sz w:val="24"/>
        </w:rPr>
        <w:t xml:space="preserve"> </w:t>
      </w:r>
      <w:r w:rsidRPr="002712BD">
        <w:rPr>
          <w:rFonts w:ascii="Times New Roman" w:hAnsi="Times New Roman" w:cs="Times New Roman"/>
          <w:bCs/>
          <w:color w:val="000000" w:themeColor="text1"/>
          <w:sz w:val="24"/>
        </w:rPr>
        <w:t>and was 13.09±3.84%</w:t>
      </w:r>
      <w:r w:rsidRPr="002712BD">
        <w:rPr>
          <w:rFonts w:ascii="Times New Roman" w:hAnsi="Times New Roman" w:cs="Times New Roman" w:hint="eastAsia"/>
          <w:bCs/>
          <w:color w:val="000000" w:themeColor="text1"/>
          <w:sz w:val="24"/>
        </w:rPr>
        <w:t xml:space="preserve"> in </w:t>
      </w:r>
      <w:r w:rsidRPr="002712BD">
        <w:rPr>
          <w:rFonts w:ascii="Times New Roman" w:hAnsi="Times New Roman" w:cs="Times New Roman"/>
          <w:bCs/>
          <w:color w:val="000000" w:themeColor="text1"/>
          <w:sz w:val="24"/>
        </w:rPr>
        <w:t xml:space="preserve">pCMV6-A-GFP-MEG3 group(59.04±9.84% vs 13.09±3.84%, P=0.00001233&lt;0.01); however, </w:t>
      </w:r>
      <w:r w:rsidRPr="002712BD">
        <w:rPr>
          <w:rFonts w:ascii="Times New Roman" w:hAnsi="Times New Roman" w:cs="Times New Roman" w:hint="eastAsia"/>
          <w:bCs/>
          <w:color w:val="000000" w:themeColor="text1"/>
          <w:sz w:val="24"/>
        </w:rPr>
        <w:t>t</w:t>
      </w:r>
      <w:r w:rsidRPr="002712BD">
        <w:rPr>
          <w:rFonts w:ascii="Times New Roman" w:hAnsi="Times New Roman" w:cs="Times New Roman"/>
          <w:bCs/>
          <w:color w:val="000000" w:themeColor="text1"/>
          <w:sz w:val="24"/>
        </w:rPr>
        <w:t xml:space="preserve">here was no significant difference in the </w:t>
      </w:r>
      <w:r w:rsidRPr="002712BD">
        <w:rPr>
          <w:rFonts w:ascii="Times New Roman" w:hAnsi="Times New Roman" w:cs="Times New Roman" w:hint="eastAsia"/>
          <w:bCs/>
          <w:color w:val="000000" w:themeColor="text1"/>
          <w:sz w:val="24"/>
        </w:rPr>
        <w:t>Ki67</w:t>
      </w:r>
      <w:r w:rsidRPr="002712BD">
        <w:rPr>
          <w:rFonts w:ascii="Times New Roman" w:hAnsi="Times New Roman" w:cs="Times New Roman"/>
          <w:bCs/>
          <w:color w:val="000000" w:themeColor="text1"/>
          <w:sz w:val="24"/>
        </w:rPr>
        <w:t xml:space="preserve"> rate of transplanted tumors </w:t>
      </w:r>
      <w:r w:rsidRPr="002712BD">
        <w:rPr>
          <w:rFonts w:ascii="Times New Roman" w:hAnsi="Times New Roman" w:cs="Times New Roman" w:hint="eastAsia"/>
          <w:bCs/>
          <w:color w:val="000000" w:themeColor="text1"/>
          <w:sz w:val="24"/>
        </w:rPr>
        <w:t xml:space="preserve">between </w:t>
      </w:r>
      <w:r w:rsidRPr="002712BD">
        <w:rPr>
          <w:rFonts w:ascii="Times New Roman" w:hAnsi="Times New Roman" w:cs="Times New Roman"/>
          <w:bCs/>
          <w:color w:val="000000" w:themeColor="text1"/>
          <w:sz w:val="24"/>
        </w:rPr>
        <w:t xml:space="preserve"> pCMV6-A-GFP</w:t>
      </w:r>
      <w:r w:rsidRPr="002712BD">
        <w:rPr>
          <w:rFonts w:ascii="Times New Roman" w:hAnsi="Times New Roman" w:cs="Times New Roman" w:hint="eastAsia"/>
          <w:bCs/>
          <w:color w:val="000000" w:themeColor="text1"/>
          <w:sz w:val="24"/>
        </w:rPr>
        <w:t xml:space="preserve">-MEG3 group and </w:t>
      </w:r>
      <w:r w:rsidRPr="002712BD">
        <w:rPr>
          <w:rFonts w:ascii="Times New Roman" w:hAnsi="Times New Roman" w:cs="Times New Roman"/>
          <w:bCs/>
          <w:color w:val="000000" w:themeColor="text1"/>
          <w:sz w:val="24"/>
        </w:rPr>
        <w:t xml:space="preserve"> the pCMV6-A-GFP</w:t>
      </w:r>
      <w:r w:rsidRPr="002712BD">
        <w:rPr>
          <w:rFonts w:ascii="Times New Roman" w:hAnsi="Times New Roman" w:cs="Times New Roman" w:hint="eastAsia"/>
          <w:bCs/>
          <w:color w:val="000000" w:themeColor="text1"/>
          <w:sz w:val="24"/>
        </w:rPr>
        <w:t xml:space="preserve">-MEG3 </w:t>
      </w:r>
      <w:r w:rsidRPr="002712BD">
        <w:rPr>
          <w:rFonts w:ascii="Times New Roman" w:hAnsi="Times New Roman" w:cs="Times New Roman"/>
          <w:bCs/>
          <w:color w:val="000000" w:themeColor="text1"/>
          <w:sz w:val="24"/>
        </w:rPr>
        <w:t xml:space="preserve"> plus pGFP-V-RS-P53-hLCSCs group (59.04±9.84% vs 62.49±4.48%, P =0.093&gt;0.05) (Fig. S10Eb) (</w:t>
      </w:r>
      <w:r w:rsidRPr="002712BD">
        <w:rPr>
          <w:rFonts w:ascii="Times New Roman" w:hAnsi="Times New Roman" w:cs="Times New Roman"/>
          <w:b/>
          <w:bCs/>
          <w:color w:val="000000" w:themeColor="text1"/>
          <w:sz w:val="24"/>
        </w:rPr>
        <w:t>Fig. S10</w:t>
      </w:r>
      <w:r w:rsidRPr="002712BD">
        <w:rPr>
          <w:rFonts w:ascii="Times New Roman" w:hAnsi="Times New Roman" w:cs="Times New Roman" w:hint="eastAsia"/>
          <w:b/>
          <w:bCs/>
          <w:color w:val="000000" w:themeColor="text1"/>
          <w:sz w:val="24"/>
        </w:rPr>
        <w:t>D&amp;</w:t>
      </w:r>
      <w:r w:rsidRPr="002712BD">
        <w:rPr>
          <w:rFonts w:ascii="Times New Roman" w:hAnsi="Times New Roman" w:cs="Times New Roman"/>
          <w:b/>
          <w:bCs/>
          <w:color w:val="000000" w:themeColor="text1"/>
          <w:sz w:val="24"/>
        </w:rPr>
        <w:t>E</w:t>
      </w:r>
      <w:r w:rsidRPr="002712BD">
        <w:rPr>
          <w:rFonts w:ascii="Times New Roman" w:hAnsi="Times New Roman" w:cs="Times New Roman" w:hint="eastAsia"/>
          <w:b/>
          <w:bCs/>
          <w:color w:val="000000" w:themeColor="text1"/>
          <w:sz w:val="24"/>
        </w:rPr>
        <w:t>b</w:t>
      </w:r>
      <w:r w:rsidRPr="002712BD">
        <w:rPr>
          <w:rFonts w:ascii="Times New Roman" w:hAnsi="Times New Roman" w:cs="Times New Roman"/>
          <w:bCs/>
          <w:color w:val="000000" w:themeColor="text1"/>
          <w:sz w:val="24"/>
        </w:rPr>
        <w:t>).The</w:t>
      </w:r>
      <w:r w:rsidRPr="002712BD">
        <w:rPr>
          <w:rFonts w:ascii="Times New Roman" w:hAnsi="Times New Roman" w:cs="Times New Roman" w:hint="eastAsia"/>
          <w:bCs/>
          <w:color w:val="000000" w:themeColor="text1"/>
          <w:sz w:val="24"/>
        </w:rPr>
        <w:t xml:space="preserve">se </w:t>
      </w:r>
      <w:r w:rsidRPr="002712BD">
        <w:rPr>
          <w:rFonts w:ascii="Times New Roman" w:hAnsi="Times New Roman" w:cs="Times New Roman"/>
          <w:bCs/>
          <w:color w:val="000000" w:themeColor="text1"/>
          <w:sz w:val="24"/>
        </w:rPr>
        <w:t xml:space="preserve">results suggest that MEG3 can significantly inhibit the </w:t>
      </w:r>
      <w:r w:rsidRPr="002712BD">
        <w:rPr>
          <w:rFonts w:ascii="Times New Roman" w:hAnsi="Times New Roman" w:cs="Times New Roman" w:hint="eastAsia"/>
          <w:bCs/>
          <w:color w:val="000000" w:themeColor="text1"/>
          <w:sz w:val="24"/>
        </w:rPr>
        <w:t>hLCSCs growth ability i</w:t>
      </w:r>
      <w:r w:rsidRPr="002712BD">
        <w:rPr>
          <w:rFonts w:ascii="Times New Roman" w:hAnsi="Times New Roman" w:cs="Times New Roman" w:hint="eastAsia"/>
          <w:bCs/>
          <w:i/>
          <w:color w:val="000000" w:themeColor="text1"/>
          <w:sz w:val="24"/>
        </w:rPr>
        <w:t>n vitro and in vivo</w:t>
      </w:r>
      <w:r w:rsidRPr="002712BD">
        <w:rPr>
          <w:rFonts w:ascii="Times New Roman" w:hAnsi="Times New Roman" w:cs="Times New Roman"/>
          <w:bCs/>
          <w:color w:val="000000" w:themeColor="text1"/>
          <w:sz w:val="24"/>
        </w:rPr>
        <w:t xml:space="preserve">. </w:t>
      </w:r>
      <w:r w:rsidRPr="002712BD">
        <w:rPr>
          <w:rFonts w:ascii="Times New Roman" w:hAnsi="Times New Roman" w:cs="Times New Roman" w:hint="eastAsia"/>
          <w:bCs/>
          <w:color w:val="000000" w:themeColor="text1"/>
          <w:sz w:val="24"/>
        </w:rPr>
        <w:t>However, t</w:t>
      </w:r>
      <w:r w:rsidRPr="002712BD">
        <w:rPr>
          <w:rFonts w:ascii="Times New Roman" w:hAnsi="Times New Roman" w:cs="Times New Roman"/>
          <w:bCs/>
          <w:color w:val="000000" w:themeColor="text1"/>
          <w:sz w:val="24"/>
        </w:rPr>
        <w:t>he knockdown of P53 can abolish this function of MEG3.</w:t>
      </w:r>
    </w:p>
    <w:p w14:paraId="1AAE7F92" w14:textId="77777777" w:rsidR="000630D5" w:rsidRPr="00AA1283" w:rsidRDefault="000630D5" w:rsidP="000630D5">
      <w:pPr>
        <w:widowControl/>
        <w:shd w:val="clear" w:color="auto" w:fill="FFFFFF"/>
        <w:spacing w:line="480" w:lineRule="auto"/>
        <w:contextualSpacing/>
        <w:textAlignment w:val="bottom"/>
        <w:rPr>
          <w:rFonts w:ascii="Times New Roman" w:hAnsi="Times New Roman" w:cs="Times New Roman"/>
          <w:color w:val="000000" w:themeColor="text1"/>
          <w:sz w:val="24"/>
          <w:szCs w:val="24"/>
        </w:rPr>
      </w:pPr>
    </w:p>
    <w:p w14:paraId="3360D603" w14:textId="77777777" w:rsidR="000630D5" w:rsidRPr="008F7440" w:rsidRDefault="000630D5" w:rsidP="000630D5">
      <w:pPr>
        <w:shd w:val="clear" w:color="auto" w:fill="FFFFFF"/>
        <w:spacing w:line="480" w:lineRule="auto"/>
        <w:contextualSpacing/>
        <w:rPr>
          <w:rFonts w:ascii="Times New Roman" w:hAnsi="Times New Roman" w:cs="Times New Roman"/>
          <w:b/>
          <w:color w:val="000000" w:themeColor="text1"/>
          <w:sz w:val="24"/>
        </w:rPr>
      </w:pPr>
      <w:r w:rsidRPr="008F7440">
        <w:rPr>
          <w:rFonts w:ascii="Times New Roman" w:hAnsi="Times New Roman" w:cs="Times New Roman"/>
          <w:b/>
          <w:color w:val="000000" w:themeColor="text1"/>
          <w:sz w:val="24"/>
        </w:rPr>
        <w:t xml:space="preserve">MEG3 </w:t>
      </w:r>
      <w:r>
        <w:rPr>
          <w:rFonts w:ascii="Times New Roman" w:hAnsi="Times New Roman" w:cs="Times New Roman" w:hint="eastAsia"/>
          <w:b/>
          <w:color w:val="000000" w:themeColor="text1"/>
          <w:sz w:val="24"/>
        </w:rPr>
        <w:t>enhanc</w:t>
      </w:r>
      <w:r w:rsidRPr="008F7440">
        <w:rPr>
          <w:rFonts w:ascii="Times New Roman" w:hAnsi="Times New Roman" w:cs="Times New Roman"/>
          <w:b/>
          <w:color w:val="000000" w:themeColor="text1"/>
          <w:sz w:val="24"/>
        </w:rPr>
        <w:t xml:space="preserve">es the expression of P53 in human </w:t>
      </w:r>
      <w:r w:rsidRPr="008F7440">
        <w:rPr>
          <w:rFonts w:ascii="Times New Roman" w:hAnsi="Times New Roman" w:cs="Times New Roman" w:hint="eastAsia"/>
          <w:b/>
          <w:color w:val="000000" w:themeColor="text1"/>
          <w:sz w:val="24"/>
        </w:rPr>
        <w:t xml:space="preserve">liver cancer </w:t>
      </w:r>
      <w:r w:rsidRPr="008F7440">
        <w:rPr>
          <w:rFonts w:ascii="Times New Roman" w:hAnsi="Times New Roman" w:cs="Times New Roman"/>
          <w:b/>
          <w:color w:val="000000" w:themeColor="text1"/>
          <w:sz w:val="24"/>
        </w:rPr>
        <w:t>stem cells</w:t>
      </w:r>
    </w:p>
    <w:p w14:paraId="24FEFFFE" w14:textId="77777777" w:rsidR="000630D5" w:rsidRPr="004D70A9" w:rsidRDefault="000630D5" w:rsidP="000630D5">
      <w:pPr>
        <w:shd w:val="clear" w:color="auto" w:fill="FFFFFF"/>
        <w:spacing w:line="480" w:lineRule="auto"/>
        <w:contextualSpacing/>
        <w:rPr>
          <w:rFonts w:ascii="Times New Roman" w:hAnsi="Times New Roman" w:cs="Times New Roman"/>
          <w:color w:val="000000" w:themeColor="text1"/>
          <w:sz w:val="24"/>
        </w:rPr>
      </w:pPr>
      <w:r w:rsidRPr="004D70A9">
        <w:rPr>
          <w:rFonts w:ascii="Times New Roman" w:hAnsi="Times New Roman" w:cs="Times New Roman"/>
          <w:color w:val="000000" w:themeColor="text1"/>
          <w:sz w:val="24"/>
        </w:rPr>
        <w:t> </w:t>
      </w:r>
      <w:r>
        <w:rPr>
          <w:rFonts w:ascii="Times New Roman" w:hAnsi="Times New Roman" w:cs="Times New Roman" w:hint="eastAsia"/>
          <w:color w:val="000000" w:themeColor="text1"/>
          <w:sz w:val="24"/>
        </w:rPr>
        <w:t xml:space="preserve">  </w:t>
      </w:r>
      <w:r w:rsidRPr="00322ABB">
        <w:rPr>
          <w:rFonts w:ascii="Times New Roman" w:hAnsi="Times New Roman" w:cs="Times New Roman"/>
          <w:sz w:val="24"/>
          <w:szCs w:val="24"/>
        </w:rPr>
        <w:t>To investigate the effect of MEG3 on human hepatoma stem cell lines (hLCSCs), The four plasmids (pCMV6-A-GFP-MEG3,pCMV6-A-GF,pGFP-V-RS-MEG3 and pGFP-V-RS) were transfected into human hepatoma stem cell lines (hLCSCs), respectively, and positive cells were picked several times under fluorescent microscope and expanded. green fluoresc</w:t>
      </w:r>
      <w:r>
        <w:rPr>
          <w:rFonts w:ascii="Times New Roman" w:hAnsi="Times New Roman" w:cs="Times New Roman"/>
          <w:sz w:val="24"/>
          <w:szCs w:val="24"/>
        </w:rPr>
        <w:t xml:space="preserve">ent protein GFP </w:t>
      </w:r>
      <w:r w:rsidRPr="00322ABB">
        <w:rPr>
          <w:rFonts w:ascii="Times New Roman" w:hAnsi="Times New Roman" w:cs="Times New Roman"/>
          <w:sz w:val="24"/>
          <w:szCs w:val="24"/>
        </w:rPr>
        <w:t xml:space="preserve">was expressed  in these four stable cell lines </w:t>
      </w:r>
      <w:r w:rsidRPr="00322ABB">
        <w:rPr>
          <w:rFonts w:ascii="Times New Roman" w:hAnsi="Times New Roman" w:cs="Times New Roman"/>
          <w:b/>
          <w:sz w:val="24"/>
          <w:szCs w:val="24"/>
        </w:rPr>
        <w:t xml:space="preserve">(Fig. </w:t>
      </w:r>
      <w:r>
        <w:rPr>
          <w:rFonts w:ascii="Times New Roman" w:hAnsi="Times New Roman" w:cs="Times New Roman" w:hint="eastAsia"/>
          <w:b/>
          <w:sz w:val="24"/>
          <w:szCs w:val="24"/>
        </w:rPr>
        <w:t>S11</w:t>
      </w:r>
      <w:r w:rsidRPr="00322ABB">
        <w:rPr>
          <w:rFonts w:ascii="Times New Roman" w:hAnsi="Times New Roman" w:cs="Times New Roman"/>
          <w:b/>
          <w:sz w:val="24"/>
          <w:szCs w:val="24"/>
        </w:rPr>
        <w:t>A</w:t>
      </w:r>
      <w:r w:rsidRPr="00322ABB">
        <w:rPr>
          <w:rFonts w:ascii="Times New Roman" w:hAnsi="Times New Roman" w:cs="Times New Roman"/>
          <w:sz w:val="24"/>
          <w:szCs w:val="24"/>
        </w:rPr>
        <w:t>).</w:t>
      </w:r>
      <w:r>
        <w:rPr>
          <w:rFonts w:ascii="Times New Roman" w:hAnsi="Times New Roman" w:cs="Times New Roman" w:hint="eastAsia"/>
          <w:sz w:val="24"/>
          <w:szCs w:val="24"/>
        </w:rPr>
        <w:t>E</w:t>
      </w:r>
      <w:r w:rsidRPr="00322ABB">
        <w:rPr>
          <w:rFonts w:ascii="Times New Roman" w:hAnsi="Times New Roman" w:cs="Times New Roman"/>
          <w:sz w:val="24"/>
          <w:szCs w:val="24"/>
        </w:rPr>
        <w:t>xcessive MEG3 was produced in the MEG3 overexpression group compared to the control group transfected with the pCMV6-A-GFP plasmid. Furthermore, the MEG3 at the transcriptional level was significantly reduced in the MEG3 knockdown group compared to the control group transfected with the pGFP-V-RS plasmid (</w:t>
      </w:r>
      <w:r w:rsidRPr="00322ABB">
        <w:rPr>
          <w:rFonts w:ascii="Times New Roman" w:hAnsi="Times New Roman" w:cs="Times New Roman"/>
          <w:b/>
          <w:sz w:val="24"/>
          <w:szCs w:val="24"/>
        </w:rPr>
        <w:t xml:space="preserve">Fig. </w:t>
      </w:r>
      <w:r>
        <w:rPr>
          <w:rFonts w:ascii="Times New Roman" w:hAnsi="Times New Roman" w:cs="Times New Roman" w:hint="eastAsia"/>
          <w:b/>
          <w:sz w:val="24"/>
          <w:szCs w:val="24"/>
        </w:rPr>
        <w:t>S11</w:t>
      </w:r>
      <w:r w:rsidRPr="00322ABB">
        <w:rPr>
          <w:rFonts w:ascii="Times New Roman" w:hAnsi="Times New Roman" w:cs="Times New Roman"/>
          <w:b/>
          <w:sz w:val="24"/>
          <w:szCs w:val="24"/>
        </w:rPr>
        <w:t>B</w:t>
      </w:r>
      <w:r w:rsidRPr="00322ABB">
        <w:rPr>
          <w:rFonts w:ascii="Times New Roman" w:hAnsi="Times New Roman" w:cs="Times New Roman"/>
          <w:sz w:val="24"/>
          <w:szCs w:val="24"/>
        </w:rPr>
        <w:t xml:space="preserve">). Dot blotting results also showed that excessive MEG3 was produced in the MEG3 overexpression group </w:t>
      </w:r>
      <w:r w:rsidRPr="00322ABB">
        <w:rPr>
          <w:rFonts w:ascii="Times New Roman" w:hAnsi="Times New Roman" w:cs="Times New Roman"/>
          <w:sz w:val="24"/>
          <w:szCs w:val="24"/>
        </w:rPr>
        <w:lastRenderedPageBreak/>
        <w:t>compared to the control group transfected with the pCMV6-A-GFP plasmid. Furthermore, the expression of MEG3 at the transcriptional level was significantly reduced in the MEG3 knockdown group compared to the control group transfected with the pGFP-V-RS plasmid (</w:t>
      </w:r>
      <w:r w:rsidRPr="00322ABB">
        <w:rPr>
          <w:rFonts w:ascii="Times New Roman" w:hAnsi="Times New Roman" w:cs="Times New Roman"/>
          <w:b/>
          <w:sz w:val="24"/>
          <w:szCs w:val="24"/>
        </w:rPr>
        <w:t xml:space="preserve">Fig. </w:t>
      </w:r>
      <w:r>
        <w:rPr>
          <w:rFonts w:ascii="Times New Roman" w:hAnsi="Times New Roman" w:cs="Times New Roman" w:hint="eastAsia"/>
          <w:b/>
          <w:sz w:val="24"/>
          <w:szCs w:val="24"/>
        </w:rPr>
        <w:t>S11C</w:t>
      </w:r>
      <w:r w:rsidRPr="00322ABB">
        <w:rPr>
          <w:rFonts w:ascii="Times New Roman" w:hAnsi="Times New Roman" w:cs="Times New Roman"/>
          <w:b/>
          <w:sz w:val="24"/>
          <w:szCs w:val="24"/>
        </w:rPr>
        <w:t>)</w:t>
      </w:r>
      <w:r w:rsidRPr="00322ABB">
        <w:rPr>
          <w:rFonts w:ascii="Times New Roman" w:hAnsi="Times New Roman" w:cs="Times New Roman"/>
          <w:sz w:val="24"/>
          <w:szCs w:val="24"/>
        </w:rPr>
        <w:t xml:space="preserve">. In addition, the results of back-to-back RT-PCR showed that excessive cyclic MEG3 was produced in the MEG3 overexpression group as compared with the control group transfected with the pCMV6-A-GFP plasmid. Furthermore, the transcription amount of the cyclic MEG3 in the MEG3 knockdown group was significantly reduced as compared with the control group transfected with the pGFP-V-RS plasmid </w:t>
      </w:r>
      <w:r w:rsidRPr="00322ABB">
        <w:rPr>
          <w:rFonts w:ascii="Times New Roman" w:hAnsi="Times New Roman" w:cs="Times New Roman"/>
          <w:b/>
          <w:sz w:val="24"/>
          <w:szCs w:val="24"/>
        </w:rPr>
        <w:t>(Fig.</w:t>
      </w:r>
      <w:r>
        <w:rPr>
          <w:rFonts w:ascii="Times New Roman" w:hAnsi="Times New Roman" w:cs="Times New Roman" w:hint="eastAsia"/>
          <w:b/>
          <w:sz w:val="24"/>
          <w:szCs w:val="24"/>
        </w:rPr>
        <w:t>S11D</w:t>
      </w:r>
      <w:r w:rsidRPr="00322ABB">
        <w:rPr>
          <w:rFonts w:ascii="Times New Roman" w:hAnsi="Times New Roman" w:cs="Times New Roman"/>
          <w:sz w:val="24"/>
          <w:szCs w:val="24"/>
        </w:rPr>
        <w:t>).</w:t>
      </w:r>
    </w:p>
    <w:p w14:paraId="65AF7103" w14:textId="77777777" w:rsidR="000630D5" w:rsidRPr="004A0827" w:rsidRDefault="000630D5" w:rsidP="000630D5">
      <w:pPr>
        <w:pStyle w:val="14"/>
        <w:spacing w:before="0" w:after="0" w:line="480" w:lineRule="auto"/>
        <w:contextualSpacing/>
        <w:jc w:val="both"/>
        <w:rPr>
          <w:b/>
          <w:color w:val="000000" w:themeColor="text1"/>
          <w:sz w:val="24"/>
        </w:rPr>
      </w:pPr>
      <w:r>
        <w:rPr>
          <w:b/>
          <w:color w:val="000000" w:themeColor="text1"/>
          <w:sz w:val="24"/>
        </w:rPr>
        <w:t xml:space="preserve">MEG3 promotes methylation </w:t>
      </w:r>
      <w:r w:rsidRPr="00FA6C8B">
        <w:rPr>
          <w:b/>
          <w:color w:val="000000" w:themeColor="text1"/>
          <w:sz w:val="24"/>
        </w:rPr>
        <w:t xml:space="preserve">of histone H3 </w:t>
      </w:r>
      <w:r>
        <w:rPr>
          <w:rFonts w:hint="eastAsia"/>
          <w:b/>
          <w:color w:val="000000" w:themeColor="text1"/>
          <w:sz w:val="24"/>
        </w:rPr>
        <w:t xml:space="preserve">at the </w:t>
      </w:r>
      <w:r w:rsidRPr="00FA6C8B">
        <w:rPr>
          <w:b/>
          <w:color w:val="000000" w:themeColor="text1"/>
          <w:sz w:val="24"/>
        </w:rPr>
        <w:t>lysine 27</w:t>
      </w:r>
      <w:r w:rsidRPr="00DA4A7B">
        <w:rPr>
          <w:rFonts w:hint="eastAsia"/>
          <w:b/>
          <w:color w:val="000000" w:themeColor="text1"/>
          <w:sz w:val="24"/>
          <w:vertAlign w:val="superscript"/>
        </w:rPr>
        <w:t>th</w:t>
      </w:r>
      <w:r>
        <w:rPr>
          <w:rFonts w:hint="eastAsia"/>
          <w:b/>
          <w:color w:val="000000" w:themeColor="text1"/>
          <w:sz w:val="24"/>
        </w:rPr>
        <w:t xml:space="preserve"> mediated by P53 </w:t>
      </w:r>
      <w:r w:rsidRPr="00FA6C8B">
        <w:rPr>
          <w:b/>
          <w:color w:val="000000" w:themeColor="text1"/>
          <w:sz w:val="24"/>
        </w:rPr>
        <w:t xml:space="preserve">in human </w:t>
      </w:r>
      <w:r>
        <w:rPr>
          <w:rFonts w:hint="eastAsia"/>
          <w:b/>
          <w:color w:val="000000" w:themeColor="text1"/>
          <w:sz w:val="24"/>
        </w:rPr>
        <w:t xml:space="preserve">liver cancer </w:t>
      </w:r>
      <w:r w:rsidRPr="00FA6C8B">
        <w:rPr>
          <w:b/>
          <w:color w:val="000000" w:themeColor="text1"/>
          <w:sz w:val="24"/>
        </w:rPr>
        <w:t>stem cells</w:t>
      </w:r>
    </w:p>
    <w:p w14:paraId="168F73B5" w14:textId="77777777" w:rsidR="000630D5" w:rsidRPr="00DD5521" w:rsidRDefault="000630D5" w:rsidP="000630D5">
      <w:pPr>
        <w:pStyle w:val="14"/>
        <w:spacing w:before="0" w:after="0" w:line="480" w:lineRule="auto"/>
        <w:contextualSpacing/>
        <w:jc w:val="both"/>
        <w:rPr>
          <w:color w:val="000000" w:themeColor="text1"/>
          <w:sz w:val="24"/>
        </w:rPr>
      </w:pPr>
      <w:r w:rsidRPr="00DD5521">
        <w:rPr>
          <w:color w:val="000000" w:themeColor="text1"/>
          <w:sz w:val="24"/>
        </w:rPr>
        <w:t>  </w:t>
      </w:r>
      <w:r>
        <w:rPr>
          <w:rFonts w:hint="eastAsia"/>
          <w:color w:val="000000" w:themeColor="text1"/>
          <w:sz w:val="24"/>
        </w:rPr>
        <w:t xml:space="preserve">  To address </w:t>
      </w:r>
      <w:r w:rsidRPr="00DD5521">
        <w:rPr>
          <w:color w:val="000000" w:themeColor="text1"/>
          <w:sz w:val="24"/>
        </w:rPr>
        <w:t>whether MEG3 interacts with P53 in liver cancer stem cells and regulate the biological function of MEG3 through this mechanism</w:t>
      </w:r>
      <w:r>
        <w:rPr>
          <w:rFonts w:hint="eastAsia"/>
          <w:color w:val="000000" w:themeColor="text1"/>
          <w:sz w:val="24"/>
        </w:rPr>
        <w:t>,</w:t>
      </w:r>
      <w:r w:rsidRPr="00DD5521">
        <w:rPr>
          <w:color w:val="000000" w:themeColor="text1"/>
          <w:sz w:val="24"/>
        </w:rPr>
        <w:t xml:space="preserve"> </w:t>
      </w:r>
      <w:r>
        <w:rPr>
          <w:rFonts w:hint="eastAsia"/>
          <w:color w:val="000000" w:themeColor="text1"/>
          <w:sz w:val="24"/>
        </w:rPr>
        <w:t>w</w:t>
      </w:r>
      <w:r w:rsidRPr="00DD5521">
        <w:rPr>
          <w:color w:val="000000" w:themeColor="text1"/>
          <w:sz w:val="24"/>
        </w:rPr>
        <w:t>e have started some experiments.</w:t>
      </w:r>
      <w:r>
        <w:rPr>
          <w:rFonts w:hint="eastAsia"/>
          <w:color w:val="000000" w:themeColor="text1"/>
          <w:sz w:val="24"/>
        </w:rPr>
        <w:t xml:space="preserve"> </w:t>
      </w:r>
      <w:r w:rsidRPr="00DD5521">
        <w:rPr>
          <w:color w:val="000000" w:themeColor="text1"/>
          <w:sz w:val="24"/>
        </w:rPr>
        <w:t>First</w:t>
      </w:r>
      <w:r>
        <w:rPr>
          <w:rFonts w:hint="eastAsia"/>
          <w:color w:val="000000" w:themeColor="text1"/>
          <w:sz w:val="24"/>
        </w:rPr>
        <w:t>ly</w:t>
      </w:r>
      <w:r w:rsidRPr="00DD5521">
        <w:rPr>
          <w:color w:val="000000" w:themeColor="text1"/>
          <w:sz w:val="24"/>
        </w:rPr>
        <w:t>, we constructed related recombinant plasmids, including A1:pcDNA3.1-HA-P53, A2:pcDNA3.1-HA-P53 (N268D), A3:pcDNA3.1-HA-P53 (E285A), A4:pcDNA3. 1-HÁ-P53 (N340Q), A5: pcDNA3.1-HA-P53 (R175H), A6: pcDNA3.1-HA-P53 (P275S), A7: pcDNA3.1-HA-P53 (R175H/P275S), A8: pcDNA3.1-HA-P53 (R175H/L344P) (</w:t>
      </w:r>
      <w:r w:rsidRPr="004A0827">
        <w:rPr>
          <w:rFonts w:hint="eastAsia"/>
          <w:b/>
          <w:color w:val="000000" w:themeColor="text1"/>
          <w:sz w:val="24"/>
        </w:rPr>
        <w:t>Figure</w:t>
      </w:r>
      <w:r w:rsidRPr="004A0827">
        <w:rPr>
          <w:b/>
          <w:color w:val="000000" w:themeColor="text1"/>
          <w:sz w:val="24"/>
        </w:rPr>
        <w:t xml:space="preserve"> S12A</w:t>
      </w:r>
      <w:r w:rsidRPr="00DD5521">
        <w:rPr>
          <w:color w:val="000000" w:themeColor="text1"/>
          <w:sz w:val="24"/>
        </w:rPr>
        <w:t xml:space="preserve">) </w:t>
      </w:r>
      <w:r>
        <w:rPr>
          <w:rFonts w:hint="eastAsia"/>
          <w:color w:val="000000" w:themeColor="text1"/>
          <w:sz w:val="24"/>
        </w:rPr>
        <w:t xml:space="preserve">and </w:t>
      </w:r>
      <w:r w:rsidRPr="00DD5521">
        <w:rPr>
          <w:color w:val="000000" w:themeColor="text1"/>
          <w:sz w:val="24"/>
        </w:rPr>
        <w:t>synthesized two sets of MEG3 biotin-labeled probes Biotin-MEG3 (I) and Biotin-MEG3 (II), and performed RNA pulldown</w:t>
      </w:r>
      <w:r>
        <w:rPr>
          <w:rFonts w:hint="eastAsia"/>
          <w:color w:val="000000" w:themeColor="text1"/>
          <w:sz w:val="24"/>
        </w:rPr>
        <w:t xml:space="preserve">, RIP and EMSA </w:t>
      </w:r>
      <w:r w:rsidRPr="00DD5521">
        <w:rPr>
          <w:color w:val="000000" w:themeColor="text1"/>
          <w:sz w:val="24"/>
        </w:rPr>
        <w:t>analysis using anti-HA. The results showed that MEG3(I) interacts with the P53-HA fusion protein</w:t>
      </w:r>
      <w:r w:rsidRPr="00553FA4">
        <w:rPr>
          <w:color w:val="000000" w:themeColor="text1"/>
          <w:sz w:val="24"/>
        </w:rPr>
        <w:t xml:space="preserve"> </w:t>
      </w:r>
      <w:r w:rsidRPr="00DD5521">
        <w:rPr>
          <w:color w:val="000000" w:themeColor="text1"/>
          <w:sz w:val="24"/>
        </w:rPr>
        <w:t>includ</w:t>
      </w:r>
      <w:r>
        <w:rPr>
          <w:rFonts w:hint="eastAsia"/>
          <w:color w:val="000000" w:themeColor="text1"/>
          <w:sz w:val="24"/>
        </w:rPr>
        <w:t xml:space="preserve">ing </w:t>
      </w:r>
      <w:r w:rsidRPr="00DD5521">
        <w:rPr>
          <w:color w:val="000000" w:themeColor="text1"/>
          <w:sz w:val="24"/>
        </w:rPr>
        <w:t xml:space="preserve">R175, P275, and L344. </w:t>
      </w:r>
      <w:r>
        <w:rPr>
          <w:rFonts w:hint="eastAsia"/>
          <w:color w:val="000000" w:themeColor="text1"/>
          <w:sz w:val="24"/>
        </w:rPr>
        <w:t>,but not</w:t>
      </w:r>
      <w:r w:rsidRPr="00DD5521">
        <w:rPr>
          <w:color w:val="000000" w:themeColor="text1"/>
          <w:sz w:val="24"/>
        </w:rPr>
        <w:t xml:space="preserve"> MEG3(II) (</w:t>
      </w:r>
      <w:r w:rsidRPr="00036EC8">
        <w:rPr>
          <w:b/>
          <w:color w:val="000000" w:themeColor="text1"/>
          <w:sz w:val="24"/>
        </w:rPr>
        <w:t>Fig. S12</w:t>
      </w:r>
      <w:r>
        <w:rPr>
          <w:rFonts w:hint="eastAsia"/>
          <w:b/>
          <w:color w:val="000000" w:themeColor="text1"/>
          <w:sz w:val="24"/>
        </w:rPr>
        <w:t>B-E</w:t>
      </w:r>
      <w:r w:rsidRPr="00036EC8">
        <w:rPr>
          <w:b/>
          <w:color w:val="000000" w:themeColor="text1"/>
          <w:sz w:val="24"/>
        </w:rPr>
        <w:t>).</w:t>
      </w:r>
      <w:r w:rsidRPr="00DD5521">
        <w:rPr>
          <w:color w:val="000000" w:themeColor="text1"/>
          <w:sz w:val="24"/>
        </w:rPr>
        <w:t xml:space="preserve"> </w:t>
      </w:r>
      <w:r>
        <w:rPr>
          <w:rFonts w:hint="eastAsia"/>
          <w:color w:val="000000" w:themeColor="text1"/>
          <w:sz w:val="24"/>
        </w:rPr>
        <w:t>Although t</w:t>
      </w:r>
      <w:r w:rsidRPr="00DD5521">
        <w:rPr>
          <w:color w:val="000000" w:themeColor="text1"/>
          <w:sz w:val="24"/>
        </w:rPr>
        <w:t xml:space="preserve">he interaction between P53 and </w:t>
      </w:r>
      <w:r w:rsidRPr="00DD5521">
        <w:rPr>
          <w:color w:val="000000" w:themeColor="text1"/>
          <w:sz w:val="24"/>
        </w:rPr>
        <w:lastRenderedPageBreak/>
        <w:t>MEG3 was enhanced in the stable hLCSCs transfected with pCMV6-A-GFP-MEG3 compared with the control stable hLCSCs transfected with pCMV6-A-GFP plasmid</w:t>
      </w:r>
      <w:r>
        <w:rPr>
          <w:rFonts w:hint="eastAsia"/>
          <w:color w:val="000000" w:themeColor="text1"/>
          <w:sz w:val="24"/>
        </w:rPr>
        <w:t>, t</w:t>
      </w:r>
      <w:r w:rsidRPr="00DD5521">
        <w:rPr>
          <w:color w:val="000000" w:themeColor="text1"/>
          <w:sz w:val="24"/>
        </w:rPr>
        <w:t>he interaction of P53 with MEG3 was attenuated in the pCMV6-A-GFP -MEG3+ pGFP-V-RS-HP1α group (</w:t>
      </w:r>
      <w:r w:rsidRPr="00426461">
        <w:rPr>
          <w:b/>
          <w:color w:val="000000" w:themeColor="text1"/>
          <w:sz w:val="24"/>
        </w:rPr>
        <w:t>Fig. S13A</w:t>
      </w:r>
      <w:r w:rsidRPr="00426461">
        <w:rPr>
          <w:rFonts w:hint="eastAsia"/>
          <w:b/>
          <w:color w:val="000000" w:themeColor="text1"/>
          <w:sz w:val="24"/>
        </w:rPr>
        <w:t>-C</w:t>
      </w:r>
      <w:r w:rsidRPr="00DD5521">
        <w:rPr>
          <w:color w:val="000000" w:themeColor="text1"/>
          <w:sz w:val="24"/>
        </w:rPr>
        <w:t xml:space="preserve">). </w:t>
      </w:r>
    </w:p>
    <w:p w14:paraId="1856A4A6" w14:textId="77777777" w:rsidR="000630D5" w:rsidRPr="00C245F8" w:rsidRDefault="000630D5" w:rsidP="000630D5">
      <w:pPr>
        <w:pStyle w:val="14"/>
        <w:spacing w:before="0" w:after="0" w:line="480" w:lineRule="auto"/>
        <w:contextualSpacing/>
        <w:jc w:val="both"/>
        <w:rPr>
          <w:rFonts w:eastAsiaTheme="minorEastAsia"/>
          <w:b/>
          <w:color w:val="000000" w:themeColor="text1"/>
          <w:sz w:val="24"/>
        </w:rPr>
      </w:pPr>
      <w:r w:rsidRPr="00C245F8">
        <w:rPr>
          <w:rFonts w:eastAsiaTheme="minorEastAsia"/>
          <w:b/>
          <w:color w:val="000000" w:themeColor="text1"/>
          <w:sz w:val="24"/>
        </w:rPr>
        <w:t xml:space="preserve">MEG3 inhibits the expression of telomerase reverse transcriptase gene </w:t>
      </w:r>
    </w:p>
    <w:p w14:paraId="4EF72921" w14:textId="77777777" w:rsidR="000630D5" w:rsidRPr="00C245F8" w:rsidRDefault="000630D5" w:rsidP="000630D5">
      <w:pPr>
        <w:widowControl/>
        <w:spacing w:line="480" w:lineRule="auto"/>
        <w:contextualSpacing/>
        <w:rPr>
          <w:rFonts w:ascii="Times New Roman" w:hAnsi="Times New Roman" w:cs="Times New Roman"/>
          <w:color w:val="000000" w:themeColor="text1"/>
          <w:sz w:val="24"/>
          <w:szCs w:val="24"/>
        </w:rPr>
      </w:pPr>
      <w:r w:rsidRPr="00C245F8">
        <w:rPr>
          <w:rFonts w:ascii="Times New Roman" w:hAnsi="Times New Roman" w:cs="Times New Roman" w:hint="eastAsia"/>
          <w:color w:val="000000" w:themeColor="text1"/>
          <w:sz w:val="24"/>
          <w:szCs w:val="24"/>
        </w:rPr>
        <w:t xml:space="preserve">  </w:t>
      </w:r>
      <w:r w:rsidRPr="00C245F8">
        <w:rPr>
          <w:rFonts w:ascii="Times New Roman" w:hAnsi="Times New Roman" w:cs="Times New Roman"/>
          <w:color w:val="000000" w:themeColor="text1"/>
          <w:sz w:val="24"/>
          <w:szCs w:val="24"/>
        </w:rPr>
        <w:t xml:space="preserve"> </w:t>
      </w:r>
      <w:r w:rsidRPr="00C245F8">
        <w:rPr>
          <w:rFonts w:ascii="Times New Roman" w:hAnsi="Times New Roman" w:cs="Times New Roman" w:hint="eastAsia"/>
          <w:color w:val="000000" w:themeColor="text1"/>
          <w:sz w:val="24"/>
          <w:szCs w:val="24"/>
        </w:rPr>
        <w:t>T</w:t>
      </w:r>
      <w:r w:rsidRPr="00C245F8">
        <w:rPr>
          <w:rFonts w:ascii="Times New Roman" w:hAnsi="Times New Roman" w:cs="Times New Roman"/>
          <w:color w:val="000000" w:themeColor="text1"/>
          <w:sz w:val="24"/>
          <w:szCs w:val="24"/>
        </w:rPr>
        <w:t xml:space="preserve">here was no significant difference in the binding ability of RNA polII, H3K27me3 and to TERT promoter between pCMV6-A-GFP-MEG3+pGFP-V-RS-P53 group and pCMV6-AC-GFP group </w:t>
      </w:r>
      <w:r w:rsidRPr="00C245F8">
        <w:rPr>
          <w:rFonts w:ascii="Times New Roman" w:hAnsi="Times New Roman" w:cs="Times New Roman"/>
          <w:b/>
          <w:color w:val="000000" w:themeColor="text1"/>
          <w:sz w:val="24"/>
          <w:szCs w:val="24"/>
        </w:rPr>
        <w:t>(Fig. S14A)</w:t>
      </w:r>
      <w:r w:rsidRPr="00C245F8">
        <w:rPr>
          <w:rFonts w:ascii="Times New Roman" w:hAnsi="Times New Roman" w:cs="Times New Roman"/>
          <w:color w:val="000000" w:themeColor="text1"/>
          <w:sz w:val="24"/>
          <w:szCs w:val="24"/>
        </w:rPr>
        <w:t xml:space="preserve">. The TERT promoter luciferase reporter gene activity was significantly increased in the pCMV6-A-GFP-MEG3 group compared to the pCMV6-A-GFP group(54161.67±8655.102 vs 3641.67±1511.45, p=0.00341 &lt;0.01).However,there was no significant difference in TERT promoter luciferase reporter gene activity between pCMV6-A-GFP-MEG3+pGFP-V-RS-P53 group and pCMV6-AC-GFP group (54161.67 ± 8655.102 vs 60152.0 ± 18951.76, p = 0.2955 &gt; 0.05) (Figure </w:t>
      </w:r>
      <w:r w:rsidRPr="00C245F8">
        <w:rPr>
          <w:rFonts w:ascii="Times New Roman" w:hAnsi="Times New Roman" w:cs="Times New Roman"/>
          <w:b/>
          <w:color w:val="000000" w:themeColor="text1"/>
          <w:sz w:val="24"/>
          <w:szCs w:val="24"/>
        </w:rPr>
        <w:t>S14B</w:t>
      </w:r>
      <w:r w:rsidRPr="00C245F8">
        <w:rPr>
          <w:rFonts w:ascii="Times New Roman" w:hAnsi="Times New Roman" w:cs="Times New Roman"/>
          <w:color w:val="000000" w:themeColor="text1"/>
          <w:sz w:val="24"/>
          <w:szCs w:val="24"/>
        </w:rPr>
        <w:t xml:space="preserve">).The transcriptional and translational capacity of TERT was decreased in in the pCMV6-A-GFP-MEG3 group compared to the pCMV6-A-GFP group. However, there was no significant diference in the transcriptional and translational capacity of TERT between pCMV6-A-GFP-MEG3+pGFP-V-RS-P53-hLCSCs group and pCMV6-AC-GFP group (Fig. </w:t>
      </w:r>
      <w:r w:rsidRPr="00C245F8">
        <w:rPr>
          <w:rFonts w:ascii="Times New Roman" w:hAnsi="Times New Roman" w:cs="Times New Roman"/>
          <w:b/>
          <w:color w:val="000000" w:themeColor="text1"/>
          <w:sz w:val="24"/>
          <w:szCs w:val="24"/>
        </w:rPr>
        <w:t>S14C&amp;D</w:t>
      </w:r>
      <w:r w:rsidRPr="00C245F8">
        <w:rPr>
          <w:rFonts w:ascii="Times New Roman" w:hAnsi="Times New Roman" w:cs="Times New Roman"/>
          <w:color w:val="000000" w:themeColor="text1"/>
          <w:sz w:val="24"/>
          <w:szCs w:val="24"/>
        </w:rPr>
        <w:t>). Collectively, these results suggest that MEG3 significantly inhibits the expression of TERT</w:t>
      </w:r>
      <w:r w:rsidRPr="00C245F8">
        <w:rPr>
          <w:rFonts w:ascii="Times New Roman" w:hAnsi="Times New Roman" w:cs="Times New Roman"/>
          <w:b/>
          <w:color w:val="000000" w:themeColor="text1"/>
          <w:sz w:val="24"/>
          <w:szCs w:val="24"/>
        </w:rPr>
        <w:t xml:space="preserve"> </w:t>
      </w:r>
      <w:r w:rsidRPr="00C245F8">
        <w:rPr>
          <w:rFonts w:ascii="Times New Roman" w:hAnsi="Times New Roman" w:cs="Times New Roman"/>
          <w:color w:val="000000" w:themeColor="text1"/>
          <w:sz w:val="24"/>
          <w:szCs w:val="24"/>
        </w:rPr>
        <w:t>in human liver cancer stem cells through P53-H3K27me3 pathway.</w:t>
      </w:r>
    </w:p>
    <w:p w14:paraId="7AF1B2FF" w14:textId="77777777" w:rsidR="000630D5" w:rsidRPr="00C245F8" w:rsidRDefault="000630D5" w:rsidP="000630D5">
      <w:pPr>
        <w:widowControl/>
        <w:spacing w:line="480" w:lineRule="auto"/>
        <w:contextualSpacing/>
        <w:rPr>
          <w:rFonts w:ascii="Times New Roman" w:hAnsi="Times New Roman" w:cs="Times New Roman"/>
          <w:color w:val="000000" w:themeColor="text1"/>
          <w:sz w:val="24"/>
          <w:szCs w:val="24"/>
        </w:rPr>
      </w:pPr>
    </w:p>
    <w:p w14:paraId="256CE2F0" w14:textId="77777777" w:rsidR="000630D5" w:rsidRPr="00C245F8" w:rsidRDefault="000630D5" w:rsidP="000630D5">
      <w:pPr>
        <w:spacing w:line="480" w:lineRule="auto"/>
        <w:contextualSpacing/>
        <w:rPr>
          <w:rFonts w:ascii="Times New Roman" w:hAnsi="Times New Roman" w:cs="Times New Roman"/>
          <w:b/>
          <w:color w:val="000000" w:themeColor="text1"/>
          <w:sz w:val="24"/>
          <w:szCs w:val="24"/>
        </w:rPr>
      </w:pPr>
      <w:r w:rsidRPr="00C245F8">
        <w:rPr>
          <w:rFonts w:ascii="Times New Roman" w:hAnsi="Times New Roman" w:cs="Times New Roman"/>
          <w:b/>
          <w:color w:val="000000" w:themeColor="text1"/>
          <w:sz w:val="24"/>
          <w:szCs w:val="24"/>
        </w:rPr>
        <w:lastRenderedPageBreak/>
        <w:t>MEG3-dependent P53 inhibits telomerase activity in human liver cancer stem cells</w:t>
      </w:r>
    </w:p>
    <w:p w14:paraId="5D4AE63B" w14:textId="77777777" w:rsidR="000630D5" w:rsidRDefault="000630D5" w:rsidP="000630D5">
      <w:pPr>
        <w:widowControl/>
        <w:spacing w:line="480" w:lineRule="auto"/>
        <w:contextualSpacing/>
        <w:rPr>
          <w:rFonts w:ascii="Times New Roman" w:hAnsi="Times New Roman" w:cs="Times New Roman"/>
          <w:color w:val="000000" w:themeColor="text1"/>
          <w:sz w:val="24"/>
          <w:szCs w:val="24"/>
        </w:rPr>
      </w:pPr>
      <w:r w:rsidRPr="00C245F8">
        <w:rPr>
          <w:rFonts w:ascii="Times New Roman" w:hAnsi="Times New Roman" w:cs="Times New Roman"/>
          <w:color w:val="000000" w:themeColor="text1"/>
          <w:sz w:val="24"/>
          <w:szCs w:val="24"/>
        </w:rPr>
        <w:t xml:space="preserve">   Since MEG3 inhibit</w:t>
      </w:r>
      <w:r w:rsidRPr="00C245F8">
        <w:rPr>
          <w:rFonts w:ascii="Times New Roman" w:hAnsi="Times New Roman" w:cs="Times New Roman" w:hint="eastAsia"/>
          <w:color w:val="000000" w:themeColor="text1"/>
          <w:sz w:val="24"/>
          <w:szCs w:val="24"/>
        </w:rPr>
        <w:t>s</w:t>
      </w:r>
      <w:r w:rsidRPr="00C245F8">
        <w:rPr>
          <w:rFonts w:ascii="Times New Roman" w:hAnsi="Times New Roman" w:cs="Times New Roman"/>
          <w:color w:val="000000" w:themeColor="text1"/>
          <w:sz w:val="24"/>
          <w:szCs w:val="24"/>
        </w:rPr>
        <w:t xml:space="preserve"> the expression of the telomerase reverse transcriptase gene TERT in human liver cancer stem cells through P53-H3K27me3, it is reasonable to believe that MEG3 can inhibit the telomerase activity in human liver cancer stem cells. Telomerase is composed of telomerase reverse transcriptase (TERT), telomerase RNA (TERC) and a pseudo-uracil synthetase</w:t>
      </w:r>
      <w:r w:rsidRPr="00C245F8">
        <w:rPr>
          <w:rFonts w:ascii="Times New Roman" w:hAnsi="Times New Roman" w:cs="Times New Roman" w:hint="eastAsia"/>
          <w:color w:val="000000" w:themeColor="text1"/>
          <w:sz w:val="24"/>
          <w:szCs w:val="24"/>
        </w:rPr>
        <w:t xml:space="preserve"> </w:t>
      </w:r>
      <w:r w:rsidRPr="00C245F8">
        <w:rPr>
          <w:rFonts w:ascii="Times New Roman" w:hAnsi="Times New Roman" w:cs="Times New Roman"/>
          <w:color w:val="000000" w:themeColor="text1"/>
          <w:sz w:val="24"/>
          <w:szCs w:val="24"/>
        </w:rPr>
        <w:t>(</w:t>
      </w:r>
      <w:r w:rsidRPr="00C245F8">
        <w:rPr>
          <w:rFonts w:ascii="Times New Roman" w:hAnsi="Times New Roman" w:cs="Times New Roman"/>
          <w:b/>
          <w:color w:val="000000" w:themeColor="text1"/>
          <w:sz w:val="24"/>
          <w:szCs w:val="24"/>
        </w:rPr>
        <w:t>Fig. S15A</w:t>
      </w:r>
      <w:r w:rsidRPr="00C245F8">
        <w:rPr>
          <w:rFonts w:ascii="Times New Roman" w:hAnsi="Times New Roman" w:cs="Times New Roman"/>
          <w:color w:val="000000" w:themeColor="text1"/>
          <w:sz w:val="24"/>
          <w:szCs w:val="24"/>
        </w:rPr>
        <w:t>). The transcription of telomerase RNA (TERC) was not significantly difference between  pCMV6-A-GFP-MEG3 group and pCMV6-A-GFP group and between pGFP-V-RS-MEG3  group and pGFP-V-RS group(</w:t>
      </w:r>
      <w:r w:rsidRPr="00C245F8">
        <w:rPr>
          <w:rFonts w:ascii="Times New Roman" w:hAnsi="Times New Roman" w:cs="Times New Roman"/>
          <w:b/>
          <w:color w:val="000000" w:themeColor="text1"/>
          <w:sz w:val="24"/>
          <w:szCs w:val="24"/>
        </w:rPr>
        <w:t>Fig. S15B&amp;C)</w:t>
      </w:r>
      <w:r w:rsidRPr="00C245F8">
        <w:rPr>
          <w:rFonts w:ascii="Times New Roman" w:hAnsi="Times New Roman" w:cs="Times New Roman"/>
          <w:color w:val="000000" w:themeColor="text1"/>
          <w:sz w:val="24"/>
          <w:szCs w:val="24"/>
        </w:rPr>
        <w:t>.</w:t>
      </w:r>
    </w:p>
    <w:p w14:paraId="1D6F457E" w14:textId="77777777" w:rsidR="000630D5" w:rsidRDefault="000630D5" w:rsidP="000630D5">
      <w:pPr>
        <w:widowControl/>
        <w:spacing w:line="480" w:lineRule="auto"/>
        <w:contextualSpacing/>
        <w:rPr>
          <w:rFonts w:ascii="Times New Roman" w:hAnsi="Times New Roman" w:cs="Times New Roman"/>
          <w:color w:val="000000" w:themeColor="text1"/>
          <w:sz w:val="24"/>
          <w:szCs w:val="24"/>
        </w:rPr>
      </w:pPr>
    </w:p>
    <w:p w14:paraId="50C9C75E" w14:textId="77777777" w:rsidR="000630D5" w:rsidRPr="00736C71" w:rsidRDefault="000630D5" w:rsidP="000630D5">
      <w:pPr>
        <w:spacing w:line="480" w:lineRule="auto"/>
        <w:contextualSpacing/>
        <w:rPr>
          <w:rFonts w:ascii="Times New Roman" w:hAnsi="Times New Roman" w:cs="Times New Roman"/>
          <w:b/>
          <w:color w:val="000000" w:themeColor="text1"/>
          <w:sz w:val="24"/>
          <w:szCs w:val="24"/>
        </w:rPr>
      </w:pPr>
      <w:r w:rsidRPr="00736C71">
        <w:rPr>
          <w:rFonts w:ascii="Times New Roman" w:hAnsi="Times New Roman" w:cs="Times New Roman"/>
          <w:b/>
          <w:color w:val="000000" w:themeColor="text1"/>
          <w:sz w:val="24"/>
          <w:szCs w:val="24"/>
        </w:rPr>
        <w:t>MEG3 inhibits telomerase activity by promoting long noncoding RNA TERRA in human liver cancer stem cells</w:t>
      </w:r>
    </w:p>
    <w:p w14:paraId="67F23DC2" w14:textId="77777777" w:rsidR="000630D5" w:rsidRDefault="000630D5" w:rsidP="000630D5">
      <w:pPr>
        <w:widowControl/>
        <w:spacing w:line="480" w:lineRule="auto"/>
        <w:contextualSpacing/>
        <w:rPr>
          <w:rFonts w:ascii="Times New Roman" w:hAnsi="Times New Roman" w:cs="Times New Roman"/>
          <w:color w:val="000000" w:themeColor="text1"/>
          <w:sz w:val="24"/>
          <w:szCs w:val="24"/>
        </w:rPr>
      </w:pPr>
      <w:r w:rsidRPr="00736C71">
        <w:rPr>
          <w:rFonts w:ascii="Times New Roman" w:hAnsi="Times New Roman" w:cs="Times New Roman"/>
          <w:color w:val="000000" w:themeColor="text1"/>
          <w:sz w:val="24"/>
          <w:szCs w:val="24"/>
        </w:rPr>
        <w:t>   The telomere-associated repeat RNA sequence (TERRA) contains UUAGGG, a 100 bp to 9 kb lncRNA, specifically distributed in telomeres and dependent on RNA polymerase II for transcription. The activity of telomerase is inhibited  by TERRA(</w:t>
      </w:r>
      <w:r w:rsidRPr="00736C71">
        <w:rPr>
          <w:rFonts w:ascii="Times New Roman" w:hAnsi="Times New Roman" w:cs="Times New Roman"/>
          <w:b/>
          <w:color w:val="000000" w:themeColor="text1"/>
          <w:sz w:val="24"/>
          <w:szCs w:val="24"/>
        </w:rPr>
        <w:t>Fig. S16A</w:t>
      </w:r>
      <w:r w:rsidRPr="00736C71">
        <w:rPr>
          <w:rFonts w:ascii="Times New Roman" w:hAnsi="Times New Roman" w:cs="Times New Roman"/>
          <w:color w:val="000000" w:themeColor="text1"/>
          <w:sz w:val="24"/>
          <w:szCs w:val="24"/>
        </w:rPr>
        <w:t xml:space="preserve">). The interaction between HP1α and DMNT3b or RNA PolII and TRF1 was significantly increased in pCMV6-A-GFP-MEG3 group compared to pCMV6-A-GFP group and significantly reduced in pGFP-V-RS-MEG3 group compared to pGFP-V-RS group </w:t>
      </w:r>
      <w:r w:rsidRPr="00736C71">
        <w:rPr>
          <w:rFonts w:ascii="Times New Roman" w:hAnsi="Times New Roman" w:cs="Times New Roman"/>
          <w:b/>
          <w:color w:val="000000" w:themeColor="text1"/>
          <w:sz w:val="24"/>
          <w:szCs w:val="24"/>
        </w:rPr>
        <w:t>(Fig.S16B)</w:t>
      </w:r>
      <w:r w:rsidRPr="00736C71">
        <w:rPr>
          <w:rFonts w:ascii="Times New Roman" w:hAnsi="Times New Roman" w:cs="Times New Roman"/>
          <w:color w:val="000000" w:themeColor="text1"/>
          <w:sz w:val="24"/>
          <w:szCs w:val="24"/>
        </w:rPr>
        <w:t xml:space="preserve">. The binding ability of DNMT3b to TERRA promoter was significantly decreased in pCMV6-A-GFP-MEG3 group compared to pCMV6-A-GFP group and significantly increased in pGFP-V-RS-MEG3 </w:t>
      </w:r>
      <w:r w:rsidRPr="00736C71">
        <w:rPr>
          <w:rFonts w:ascii="Times New Roman" w:hAnsi="Times New Roman" w:cs="Times New Roman"/>
          <w:color w:val="000000" w:themeColor="text1"/>
          <w:sz w:val="24"/>
          <w:szCs w:val="24"/>
        </w:rPr>
        <w:lastRenderedPageBreak/>
        <w:t>group compared to pGFP-V-RS group. In contrast,</w:t>
      </w:r>
      <w:r w:rsidRPr="00736C71">
        <w:rPr>
          <w:rFonts w:ascii="Times New Roman" w:hAnsi="Times New Roman" w:cs="Times New Roman"/>
          <w:b/>
          <w:color w:val="000000" w:themeColor="text1"/>
          <w:sz w:val="24"/>
          <w:szCs w:val="24"/>
        </w:rPr>
        <w:t xml:space="preserve"> </w:t>
      </w:r>
      <w:r w:rsidRPr="00736C71">
        <w:rPr>
          <w:rFonts w:ascii="Times New Roman" w:hAnsi="Times New Roman" w:cs="Times New Roman"/>
          <w:color w:val="000000" w:themeColor="text1"/>
          <w:sz w:val="24"/>
          <w:szCs w:val="24"/>
        </w:rPr>
        <w:t xml:space="preserve">the binding ability of RNApolII, P300 and TERRA promoter was significantly increased in pCMV6-A-GFP-MEG3 group compared to pCMV6-A-GFP group and significantly decreased in pGFP-V-RS-MEG3 group compared to pGFP-V-RS group </w:t>
      </w:r>
      <w:r w:rsidRPr="00736C71">
        <w:rPr>
          <w:rFonts w:ascii="Times New Roman" w:hAnsi="Times New Roman" w:cs="Times New Roman"/>
          <w:b/>
          <w:color w:val="000000" w:themeColor="text1"/>
          <w:sz w:val="24"/>
          <w:szCs w:val="24"/>
        </w:rPr>
        <w:t>(Fig.S16C)</w:t>
      </w:r>
      <w:r w:rsidRPr="00736C71">
        <w:rPr>
          <w:rFonts w:ascii="Times New Roman" w:hAnsi="Times New Roman" w:cs="Times New Roman"/>
          <w:color w:val="000000" w:themeColor="text1"/>
          <w:sz w:val="24"/>
          <w:szCs w:val="24"/>
        </w:rPr>
        <w:t xml:space="preserve">.The pEZX-MT-TERRA-promoter-Luc luciferase reporter gene activity was significantly increased in pCMV6-A-GFP-MEG3 group compared to pCMV6-A-GFP group(14771.67±3499.41 vs 214782.33±18344.19, p=0.00185&lt;0.01) and significantly decreased in pGFP-V-RS-MEG3 group compared to pGFP-V-RS group (18039.34±2472.08 vs 1634.35±230.97, p=0.0031 &lt;0.01)  </w:t>
      </w:r>
      <w:r w:rsidRPr="00736C71">
        <w:rPr>
          <w:rFonts w:ascii="Times New Roman" w:hAnsi="Times New Roman" w:cs="Times New Roman"/>
          <w:b/>
          <w:color w:val="000000" w:themeColor="text1"/>
          <w:sz w:val="24"/>
          <w:szCs w:val="24"/>
        </w:rPr>
        <w:t>(Fig. S16D)</w:t>
      </w:r>
      <w:r w:rsidRPr="00736C71">
        <w:rPr>
          <w:rFonts w:ascii="Times New Roman" w:hAnsi="Times New Roman" w:cs="Times New Roman"/>
          <w:color w:val="000000" w:themeColor="text1"/>
          <w:sz w:val="24"/>
          <w:szCs w:val="24"/>
        </w:rPr>
        <w:t>. The above results suggest that MEG3 significantly promotes the transcriptional activity of TERRA.</w:t>
      </w:r>
      <w:r w:rsidRPr="00736C71">
        <w:rPr>
          <w:rFonts w:ascii="Times New Roman" w:hAnsi="Times New Roman" w:cs="Times New Roman" w:hint="eastAsia"/>
          <w:color w:val="000000" w:themeColor="text1"/>
          <w:sz w:val="24"/>
          <w:szCs w:val="24"/>
        </w:rPr>
        <w:t xml:space="preserve"> </w:t>
      </w:r>
    </w:p>
    <w:p w14:paraId="533828CC" w14:textId="77777777" w:rsidR="000630D5" w:rsidRDefault="000630D5" w:rsidP="000630D5">
      <w:pPr>
        <w:widowControl/>
        <w:spacing w:line="480" w:lineRule="auto"/>
        <w:contextualSpacing/>
        <w:rPr>
          <w:rFonts w:ascii="Times New Roman" w:hAnsi="Times New Roman" w:cs="Times New Roman"/>
          <w:color w:val="000000" w:themeColor="text1"/>
          <w:sz w:val="24"/>
          <w:szCs w:val="24"/>
        </w:rPr>
      </w:pPr>
    </w:p>
    <w:p w14:paraId="2C81F479" w14:textId="77777777" w:rsidR="000630D5" w:rsidRPr="004026B3" w:rsidRDefault="000630D5" w:rsidP="000630D5">
      <w:pPr>
        <w:spacing w:line="480" w:lineRule="auto"/>
        <w:contextualSpacing/>
        <w:rPr>
          <w:rFonts w:ascii="Times New Roman" w:hAnsi="Times New Roman" w:cs="Times New Roman"/>
          <w:b/>
          <w:color w:val="000000" w:themeColor="text1"/>
          <w:sz w:val="24"/>
          <w:szCs w:val="24"/>
        </w:rPr>
      </w:pPr>
      <w:r w:rsidRPr="004026B3">
        <w:rPr>
          <w:rFonts w:ascii="Times New Roman" w:hAnsi="Times New Roman" w:cs="Times New Roman"/>
          <w:b/>
          <w:color w:val="000000" w:themeColor="text1"/>
          <w:sz w:val="24"/>
          <w:szCs w:val="24"/>
        </w:rPr>
        <w:t>MEG3 inhibits telomere stability in human liver cancer stem cells by promoting the interaction of P53 with long-chain non-coding RNA HULC</w:t>
      </w:r>
    </w:p>
    <w:p w14:paraId="108CA20C" w14:textId="77777777" w:rsidR="000630D5" w:rsidRDefault="000630D5" w:rsidP="000630D5">
      <w:pPr>
        <w:spacing w:line="480" w:lineRule="auto"/>
        <w:ind w:firstLine="420"/>
        <w:contextualSpacing/>
        <w:rPr>
          <w:color w:val="000000" w:themeColor="text1"/>
        </w:rPr>
      </w:pPr>
      <w:r w:rsidRPr="004026B3">
        <w:rPr>
          <w:rFonts w:ascii="Times New Roman" w:hAnsi="Times New Roman" w:cs="Times New Roman"/>
          <w:color w:val="000000" w:themeColor="text1"/>
          <w:sz w:val="24"/>
          <w:szCs w:val="24"/>
        </w:rPr>
        <w:t>Given that studies have shown that POT1, Exo1, SNM1B, TRF2, and CST/AAF are important related proteins that maintain telomere length. We will analyze whether MEG3 has an effect on the effects of these proteins</w:t>
      </w:r>
      <w:r w:rsidRPr="004026B3">
        <w:rPr>
          <w:rFonts w:ascii="Times New Roman" w:hAnsi="Times New Roman" w:cs="Times New Roman" w:hint="eastAsia"/>
          <w:color w:val="000000" w:themeColor="text1"/>
          <w:sz w:val="24"/>
          <w:szCs w:val="24"/>
        </w:rPr>
        <w:t xml:space="preserve">. </w:t>
      </w:r>
      <w:r w:rsidRPr="004026B3">
        <w:rPr>
          <w:rFonts w:ascii="Times New Roman" w:hAnsi="Times New Roman" w:cs="Times New Roman"/>
          <w:color w:val="000000" w:themeColor="text1"/>
          <w:sz w:val="24"/>
          <w:szCs w:val="24"/>
        </w:rPr>
        <w:t>To investigate the effects of HULC on the function of POT1, ExoI, TRF2, and SNM1B in hLCSCs, human liver cancer stem cell lines (hLCSCs) was transfected with pCMV6-A-GFP-HULC and pGFP-V-RS-HULC , respectively.  HULC was significantly increased in pCMV6-A-GFP-HULC group compared to pCMV6-A-GFP group and significantly decreased in pGFP-V-RS-HULC group compared to pGFP-V-RS group (</w:t>
      </w:r>
      <w:r w:rsidRPr="004026B3">
        <w:rPr>
          <w:rFonts w:ascii="Times New Roman" w:hAnsi="Times New Roman" w:cs="Times New Roman"/>
          <w:b/>
          <w:color w:val="000000" w:themeColor="text1"/>
          <w:sz w:val="24"/>
          <w:szCs w:val="24"/>
        </w:rPr>
        <w:t xml:space="preserve">Fig. </w:t>
      </w:r>
      <w:r w:rsidRPr="004026B3">
        <w:rPr>
          <w:rFonts w:ascii="Times New Roman" w:hAnsi="Times New Roman" w:cs="Times New Roman"/>
          <w:b/>
          <w:color w:val="000000" w:themeColor="text1"/>
          <w:sz w:val="24"/>
          <w:szCs w:val="24"/>
        </w:rPr>
        <w:lastRenderedPageBreak/>
        <w:t>S17Aa&amp;b</w:t>
      </w:r>
      <w:r w:rsidRPr="004026B3">
        <w:rPr>
          <w:rFonts w:ascii="Times New Roman" w:hAnsi="Times New Roman" w:cs="Times New Roman"/>
          <w:color w:val="000000" w:themeColor="text1"/>
          <w:sz w:val="24"/>
          <w:szCs w:val="24"/>
        </w:rPr>
        <w:t>).The binding ability of POT1, ExoI, TRF2, SNM1B to telomeric DNA was significantly increased in pCMV6-A-GFP-HULC group compared to pCMV6-A-GFP group and significantly decreased in pGFP-V-RS-HULC group compared to pGFP-V-RS group, and binding of  CST /AAF to telomeric DNA was significantly decreased in pCMV6-A-GFP-HULC group compared to pCMV6-A-GFP group and significantly increased in pGFP-V-RS-HULC group compared to pGFP-V-RS group (</w:t>
      </w:r>
      <w:r w:rsidRPr="004026B3">
        <w:rPr>
          <w:rFonts w:ascii="Times New Roman" w:hAnsi="Times New Roman" w:cs="Times New Roman"/>
          <w:b/>
          <w:color w:val="000000" w:themeColor="text1"/>
          <w:sz w:val="24"/>
          <w:szCs w:val="24"/>
        </w:rPr>
        <w:t>Fig. S17B)</w:t>
      </w:r>
      <w:r w:rsidRPr="004026B3">
        <w:rPr>
          <w:rFonts w:ascii="Times New Roman" w:hAnsi="Times New Roman" w:cs="Times New Roman"/>
          <w:color w:val="000000" w:themeColor="text1"/>
          <w:sz w:val="24"/>
          <w:szCs w:val="24"/>
        </w:rPr>
        <w:t>. Compared with the pCMV6-A-GFP group and the pCMV6-A-GFP-HULC group, the binding of P53 to HULC was significantly in pCMV6- In the A-GFP-HULC+pcDNA3-P53 group</w:t>
      </w:r>
      <w:r w:rsidRPr="004026B3">
        <w:rPr>
          <w:rFonts w:ascii="Times New Roman" w:hAnsi="Times New Roman" w:cs="Times New Roman"/>
          <w:b/>
          <w:color w:val="000000" w:themeColor="text1"/>
          <w:sz w:val="24"/>
          <w:szCs w:val="24"/>
        </w:rPr>
        <w:t xml:space="preserve"> (Fig. S17C)</w:t>
      </w:r>
      <w:r w:rsidRPr="004026B3">
        <w:rPr>
          <w:rFonts w:ascii="Times New Roman" w:hAnsi="Times New Roman" w:cs="Times New Roman"/>
          <w:color w:val="000000" w:themeColor="text1"/>
          <w:sz w:val="24"/>
          <w:szCs w:val="24"/>
        </w:rPr>
        <w:t>. The binding ability of POT1, ExoI, TRF2, SNM1B to telomeric DNA was significantly increased was significantly increased in pCMV6-A-GFP-HULC group compared to pCMV6-A-GFP group, and binding to telomeric DNA CST /AAF was significantly reduced in in pCMV6-A-GFP-HULC group compared to pCMV6-A-GFP group; however, binding ability of POT1, ExoI, TRF2, SNM1B , CST /AAF to telomeric DNA was significantly altered in the pCMV6-A-GFP-HULC+pcDNA3-P53 group (</w:t>
      </w:r>
      <w:r w:rsidRPr="004026B3">
        <w:rPr>
          <w:rFonts w:ascii="Times New Roman" w:hAnsi="Times New Roman" w:cs="Times New Roman"/>
          <w:b/>
          <w:color w:val="000000" w:themeColor="text1"/>
          <w:sz w:val="24"/>
          <w:szCs w:val="24"/>
        </w:rPr>
        <w:t>Fig. S</w:t>
      </w:r>
      <w:r w:rsidRPr="004026B3">
        <w:rPr>
          <w:rFonts w:ascii="Times New Roman" w:hAnsi="Times New Roman" w:cs="Times New Roman" w:hint="eastAsia"/>
          <w:b/>
          <w:color w:val="000000" w:themeColor="text1"/>
          <w:sz w:val="24"/>
          <w:szCs w:val="24"/>
        </w:rPr>
        <w:t>1</w:t>
      </w:r>
      <w:r w:rsidRPr="004026B3">
        <w:rPr>
          <w:rFonts w:ascii="Times New Roman" w:hAnsi="Times New Roman" w:cs="Times New Roman"/>
          <w:b/>
          <w:color w:val="000000" w:themeColor="text1"/>
          <w:sz w:val="24"/>
          <w:szCs w:val="24"/>
        </w:rPr>
        <w:t>7D)</w:t>
      </w:r>
      <w:r w:rsidRPr="004026B3">
        <w:rPr>
          <w:rFonts w:ascii="Times New Roman" w:hAnsi="Times New Roman" w:cs="Times New Roman"/>
          <w:color w:val="000000" w:themeColor="text1"/>
          <w:sz w:val="24"/>
          <w:szCs w:val="24"/>
        </w:rPr>
        <w:t>. This result suggests that HULC can significantly promote the binding of POT1, ExoI, TRF2, SNM1B to telomeric DNA and reduce the binding of CST/AAF to bind to telomere DNA in liver cancer stem cells. But P53 can abolish this effect of HULC.</w:t>
      </w:r>
      <w:r w:rsidRPr="004026B3">
        <w:rPr>
          <w:rFonts w:hint="eastAsia"/>
          <w:color w:val="000000" w:themeColor="text1"/>
        </w:rPr>
        <w:t xml:space="preserve"> </w:t>
      </w:r>
    </w:p>
    <w:p w14:paraId="7E3162E6" w14:textId="77777777" w:rsidR="000630D5" w:rsidRDefault="000630D5" w:rsidP="000630D5">
      <w:pPr>
        <w:spacing w:line="480" w:lineRule="auto"/>
        <w:ind w:firstLine="420"/>
        <w:contextualSpacing/>
        <w:rPr>
          <w:color w:val="000000" w:themeColor="text1"/>
        </w:rPr>
      </w:pPr>
    </w:p>
    <w:p w14:paraId="47AC08C4" w14:textId="77777777" w:rsidR="000630D5" w:rsidRPr="004026B3" w:rsidRDefault="000630D5" w:rsidP="000630D5">
      <w:pPr>
        <w:spacing w:line="480" w:lineRule="auto"/>
        <w:ind w:firstLine="420"/>
        <w:contextualSpacing/>
        <w:rPr>
          <w:rFonts w:ascii="Times New Roman" w:hAnsi="Times New Roman" w:cs="Times New Roman"/>
          <w:color w:val="000000" w:themeColor="text1"/>
          <w:sz w:val="24"/>
          <w:szCs w:val="24"/>
        </w:rPr>
      </w:pPr>
    </w:p>
    <w:p w14:paraId="2DD920BE" w14:textId="77777777" w:rsidR="000630D5" w:rsidRPr="00BD7B0A" w:rsidRDefault="000630D5" w:rsidP="000630D5">
      <w:pPr>
        <w:snapToGrid w:val="0"/>
        <w:spacing w:line="360" w:lineRule="auto"/>
        <w:contextualSpacing/>
        <w:rPr>
          <w:rFonts w:ascii="Times New Roman" w:hAnsi="Times New Roman" w:cs="Times New Roman"/>
          <w:b/>
          <w:color w:val="000000" w:themeColor="text1"/>
          <w:sz w:val="24"/>
          <w:szCs w:val="24"/>
        </w:rPr>
      </w:pPr>
      <w:r w:rsidRPr="004026B3">
        <w:rPr>
          <w:rFonts w:ascii="Times New Roman" w:hAnsi="Times New Roman" w:cs="Times New Roman" w:hint="eastAsia"/>
          <w:color w:val="000000" w:themeColor="text1"/>
          <w:sz w:val="24"/>
          <w:szCs w:val="24"/>
        </w:rPr>
        <w:t xml:space="preserve"> </w:t>
      </w:r>
      <w:r w:rsidRPr="00BD7B0A">
        <w:rPr>
          <w:rFonts w:ascii="Times New Roman" w:hAnsi="Times New Roman" w:cs="Times New Roman"/>
          <w:b/>
          <w:color w:val="000000" w:themeColor="text1"/>
          <w:sz w:val="24"/>
          <w:szCs w:val="24"/>
        </w:rPr>
        <w:t xml:space="preserve">The </w:t>
      </w:r>
      <w:r w:rsidRPr="00BD7B0A">
        <w:rPr>
          <w:rFonts w:ascii="Times New Roman" w:hAnsi="Times New Roman" w:cs="Times New Roman" w:hint="eastAsia"/>
          <w:b/>
          <w:color w:val="000000" w:themeColor="text1"/>
          <w:sz w:val="24"/>
          <w:szCs w:val="24"/>
        </w:rPr>
        <w:t>Excessive</w:t>
      </w:r>
      <w:r w:rsidRPr="00BD7B0A">
        <w:rPr>
          <w:rFonts w:ascii="Times New Roman" w:hAnsi="Times New Roman" w:cs="Times New Roman"/>
          <w:b/>
          <w:color w:val="000000" w:themeColor="text1"/>
          <w:sz w:val="24"/>
          <w:szCs w:val="24"/>
        </w:rPr>
        <w:t xml:space="preserve"> of telomerase </w:t>
      </w:r>
      <w:r w:rsidRPr="00BD7B0A">
        <w:rPr>
          <w:rFonts w:ascii="Times New Roman" w:hAnsi="Times New Roman" w:cs="Times New Roman" w:hint="eastAsia"/>
          <w:b/>
          <w:color w:val="000000" w:themeColor="text1"/>
          <w:sz w:val="24"/>
          <w:szCs w:val="24"/>
        </w:rPr>
        <w:t>or TRF2abrogates</w:t>
      </w:r>
      <w:r w:rsidRPr="00BD7B0A">
        <w:rPr>
          <w:rFonts w:ascii="Times New Roman" w:hAnsi="Times New Roman" w:cs="Times New Roman"/>
          <w:b/>
          <w:color w:val="000000" w:themeColor="text1"/>
          <w:sz w:val="24"/>
          <w:szCs w:val="24"/>
        </w:rPr>
        <w:t xml:space="preserve"> the inhibitory effect of MEG3 on the growth of human </w:t>
      </w:r>
      <w:r w:rsidRPr="00BD7B0A">
        <w:rPr>
          <w:rFonts w:ascii="Times New Roman" w:hAnsi="Times New Roman" w:cs="Times New Roman" w:hint="eastAsia"/>
          <w:b/>
          <w:color w:val="000000" w:themeColor="text1"/>
          <w:sz w:val="24"/>
          <w:szCs w:val="24"/>
        </w:rPr>
        <w:t>liver cancer</w:t>
      </w:r>
      <w:r w:rsidRPr="00BD7B0A">
        <w:rPr>
          <w:rFonts w:ascii="Times New Roman" w:hAnsi="Times New Roman" w:cs="Times New Roman"/>
          <w:b/>
          <w:color w:val="000000" w:themeColor="text1"/>
          <w:sz w:val="24"/>
          <w:szCs w:val="24"/>
        </w:rPr>
        <w:t xml:space="preserve"> stem cells</w:t>
      </w:r>
    </w:p>
    <w:p w14:paraId="7DC9F52F" w14:textId="77777777" w:rsidR="000630D5" w:rsidRPr="00C91150" w:rsidRDefault="000630D5" w:rsidP="000630D5">
      <w:pPr>
        <w:spacing w:line="480" w:lineRule="auto"/>
        <w:contextualSpacing/>
        <w:rPr>
          <w:rFonts w:ascii="Times New Roman" w:hAnsi="Times New Roman" w:cs="Times New Roman"/>
          <w:sz w:val="24"/>
          <w:szCs w:val="24"/>
        </w:rPr>
      </w:pPr>
      <w:r w:rsidRPr="007A3E45">
        <w:rPr>
          <w:rFonts w:ascii="Times New Roman" w:hAnsi="Times New Roman" w:cs="Times New Roman"/>
          <w:color w:val="FF0000"/>
          <w:sz w:val="24"/>
          <w:szCs w:val="24"/>
        </w:rPr>
        <w:t>  </w:t>
      </w:r>
      <w:r w:rsidRPr="007A3E45">
        <w:rPr>
          <w:rFonts w:ascii="Times New Roman" w:hAnsi="Times New Roman" w:cs="Times New Roman" w:hint="eastAsia"/>
          <w:color w:val="FF0000"/>
          <w:sz w:val="24"/>
          <w:szCs w:val="24"/>
        </w:rPr>
        <w:t xml:space="preserve"> </w:t>
      </w:r>
    </w:p>
    <w:p w14:paraId="47CFF5F3" w14:textId="77777777" w:rsidR="000630D5" w:rsidRPr="00153457" w:rsidRDefault="000630D5" w:rsidP="000630D5">
      <w:pPr>
        <w:spacing w:line="480" w:lineRule="auto"/>
        <w:contextualSpacing/>
        <w:rPr>
          <w:rFonts w:ascii="Times New Roman" w:hAnsi="Times New Roman" w:cs="Times New Roman"/>
          <w:color w:val="000000" w:themeColor="text1"/>
          <w:sz w:val="24"/>
          <w:szCs w:val="24"/>
        </w:rPr>
      </w:pPr>
      <w:r w:rsidRPr="00C91150">
        <w:rPr>
          <w:rFonts w:ascii="Times New Roman" w:hAnsi="Times New Roman" w:cs="Times New Roman"/>
          <w:sz w:val="24"/>
          <w:szCs w:val="24"/>
        </w:rPr>
        <w:lastRenderedPageBreak/>
        <w:t xml:space="preserve">   </w:t>
      </w:r>
      <w:r>
        <w:rPr>
          <w:rFonts w:ascii="Times New Roman" w:hAnsi="Times New Roman" w:cs="Times New Roman" w:hint="eastAsia"/>
          <w:sz w:val="24"/>
          <w:szCs w:val="24"/>
        </w:rPr>
        <w:t xml:space="preserve"> </w:t>
      </w:r>
      <w:r w:rsidRPr="00153457">
        <w:rPr>
          <w:rFonts w:ascii="Times New Roman" w:hAnsi="Times New Roman" w:cs="Times New Roman" w:hint="eastAsia"/>
          <w:color w:val="000000" w:themeColor="text1"/>
          <w:sz w:val="24"/>
          <w:szCs w:val="24"/>
        </w:rPr>
        <w:t>Furthermore</w:t>
      </w:r>
      <w:r w:rsidRPr="00153457">
        <w:rPr>
          <w:rFonts w:ascii="Times New Roman" w:hAnsi="Times New Roman" w:cs="Times New Roman"/>
          <w:color w:val="000000" w:themeColor="text1"/>
          <w:sz w:val="24"/>
          <w:szCs w:val="24"/>
        </w:rPr>
        <w:t xml:space="preserve">, in pGFP-V-RS-hLCSCs, pGFP-V-RS-MEG3-hLCSCs, pGFP-V-RS-MEG3+ rLV-TERT-hLCSCs, pGFP-V-RS-MEG3+pGFP- V-RS-TERT- hLCSCs, telomerase inhibitor-hLCSCs, pGFP-V-RS-MEG3+ telomerase inhibitor-hLCSCs, MEG3 was significantly decreased in pGFP-V-RS-MEG3 group, pGFP-V-RS-MEG3+rLV-TERT group , pGFP-V-RS-MEG3+ telomerase inhibitor group  and dcreased in pGFP-V-RS-MEG3+pGFP-V-RS-TERT group compared to pGFP-V-RS group, and expression of TERT was significantly increased in pGFP-V-RS-MEG3 group, pGFP-V-RS-MEG3+rLV-TERT group , pGFP-V-RS-MEG3+telomerase inhibitor group  and  descreased in pGFP-V-RS-MEG3+pGFP-V-RS-TERT group compared to pGFP-V-RS group (Fig. </w:t>
      </w:r>
      <w:r w:rsidRPr="00153457">
        <w:rPr>
          <w:rFonts w:ascii="Times New Roman" w:hAnsi="Times New Roman" w:cs="Times New Roman"/>
          <w:b/>
          <w:color w:val="000000" w:themeColor="text1"/>
          <w:sz w:val="24"/>
          <w:szCs w:val="24"/>
        </w:rPr>
        <w:t>S18A</w:t>
      </w:r>
      <w:r w:rsidRPr="00153457">
        <w:rPr>
          <w:rFonts w:ascii="Times New Roman" w:hAnsi="Times New Roman" w:cs="Times New Roman"/>
          <w:color w:val="000000" w:themeColor="text1"/>
          <w:sz w:val="24"/>
          <w:szCs w:val="24"/>
        </w:rPr>
        <w:t xml:space="preserve">). Compared to pGFP-V-RS group, cell proliferation ability was significantly increased in pGFP-V-RS-MEG3 group, pGFP-V-RS-MEG3+rLV-TERT group and significantly decreased in telomerase inhibitor group. However, there was no significantly altered in the pGFP-V-RS-MEG3+pGFP-V-RS-TERT group and pGFP-V-RS-MEG3+telomerase inhibitor group compared with pGFP-V-RS group  </w:t>
      </w:r>
      <w:r w:rsidRPr="00153457">
        <w:rPr>
          <w:rFonts w:ascii="Times New Roman" w:hAnsi="Times New Roman" w:cs="Times New Roman"/>
          <w:b/>
          <w:color w:val="000000" w:themeColor="text1"/>
          <w:sz w:val="24"/>
          <w:szCs w:val="24"/>
        </w:rPr>
        <w:t>(Fig. S18B</w:t>
      </w:r>
      <w:r w:rsidRPr="00153457">
        <w:rPr>
          <w:rFonts w:ascii="Times New Roman" w:hAnsi="Times New Roman" w:cs="Times New Roman"/>
          <w:color w:val="000000" w:themeColor="text1"/>
          <w:sz w:val="24"/>
          <w:szCs w:val="24"/>
        </w:rPr>
        <w:t xml:space="preserve">). Compared with the pGFP-V-RS group, the BrdU positive rate was significantly increased in the pGFP-V-RS-MEG3 group (56.65±6.64% vs 34.73±4.06%, P=0.000314&lt;0.01), pGFP-V-RS-MEG3+rLV-TERT-hLCSCs group (75.755±8.48% vs 34.73±4.06%, P=0.00002525&lt;0.01) and significantly decreased in telomerase inhibitor group(17.76±3.29% vs 34.73±4.06%, P=0.000982&lt;0.01).  However, there was significantly not altered in pGFP-V-RS-MEG3 +pGFP-V-RS-TERT group (37.54±7.52% vs 34.73±4.06%, P=0.1798&gt;0.05) and </w:t>
      </w:r>
      <w:r w:rsidRPr="00153457">
        <w:rPr>
          <w:rFonts w:ascii="Times New Roman" w:hAnsi="Times New Roman" w:cs="Times New Roman"/>
          <w:color w:val="000000" w:themeColor="text1"/>
          <w:sz w:val="24"/>
          <w:szCs w:val="24"/>
        </w:rPr>
        <w:lastRenderedPageBreak/>
        <w:t>pGFP-V-RS-MEG3+ telomerase inhibitor group (31.28±5.46% vs 34.73±4.06%, in P = 0.15111 &lt; 0.01) (</w:t>
      </w:r>
      <w:r w:rsidRPr="00153457">
        <w:rPr>
          <w:rFonts w:ascii="Times New Roman" w:hAnsi="Times New Roman" w:cs="Times New Roman"/>
          <w:b/>
          <w:color w:val="000000" w:themeColor="text1"/>
          <w:sz w:val="24"/>
          <w:szCs w:val="24"/>
        </w:rPr>
        <w:t>Fig. S18C</w:t>
      </w:r>
      <w:r w:rsidRPr="00153457">
        <w:rPr>
          <w:rFonts w:ascii="Times New Roman" w:hAnsi="Times New Roman" w:cs="Times New Roman"/>
          <w:color w:val="000000" w:themeColor="text1"/>
          <w:sz w:val="24"/>
          <w:szCs w:val="24"/>
        </w:rPr>
        <w:t>).Compared to pGFP-V-RS group, the colony formation rate was significantly increased in the pGFP-V-RS-MEG3 group hLCSCs (60.34±1.99% vs 38.75±4.44%, P=0.00213&lt;0.01), pGFP-V-RS-MEG3+rLV-TERT-hLCSCs group (78.64±3.007% vs 38.75±4.44%, P=0.000283&lt;0.01) and significantly decreased telomerase inhibitor group (18.57±0.68% vs 38.75±4.44%, P=0.006315&lt;0.01). However ,there was significantly altered in  pGFP-V-RS-MEG3 +pGFP -V-RS-TERT group (42.26±8.85% vs 38.75±4.44%, P=0.314&gt;0.05), pGFP-V-RS-MEG3+ telomerase inhibitor group (43.19±5, 505% vs 38.75±4.44%) , P = 0.1301 &gt; 0.05) (</w:t>
      </w:r>
      <w:r w:rsidRPr="00153457">
        <w:rPr>
          <w:rFonts w:ascii="Times New Roman" w:hAnsi="Times New Roman" w:cs="Times New Roman"/>
          <w:b/>
          <w:color w:val="000000" w:themeColor="text1"/>
          <w:sz w:val="24"/>
          <w:szCs w:val="24"/>
        </w:rPr>
        <w:t>Fig. S18D</w:t>
      </w:r>
      <w:r w:rsidRPr="00153457">
        <w:rPr>
          <w:rFonts w:ascii="Times New Roman" w:hAnsi="Times New Roman" w:cs="Times New Roman"/>
          <w:color w:val="000000" w:themeColor="text1"/>
          <w:sz w:val="24"/>
          <w:szCs w:val="24"/>
        </w:rPr>
        <w:t>).Compared to pGFP-V-RS group, the sphere formation rate was significantly increased in pGFP-V-RS-MEG3 group (47.68±2.17% vs 24.96±4.96%, P=0.0064&lt;0.01), pGFP-V-RS-MEG3+rLV-TERT group (62.188±3.13% vs 24.96±4.96%, P=0.0006984&lt;0.01) and significantly decreased in telomerase inhibitor group(8.97±1.56% vs 24.96±4.96%, P=0.00973&lt;0.01). However, there was significantly altered in pGFP-V-RS-MEG3 + pGFP-V-RS-TERT group (25.82±6.26% vs 24.96±4.96%, P=0.4378&gt;0.05) and pGFP-V-RS-MEG3+ telomerase inhibitor group (23.48±7.90% vs 24.96±4.96%, P = 0.426 &gt; 0.05).Compard to pGFP-V-RS group, the xenograft tumor was significantly increased in the pGFP-V-RS-MEG3 group (1.261±0.203 g</w:t>
      </w:r>
      <w:r w:rsidRPr="00153457">
        <w:rPr>
          <w:rFonts w:ascii="Times New Roman" w:hAnsi="Times New Roman" w:cs="Times New Roman" w:hint="eastAsia"/>
          <w:color w:val="000000" w:themeColor="text1"/>
          <w:sz w:val="24"/>
          <w:szCs w:val="24"/>
        </w:rPr>
        <w:t>ram</w:t>
      </w:r>
      <w:r w:rsidRPr="00153457">
        <w:rPr>
          <w:rFonts w:ascii="Times New Roman" w:hAnsi="Times New Roman" w:cs="Times New Roman"/>
          <w:color w:val="000000" w:themeColor="text1"/>
          <w:sz w:val="24"/>
          <w:szCs w:val="24"/>
        </w:rPr>
        <w:t xml:space="preserve"> vs 0.634±0.031 g</w:t>
      </w:r>
      <w:r w:rsidRPr="00153457">
        <w:rPr>
          <w:rFonts w:ascii="Times New Roman" w:hAnsi="Times New Roman" w:cs="Times New Roman" w:hint="eastAsia"/>
          <w:color w:val="000000" w:themeColor="text1"/>
          <w:sz w:val="24"/>
          <w:szCs w:val="24"/>
        </w:rPr>
        <w:t>ram</w:t>
      </w:r>
      <w:r w:rsidRPr="00153457">
        <w:rPr>
          <w:rFonts w:ascii="Times New Roman" w:hAnsi="Times New Roman" w:cs="Times New Roman"/>
          <w:color w:val="000000" w:themeColor="text1"/>
          <w:sz w:val="24"/>
          <w:szCs w:val="24"/>
        </w:rPr>
        <w:t xml:space="preserve">, P=0.00019061&lt;0.01), MEG3+rLV-TERT-hLCSCs group (1.762±0.164 g vs 0.634±0.031 g, P=0.0000062&lt;0.01) and significantly decreased in in telomerase inhibitor group  (0.28±0.0419g vs , 0.634±0.031g P=0.00000356&lt;0.01).However, there was </w:t>
      </w:r>
      <w:r w:rsidRPr="00153457">
        <w:rPr>
          <w:rFonts w:ascii="Times New Roman" w:hAnsi="Times New Roman" w:cs="Times New Roman"/>
          <w:color w:val="000000" w:themeColor="text1"/>
          <w:sz w:val="24"/>
          <w:szCs w:val="24"/>
        </w:rPr>
        <w:lastRenderedPageBreak/>
        <w:t>significantly not altered in pGFP-V-RS-MEG3 +pGFP-V-RS-TERT group (0.659±0.073g vs 0.634±0.031g P=0.23015&gt;0.05) and pGFP-V-RS -MEG3+ telomerase inhibitor group (0.695±0.0895g vs 0.634) (</w:t>
      </w:r>
      <w:r w:rsidRPr="00153457">
        <w:rPr>
          <w:rFonts w:ascii="Times New Roman" w:hAnsi="Times New Roman" w:cs="Times New Roman"/>
          <w:b/>
          <w:color w:val="000000" w:themeColor="text1"/>
          <w:sz w:val="24"/>
          <w:szCs w:val="24"/>
        </w:rPr>
        <w:t>Fig. S18Fa&amp;b</w:t>
      </w:r>
      <w:r w:rsidRPr="00153457">
        <w:rPr>
          <w:rFonts w:ascii="Times New Roman" w:hAnsi="Times New Roman" w:cs="Times New Roman"/>
          <w:color w:val="000000" w:themeColor="text1"/>
          <w:sz w:val="24"/>
          <w:szCs w:val="24"/>
        </w:rPr>
        <w:t>). Compared to pGFP-V-RS group, the xenografttumor appearance time was significantly decreased in the pGFP-V-RS-MEG3 group (6.33±1.03days vs 8.16±0.75days, P=0.00094&lt;0.01), pGFP-V-RS-MEG3+rLV-TERT group (5.34±0.516 days vs 8.16±0.75days, P=0.00044&lt;0.01) and significantly increased in telomerase inhibitor group (12.68±1.36days vs 8.16±0.75days, P=0.00014134&lt;0.01).However, there was  significantly not altered in  pGFP-V-RS-MEG3 +pGFP-V-RS-TERT group (8.34 ± 0.186 days vs 8.16 ± 0.75 days, P = 0.3705 &gt; 0.05) and pGFP-V-RS -MEG3 + telomerase inhibitor-hLCSCs group (7.83 ± 1.169 days vs 8.16±0.75days, P=0.288&gt;0.05) (</w:t>
      </w:r>
      <w:r w:rsidRPr="00153457">
        <w:rPr>
          <w:rFonts w:ascii="Times New Roman" w:hAnsi="Times New Roman" w:cs="Times New Roman"/>
          <w:b/>
          <w:color w:val="000000" w:themeColor="text1"/>
          <w:sz w:val="24"/>
          <w:szCs w:val="24"/>
        </w:rPr>
        <w:t>Fig. S18Fc)</w:t>
      </w:r>
      <w:r w:rsidRPr="00153457">
        <w:rPr>
          <w:rFonts w:ascii="Times New Roman" w:hAnsi="Times New Roman" w:cs="Times New Roman"/>
          <w:color w:val="000000" w:themeColor="text1"/>
          <w:sz w:val="24"/>
          <w:szCs w:val="24"/>
        </w:rPr>
        <w:t xml:space="preserve">. The xenograft tumors were then subjected to HE staining  and proliferating cell nuclear antigen (PCNA) immunohistochemical staining(Fig. S18Ga). Compared to  pGFP-V-RS group, the PCNA positive rate was significantly increased in pGFP-V-RS-MEG3 group (70.08±6.31% vs 52.42±4.16%, P=0.00096&lt;0.01), pGFP-V-RS-MEG3+rLV-TERT group (87.23±4.28% vs 52.42±4.16%, P=0.0000000029&lt;0.01) and decreased in telomerase inhibitor group (27.84±6.09% vs 52.42±4.16%, P=0.00000644&lt;0.01).However,there was significantly not altered  in pGFP-V-RS-MEG3+pGFP-V-RS-TERT group (50.02±5.36% vs 52.42±4.16%, P=0.2108&gt;0.05) and pGFP-V-RS-MEG3+ telomerase inhibitor (49.17±11.07% vs 52.42±4.16%, P=0.2577&gt;0.05) </w:t>
      </w:r>
      <w:r w:rsidRPr="00153457">
        <w:rPr>
          <w:rFonts w:ascii="Times New Roman" w:hAnsi="Times New Roman" w:cs="Times New Roman"/>
          <w:b/>
          <w:color w:val="000000" w:themeColor="text1"/>
          <w:sz w:val="24"/>
          <w:szCs w:val="24"/>
        </w:rPr>
        <w:t>(Fig.S18Gb</w:t>
      </w:r>
      <w:r w:rsidRPr="00153457">
        <w:rPr>
          <w:rFonts w:ascii="Times New Roman" w:hAnsi="Times New Roman" w:cs="Times New Roman"/>
          <w:color w:val="000000" w:themeColor="text1"/>
          <w:sz w:val="24"/>
          <w:szCs w:val="24"/>
        </w:rPr>
        <w:t xml:space="preserve">). Collectively, these observations suggest that MEG3 knockdown can significantly increase the </w:t>
      </w:r>
      <w:r w:rsidRPr="00153457">
        <w:rPr>
          <w:rFonts w:ascii="Times New Roman" w:hAnsi="Times New Roman" w:cs="Times New Roman"/>
          <w:color w:val="000000" w:themeColor="text1"/>
          <w:sz w:val="24"/>
          <w:szCs w:val="24"/>
        </w:rPr>
        <w:lastRenderedPageBreak/>
        <w:t>growth</w:t>
      </w:r>
      <w:r w:rsidRPr="00153457">
        <w:rPr>
          <w:rFonts w:ascii="Times New Roman" w:hAnsi="Times New Roman" w:cs="Times New Roman"/>
          <w:i/>
          <w:color w:val="000000" w:themeColor="text1"/>
          <w:sz w:val="24"/>
          <w:szCs w:val="24"/>
        </w:rPr>
        <w:t xml:space="preserve"> in vitro and in vivo </w:t>
      </w:r>
      <w:r w:rsidRPr="00153457">
        <w:rPr>
          <w:rFonts w:ascii="Times New Roman" w:hAnsi="Times New Roman" w:cs="Times New Roman"/>
          <w:color w:val="000000" w:themeColor="text1"/>
          <w:sz w:val="24"/>
          <w:szCs w:val="24"/>
        </w:rPr>
        <w:t xml:space="preserve">by increasing the expression of TERT. </w:t>
      </w:r>
    </w:p>
    <w:p w14:paraId="101B3815" w14:textId="77777777" w:rsidR="000630D5" w:rsidRPr="00153457" w:rsidRDefault="000630D5" w:rsidP="000630D5">
      <w:pPr>
        <w:spacing w:line="480" w:lineRule="auto"/>
        <w:contextualSpacing/>
        <w:rPr>
          <w:rFonts w:ascii="Times New Roman" w:hAnsi="Times New Roman" w:cs="Times New Roman"/>
          <w:color w:val="000000" w:themeColor="text1"/>
          <w:sz w:val="24"/>
          <w:szCs w:val="24"/>
        </w:rPr>
      </w:pPr>
      <w:r w:rsidRPr="00153457">
        <w:rPr>
          <w:rFonts w:ascii="Times New Roman" w:hAnsi="Times New Roman" w:cs="Times New Roman"/>
          <w:color w:val="000000" w:themeColor="text1"/>
          <w:sz w:val="24"/>
          <w:szCs w:val="24"/>
        </w:rPr>
        <w:t xml:space="preserve">   Furthermore, in pGFP-V-RS-hLCSCs, pGFP-V-RS-MEG3-hLCSCs, pGFP-V-RS-MEG3 + pGFP-V-RS-TRF2-hLCSCs, MEG3 was significantly decreased in  pGFP-V-RS-MEG3-hLCSCs, pGFP-V-RS-MEG3 + pGFP-V-RS- TRF2-hLCSCs compared to pGFP-V-RS group, and the expression of TRF2 was increased in pGFP-V-RS-MEG3  group and decreased in pGFP-V- RS-MEG3 + pGFP-V-RS -TRF2 group (</w:t>
      </w:r>
      <w:r w:rsidRPr="00153457">
        <w:rPr>
          <w:rFonts w:ascii="Times New Roman" w:hAnsi="Times New Roman" w:cs="Times New Roman"/>
          <w:b/>
          <w:color w:val="000000" w:themeColor="text1"/>
          <w:sz w:val="24"/>
          <w:szCs w:val="24"/>
        </w:rPr>
        <w:t>Fig. S19A</w:t>
      </w:r>
      <w:r w:rsidRPr="00153457">
        <w:rPr>
          <w:rFonts w:ascii="Times New Roman" w:hAnsi="Times New Roman" w:cs="Times New Roman"/>
          <w:color w:val="000000" w:themeColor="text1"/>
          <w:sz w:val="24"/>
          <w:szCs w:val="24"/>
        </w:rPr>
        <w:t>). Compared to pGFP-V-RS group,cell growth ability was significantly decreased in pGFP-V-RS-MEG3 group.However,there was no significant significance between pGFP-V-RS group and pGFP-V-RSP-MEG3 + pGFP-V-RS-TRF2 group (</w:t>
      </w:r>
      <w:r w:rsidRPr="00153457">
        <w:rPr>
          <w:rFonts w:ascii="Times New Roman" w:hAnsi="Times New Roman" w:cs="Times New Roman"/>
          <w:b/>
          <w:color w:val="000000" w:themeColor="text1"/>
          <w:sz w:val="24"/>
          <w:szCs w:val="24"/>
        </w:rPr>
        <w:t>Figure S19B</w:t>
      </w:r>
      <w:r w:rsidRPr="00153457">
        <w:rPr>
          <w:rFonts w:ascii="Times New Roman" w:hAnsi="Times New Roman" w:cs="Times New Roman"/>
          <w:color w:val="000000" w:themeColor="text1"/>
          <w:sz w:val="24"/>
          <w:szCs w:val="24"/>
        </w:rPr>
        <w:t xml:space="preserve">). Compared to pGFP-V-RS group, Brdu positive rate was significantly decreased in pGFP-V-RS-MEG3 group(67.22±2.91% vs 46.68±2.41%, P=0.00664&lt;0.01).However,there was no significant significance between pGFP-V-RS group and pGFP-V-RSP-MEG3+pGFP-V-RS-TRF2 group(49.232±10.68% vs 46.68±2.41%, P=0.34345&gt;0.05) </w:t>
      </w:r>
      <w:r w:rsidRPr="00153457">
        <w:rPr>
          <w:rFonts w:ascii="Times New Roman" w:hAnsi="Times New Roman" w:cs="Times New Roman"/>
          <w:b/>
          <w:color w:val="000000" w:themeColor="text1"/>
          <w:sz w:val="24"/>
          <w:szCs w:val="24"/>
        </w:rPr>
        <w:t>(Fig. S19C</w:t>
      </w:r>
      <w:r w:rsidRPr="00153457">
        <w:rPr>
          <w:rFonts w:ascii="Times New Roman" w:hAnsi="Times New Roman" w:cs="Times New Roman"/>
          <w:color w:val="000000" w:themeColor="text1"/>
          <w:sz w:val="24"/>
          <w:szCs w:val="24"/>
        </w:rPr>
        <w:t>). Compared to pGFP-V-RS group, colony formation rate was significantly decreased in pGFP-V-RS-MEG3 group (74.53±4.84% vs 37.89±4.04%, P=0.009214&lt;0.01). However, there was no significant difference between pGFP-V-RS group and pGFP-V-RSP-MEG3 + pGFP-V-RS-TRF2 group (41.51± 7.78% vs 37.89 ± 4.04%, P = 0.2387 &gt; 0.05) (</w:t>
      </w:r>
      <w:r w:rsidRPr="00153457">
        <w:rPr>
          <w:rFonts w:ascii="Times New Roman" w:hAnsi="Times New Roman" w:cs="Times New Roman"/>
          <w:b/>
          <w:color w:val="000000" w:themeColor="text1"/>
          <w:sz w:val="24"/>
          <w:szCs w:val="24"/>
        </w:rPr>
        <w:t>Figure S19D</w:t>
      </w:r>
      <w:r w:rsidRPr="00153457">
        <w:rPr>
          <w:rFonts w:ascii="Times New Roman" w:hAnsi="Times New Roman" w:cs="Times New Roman"/>
          <w:color w:val="000000" w:themeColor="text1"/>
          <w:sz w:val="24"/>
          <w:szCs w:val="24"/>
        </w:rPr>
        <w:t>).</w:t>
      </w:r>
      <w:r w:rsidRPr="00153457">
        <w:rPr>
          <w:rFonts w:ascii="Times New Roman" w:hAnsi="Times New Roman" w:cs="Times New Roman" w:hint="eastAsia"/>
          <w:color w:val="000000" w:themeColor="text1"/>
          <w:sz w:val="24"/>
          <w:szCs w:val="24"/>
        </w:rPr>
        <w:t xml:space="preserve"> </w:t>
      </w:r>
      <w:r w:rsidRPr="00153457">
        <w:rPr>
          <w:rFonts w:ascii="Times New Roman" w:hAnsi="Times New Roman" w:cs="Times New Roman"/>
          <w:color w:val="000000" w:themeColor="text1"/>
          <w:sz w:val="24"/>
          <w:szCs w:val="24"/>
        </w:rPr>
        <w:t xml:space="preserve">Compared to pGFP-V-RS group, sphere formation rate was significantly decreased in pGFP-V-RS-MEG3 group (47.49±4.59% vs 22.45±2.59%, P=0.00975&lt;0.01). However, there was no significant difference between pGFP-V-RS group and pGFP-V-RSP-MEG3 + pGFP-V-RS-TRF2 group </w:t>
      </w:r>
      <w:r w:rsidRPr="00153457">
        <w:rPr>
          <w:rFonts w:ascii="Times New Roman" w:hAnsi="Times New Roman" w:cs="Times New Roman"/>
          <w:color w:val="000000" w:themeColor="text1"/>
          <w:sz w:val="24"/>
          <w:szCs w:val="24"/>
        </w:rPr>
        <w:lastRenderedPageBreak/>
        <w:t>(24.74± 7.02% vs 22.45±2.59%, P=0.23474&gt;0.05) (</w:t>
      </w:r>
      <w:r w:rsidRPr="00153457">
        <w:rPr>
          <w:rFonts w:ascii="Times New Roman" w:hAnsi="Times New Roman" w:cs="Times New Roman"/>
          <w:b/>
          <w:color w:val="000000" w:themeColor="text1"/>
          <w:sz w:val="24"/>
          <w:szCs w:val="24"/>
        </w:rPr>
        <w:t>Fig. S19E</w:t>
      </w:r>
      <w:r w:rsidRPr="00153457">
        <w:rPr>
          <w:rFonts w:ascii="Times New Roman" w:hAnsi="Times New Roman" w:cs="Times New Roman"/>
          <w:color w:val="000000" w:themeColor="text1"/>
          <w:sz w:val="24"/>
          <w:szCs w:val="24"/>
        </w:rPr>
        <w:t>).Compared to pGFP-V-RS group, the average weight of xenograft tumor was significantly increased in pGFP-V-RS-MEG3 group(0.79±0.077 g vs 1.46±0.169 g, P=0.0004538&lt;0.01).However, there was no significant difference between pGFP-V-RS group and pGFP-V-RSP-MEG3 + pGFP-V-RS-TRF2 group (0.75 ± 0.032 g vs 0.79 ± 0.077 g, P = 0.0914 &gt; 0.05) (</w:t>
      </w:r>
      <w:r w:rsidRPr="00153457">
        <w:rPr>
          <w:rFonts w:ascii="Times New Roman" w:hAnsi="Times New Roman" w:cs="Times New Roman"/>
          <w:b/>
          <w:color w:val="000000" w:themeColor="text1"/>
          <w:sz w:val="24"/>
          <w:szCs w:val="24"/>
        </w:rPr>
        <w:t>Fig. S19Fa&amp;b</w:t>
      </w:r>
      <w:r w:rsidRPr="00153457">
        <w:rPr>
          <w:rFonts w:ascii="Times New Roman" w:hAnsi="Times New Roman" w:cs="Times New Roman"/>
          <w:color w:val="000000" w:themeColor="text1"/>
          <w:sz w:val="24"/>
          <w:szCs w:val="24"/>
        </w:rPr>
        <w:t xml:space="preserve">).Compared to pGFP-V-RS group, the appearance time  of xenograft tumor was significantly decreased in pGFP-V-RS-MEG3 group (5.33±0.516 days vs 8.33±0.816 days, P=0.0002174&lt;0.01). However, there was no significant difference between pGFP-V-RS group and pGFP-V-RSP-MEG3 + pGFP-V-RS-TRF2 group ( 8.84 ± 1.137 g vs 8.33 ± 0.816 days, P = 0.2902 &gt; 0.05) </w:t>
      </w:r>
      <w:r w:rsidRPr="00153457">
        <w:rPr>
          <w:rFonts w:ascii="Times New Roman" w:hAnsi="Times New Roman" w:cs="Times New Roman"/>
          <w:b/>
          <w:color w:val="000000" w:themeColor="text1"/>
          <w:sz w:val="24"/>
          <w:szCs w:val="24"/>
        </w:rPr>
        <w:t>(Fig. S19Fc).</w:t>
      </w:r>
      <w:r w:rsidRPr="00153457">
        <w:rPr>
          <w:rFonts w:ascii="Times New Roman" w:hAnsi="Times New Roman" w:cs="Times New Roman"/>
          <w:color w:val="000000" w:themeColor="text1"/>
          <w:sz w:val="24"/>
          <w:szCs w:val="24"/>
        </w:rPr>
        <w:t>The transplanted tumor was subjected to HE staining  and proliferating cell nuclear antigen (PCNA) immunohistochemical staining(</w:t>
      </w:r>
      <w:r w:rsidRPr="00153457">
        <w:rPr>
          <w:rFonts w:ascii="Times New Roman" w:hAnsi="Times New Roman" w:cs="Times New Roman"/>
          <w:b/>
          <w:color w:val="000000" w:themeColor="text1"/>
          <w:sz w:val="24"/>
          <w:szCs w:val="24"/>
        </w:rPr>
        <w:t>Fig. S19Ga</w:t>
      </w:r>
      <w:r w:rsidRPr="00153457">
        <w:rPr>
          <w:rFonts w:ascii="Times New Roman" w:hAnsi="Times New Roman" w:cs="Times New Roman"/>
          <w:color w:val="000000" w:themeColor="text1"/>
          <w:sz w:val="24"/>
          <w:szCs w:val="24"/>
        </w:rPr>
        <w:t>). Compared to pGFP-V-RS group, the PCNA positive rate was significantly decreased in pGFP-V-RS-MEG3 group (51.09±10.91% vs 31.67±4.91%, P=0.00824&lt;0.01).however, However, there was no significant difference between pGFP-V-RS group and pGFP-V-RSP-MEG3 + pGFP-V-RS-TRF2 group (33.95±8.53 % vs 31.67±4.91) %, P = 0.3166 &gt; 0.05) (</w:t>
      </w:r>
      <w:r w:rsidRPr="00153457">
        <w:rPr>
          <w:rFonts w:ascii="Times New Roman" w:hAnsi="Times New Roman" w:cs="Times New Roman"/>
          <w:b/>
          <w:color w:val="000000" w:themeColor="text1"/>
          <w:sz w:val="24"/>
          <w:szCs w:val="24"/>
        </w:rPr>
        <w:t>Fig. S19 Ga &amp; b</w:t>
      </w:r>
      <w:r w:rsidRPr="00153457">
        <w:rPr>
          <w:rFonts w:ascii="Times New Roman" w:hAnsi="Times New Roman" w:cs="Times New Roman"/>
          <w:color w:val="000000" w:themeColor="text1"/>
          <w:sz w:val="24"/>
          <w:szCs w:val="24"/>
        </w:rPr>
        <w:t>).Collectively,these results suggest that that knockdown of MEG3 can significantly increase the growth ability of liver cancer stem cells dependent on  TRF2.</w:t>
      </w:r>
    </w:p>
    <w:p w14:paraId="7F433812" w14:textId="77777777" w:rsidR="000630D5" w:rsidRPr="00153457" w:rsidRDefault="000630D5" w:rsidP="000630D5">
      <w:pPr>
        <w:widowControl/>
        <w:spacing w:line="480" w:lineRule="auto"/>
        <w:contextualSpacing/>
        <w:rPr>
          <w:rFonts w:ascii="Times New Roman" w:eastAsia="FranklinGothicEF-Medium" w:hAnsi="Times New Roman" w:cs="Times New Roman"/>
          <w:color w:val="000000" w:themeColor="text1"/>
          <w:kern w:val="0"/>
          <w:sz w:val="24"/>
          <w:szCs w:val="24"/>
        </w:rPr>
      </w:pPr>
    </w:p>
    <w:p w14:paraId="6F049387" w14:textId="77777777" w:rsidR="000630D5" w:rsidRPr="000630D5" w:rsidRDefault="000630D5" w:rsidP="008F03DE">
      <w:pPr>
        <w:snapToGrid w:val="0"/>
        <w:spacing w:line="360" w:lineRule="auto"/>
        <w:contextualSpacing/>
        <w:rPr>
          <w:rFonts w:ascii="Times New Roman" w:hAnsi="Times New Roman" w:cs="Times New Roman" w:hint="eastAsia"/>
          <w:b/>
          <w:sz w:val="36"/>
          <w:szCs w:val="36"/>
        </w:rPr>
      </w:pPr>
    </w:p>
    <w:p w14:paraId="7F51FEFA" w14:textId="77777777" w:rsidR="008F03DE" w:rsidRPr="00B85F05" w:rsidRDefault="008F03DE" w:rsidP="008F03DE">
      <w:pPr>
        <w:snapToGrid w:val="0"/>
        <w:spacing w:line="360" w:lineRule="auto"/>
        <w:contextualSpacing/>
        <w:rPr>
          <w:rFonts w:asciiTheme="minorEastAsia" w:hAnsiTheme="minorEastAsia"/>
          <w:b/>
          <w:bCs/>
          <w:sz w:val="24"/>
        </w:rPr>
      </w:pPr>
      <w:r>
        <w:rPr>
          <w:rFonts w:ascii="Times New Roman" w:hAnsi="Times New Roman" w:cs="Times New Roman" w:hint="eastAsia"/>
          <w:b/>
          <w:sz w:val="36"/>
          <w:szCs w:val="36"/>
        </w:rPr>
        <w:lastRenderedPageBreak/>
        <w:t xml:space="preserve">  </w:t>
      </w:r>
      <w:r>
        <w:rPr>
          <w:rFonts w:asciiTheme="minorEastAsia" w:hAnsiTheme="minorEastAsia" w:hint="eastAsia"/>
          <w:b/>
          <w:bCs/>
          <w:sz w:val="24"/>
        </w:rPr>
        <w:t>T</w:t>
      </w:r>
      <w:r w:rsidRPr="00ED0304">
        <w:rPr>
          <w:rFonts w:ascii="Times New Roman" w:hAnsi="Times New Roman" w:cs="Times New Roman"/>
          <w:b/>
          <w:bCs/>
          <w:sz w:val="24"/>
        </w:rPr>
        <w:t>able S1</w:t>
      </w:r>
      <w:r>
        <w:rPr>
          <w:rFonts w:asciiTheme="minorEastAsia" w:hAnsiTheme="minorEastAsia" w:hint="eastAsia"/>
          <w:b/>
          <w:bCs/>
          <w:sz w:val="24"/>
        </w:rPr>
        <w:t xml:space="preserve">   </w:t>
      </w:r>
      <w:r w:rsidRPr="00F5152F">
        <w:rPr>
          <w:rFonts w:ascii="Times New Roman" w:hAnsi="Times New Roman" w:cs="Times New Roman"/>
          <w:b/>
          <w:bCs/>
          <w:sz w:val="24"/>
          <w:szCs w:val="24"/>
        </w:rPr>
        <w:t>The expression of  MEG3 in various</w:t>
      </w:r>
      <w:r w:rsidRPr="00896B57">
        <w:rPr>
          <w:rFonts w:ascii="Times New Roman" w:hAnsi="Times New Roman" w:cs="Times New Roman"/>
          <w:bCs/>
          <w:sz w:val="24"/>
          <w:szCs w:val="24"/>
        </w:rPr>
        <w:t xml:space="preserve"> </w:t>
      </w:r>
      <w:r w:rsidRPr="00896B57">
        <w:rPr>
          <w:rFonts w:ascii="Times New Roman" w:hAnsi="Times New Roman" w:cs="Times New Roman"/>
          <w:b/>
          <w:bCs/>
          <w:sz w:val="24"/>
          <w:szCs w:val="24"/>
        </w:rPr>
        <w:t>patients with liver cancer</w:t>
      </w:r>
    </w:p>
    <w:tbl>
      <w:tblPr>
        <w:tblpPr w:leftFromText="181" w:rightFromText="181" w:vertAnchor="text" w:horzAnchor="margin" w:tblpY="1"/>
        <w:tblOverlap w:val="never"/>
        <w:tblW w:w="8606" w:type="dxa"/>
        <w:tblBorders>
          <w:top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2880"/>
        <w:gridCol w:w="2846"/>
      </w:tblGrid>
      <w:tr w:rsidR="008F03DE" w:rsidRPr="00FF6769" w14:paraId="3049BDA7" w14:textId="77777777" w:rsidTr="002F0BE7">
        <w:trPr>
          <w:trHeight w:hRule="exact" w:val="346"/>
        </w:trPr>
        <w:tc>
          <w:tcPr>
            <w:tcW w:w="2880" w:type="dxa"/>
            <w:tcBorders>
              <w:top w:val="single" w:sz="4" w:space="0" w:color="auto"/>
              <w:bottom w:val="single" w:sz="4" w:space="0" w:color="auto"/>
              <w:right w:val="nil"/>
            </w:tcBorders>
            <w:vAlign w:val="center"/>
          </w:tcPr>
          <w:p w14:paraId="07AFADE4" w14:textId="77777777" w:rsidR="008F03DE" w:rsidRPr="00C92D66" w:rsidRDefault="008F03DE" w:rsidP="002F0BE7">
            <w:pPr>
              <w:spacing w:line="180" w:lineRule="atLeast"/>
              <w:ind w:firstLineChars="350" w:firstLine="525"/>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group</w:t>
            </w:r>
          </w:p>
        </w:tc>
        <w:tc>
          <w:tcPr>
            <w:tcW w:w="2880" w:type="dxa"/>
            <w:tcBorders>
              <w:top w:val="single" w:sz="4" w:space="0" w:color="auto"/>
              <w:left w:val="nil"/>
              <w:bottom w:val="single" w:sz="4" w:space="0" w:color="auto"/>
              <w:right w:val="nil"/>
            </w:tcBorders>
            <w:vAlign w:val="center"/>
          </w:tcPr>
          <w:p w14:paraId="79AEBB0C" w14:textId="77777777" w:rsidR="008F03DE" w:rsidRPr="00C92D66" w:rsidRDefault="008F03DE" w:rsidP="002F0BE7">
            <w:pPr>
              <w:spacing w:line="180" w:lineRule="atLeast"/>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 xml:space="preserve">           Liver cancer cases(n)</w:t>
            </w:r>
          </w:p>
        </w:tc>
        <w:tc>
          <w:tcPr>
            <w:tcW w:w="2846" w:type="dxa"/>
            <w:tcBorders>
              <w:top w:val="single" w:sz="4" w:space="0" w:color="auto"/>
              <w:left w:val="nil"/>
              <w:bottom w:val="single" w:sz="4" w:space="0" w:color="auto"/>
              <w:right w:val="nil"/>
            </w:tcBorders>
          </w:tcPr>
          <w:p w14:paraId="3F4AB68B"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 xml:space="preserve">  MEG3 downregulation</w:t>
            </w:r>
            <w:r w:rsidRPr="00C92D66">
              <w:rPr>
                <w:rFonts w:ascii="Times New Roman" w:eastAsia="仿宋_GB2312" w:hAnsi="Times New Roman" w:cs="Times New Roman"/>
                <w:sz w:val="15"/>
                <w:szCs w:val="15"/>
              </w:rPr>
              <w:t>（</w:t>
            </w:r>
            <w:r w:rsidRPr="00C92D66">
              <w:rPr>
                <w:rFonts w:ascii="Times New Roman" w:eastAsia="仿宋_GB2312" w:hAnsi="Times New Roman" w:cs="Times New Roman"/>
                <w:sz w:val="15"/>
                <w:szCs w:val="15"/>
              </w:rPr>
              <w:t>%</w:t>
            </w:r>
            <w:r w:rsidRPr="00C92D66">
              <w:rPr>
                <w:rFonts w:ascii="Times New Roman" w:eastAsia="仿宋_GB2312" w:hAnsi="Times New Roman" w:cs="Times New Roman"/>
                <w:sz w:val="15"/>
                <w:szCs w:val="15"/>
              </w:rPr>
              <w:t>）</w:t>
            </w:r>
          </w:p>
        </w:tc>
      </w:tr>
      <w:tr w:rsidR="008F03DE" w:rsidRPr="00FF6769" w14:paraId="0DE60EF6" w14:textId="77777777" w:rsidTr="002F0BE7">
        <w:trPr>
          <w:trHeight w:hRule="exact" w:val="272"/>
        </w:trPr>
        <w:tc>
          <w:tcPr>
            <w:tcW w:w="2880" w:type="dxa"/>
            <w:tcBorders>
              <w:top w:val="single" w:sz="4" w:space="0" w:color="auto"/>
              <w:bottom w:val="nil"/>
              <w:right w:val="nil"/>
            </w:tcBorders>
          </w:tcPr>
          <w:p w14:paraId="17FD6A44" w14:textId="77777777" w:rsidR="008F03DE" w:rsidRPr="00C92D66" w:rsidRDefault="008F03DE" w:rsidP="002F0BE7">
            <w:pPr>
              <w:shd w:val="clear" w:color="auto" w:fill="FFFFFF"/>
              <w:snapToGrid w:val="0"/>
              <w:spacing w:line="360" w:lineRule="auto"/>
              <w:contextualSpacing/>
              <w:rPr>
                <w:rFonts w:ascii="Times New Roman" w:hAnsi="Times New Roman" w:cs="Times New Roman"/>
                <w:sz w:val="15"/>
                <w:szCs w:val="15"/>
              </w:rPr>
            </w:pPr>
            <w:r w:rsidRPr="00C92D66">
              <w:rPr>
                <w:rFonts w:ascii="Times New Roman" w:hAnsi="Times New Roman" w:cs="Times New Roman"/>
                <w:sz w:val="15"/>
                <w:szCs w:val="15"/>
              </w:rPr>
              <w:t>Gender</w:t>
            </w:r>
          </w:p>
          <w:p w14:paraId="6FE267D3" w14:textId="77777777" w:rsidR="008F03DE" w:rsidRPr="00C92D66" w:rsidRDefault="008F03DE" w:rsidP="002F0BE7">
            <w:pPr>
              <w:spacing w:line="180" w:lineRule="atLeast"/>
              <w:rPr>
                <w:rFonts w:ascii="Times New Roman" w:eastAsia="仿宋_GB2312" w:hAnsi="Times New Roman" w:cs="Times New Roman"/>
                <w:sz w:val="15"/>
                <w:szCs w:val="15"/>
              </w:rPr>
            </w:pPr>
          </w:p>
        </w:tc>
        <w:tc>
          <w:tcPr>
            <w:tcW w:w="2880" w:type="dxa"/>
            <w:tcBorders>
              <w:top w:val="single" w:sz="4" w:space="0" w:color="auto"/>
              <w:left w:val="nil"/>
              <w:bottom w:val="nil"/>
              <w:right w:val="nil"/>
            </w:tcBorders>
            <w:vAlign w:val="center"/>
          </w:tcPr>
          <w:p w14:paraId="5BB60189"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p>
        </w:tc>
        <w:tc>
          <w:tcPr>
            <w:tcW w:w="2846" w:type="dxa"/>
            <w:tcBorders>
              <w:top w:val="single" w:sz="4" w:space="0" w:color="auto"/>
              <w:left w:val="nil"/>
              <w:bottom w:val="nil"/>
              <w:right w:val="nil"/>
            </w:tcBorders>
          </w:tcPr>
          <w:p w14:paraId="7065D695" w14:textId="77777777" w:rsidR="008F03DE" w:rsidRPr="00C92D66" w:rsidRDefault="008F03DE" w:rsidP="002F0BE7">
            <w:pPr>
              <w:spacing w:line="180" w:lineRule="atLeast"/>
              <w:jc w:val="center"/>
              <w:rPr>
                <w:rFonts w:ascii="Times New Roman" w:eastAsia="仿宋_GB2312" w:hAnsi="Times New Roman" w:cs="Times New Roman"/>
                <w:sz w:val="15"/>
                <w:szCs w:val="15"/>
              </w:rPr>
            </w:pPr>
          </w:p>
        </w:tc>
      </w:tr>
      <w:tr w:rsidR="008F03DE" w:rsidRPr="00FF6769" w14:paraId="53FC3DE4" w14:textId="77777777" w:rsidTr="002F0BE7">
        <w:trPr>
          <w:trHeight w:hRule="exact" w:val="272"/>
        </w:trPr>
        <w:tc>
          <w:tcPr>
            <w:tcW w:w="2880" w:type="dxa"/>
            <w:tcBorders>
              <w:top w:val="nil"/>
              <w:bottom w:val="nil"/>
              <w:right w:val="nil"/>
            </w:tcBorders>
          </w:tcPr>
          <w:p w14:paraId="4DD8BE85" w14:textId="77777777" w:rsidR="008F03DE" w:rsidRPr="00C92D66" w:rsidRDefault="008F03DE" w:rsidP="002F0BE7">
            <w:pPr>
              <w:spacing w:line="180" w:lineRule="atLeast"/>
              <w:ind w:firstLineChars="343" w:firstLine="514"/>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male</w:t>
            </w:r>
          </w:p>
        </w:tc>
        <w:tc>
          <w:tcPr>
            <w:tcW w:w="2880" w:type="dxa"/>
            <w:tcBorders>
              <w:top w:val="nil"/>
              <w:left w:val="nil"/>
              <w:bottom w:val="nil"/>
              <w:right w:val="nil"/>
            </w:tcBorders>
            <w:vAlign w:val="center"/>
          </w:tcPr>
          <w:p w14:paraId="0F11D547"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78</w:t>
            </w:r>
          </w:p>
        </w:tc>
        <w:tc>
          <w:tcPr>
            <w:tcW w:w="2846" w:type="dxa"/>
            <w:tcBorders>
              <w:top w:val="nil"/>
              <w:left w:val="nil"/>
              <w:bottom w:val="nil"/>
              <w:right w:val="nil"/>
            </w:tcBorders>
          </w:tcPr>
          <w:p w14:paraId="3A2FB9EB"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438BF8D3" w14:textId="77777777" w:rsidTr="002F0BE7">
        <w:trPr>
          <w:trHeight w:hRule="exact" w:val="272"/>
        </w:trPr>
        <w:tc>
          <w:tcPr>
            <w:tcW w:w="2880" w:type="dxa"/>
            <w:tcBorders>
              <w:top w:val="nil"/>
              <w:bottom w:val="nil"/>
              <w:right w:val="nil"/>
            </w:tcBorders>
          </w:tcPr>
          <w:p w14:paraId="0EDF45A6" w14:textId="77777777" w:rsidR="008F03DE" w:rsidRPr="00C92D66" w:rsidRDefault="008F03DE" w:rsidP="002F0BE7">
            <w:pPr>
              <w:spacing w:line="180" w:lineRule="atLeast"/>
              <w:ind w:firstLineChars="343" w:firstLine="514"/>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female</w:t>
            </w:r>
          </w:p>
        </w:tc>
        <w:tc>
          <w:tcPr>
            <w:tcW w:w="2880" w:type="dxa"/>
            <w:tcBorders>
              <w:top w:val="nil"/>
              <w:left w:val="nil"/>
              <w:bottom w:val="nil"/>
              <w:right w:val="nil"/>
            </w:tcBorders>
            <w:vAlign w:val="center"/>
          </w:tcPr>
          <w:p w14:paraId="267FA169"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20</w:t>
            </w:r>
          </w:p>
        </w:tc>
        <w:tc>
          <w:tcPr>
            <w:tcW w:w="2846" w:type="dxa"/>
            <w:tcBorders>
              <w:top w:val="nil"/>
              <w:left w:val="nil"/>
              <w:bottom w:val="nil"/>
              <w:right w:val="nil"/>
            </w:tcBorders>
          </w:tcPr>
          <w:p w14:paraId="09600427"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7D10B7EC" w14:textId="77777777" w:rsidTr="002F0BE7">
        <w:trPr>
          <w:trHeight w:hRule="exact" w:val="272"/>
        </w:trPr>
        <w:tc>
          <w:tcPr>
            <w:tcW w:w="2880" w:type="dxa"/>
            <w:tcBorders>
              <w:top w:val="nil"/>
              <w:bottom w:val="nil"/>
              <w:right w:val="nil"/>
            </w:tcBorders>
          </w:tcPr>
          <w:p w14:paraId="6BD59A61" w14:textId="77777777" w:rsidR="008F03DE" w:rsidRPr="00C92D66" w:rsidRDefault="008F03DE" w:rsidP="002F0BE7">
            <w:pPr>
              <w:shd w:val="clear" w:color="auto" w:fill="FFFFFF"/>
              <w:snapToGrid w:val="0"/>
              <w:spacing w:line="360" w:lineRule="auto"/>
              <w:contextualSpacing/>
              <w:rPr>
                <w:rFonts w:ascii="Times New Roman" w:hAnsi="Times New Roman" w:cs="Times New Roman"/>
                <w:sz w:val="15"/>
                <w:szCs w:val="15"/>
              </w:rPr>
            </w:pPr>
            <w:r w:rsidRPr="00C92D66">
              <w:rPr>
                <w:rFonts w:ascii="Times New Roman" w:hAnsi="Times New Roman" w:cs="Times New Roman"/>
                <w:sz w:val="15"/>
                <w:szCs w:val="15"/>
              </w:rPr>
              <w:t>alpha-fetoprotein(AFP)</w:t>
            </w:r>
          </w:p>
          <w:p w14:paraId="7C90725F" w14:textId="77777777" w:rsidR="008F03DE" w:rsidRPr="00C92D66" w:rsidRDefault="008F03DE" w:rsidP="002F0BE7">
            <w:pPr>
              <w:spacing w:line="180" w:lineRule="atLeast"/>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 xml:space="preserve"> </w:t>
            </w:r>
          </w:p>
        </w:tc>
        <w:tc>
          <w:tcPr>
            <w:tcW w:w="2880" w:type="dxa"/>
            <w:tcBorders>
              <w:top w:val="nil"/>
              <w:left w:val="nil"/>
              <w:bottom w:val="nil"/>
              <w:right w:val="nil"/>
            </w:tcBorders>
            <w:vAlign w:val="center"/>
          </w:tcPr>
          <w:p w14:paraId="4C809F85"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p>
        </w:tc>
        <w:tc>
          <w:tcPr>
            <w:tcW w:w="2846" w:type="dxa"/>
            <w:tcBorders>
              <w:top w:val="nil"/>
              <w:left w:val="nil"/>
              <w:bottom w:val="nil"/>
              <w:right w:val="nil"/>
            </w:tcBorders>
          </w:tcPr>
          <w:p w14:paraId="7D7498A4" w14:textId="77777777" w:rsidR="008F03DE" w:rsidRPr="00C92D66" w:rsidRDefault="008F03DE" w:rsidP="002F0BE7">
            <w:pPr>
              <w:spacing w:line="180" w:lineRule="atLeast"/>
              <w:jc w:val="center"/>
              <w:rPr>
                <w:rFonts w:ascii="Times New Roman" w:eastAsia="仿宋_GB2312" w:hAnsi="Times New Roman" w:cs="Times New Roman"/>
                <w:sz w:val="15"/>
                <w:szCs w:val="15"/>
              </w:rPr>
            </w:pPr>
          </w:p>
        </w:tc>
      </w:tr>
      <w:tr w:rsidR="008F03DE" w:rsidRPr="00FF6769" w14:paraId="32683E7E" w14:textId="77777777" w:rsidTr="002F0BE7">
        <w:trPr>
          <w:trHeight w:hRule="exact" w:val="272"/>
        </w:trPr>
        <w:tc>
          <w:tcPr>
            <w:tcW w:w="2880" w:type="dxa"/>
            <w:tcBorders>
              <w:top w:val="nil"/>
              <w:bottom w:val="nil"/>
              <w:right w:val="nil"/>
            </w:tcBorders>
          </w:tcPr>
          <w:p w14:paraId="056CCBC1" w14:textId="77777777" w:rsidR="008F03DE" w:rsidRPr="00C92D66" w:rsidRDefault="008F03DE" w:rsidP="002F0BE7">
            <w:pPr>
              <w:spacing w:line="180" w:lineRule="atLeast"/>
              <w:ind w:firstLineChars="300" w:firstLine="450"/>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≤20ng/mL</w:t>
            </w:r>
          </w:p>
        </w:tc>
        <w:tc>
          <w:tcPr>
            <w:tcW w:w="2880" w:type="dxa"/>
            <w:tcBorders>
              <w:top w:val="nil"/>
              <w:left w:val="nil"/>
              <w:bottom w:val="nil"/>
              <w:right w:val="nil"/>
            </w:tcBorders>
            <w:vAlign w:val="center"/>
          </w:tcPr>
          <w:p w14:paraId="39D157B2"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88</w:t>
            </w:r>
          </w:p>
        </w:tc>
        <w:tc>
          <w:tcPr>
            <w:tcW w:w="2846" w:type="dxa"/>
            <w:tcBorders>
              <w:top w:val="nil"/>
              <w:left w:val="nil"/>
              <w:bottom w:val="nil"/>
              <w:right w:val="nil"/>
            </w:tcBorders>
          </w:tcPr>
          <w:p w14:paraId="2F1E246D"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2B1DE6EF" w14:textId="77777777" w:rsidTr="002F0BE7">
        <w:trPr>
          <w:trHeight w:hRule="exact" w:val="272"/>
        </w:trPr>
        <w:tc>
          <w:tcPr>
            <w:tcW w:w="2880" w:type="dxa"/>
            <w:tcBorders>
              <w:top w:val="nil"/>
              <w:bottom w:val="nil"/>
              <w:right w:val="nil"/>
            </w:tcBorders>
          </w:tcPr>
          <w:p w14:paraId="643239E5" w14:textId="77777777" w:rsidR="008F03DE" w:rsidRPr="00C92D66" w:rsidRDefault="008F03DE" w:rsidP="002F0BE7">
            <w:pPr>
              <w:spacing w:line="180" w:lineRule="atLeast"/>
              <w:ind w:firstLineChars="300" w:firstLine="450"/>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w:t>
            </w:r>
            <w:r w:rsidRPr="00C92D66">
              <w:rPr>
                <w:rFonts w:ascii="Times New Roman" w:eastAsia="仿宋_GB2312" w:hAnsi="Times New Roman" w:cs="Times New Roman"/>
                <w:sz w:val="15"/>
                <w:szCs w:val="15"/>
              </w:rPr>
              <w:t>20ng/mL</w:t>
            </w:r>
          </w:p>
        </w:tc>
        <w:tc>
          <w:tcPr>
            <w:tcW w:w="2880" w:type="dxa"/>
            <w:tcBorders>
              <w:top w:val="nil"/>
              <w:left w:val="nil"/>
              <w:bottom w:val="nil"/>
              <w:right w:val="nil"/>
            </w:tcBorders>
            <w:vAlign w:val="center"/>
          </w:tcPr>
          <w:p w14:paraId="75E3E306"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10</w:t>
            </w:r>
          </w:p>
        </w:tc>
        <w:tc>
          <w:tcPr>
            <w:tcW w:w="2846" w:type="dxa"/>
            <w:tcBorders>
              <w:top w:val="nil"/>
              <w:left w:val="nil"/>
              <w:bottom w:val="nil"/>
              <w:right w:val="nil"/>
            </w:tcBorders>
          </w:tcPr>
          <w:p w14:paraId="42895F68"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61C21DF1" w14:textId="77777777" w:rsidTr="002F0BE7">
        <w:trPr>
          <w:trHeight w:hRule="exact" w:val="272"/>
        </w:trPr>
        <w:tc>
          <w:tcPr>
            <w:tcW w:w="2880" w:type="dxa"/>
            <w:tcBorders>
              <w:top w:val="nil"/>
              <w:bottom w:val="nil"/>
              <w:right w:val="nil"/>
            </w:tcBorders>
          </w:tcPr>
          <w:p w14:paraId="3531239C" w14:textId="77777777" w:rsidR="008F03DE" w:rsidRPr="00C92D66" w:rsidRDefault="008F03DE" w:rsidP="002F0BE7">
            <w:pPr>
              <w:spacing w:line="180" w:lineRule="atLeast"/>
              <w:rPr>
                <w:rFonts w:ascii="Times New Roman" w:eastAsia="仿宋_GB2312" w:hAnsi="Times New Roman" w:cs="Times New Roman"/>
                <w:sz w:val="15"/>
                <w:szCs w:val="15"/>
              </w:rPr>
            </w:pPr>
            <w:r w:rsidRPr="00C92D66">
              <w:rPr>
                <w:rFonts w:ascii="Times New Roman" w:hAnsi="Times New Roman" w:cs="Times New Roman"/>
                <w:sz w:val="15"/>
                <w:szCs w:val="15"/>
              </w:rPr>
              <w:t>hepatitis B virus</w:t>
            </w:r>
            <w:r w:rsidRPr="00C92D66">
              <w:rPr>
                <w:rFonts w:ascii="Times New Roman" w:eastAsia="仿宋_GB2312" w:hAnsi="Times New Roman" w:cs="Times New Roman"/>
                <w:sz w:val="15"/>
                <w:szCs w:val="15"/>
              </w:rPr>
              <w:t xml:space="preserve"> (HBV)</w:t>
            </w:r>
          </w:p>
        </w:tc>
        <w:tc>
          <w:tcPr>
            <w:tcW w:w="2880" w:type="dxa"/>
            <w:tcBorders>
              <w:top w:val="nil"/>
              <w:left w:val="nil"/>
              <w:bottom w:val="nil"/>
              <w:right w:val="nil"/>
            </w:tcBorders>
            <w:vAlign w:val="center"/>
          </w:tcPr>
          <w:p w14:paraId="392FE7C5"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p>
        </w:tc>
        <w:tc>
          <w:tcPr>
            <w:tcW w:w="2846" w:type="dxa"/>
            <w:tcBorders>
              <w:top w:val="nil"/>
              <w:left w:val="nil"/>
              <w:bottom w:val="nil"/>
              <w:right w:val="nil"/>
            </w:tcBorders>
          </w:tcPr>
          <w:p w14:paraId="7DDB5112" w14:textId="77777777" w:rsidR="008F03DE" w:rsidRPr="00C92D66" w:rsidRDefault="008F03DE" w:rsidP="002F0BE7">
            <w:pPr>
              <w:spacing w:line="180" w:lineRule="atLeast"/>
              <w:jc w:val="center"/>
              <w:rPr>
                <w:rFonts w:ascii="Times New Roman" w:eastAsia="仿宋_GB2312" w:hAnsi="Times New Roman" w:cs="Times New Roman"/>
                <w:sz w:val="15"/>
                <w:szCs w:val="15"/>
              </w:rPr>
            </w:pPr>
          </w:p>
        </w:tc>
      </w:tr>
      <w:tr w:rsidR="008F03DE" w:rsidRPr="00FF6769" w14:paraId="159389FB" w14:textId="77777777" w:rsidTr="002F0BE7">
        <w:trPr>
          <w:trHeight w:hRule="exact" w:val="272"/>
        </w:trPr>
        <w:tc>
          <w:tcPr>
            <w:tcW w:w="2880" w:type="dxa"/>
            <w:tcBorders>
              <w:top w:val="nil"/>
              <w:bottom w:val="nil"/>
              <w:right w:val="nil"/>
            </w:tcBorders>
          </w:tcPr>
          <w:p w14:paraId="6F0390DF" w14:textId="77777777" w:rsidR="008F03DE" w:rsidRPr="00C92D66" w:rsidRDefault="008F03DE" w:rsidP="002F0BE7">
            <w:pPr>
              <w:spacing w:line="180" w:lineRule="atLeast"/>
              <w:ind w:firstLineChars="300" w:firstLine="450"/>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 xml:space="preserve"> +</w:t>
            </w:r>
          </w:p>
        </w:tc>
        <w:tc>
          <w:tcPr>
            <w:tcW w:w="2880" w:type="dxa"/>
            <w:tcBorders>
              <w:top w:val="nil"/>
              <w:left w:val="nil"/>
              <w:bottom w:val="nil"/>
              <w:right w:val="nil"/>
            </w:tcBorders>
            <w:vAlign w:val="center"/>
          </w:tcPr>
          <w:p w14:paraId="76D9B18C"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75</w:t>
            </w:r>
          </w:p>
        </w:tc>
        <w:tc>
          <w:tcPr>
            <w:tcW w:w="2846" w:type="dxa"/>
            <w:tcBorders>
              <w:top w:val="nil"/>
              <w:left w:val="nil"/>
              <w:bottom w:val="nil"/>
              <w:right w:val="nil"/>
            </w:tcBorders>
          </w:tcPr>
          <w:p w14:paraId="187D2F7D"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58BE89DF" w14:textId="77777777" w:rsidTr="002F0BE7">
        <w:trPr>
          <w:trHeight w:hRule="exact" w:val="272"/>
        </w:trPr>
        <w:tc>
          <w:tcPr>
            <w:tcW w:w="2880" w:type="dxa"/>
            <w:tcBorders>
              <w:top w:val="nil"/>
              <w:bottom w:val="nil"/>
              <w:right w:val="nil"/>
            </w:tcBorders>
          </w:tcPr>
          <w:p w14:paraId="5821252B" w14:textId="77777777" w:rsidR="008F03DE" w:rsidRPr="00C92D66" w:rsidRDefault="008F03DE" w:rsidP="002F0BE7">
            <w:pPr>
              <w:spacing w:line="180" w:lineRule="atLeast"/>
              <w:ind w:firstLineChars="300" w:firstLine="450"/>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 xml:space="preserve"> -</w:t>
            </w:r>
          </w:p>
        </w:tc>
        <w:tc>
          <w:tcPr>
            <w:tcW w:w="2880" w:type="dxa"/>
            <w:tcBorders>
              <w:top w:val="nil"/>
              <w:left w:val="nil"/>
              <w:bottom w:val="nil"/>
              <w:right w:val="nil"/>
            </w:tcBorders>
            <w:vAlign w:val="center"/>
          </w:tcPr>
          <w:p w14:paraId="0A9BCB4D"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23</w:t>
            </w:r>
          </w:p>
        </w:tc>
        <w:tc>
          <w:tcPr>
            <w:tcW w:w="2846" w:type="dxa"/>
            <w:tcBorders>
              <w:top w:val="nil"/>
              <w:left w:val="nil"/>
              <w:bottom w:val="nil"/>
              <w:right w:val="nil"/>
            </w:tcBorders>
          </w:tcPr>
          <w:p w14:paraId="15D2F2EF"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6182EE5A" w14:textId="77777777" w:rsidTr="002F0BE7">
        <w:trPr>
          <w:trHeight w:hRule="exact" w:val="272"/>
        </w:trPr>
        <w:tc>
          <w:tcPr>
            <w:tcW w:w="2880" w:type="dxa"/>
            <w:tcBorders>
              <w:top w:val="nil"/>
              <w:bottom w:val="nil"/>
              <w:right w:val="nil"/>
            </w:tcBorders>
          </w:tcPr>
          <w:p w14:paraId="20BC220E" w14:textId="77777777" w:rsidR="008F03DE" w:rsidRPr="00C92D66" w:rsidRDefault="008F03DE" w:rsidP="002F0BE7">
            <w:pPr>
              <w:spacing w:line="180" w:lineRule="atLeast"/>
              <w:rPr>
                <w:rFonts w:ascii="Times New Roman" w:eastAsia="仿宋_GB2312" w:hAnsi="Times New Roman" w:cs="Times New Roman"/>
                <w:sz w:val="15"/>
                <w:szCs w:val="15"/>
              </w:rPr>
            </w:pPr>
            <w:r w:rsidRPr="00C92D66">
              <w:rPr>
                <w:rFonts w:ascii="Times New Roman" w:hAnsi="Times New Roman" w:cs="Times New Roman"/>
                <w:sz w:val="15"/>
                <w:szCs w:val="15"/>
              </w:rPr>
              <w:t>tumor size</w:t>
            </w:r>
          </w:p>
        </w:tc>
        <w:tc>
          <w:tcPr>
            <w:tcW w:w="2880" w:type="dxa"/>
            <w:tcBorders>
              <w:top w:val="nil"/>
              <w:left w:val="nil"/>
              <w:bottom w:val="nil"/>
              <w:right w:val="nil"/>
            </w:tcBorders>
            <w:vAlign w:val="center"/>
          </w:tcPr>
          <w:p w14:paraId="6C733818"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p>
        </w:tc>
        <w:tc>
          <w:tcPr>
            <w:tcW w:w="2846" w:type="dxa"/>
            <w:tcBorders>
              <w:top w:val="nil"/>
              <w:left w:val="nil"/>
              <w:bottom w:val="nil"/>
              <w:right w:val="nil"/>
            </w:tcBorders>
          </w:tcPr>
          <w:p w14:paraId="1B3BD5BA" w14:textId="77777777" w:rsidR="008F03DE" w:rsidRPr="00C92D66" w:rsidRDefault="008F03DE" w:rsidP="002F0BE7">
            <w:pPr>
              <w:spacing w:line="180" w:lineRule="atLeast"/>
              <w:jc w:val="center"/>
              <w:rPr>
                <w:rFonts w:ascii="Times New Roman" w:eastAsia="仿宋_GB2312" w:hAnsi="Times New Roman" w:cs="Times New Roman"/>
                <w:sz w:val="15"/>
                <w:szCs w:val="15"/>
              </w:rPr>
            </w:pPr>
          </w:p>
        </w:tc>
      </w:tr>
      <w:tr w:rsidR="008F03DE" w:rsidRPr="00FF6769" w14:paraId="1C315053" w14:textId="77777777" w:rsidTr="002F0BE7">
        <w:trPr>
          <w:trHeight w:hRule="exact" w:val="272"/>
        </w:trPr>
        <w:tc>
          <w:tcPr>
            <w:tcW w:w="2880" w:type="dxa"/>
            <w:tcBorders>
              <w:top w:val="nil"/>
              <w:bottom w:val="nil"/>
              <w:right w:val="nil"/>
            </w:tcBorders>
          </w:tcPr>
          <w:p w14:paraId="76FECBDB" w14:textId="77777777" w:rsidR="008F03DE" w:rsidRPr="00C92D66" w:rsidRDefault="008F03DE" w:rsidP="002F0BE7">
            <w:pPr>
              <w:spacing w:line="180" w:lineRule="atLeast"/>
              <w:ind w:firstLineChars="300" w:firstLine="450"/>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≤5cm</w:t>
            </w:r>
          </w:p>
        </w:tc>
        <w:tc>
          <w:tcPr>
            <w:tcW w:w="2880" w:type="dxa"/>
            <w:tcBorders>
              <w:top w:val="nil"/>
              <w:left w:val="nil"/>
              <w:bottom w:val="nil"/>
              <w:right w:val="nil"/>
            </w:tcBorders>
            <w:vAlign w:val="center"/>
          </w:tcPr>
          <w:p w14:paraId="27DF969B"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28</w:t>
            </w:r>
          </w:p>
        </w:tc>
        <w:tc>
          <w:tcPr>
            <w:tcW w:w="2846" w:type="dxa"/>
            <w:tcBorders>
              <w:top w:val="nil"/>
              <w:left w:val="nil"/>
              <w:bottom w:val="nil"/>
              <w:right w:val="nil"/>
            </w:tcBorders>
          </w:tcPr>
          <w:p w14:paraId="47A19080"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184E6A52" w14:textId="77777777" w:rsidTr="002F0BE7">
        <w:trPr>
          <w:trHeight w:hRule="exact" w:val="272"/>
        </w:trPr>
        <w:tc>
          <w:tcPr>
            <w:tcW w:w="2880" w:type="dxa"/>
            <w:tcBorders>
              <w:top w:val="nil"/>
              <w:bottom w:val="nil"/>
              <w:right w:val="nil"/>
            </w:tcBorders>
          </w:tcPr>
          <w:p w14:paraId="2AE3411E" w14:textId="77777777" w:rsidR="008F03DE" w:rsidRPr="00C92D66" w:rsidRDefault="008F03DE" w:rsidP="002F0BE7">
            <w:pPr>
              <w:spacing w:line="180" w:lineRule="atLeast"/>
              <w:ind w:firstLineChars="300" w:firstLine="450"/>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5—10cm</w:t>
            </w:r>
          </w:p>
        </w:tc>
        <w:tc>
          <w:tcPr>
            <w:tcW w:w="2880" w:type="dxa"/>
            <w:tcBorders>
              <w:top w:val="nil"/>
              <w:left w:val="nil"/>
              <w:bottom w:val="nil"/>
              <w:right w:val="nil"/>
            </w:tcBorders>
            <w:vAlign w:val="center"/>
          </w:tcPr>
          <w:p w14:paraId="6B45E1E1"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50</w:t>
            </w:r>
          </w:p>
        </w:tc>
        <w:tc>
          <w:tcPr>
            <w:tcW w:w="2846" w:type="dxa"/>
            <w:tcBorders>
              <w:top w:val="nil"/>
              <w:left w:val="nil"/>
              <w:bottom w:val="nil"/>
              <w:right w:val="nil"/>
            </w:tcBorders>
          </w:tcPr>
          <w:p w14:paraId="72F7679A"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65F4D657" w14:textId="77777777" w:rsidTr="002F0BE7">
        <w:trPr>
          <w:trHeight w:hRule="exact" w:val="272"/>
        </w:trPr>
        <w:tc>
          <w:tcPr>
            <w:tcW w:w="2880" w:type="dxa"/>
            <w:tcBorders>
              <w:top w:val="nil"/>
              <w:bottom w:val="nil"/>
              <w:right w:val="nil"/>
            </w:tcBorders>
          </w:tcPr>
          <w:p w14:paraId="13518A82" w14:textId="77777777" w:rsidR="008F03DE" w:rsidRPr="00C92D66" w:rsidRDefault="008F03DE" w:rsidP="002F0BE7">
            <w:pPr>
              <w:spacing w:line="180" w:lineRule="atLeast"/>
              <w:ind w:firstLineChars="300" w:firstLine="450"/>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&gt;10cm</w:t>
            </w:r>
          </w:p>
        </w:tc>
        <w:tc>
          <w:tcPr>
            <w:tcW w:w="2880" w:type="dxa"/>
            <w:tcBorders>
              <w:top w:val="nil"/>
              <w:left w:val="nil"/>
              <w:bottom w:val="nil"/>
              <w:right w:val="nil"/>
            </w:tcBorders>
            <w:vAlign w:val="center"/>
          </w:tcPr>
          <w:p w14:paraId="3A3B51FA"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20</w:t>
            </w:r>
          </w:p>
        </w:tc>
        <w:tc>
          <w:tcPr>
            <w:tcW w:w="2846" w:type="dxa"/>
            <w:tcBorders>
              <w:top w:val="nil"/>
              <w:left w:val="nil"/>
              <w:bottom w:val="nil"/>
              <w:right w:val="nil"/>
            </w:tcBorders>
          </w:tcPr>
          <w:p w14:paraId="10C4B8DE"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18BFD3DE" w14:textId="77777777" w:rsidTr="002F0BE7">
        <w:trPr>
          <w:trHeight w:hRule="exact" w:val="272"/>
        </w:trPr>
        <w:tc>
          <w:tcPr>
            <w:tcW w:w="2880" w:type="dxa"/>
            <w:tcBorders>
              <w:top w:val="nil"/>
              <w:bottom w:val="nil"/>
              <w:right w:val="nil"/>
            </w:tcBorders>
          </w:tcPr>
          <w:p w14:paraId="7CCFC28F" w14:textId="77777777" w:rsidR="008F03DE" w:rsidRPr="00C92D66" w:rsidRDefault="008F03DE" w:rsidP="002F0BE7">
            <w:pPr>
              <w:shd w:val="clear" w:color="auto" w:fill="FFFFFF"/>
              <w:snapToGrid w:val="0"/>
              <w:spacing w:line="360" w:lineRule="auto"/>
              <w:contextualSpacing/>
              <w:rPr>
                <w:rFonts w:ascii="Times New Roman" w:hAnsi="Times New Roman" w:cs="Times New Roman"/>
                <w:sz w:val="15"/>
                <w:szCs w:val="15"/>
              </w:rPr>
            </w:pPr>
            <w:r w:rsidRPr="00C92D66">
              <w:rPr>
                <w:rFonts w:ascii="Times New Roman" w:hAnsi="Times New Roman" w:cs="Times New Roman"/>
                <w:sz w:val="15"/>
                <w:szCs w:val="15"/>
              </w:rPr>
              <w:t>capsule integrity</w:t>
            </w:r>
          </w:p>
          <w:p w14:paraId="4967EAEC" w14:textId="77777777" w:rsidR="008F03DE" w:rsidRPr="00C92D66" w:rsidRDefault="008F03DE" w:rsidP="002F0BE7">
            <w:pPr>
              <w:spacing w:line="180" w:lineRule="atLeast"/>
              <w:rPr>
                <w:rFonts w:ascii="Times New Roman" w:eastAsia="仿宋_GB2312" w:hAnsi="Times New Roman" w:cs="Times New Roman"/>
                <w:sz w:val="15"/>
                <w:szCs w:val="15"/>
              </w:rPr>
            </w:pPr>
          </w:p>
        </w:tc>
        <w:tc>
          <w:tcPr>
            <w:tcW w:w="2880" w:type="dxa"/>
            <w:tcBorders>
              <w:top w:val="nil"/>
              <w:left w:val="nil"/>
              <w:bottom w:val="nil"/>
              <w:right w:val="nil"/>
            </w:tcBorders>
            <w:vAlign w:val="center"/>
          </w:tcPr>
          <w:p w14:paraId="32AC4D0E"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p>
        </w:tc>
        <w:tc>
          <w:tcPr>
            <w:tcW w:w="2846" w:type="dxa"/>
            <w:tcBorders>
              <w:top w:val="nil"/>
              <w:left w:val="nil"/>
              <w:bottom w:val="nil"/>
              <w:right w:val="nil"/>
            </w:tcBorders>
          </w:tcPr>
          <w:p w14:paraId="1714EC74" w14:textId="77777777" w:rsidR="008F03DE" w:rsidRPr="00C92D66" w:rsidRDefault="008F03DE" w:rsidP="002F0BE7">
            <w:pPr>
              <w:spacing w:line="180" w:lineRule="atLeast"/>
              <w:jc w:val="center"/>
              <w:rPr>
                <w:rFonts w:ascii="Times New Roman" w:eastAsia="仿宋_GB2312" w:hAnsi="Times New Roman" w:cs="Times New Roman"/>
                <w:sz w:val="15"/>
                <w:szCs w:val="15"/>
              </w:rPr>
            </w:pPr>
          </w:p>
        </w:tc>
      </w:tr>
      <w:tr w:rsidR="008F03DE" w:rsidRPr="00FF6769" w14:paraId="1BDE3FC3" w14:textId="77777777" w:rsidTr="002F0BE7">
        <w:trPr>
          <w:trHeight w:hRule="exact" w:val="272"/>
        </w:trPr>
        <w:tc>
          <w:tcPr>
            <w:tcW w:w="2880" w:type="dxa"/>
            <w:tcBorders>
              <w:top w:val="nil"/>
              <w:bottom w:val="nil"/>
              <w:right w:val="nil"/>
            </w:tcBorders>
          </w:tcPr>
          <w:p w14:paraId="122FA832" w14:textId="77777777" w:rsidR="008F03DE" w:rsidRPr="00C92D66" w:rsidRDefault="008F03DE" w:rsidP="002F0BE7">
            <w:pPr>
              <w:spacing w:line="180" w:lineRule="atLeast"/>
              <w:ind w:firstLineChars="345" w:firstLine="518"/>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yes</w:t>
            </w:r>
          </w:p>
        </w:tc>
        <w:tc>
          <w:tcPr>
            <w:tcW w:w="2880" w:type="dxa"/>
            <w:tcBorders>
              <w:top w:val="nil"/>
              <w:left w:val="nil"/>
              <w:bottom w:val="nil"/>
              <w:right w:val="nil"/>
            </w:tcBorders>
            <w:vAlign w:val="center"/>
          </w:tcPr>
          <w:p w14:paraId="495430A6"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64</w:t>
            </w:r>
          </w:p>
        </w:tc>
        <w:tc>
          <w:tcPr>
            <w:tcW w:w="2846" w:type="dxa"/>
            <w:tcBorders>
              <w:top w:val="nil"/>
              <w:left w:val="nil"/>
              <w:bottom w:val="nil"/>
              <w:right w:val="nil"/>
            </w:tcBorders>
          </w:tcPr>
          <w:p w14:paraId="3DDB29C5"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345BD6BA" w14:textId="77777777" w:rsidTr="002F0BE7">
        <w:trPr>
          <w:trHeight w:hRule="exact" w:val="272"/>
        </w:trPr>
        <w:tc>
          <w:tcPr>
            <w:tcW w:w="2880" w:type="dxa"/>
            <w:tcBorders>
              <w:top w:val="nil"/>
              <w:bottom w:val="nil"/>
              <w:right w:val="nil"/>
            </w:tcBorders>
          </w:tcPr>
          <w:p w14:paraId="3840E379" w14:textId="77777777" w:rsidR="008F03DE" w:rsidRPr="00C92D66" w:rsidRDefault="008F03DE" w:rsidP="002F0BE7">
            <w:pPr>
              <w:spacing w:line="180" w:lineRule="atLeast"/>
              <w:ind w:firstLineChars="250" w:firstLine="375"/>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 xml:space="preserve">   no</w:t>
            </w:r>
          </w:p>
        </w:tc>
        <w:tc>
          <w:tcPr>
            <w:tcW w:w="2880" w:type="dxa"/>
            <w:tcBorders>
              <w:top w:val="nil"/>
              <w:left w:val="nil"/>
              <w:bottom w:val="nil"/>
              <w:right w:val="nil"/>
            </w:tcBorders>
            <w:vAlign w:val="center"/>
          </w:tcPr>
          <w:p w14:paraId="2C63654F"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34</w:t>
            </w:r>
          </w:p>
        </w:tc>
        <w:tc>
          <w:tcPr>
            <w:tcW w:w="2846" w:type="dxa"/>
            <w:tcBorders>
              <w:top w:val="nil"/>
              <w:left w:val="nil"/>
              <w:bottom w:val="nil"/>
              <w:right w:val="nil"/>
            </w:tcBorders>
          </w:tcPr>
          <w:p w14:paraId="7C32650E"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0020CD5B" w14:textId="77777777" w:rsidTr="002F0BE7">
        <w:trPr>
          <w:trHeight w:hRule="exact" w:val="272"/>
        </w:trPr>
        <w:tc>
          <w:tcPr>
            <w:tcW w:w="2880" w:type="dxa"/>
            <w:tcBorders>
              <w:top w:val="nil"/>
              <w:bottom w:val="nil"/>
              <w:right w:val="nil"/>
            </w:tcBorders>
          </w:tcPr>
          <w:p w14:paraId="42497529" w14:textId="77777777" w:rsidR="008F03DE" w:rsidRPr="00C92D66" w:rsidRDefault="008F03DE" w:rsidP="002F0BE7">
            <w:pPr>
              <w:shd w:val="clear" w:color="auto" w:fill="FFFFFF"/>
              <w:snapToGrid w:val="0"/>
              <w:spacing w:line="360" w:lineRule="auto"/>
              <w:contextualSpacing/>
              <w:rPr>
                <w:rFonts w:ascii="Times New Roman" w:hAnsi="Times New Roman" w:cs="Times New Roman"/>
                <w:sz w:val="15"/>
                <w:szCs w:val="15"/>
              </w:rPr>
            </w:pPr>
            <w:r w:rsidRPr="00C92D66">
              <w:rPr>
                <w:rFonts w:ascii="Times New Roman" w:hAnsi="Times New Roman" w:cs="Times New Roman"/>
                <w:sz w:val="15"/>
                <w:szCs w:val="15"/>
              </w:rPr>
              <w:t>Intra-liver metastasis</w:t>
            </w:r>
          </w:p>
          <w:p w14:paraId="17208CB3" w14:textId="77777777" w:rsidR="008F03DE" w:rsidRPr="00C92D66" w:rsidRDefault="008F03DE" w:rsidP="002F0BE7">
            <w:pPr>
              <w:spacing w:line="180" w:lineRule="atLeast"/>
              <w:ind w:left="675" w:hangingChars="450" w:hanging="675"/>
              <w:rPr>
                <w:rFonts w:ascii="Times New Roman" w:eastAsia="仿宋_GB2312" w:hAnsi="Times New Roman" w:cs="Times New Roman"/>
                <w:sz w:val="15"/>
                <w:szCs w:val="15"/>
              </w:rPr>
            </w:pPr>
          </w:p>
        </w:tc>
        <w:tc>
          <w:tcPr>
            <w:tcW w:w="2880" w:type="dxa"/>
            <w:tcBorders>
              <w:top w:val="nil"/>
              <w:left w:val="nil"/>
              <w:bottom w:val="nil"/>
              <w:right w:val="nil"/>
            </w:tcBorders>
            <w:vAlign w:val="center"/>
          </w:tcPr>
          <w:p w14:paraId="56C26A98"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p>
        </w:tc>
        <w:tc>
          <w:tcPr>
            <w:tcW w:w="2846" w:type="dxa"/>
            <w:tcBorders>
              <w:top w:val="nil"/>
              <w:left w:val="nil"/>
              <w:bottom w:val="nil"/>
              <w:right w:val="nil"/>
            </w:tcBorders>
          </w:tcPr>
          <w:p w14:paraId="7B803291" w14:textId="77777777" w:rsidR="008F03DE" w:rsidRPr="00C92D66" w:rsidRDefault="008F03DE" w:rsidP="002F0BE7">
            <w:pPr>
              <w:spacing w:line="180" w:lineRule="atLeast"/>
              <w:jc w:val="center"/>
              <w:rPr>
                <w:rFonts w:ascii="Times New Roman" w:eastAsia="仿宋_GB2312" w:hAnsi="Times New Roman" w:cs="Times New Roman"/>
                <w:sz w:val="15"/>
                <w:szCs w:val="15"/>
              </w:rPr>
            </w:pPr>
          </w:p>
        </w:tc>
      </w:tr>
      <w:tr w:rsidR="008F03DE" w:rsidRPr="00FF6769" w14:paraId="001134EC" w14:textId="77777777" w:rsidTr="002F0BE7">
        <w:trPr>
          <w:trHeight w:hRule="exact" w:val="300"/>
        </w:trPr>
        <w:tc>
          <w:tcPr>
            <w:tcW w:w="2880" w:type="dxa"/>
            <w:tcBorders>
              <w:top w:val="nil"/>
              <w:bottom w:val="nil"/>
              <w:right w:val="nil"/>
            </w:tcBorders>
          </w:tcPr>
          <w:p w14:paraId="0572C619" w14:textId="77777777" w:rsidR="008F03DE" w:rsidRPr="00C92D66" w:rsidRDefault="008F03DE" w:rsidP="002F0BE7">
            <w:pPr>
              <w:spacing w:line="180" w:lineRule="atLeast"/>
              <w:ind w:firstLineChars="350" w:firstLine="525"/>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yes</w:t>
            </w:r>
          </w:p>
        </w:tc>
        <w:tc>
          <w:tcPr>
            <w:tcW w:w="2880" w:type="dxa"/>
            <w:tcBorders>
              <w:top w:val="nil"/>
              <w:left w:val="nil"/>
              <w:bottom w:val="nil"/>
              <w:right w:val="nil"/>
            </w:tcBorders>
            <w:vAlign w:val="center"/>
          </w:tcPr>
          <w:p w14:paraId="1F265CBD"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32</w:t>
            </w:r>
          </w:p>
        </w:tc>
        <w:tc>
          <w:tcPr>
            <w:tcW w:w="2846" w:type="dxa"/>
            <w:tcBorders>
              <w:top w:val="nil"/>
              <w:left w:val="nil"/>
              <w:bottom w:val="nil"/>
              <w:right w:val="nil"/>
            </w:tcBorders>
          </w:tcPr>
          <w:p w14:paraId="1DC09497"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1EEF7AD4" w14:textId="77777777" w:rsidTr="002F0BE7">
        <w:trPr>
          <w:trHeight w:hRule="exact" w:val="272"/>
        </w:trPr>
        <w:tc>
          <w:tcPr>
            <w:tcW w:w="2880" w:type="dxa"/>
            <w:tcBorders>
              <w:top w:val="nil"/>
              <w:bottom w:val="nil"/>
              <w:right w:val="nil"/>
            </w:tcBorders>
          </w:tcPr>
          <w:p w14:paraId="2F27E537" w14:textId="77777777" w:rsidR="008F03DE" w:rsidRPr="00C92D66" w:rsidRDefault="008F03DE" w:rsidP="002F0BE7">
            <w:pPr>
              <w:spacing w:line="180" w:lineRule="atLeast"/>
              <w:ind w:firstLineChars="349" w:firstLine="523"/>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no</w:t>
            </w:r>
          </w:p>
        </w:tc>
        <w:tc>
          <w:tcPr>
            <w:tcW w:w="2880" w:type="dxa"/>
            <w:tcBorders>
              <w:top w:val="nil"/>
              <w:left w:val="nil"/>
              <w:bottom w:val="nil"/>
              <w:right w:val="nil"/>
            </w:tcBorders>
            <w:vAlign w:val="center"/>
          </w:tcPr>
          <w:p w14:paraId="289135E7"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66</w:t>
            </w:r>
          </w:p>
        </w:tc>
        <w:tc>
          <w:tcPr>
            <w:tcW w:w="2846" w:type="dxa"/>
            <w:tcBorders>
              <w:top w:val="nil"/>
              <w:left w:val="nil"/>
              <w:bottom w:val="nil"/>
              <w:right w:val="nil"/>
            </w:tcBorders>
          </w:tcPr>
          <w:p w14:paraId="65CDB040"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2EA9F6D4" w14:textId="77777777" w:rsidTr="002F0BE7">
        <w:trPr>
          <w:trHeight w:hRule="exact" w:val="272"/>
        </w:trPr>
        <w:tc>
          <w:tcPr>
            <w:tcW w:w="2880" w:type="dxa"/>
            <w:tcBorders>
              <w:top w:val="nil"/>
              <w:bottom w:val="nil"/>
              <w:right w:val="nil"/>
            </w:tcBorders>
          </w:tcPr>
          <w:p w14:paraId="6447E4A4" w14:textId="77777777" w:rsidR="008F03DE" w:rsidRPr="00C92D66" w:rsidRDefault="008F03DE" w:rsidP="002F0BE7">
            <w:pPr>
              <w:spacing w:line="180" w:lineRule="atLeast"/>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Portal vein thrombus</w:t>
            </w:r>
          </w:p>
        </w:tc>
        <w:tc>
          <w:tcPr>
            <w:tcW w:w="2880" w:type="dxa"/>
            <w:tcBorders>
              <w:top w:val="nil"/>
              <w:left w:val="nil"/>
              <w:bottom w:val="nil"/>
              <w:right w:val="nil"/>
            </w:tcBorders>
            <w:vAlign w:val="center"/>
          </w:tcPr>
          <w:p w14:paraId="351B4850"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p>
        </w:tc>
        <w:tc>
          <w:tcPr>
            <w:tcW w:w="2846" w:type="dxa"/>
            <w:tcBorders>
              <w:top w:val="nil"/>
              <w:left w:val="nil"/>
              <w:bottom w:val="nil"/>
              <w:right w:val="nil"/>
            </w:tcBorders>
          </w:tcPr>
          <w:p w14:paraId="72B1EBA4" w14:textId="77777777" w:rsidR="008F03DE" w:rsidRPr="00C92D66" w:rsidRDefault="008F03DE" w:rsidP="002F0BE7">
            <w:pPr>
              <w:spacing w:line="180" w:lineRule="atLeast"/>
              <w:jc w:val="center"/>
              <w:rPr>
                <w:rFonts w:ascii="Times New Roman" w:eastAsia="仿宋_GB2312" w:hAnsi="Times New Roman" w:cs="Times New Roman"/>
                <w:sz w:val="15"/>
                <w:szCs w:val="15"/>
              </w:rPr>
            </w:pPr>
          </w:p>
        </w:tc>
      </w:tr>
      <w:tr w:rsidR="008F03DE" w:rsidRPr="00FF6769" w14:paraId="7FFBBA1B" w14:textId="77777777" w:rsidTr="002F0BE7">
        <w:trPr>
          <w:trHeight w:hRule="exact" w:val="272"/>
        </w:trPr>
        <w:tc>
          <w:tcPr>
            <w:tcW w:w="2880" w:type="dxa"/>
            <w:tcBorders>
              <w:top w:val="nil"/>
              <w:bottom w:val="nil"/>
              <w:right w:val="nil"/>
            </w:tcBorders>
          </w:tcPr>
          <w:p w14:paraId="496EED6B" w14:textId="77777777" w:rsidR="008F03DE" w:rsidRPr="00C92D66" w:rsidRDefault="008F03DE" w:rsidP="002F0BE7">
            <w:pPr>
              <w:spacing w:line="180" w:lineRule="atLeast"/>
              <w:ind w:firstLineChars="347" w:firstLine="520"/>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 xml:space="preserve">yes </w:t>
            </w:r>
          </w:p>
        </w:tc>
        <w:tc>
          <w:tcPr>
            <w:tcW w:w="2880" w:type="dxa"/>
            <w:tcBorders>
              <w:top w:val="nil"/>
              <w:left w:val="nil"/>
              <w:bottom w:val="nil"/>
              <w:right w:val="nil"/>
            </w:tcBorders>
            <w:vAlign w:val="center"/>
          </w:tcPr>
          <w:p w14:paraId="3F9709DF"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30</w:t>
            </w:r>
          </w:p>
        </w:tc>
        <w:tc>
          <w:tcPr>
            <w:tcW w:w="2846" w:type="dxa"/>
            <w:tcBorders>
              <w:top w:val="nil"/>
              <w:left w:val="nil"/>
              <w:bottom w:val="nil"/>
              <w:right w:val="nil"/>
            </w:tcBorders>
          </w:tcPr>
          <w:p w14:paraId="20628E59"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283EA3F9" w14:textId="77777777" w:rsidTr="002F0BE7">
        <w:trPr>
          <w:trHeight w:hRule="exact" w:val="272"/>
        </w:trPr>
        <w:tc>
          <w:tcPr>
            <w:tcW w:w="2880" w:type="dxa"/>
            <w:tcBorders>
              <w:top w:val="nil"/>
              <w:bottom w:val="nil"/>
              <w:right w:val="nil"/>
            </w:tcBorders>
          </w:tcPr>
          <w:p w14:paraId="771F8C7A" w14:textId="77777777" w:rsidR="008F03DE" w:rsidRPr="00C92D66" w:rsidRDefault="008F03DE" w:rsidP="002F0BE7">
            <w:pPr>
              <w:spacing w:line="180" w:lineRule="atLeast"/>
              <w:ind w:firstLineChars="347" w:firstLine="520"/>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no</w:t>
            </w:r>
          </w:p>
        </w:tc>
        <w:tc>
          <w:tcPr>
            <w:tcW w:w="2880" w:type="dxa"/>
            <w:tcBorders>
              <w:top w:val="nil"/>
              <w:left w:val="nil"/>
              <w:bottom w:val="nil"/>
              <w:right w:val="nil"/>
            </w:tcBorders>
            <w:vAlign w:val="center"/>
          </w:tcPr>
          <w:p w14:paraId="105D091A"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68</w:t>
            </w:r>
          </w:p>
        </w:tc>
        <w:tc>
          <w:tcPr>
            <w:tcW w:w="2846" w:type="dxa"/>
            <w:tcBorders>
              <w:top w:val="nil"/>
              <w:left w:val="nil"/>
              <w:bottom w:val="nil"/>
              <w:right w:val="nil"/>
            </w:tcBorders>
          </w:tcPr>
          <w:p w14:paraId="5C32E9C2"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53850CB2" w14:textId="77777777" w:rsidTr="002F0BE7">
        <w:trPr>
          <w:trHeight w:hRule="exact" w:val="272"/>
        </w:trPr>
        <w:tc>
          <w:tcPr>
            <w:tcW w:w="2880" w:type="dxa"/>
            <w:tcBorders>
              <w:top w:val="nil"/>
              <w:bottom w:val="nil"/>
              <w:right w:val="nil"/>
            </w:tcBorders>
          </w:tcPr>
          <w:p w14:paraId="062561E6" w14:textId="77777777" w:rsidR="008F03DE" w:rsidRPr="00C92D66" w:rsidRDefault="008F03DE" w:rsidP="002F0BE7">
            <w:pPr>
              <w:shd w:val="clear" w:color="auto" w:fill="FFFFFF"/>
              <w:snapToGrid w:val="0"/>
              <w:spacing w:line="360" w:lineRule="auto"/>
              <w:contextualSpacing/>
              <w:rPr>
                <w:rFonts w:ascii="Times New Roman" w:hAnsi="Times New Roman" w:cs="Times New Roman"/>
                <w:sz w:val="15"/>
                <w:szCs w:val="15"/>
              </w:rPr>
            </w:pPr>
            <w:r w:rsidRPr="00C92D66">
              <w:rPr>
                <w:rFonts w:ascii="Times New Roman" w:hAnsi="Times New Roman" w:cs="Times New Roman"/>
                <w:sz w:val="15"/>
                <w:szCs w:val="15"/>
              </w:rPr>
              <w:t>Edmondson's pathological grade</w:t>
            </w:r>
          </w:p>
          <w:p w14:paraId="6329713F" w14:textId="77777777" w:rsidR="008F03DE" w:rsidRPr="00C92D66" w:rsidRDefault="008F03DE" w:rsidP="002F0BE7">
            <w:pPr>
              <w:spacing w:line="180" w:lineRule="atLeast"/>
              <w:rPr>
                <w:rFonts w:ascii="Times New Roman" w:eastAsia="仿宋_GB2312" w:hAnsi="Times New Roman" w:cs="Times New Roman"/>
                <w:sz w:val="15"/>
                <w:szCs w:val="15"/>
              </w:rPr>
            </w:pPr>
          </w:p>
        </w:tc>
        <w:tc>
          <w:tcPr>
            <w:tcW w:w="2880" w:type="dxa"/>
            <w:tcBorders>
              <w:top w:val="nil"/>
              <w:left w:val="nil"/>
              <w:bottom w:val="nil"/>
              <w:right w:val="nil"/>
            </w:tcBorders>
            <w:vAlign w:val="center"/>
          </w:tcPr>
          <w:p w14:paraId="47EA5CAC"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p>
        </w:tc>
        <w:tc>
          <w:tcPr>
            <w:tcW w:w="2846" w:type="dxa"/>
            <w:tcBorders>
              <w:top w:val="nil"/>
              <w:left w:val="nil"/>
              <w:bottom w:val="nil"/>
              <w:right w:val="nil"/>
            </w:tcBorders>
          </w:tcPr>
          <w:p w14:paraId="04F203B6" w14:textId="77777777" w:rsidR="008F03DE" w:rsidRPr="00C92D66" w:rsidRDefault="008F03DE" w:rsidP="002F0BE7">
            <w:pPr>
              <w:spacing w:line="180" w:lineRule="atLeast"/>
              <w:jc w:val="center"/>
              <w:rPr>
                <w:rFonts w:ascii="Times New Roman" w:eastAsia="仿宋_GB2312" w:hAnsi="Times New Roman" w:cs="Times New Roman"/>
                <w:sz w:val="15"/>
                <w:szCs w:val="15"/>
              </w:rPr>
            </w:pPr>
          </w:p>
        </w:tc>
      </w:tr>
      <w:tr w:rsidR="008F03DE" w:rsidRPr="00FF6769" w14:paraId="1FF8439B" w14:textId="77777777" w:rsidTr="002F0BE7">
        <w:trPr>
          <w:trHeight w:hRule="exact" w:val="272"/>
        </w:trPr>
        <w:tc>
          <w:tcPr>
            <w:tcW w:w="2880" w:type="dxa"/>
            <w:tcBorders>
              <w:top w:val="nil"/>
              <w:bottom w:val="nil"/>
              <w:right w:val="nil"/>
            </w:tcBorders>
          </w:tcPr>
          <w:p w14:paraId="3244EF9E" w14:textId="77777777" w:rsidR="008F03DE" w:rsidRPr="00C92D66" w:rsidRDefault="008F03DE" w:rsidP="002F0BE7">
            <w:pPr>
              <w:spacing w:line="180" w:lineRule="atLeast"/>
              <w:ind w:firstLineChars="392" w:firstLine="588"/>
              <w:rPr>
                <w:rFonts w:ascii="Times New Roman" w:eastAsia="仿宋_GB2312" w:hAnsi="Times New Roman" w:cs="Times New Roman"/>
                <w:sz w:val="15"/>
                <w:szCs w:val="15"/>
              </w:rPr>
            </w:pPr>
            <w:r w:rsidRPr="00C92D66">
              <w:rPr>
                <w:rFonts w:ascii="MS Mincho" w:eastAsia="MS Mincho" w:hAnsi="MS Mincho" w:cs="MS Mincho"/>
                <w:sz w:val="15"/>
                <w:szCs w:val="15"/>
              </w:rPr>
              <w:t>Ⅰ</w:t>
            </w:r>
          </w:p>
        </w:tc>
        <w:tc>
          <w:tcPr>
            <w:tcW w:w="2880" w:type="dxa"/>
            <w:tcBorders>
              <w:top w:val="nil"/>
              <w:left w:val="nil"/>
              <w:bottom w:val="nil"/>
              <w:right w:val="nil"/>
            </w:tcBorders>
            <w:vAlign w:val="center"/>
          </w:tcPr>
          <w:p w14:paraId="19A949E8"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22</w:t>
            </w:r>
          </w:p>
        </w:tc>
        <w:tc>
          <w:tcPr>
            <w:tcW w:w="2846" w:type="dxa"/>
            <w:tcBorders>
              <w:top w:val="nil"/>
              <w:left w:val="nil"/>
              <w:bottom w:val="nil"/>
              <w:right w:val="nil"/>
            </w:tcBorders>
          </w:tcPr>
          <w:p w14:paraId="0E850407"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74B3C687" w14:textId="77777777" w:rsidTr="002F0BE7">
        <w:trPr>
          <w:trHeight w:hRule="exact" w:val="272"/>
        </w:trPr>
        <w:tc>
          <w:tcPr>
            <w:tcW w:w="2880" w:type="dxa"/>
            <w:tcBorders>
              <w:top w:val="nil"/>
              <w:bottom w:val="nil"/>
              <w:right w:val="nil"/>
            </w:tcBorders>
          </w:tcPr>
          <w:p w14:paraId="12465A97" w14:textId="77777777" w:rsidR="008F03DE" w:rsidRPr="00C92D66" w:rsidRDefault="008F03DE" w:rsidP="002F0BE7">
            <w:pPr>
              <w:spacing w:line="180" w:lineRule="atLeast"/>
              <w:ind w:firstLineChars="392" w:firstLine="588"/>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II</w:t>
            </w:r>
          </w:p>
        </w:tc>
        <w:tc>
          <w:tcPr>
            <w:tcW w:w="2880" w:type="dxa"/>
            <w:tcBorders>
              <w:top w:val="nil"/>
              <w:left w:val="nil"/>
              <w:bottom w:val="nil"/>
              <w:right w:val="nil"/>
            </w:tcBorders>
            <w:vAlign w:val="center"/>
          </w:tcPr>
          <w:p w14:paraId="300E1F0F"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62</w:t>
            </w:r>
          </w:p>
        </w:tc>
        <w:tc>
          <w:tcPr>
            <w:tcW w:w="2846" w:type="dxa"/>
            <w:tcBorders>
              <w:top w:val="nil"/>
              <w:left w:val="nil"/>
              <w:bottom w:val="nil"/>
              <w:right w:val="nil"/>
            </w:tcBorders>
          </w:tcPr>
          <w:p w14:paraId="28CA51E0"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4DCC3D73" w14:textId="77777777" w:rsidTr="002F0BE7">
        <w:trPr>
          <w:trHeight w:hRule="exact" w:val="272"/>
        </w:trPr>
        <w:tc>
          <w:tcPr>
            <w:tcW w:w="2880" w:type="dxa"/>
            <w:tcBorders>
              <w:top w:val="nil"/>
              <w:bottom w:val="nil"/>
              <w:right w:val="nil"/>
            </w:tcBorders>
          </w:tcPr>
          <w:p w14:paraId="2FD4262D" w14:textId="77777777" w:rsidR="008F03DE" w:rsidRPr="00C92D66" w:rsidRDefault="008F03DE" w:rsidP="002F0BE7">
            <w:pPr>
              <w:spacing w:line="180" w:lineRule="atLeast"/>
              <w:ind w:firstLineChars="343" w:firstLine="514"/>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III-IV</w:t>
            </w:r>
          </w:p>
        </w:tc>
        <w:tc>
          <w:tcPr>
            <w:tcW w:w="2880" w:type="dxa"/>
            <w:tcBorders>
              <w:top w:val="nil"/>
              <w:left w:val="nil"/>
              <w:bottom w:val="nil"/>
              <w:right w:val="nil"/>
            </w:tcBorders>
            <w:vAlign w:val="center"/>
          </w:tcPr>
          <w:p w14:paraId="78C94D02"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14</w:t>
            </w:r>
          </w:p>
        </w:tc>
        <w:tc>
          <w:tcPr>
            <w:tcW w:w="2846" w:type="dxa"/>
            <w:tcBorders>
              <w:top w:val="nil"/>
              <w:left w:val="nil"/>
              <w:bottom w:val="nil"/>
              <w:right w:val="nil"/>
            </w:tcBorders>
          </w:tcPr>
          <w:p w14:paraId="5D9C3C90"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3D37EEFE" w14:textId="77777777" w:rsidTr="002F0BE7">
        <w:trPr>
          <w:trHeight w:hRule="exact" w:val="272"/>
        </w:trPr>
        <w:tc>
          <w:tcPr>
            <w:tcW w:w="2880" w:type="dxa"/>
            <w:tcBorders>
              <w:top w:val="nil"/>
              <w:bottom w:val="nil"/>
              <w:right w:val="nil"/>
            </w:tcBorders>
          </w:tcPr>
          <w:p w14:paraId="2F5E3627" w14:textId="77777777" w:rsidR="008F03DE" w:rsidRPr="00C92D66" w:rsidRDefault="008F03DE" w:rsidP="002F0BE7">
            <w:pPr>
              <w:shd w:val="clear" w:color="auto" w:fill="FFFFFF"/>
              <w:snapToGrid w:val="0"/>
              <w:spacing w:line="360" w:lineRule="auto"/>
              <w:contextualSpacing/>
              <w:rPr>
                <w:rFonts w:ascii="Times New Roman" w:hAnsi="Times New Roman" w:cs="Times New Roman"/>
                <w:sz w:val="15"/>
                <w:szCs w:val="15"/>
              </w:rPr>
            </w:pPr>
            <w:r w:rsidRPr="00C92D66">
              <w:rPr>
                <w:rFonts w:ascii="Times New Roman" w:hAnsi="Times New Roman" w:cs="Times New Roman"/>
                <w:sz w:val="15"/>
                <w:szCs w:val="15"/>
              </w:rPr>
              <w:t>Child-Pugh pathological grade</w:t>
            </w:r>
          </w:p>
          <w:p w14:paraId="4C5033AF" w14:textId="77777777" w:rsidR="008F03DE" w:rsidRPr="00C92D66" w:rsidRDefault="008F03DE" w:rsidP="002F0BE7">
            <w:pPr>
              <w:spacing w:line="180" w:lineRule="atLeast"/>
              <w:rPr>
                <w:rFonts w:ascii="Times New Roman" w:eastAsia="仿宋_GB2312" w:hAnsi="Times New Roman" w:cs="Times New Roman"/>
                <w:sz w:val="15"/>
                <w:szCs w:val="15"/>
              </w:rPr>
            </w:pPr>
          </w:p>
        </w:tc>
        <w:tc>
          <w:tcPr>
            <w:tcW w:w="2880" w:type="dxa"/>
            <w:tcBorders>
              <w:top w:val="nil"/>
              <w:left w:val="nil"/>
              <w:bottom w:val="nil"/>
              <w:right w:val="nil"/>
            </w:tcBorders>
            <w:vAlign w:val="center"/>
          </w:tcPr>
          <w:p w14:paraId="3BDB9F49"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p>
        </w:tc>
        <w:tc>
          <w:tcPr>
            <w:tcW w:w="2846" w:type="dxa"/>
            <w:tcBorders>
              <w:top w:val="nil"/>
              <w:left w:val="nil"/>
              <w:bottom w:val="nil"/>
              <w:right w:val="nil"/>
            </w:tcBorders>
          </w:tcPr>
          <w:p w14:paraId="737A7DC5" w14:textId="77777777" w:rsidR="008F03DE" w:rsidRPr="00C92D66" w:rsidRDefault="008F03DE" w:rsidP="002F0BE7">
            <w:pPr>
              <w:spacing w:line="180" w:lineRule="atLeast"/>
              <w:jc w:val="center"/>
              <w:rPr>
                <w:rFonts w:ascii="Times New Roman" w:eastAsia="仿宋_GB2312" w:hAnsi="Times New Roman" w:cs="Times New Roman"/>
                <w:sz w:val="15"/>
                <w:szCs w:val="15"/>
              </w:rPr>
            </w:pPr>
          </w:p>
        </w:tc>
      </w:tr>
      <w:tr w:rsidR="008F03DE" w:rsidRPr="00FF6769" w14:paraId="69AAA71D" w14:textId="77777777" w:rsidTr="002F0BE7">
        <w:trPr>
          <w:trHeight w:hRule="exact" w:val="287"/>
        </w:trPr>
        <w:tc>
          <w:tcPr>
            <w:tcW w:w="2880" w:type="dxa"/>
            <w:tcBorders>
              <w:top w:val="nil"/>
              <w:bottom w:val="nil"/>
              <w:right w:val="nil"/>
            </w:tcBorders>
          </w:tcPr>
          <w:p w14:paraId="25D86D01" w14:textId="77777777" w:rsidR="008F03DE" w:rsidRPr="00C92D66" w:rsidRDefault="008F03DE" w:rsidP="002F0BE7">
            <w:pPr>
              <w:spacing w:line="180" w:lineRule="atLeast"/>
              <w:ind w:firstLineChars="343" w:firstLine="514"/>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A</w:t>
            </w:r>
          </w:p>
        </w:tc>
        <w:tc>
          <w:tcPr>
            <w:tcW w:w="2880" w:type="dxa"/>
            <w:tcBorders>
              <w:top w:val="nil"/>
              <w:left w:val="nil"/>
              <w:bottom w:val="nil"/>
              <w:right w:val="nil"/>
            </w:tcBorders>
            <w:vAlign w:val="center"/>
          </w:tcPr>
          <w:p w14:paraId="7ADA73F6"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21</w:t>
            </w:r>
          </w:p>
        </w:tc>
        <w:tc>
          <w:tcPr>
            <w:tcW w:w="2846" w:type="dxa"/>
            <w:tcBorders>
              <w:top w:val="nil"/>
              <w:left w:val="nil"/>
              <w:bottom w:val="nil"/>
              <w:right w:val="nil"/>
            </w:tcBorders>
          </w:tcPr>
          <w:p w14:paraId="299F91D7"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630208ED" w14:textId="77777777" w:rsidTr="002F0BE7">
        <w:trPr>
          <w:trHeight w:hRule="exact" w:val="272"/>
        </w:trPr>
        <w:tc>
          <w:tcPr>
            <w:tcW w:w="2880" w:type="dxa"/>
            <w:tcBorders>
              <w:top w:val="nil"/>
              <w:bottom w:val="nil"/>
              <w:right w:val="nil"/>
            </w:tcBorders>
          </w:tcPr>
          <w:p w14:paraId="52DA04B6" w14:textId="77777777" w:rsidR="008F03DE" w:rsidRPr="00C92D66" w:rsidRDefault="008F03DE" w:rsidP="002F0BE7">
            <w:pPr>
              <w:spacing w:line="180" w:lineRule="atLeast"/>
              <w:ind w:firstLineChars="343" w:firstLine="514"/>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B</w:t>
            </w:r>
          </w:p>
        </w:tc>
        <w:tc>
          <w:tcPr>
            <w:tcW w:w="2880" w:type="dxa"/>
            <w:tcBorders>
              <w:top w:val="nil"/>
              <w:left w:val="nil"/>
              <w:bottom w:val="nil"/>
              <w:right w:val="nil"/>
            </w:tcBorders>
            <w:vAlign w:val="center"/>
          </w:tcPr>
          <w:p w14:paraId="10F399A7"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65</w:t>
            </w:r>
          </w:p>
        </w:tc>
        <w:tc>
          <w:tcPr>
            <w:tcW w:w="2846" w:type="dxa"/>
            <w:tcBorders>
              <w:top w:val="nil"/>
              <w:left w:val="nil"/>
              <w:bottom w:val="nil"/>
              <w:right w:val="nil"/>
            </w:tcBorders>
          </w:tcPr>
          <w:p w14:paraId="6C5A65D8"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6391E71C" w14:textId="77777777" w:rsidTr="002F0BE7">
        <w:trPr>
          <w:trHeight w:hRule="exact" w:val="272"/>
        </w:trPr>
        <w:tc>
          <w:tcPr>
            <w:tcW w:w="2880" w:type="dxa"/>
            <w:tcBorders>
              <w:top w:val="nil"/>
              <w:bottom w:val="nil"/>
              <w:right w:val="nil"/>
            </w:tcBorders>
          </w:tcPr>
          <w:p w14:paraId="601D56DE" w14:textId="77777777" w:rsidR="008F03DE" w:rsidRPr="00C92D66" w:rsidRDefault="008F03DE" w:rsidP="002F0BE7">
            <w:pPr>
              <w:spacing w:line="180" w:lineRule="atLeast"/>
              <w:ind w:firstLineChars="343" w:firstLine="514"/>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C</w:t>
            </w:r>
          </w:p>
        </w:tc>
        <w:tc>
          <w:tcPr>
            <w:tcW w:w="2880" w:type="dxa"/>
            <w:tcBorders>
              <w:top w:val="nil"/>
              <w:left w:val="nil"/>
              <w:bottom w:val="nil"/>
              <w:right w:val="nil"/>
            </w:tcBorders>
            <w:vAlign w:val="center"/>
          </w:tcPr>
          <w:p w14:paraId="609A7CA1"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12</w:t>
            </w:r>
          </w:p>
        </w:tc>
        <w:tc>
          <w:tcPr>
            <w:tcW w:w="2846" w:type="dxa"/>
            <w:tcBorders>
              <w:top w:val="nil"/>
              <w:left w:val="nil"/>
              <w:bottom w:val="nil"/>
              <w:right w:val="nil"/>
            </w:tcBorders>
          </w:tcPr>
          <w:p w14:paraId="21AC219A"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75E91EAB" w14:textId="77777777" w:rsidTr="002F0BE7">
        <w:trPr>
          <w:trHeight w:hRule="exact" w:val="272"/>
        </w:trPr>
        <w:tc>
          <w:tcPr>
            <w:tcW w:w="2880" w:type="dxa"/>
            <w:tcBorders>
              <w:top w:val="nil"/>
              <w:bottom w:val="nil"/>
              <w:right w:val="nil"/>
            </w:tcBorders>
          </w:tcPr>
          <w:p w14:paraId="6F5C1907" w14:textId="77777777" w:rsidR="008F03DE" w:rsidRPr="00C92D66" w:rsidRDefault="008F03DE" w:rsidP="002F0BE7">
            <w:pPr>
              <w:shd w:val="clear" w:color="auto" w:fill="FFFFFF"/>
              <w:snapToGrid w:val="0"/>
              <w:spacing w:line="360" w:lineRule="auto"/>
              <w:contextualSpacing/>
              <w:rPr>
                <w:rFonts w:ascii="Times New Roman" w:hAnsi="Times New Roman" w:cs="Times New Roman"/>
                <w:sz w:val="15"/>
                <w:szCs w:val="15"/>
              </w:rPr>
            </w:pPr>
            <w:r w:rsidRPr="00C92D66">
              <w:rPr>
                <w:rFonts w:ascii="Times New Roman" w:hAnsi="Times New Roman" w:cs="Times New Roman"/>
                <w:sz w:val="15"/>
                <w:szCs w:val="15"/>
              </w:rPr>
              <w:t>TNM clinical stage</w:t>
            </w:r>
          </w:p>
          <w:p w14:paraId="3B39050C" w14:textId="77777777" w:rsidR="008F03DE" w:rsidRPr="00C92D66" w:rsidRDefault="008F03DE" w:rsidP="002F0BE7">
            <w:pPr>
              <w:spacing w:line="180" w:lineRule="atLeast"/>
              <w:rPr>
                <w:rFonts w:ascii="Times New Roman" w:eastAsia="仿宋_GB2312" w:hAnsi="Times New Roman" w:cs="Times New Roman"/>
                <w:sz w:val="15"/>
                <w:szCs w:val="15"/>
              </w:rPr>
            </w:pPr>
          </w:p>
        </w:tc>
        <w:tc>
          <w:tcPr>
            <w:tcW w:w="2880" w:type="dxa"/>
            <w:tcBorders>
              <w:top w:val="nil"/>
              <w:left w:val="nil"/>
              <w:bottom w:val="nil"/>
              <w:right w:val="nil"/>
            </w:tcBorders>
            <w:vAlign w:val="center"/>
          </w:tcPr>
          <w:p w14:paraId="15837F98"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p>
        </w:tc>
        <w:tc>
          <w:tcPr>
            <w:tcW w:w="2846" w:type="dxa"/>
            <w:tcBorders>
              <w:top w:val="nil"/>
              <w:left w:val="nil"/>
              <w:bottom w:val="nil"/>
              <w:right w:val="nil"/>
            </w:tcBorders>
          </w:tcPr>
          <w:p w14:paraId="70C2A2B6" w14:textId="77777777" w:rsidR="008F03DE" w:rsidRPr="00C92D66" w:rsidRDefault="008F03DE" w:rsidP="002F0BE7">
            <w:pPr>
              <w:spacing w:line="180" w:lineRule="atLeast"/>
              <w:jc w:val="center"/>
              <w:rPr>
                <w:rFonts w:ascii="Times New Roman" w:eastAsia="仿宋_GB2312" w:hAnsi="Times New Roman" w:cs="Times New Roman"/>
                <w:sz w:val="15"/>
                <w:szCs w:val="15"/>
              </w:rPr>
            </w:pPr>
          </w:p>
        </w:tc>
      </w:tr>
      <w:tr w:rsidR="008F03DE" w:rsidRPr="00FF6769" w14:paraId="72A8E79E" w14:textId="77777777" w:rsidTr="002F0BE7">
        <w:trPr>
          <w:trHeight w:hRule="exact" w:val="272"/>
        </w:trPr>
        <w:tc>
          <w:tcPr>
            <w:tcW w:w="2880" w:type="dxa"/>
            <w:tcBorders>
              <w:top w:val="nil"/>
              <w:bottom w:val="nil"/>
              <w:right w:val="nil"/>
            </w:tcBorders>
          </w:tcPr>
          <w:p w14:paraId="0B4A7E62" w14:textId="77777777" w:rsidR="008F03DE" w:rsidRPr="00C92D66" w:rsidRDefault="008F03DE" w:rsidP="002F0BE7">
            <w:pPr>
              <w:spacing w:line="180" w:lineRule="atLeast"/>
              <w:ind w:firstLineChars="343" w:firstLine="514"/>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I</w:t>
            </w:r>
          </w:p>
        </w:tc>
        <w:tc>
          <w:tcPr>
            <w:tcW w:w="2880" w:type="dxa"/>
            <w:tcBorders>
              <w:top w:val="nil"/>
              <w:left w:val="nil"/>
              <w:bottom w:val="nil"/>
              <w:right w:val="nil"/>
            </w:tcBorders>
            <w:vAlign w:val="center"/>
          </w:tcPr>
          <w:p w14:paraId="43DF3D9C"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24</w:t>
            </w:r>
          </w:p>
        </w:tc>
        <w:tc>
          <w:tcPr>
            <w:tcW w:w="2846" w:type="dxa"/>
            <w:tcBorders>
              <w:top w:val="nil"/>
              <w:left w:val="nil"/>
              <w:bottom w:val="nil"/>
              <w:right w:val="nil"/>
            </w:tcBorders>
          </w:tcPr>
          <w:p w14:paraId="664B5280"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7E24C973" w14:textId="77777777" w:rsidTr="002F0BE7">
        <w:trPr>
          <w:trHeight w:hRule="exact" w:val="272"/>
        </w:trPr>
        <w:tc>
          <w:tcPr>
            <w:tcW w:w="2880" w:type="dxa"/>
            <w:tcBorders>
              <w:top w:val="nil"/>
              <w:bottom w:val="nil"/>
              <w:right w:val="nil"/>
            </w:tcBorders>
          </w:tcPr>
          <w:p w14:paraId="54CA808C" w14:textId="77777777" w:rsidR="008F03DE" w:rsidRPr="00C92D66" w:rsidRDefault="008F03DE" w:rsidP="002F0BE7">
            <w:pPr>
              <w:spacing w:line="180" w:lineRule="atLeast"/>
              <w:ind w:firstLineChars="343" w:firstLine="514"/>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II</w:t>
            </w:r>
          </w:p>
        </w:tc>
        <w:tc>
          <w:tcPr>
            <w:tcW w:w="2880" w:type="dxa"/>
            <w:tcBorders>
              <w:top w:val="nil"/>
              <w:left w:val="nil"/>
              <w:bottom w:val="nil"/>
              <w:right w:val="nil"/>
            </w:tcBorders>
            <w:vAlign w:val="center"/>
          </w:tcPr>
          <w:p w14:paraId="77B26747"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59</w:t>
            </w:r>
          </w:p>
        </w:tc>
        <w:tc>
          <w:tcPr>
            <w:tcW w:w="2846" w:type="dxa"/>
            <w:tcBorders>
              <w:top w:val="nil"/>
              <w:left w:val="nil"/>
              <w:bottom w:val="nil"/>
              <w:right w:val="nil"/>
            </w:tcBorders>
          </w:tcPr>
          <w:p w14:paraId="123108A1"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0BF6668E" w14:textId="77777777" w:rsidTr="002F0BE7">
        <w:trPr>
          <w:trHeight w:hRule="exact" w:val="272"/>
        </w:trPr>
        <w:tc>
          <w:tcPr>
            <w:tcW w:w="2880" w:type="dxa"/>
            <w:tcBorders>
              <w:top w:val="nil"/>
              <w:bottom w:val="nil"/>
              <w:right w:val="nil"/>
            </w:tcBorders>
          </w:tcPr>
          <w:p w14:paraId="64512D1F" w14:textId="77777777" w:rsidR="008F03DE" w:rsidRPr="00C92D66" w:rsidRDefault="008F03DE" w:rsidP="002F0BE7">
            <w:pPr>
              <w:spacing w:line="180" w:lineRule="atLeast"/>
              <w:ind w:firstLineChars="343" w:firstLine="514"/>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III</w:t>
            </w:r>
          </w:p>
        </w:tc>
        <w:tc>
          <w:tcPr>
            <w:tcW w:w="2880" w:type="dxa"/>
            <w:tcBorders>
              <w:top w:val="nil"/>
              <w:left w:val="nil"/>
              <w:bottom w:val="nil"/>
              <w:right w:val="nil"/>
            </w:tcBorders>
            <w:vAlign w:val="center"/>
          </w:tcPr>
          <w:p w14:paraId="193CF148"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15</w:t>
            </w:r>
          </w:p>
        </w:tc>
        <w:tc>
          <w:tcPr>
            <w:tcW w:w="2846" w:type="dxa"/>
            <w:tcBorders>
              <w:top w:val="nil"/>
              <w:left w:val="nil"/>
              <w:bottom w:val="nil"/>
              <w:right w:val="nil"/>
            </w:tcBorders>
          </w:tcPr>
          <w:p w14:paraId="520103AA"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1B1776AF" w14:textId="77777777" w:rsidTr="002F0BE7">
        <w:trPr>
          <w:trHeight w:hRule="exact" w:val="272"/>
        </w:trPr>
        <w:tc>
          <w:tcPr>
            <w:tcW w:w="2880" w:type="dxa"/>
            <w:tcBorders>
              <w:top w:val="nil"/>
              <w:bottom w:val="nil"/>
              <w:right w:val="nil"/>
            </w:tcBorders>
          </w:tcPr>
          <w:p w14:paraId="06C9083E" w14:textId="77777777" w:rsidR="008F03DE" w:rsidRPr="00C92D66" w:rsidRDefault="008F03DE" w:rsidP="002F0BE7">
            <w:pPr>
              <w:spacing w:line="180" w:lineRule="atLeast"/>
              <w:ind w:firstLineChars="100" w:firstLine="150"/>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Survival time</w:t>
            </w:r>
          </w:p>
        </w:tc>
        <w:tc>
          <w:tcPr>
            <w:tcW w:w="2880" w:type="dxa"/>
            <w:tcBorders>
              <w:top w:val="nil"/>
              <w:left w:val="nil"/>
              <w:bottom w:val="nil"/>
              <w:right w:val="nil"/>
            </w:tcBorders>
            <w:vAlign w:val="center"/>
          </w:tcPr>
          <w:p w14:paraId="694DDDE8"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p>
        </w:tc>
        <w:tc>
          <w:tcPr>
            <w:tcW w:w="2846" w:type="dxa"/>
            <w:tcBorders>
              <w:top w:val="nil"/>
              <w:left w:val="nil"/>
              <w:bottom w:val="nil"/>
              <w:right w:val="nil"/>
            </w:tcBorders>
          </w:tcPr>
          <w:p w14:paraId="6B46EDA3" w14:textId="77777777" w:rsidR="008F03DE" w:rsidRPr="00C92D66" w:rsidRDefault="008F03DE" w:rsidP="002F0BE7">
            <w:pPr>
              <w:spacing w:line="180" w:lineRule="atLeast"/>
              <w:jc w:val="center"/>
              <w:rPr>
                <w:rFonts w:ascii="Times New Roman" w:eastAsia="仿宋_GB2312" w:hAnsi="Times New Roman" w:cs="Times New Roman"/>
                <w:sz w:val="15"/>
                <w:szCs w:val="15"/>
              </w:rPr>
            </w:pPr>
          </w:p>
        </w:tc>
      </w:tr>
      <w:tr w:rsidR="008F03DE" w:rsidRPr="00FF6769" w14:paraId="53D9BDC4" w14:textId="77777777" w:rsidTr="002F0BE7">
        <w:trPr>
          <w:trHeight w:hRule="exact" w:val="272"/>
        </w:trPr>
        <w:tc>
          <w:tcPr>
            <w:tcW w:w="2880" w:type="dxa"/>
            <w:tcBorders>
              <w:top w:val="nil"/>
              <w:bottom w:val="nil"/>
              <w:right w:val="nil"/>
            </w:tcBorders>
          </w:tcPr>
          <w:p w14:paraId="6E30E3C6" w14:textId="77777777" w:rsidR="008F03DE" w:rsidRPr="00C92D66" w:rsidRDefault="008F03DE" w:rsidP="002F0BE7">
            <w:pPr>
              <w:spacing w:line="180" w:lineRule="atLeast"/>
              <w:ind w:firstLineChars="343" w:firstLine="514"/>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&lt;1year</w:t>
            </w:r>
          </w:p>
        </w:tc>
        <w:tc>
          <w:tcPr>
            <w:tcW w:w="2880" w:type="dxa"/>
            <w:tcBorders>
              <w:top w:val="nil"/>
              <w:left w:val="nil"/>
              <w:bottom w:val="nil"/>
              <w:right w:val="nil"/>
            </w:tcBorders>
            <w:vAlign w:val="center"/>
          </w:tcPr>
          <w:p w14:paraId="649F18B7"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26</w:t>
            </w:r>
          </w:p>
        </w:tc>
        <w:tc>
          <w:tcPr>
            <w:tcW w:w="2846" w:type="dxa"/>
            <w:tcBorders>
              <w:top w:val="nil"/>
              <w:left w:val="nil"/>
              <w:bottom w:val="nil"/>
              <w:right w:val="nil"/>
            </w:tcBorders>
          </w:tcPr>
          <w:p w14:paraId="46841300"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504EC118" w14:textId="77777777" w:rsidTr="002F0BE7">
        <w:trPr>
          <w:trHeight w:hRule="exact" w:val="272"/>
        </w:trPr>
        <w:tc>
          <w:tcPr>
            <w:tcW w:w="2880" w:type="dxa"/>
            <w:tcBorders>
              <w:top w:val="nil"/>
              <w:bottom w:val="nil"/>
              <w:right w:val="nil"/>
            </w:tcBorders>
          </w:tcPr>
          <w:p w14:paraId="6351EF14" w14:textId="77777777" w:rsidR="008F03DE" w:rsidRPr="00C92D66" w:rsidRDefault="008F03DE" w:rsidP="002F0BE7">
            <w:pPr>
              <w:spacing w:line="180" w:lineRule="atLeast"/>
              <w:ind w:firstLineChars="343" w:firstLine="514"/>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1-5yeras</w:t>
            </w:r>
          </w:p>
        </w:tc>
        <w:tc>
          <w:tcPr>
            <w:tcW w:w="2880" w:type="dxa"/>
            <w:tcBorders>
              <w:top w:val="nil"/>
              <w:left w:val="nil"/>
              <w:bottom w:val="nil"/>
              <w:right w:val="nil"/>
            </w:tcBorders>
            <w:vAlign w:val="center"/>
          </w:tcPr>
          <w:p w14:paraId="594DBB2A"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64</w:t>
            </w:r>
          </w:p>
        </w:tc>
        <w:tc>
          <w:tcPr>
            <w:tcW w:w="2846" w:type="dxa"/>
            <w:tcBorders>
              <w:top w:val="nil"/>
              <w:left w:val="nil"/>
              <w:bottom w:val="nil"/>
              <w:right w:val="nil"/>
            </w:tcBorders>
          </w:tcPr>
          <w:p w14:paraId="16121F7D"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1190A5EE" w14:textId="77777777" w:rsidTr="002F0BE7">
        <w:trPr>
          <w:trHeight w:hRule="exact" w:val="272"/>
        </w:trPr>
        <w:tc>
          <w:tcPr>
            <w:tcW w:w="2880" w:type="dxa"/>
            <w:tcBorders>
              <w:top w:val="nil"/>
              <w:bottom w:val="nil"/>
              <w:right w:val="nil"/>
            </w:tcBorders>
          </w:tcPr>
          <w:p w14:paraId="7852A8E1" w14:textId="77777777" w:rsidR="008F03DE" w:rsidRPr="00C92D66" w:rsidRDefault="008F03DE" w:rsidP="002F0BE7">
            <w:pPr>
              <w:spacing w:line="180" w:lineRule="atLeast"/>
              <w:ind w:firstLineChars="343" w:firstLine="514"/>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&gt;5years</w:t>
            </w:r>
          </w:p>
        </w:tc>
        <w:tc>
          <w:tcPr>
            <w:tcW w:w="2880" w:type="dxa"/>
            <w:tcBorders>
              <w:top w:val="nil"/>
              <w:left w:val="nil"/>
              <w:bottom w:val="nil"/>
              <w:right w:val="nil"/>
            </w:tcBorders>
            <w:vAlign w:val="center"/>
          </w:tcPr>
          <w:p w14:paraId="1625C6E9"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8</w:t>
            </w:r>
          </w:p>
        </w:tc>
        <w:tc>
          <w:tcPr>
            <w:tcW w:w="2846" w:type="dxa"/>
            <w:tcBorders>
              <w:top w:val="nil"/>
              <w:left w:val="nil"/>
              <w:bottom w:val="nil"/>
              <w:right w:val="nil"/>
            </w:tcBorders>
          </w:tcPr>
          <w:p w14:paraId="424CA632"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7C356524" w14:textId="77777777" w:rsidTr="002F0BE7">
        <w:trPr>
          <w:trHeight w:hRule="exact" w:val="272"/>
        </w:trPr>
        <w:tc>
          <w:tcPr>
            <w:tcW w:w="2880" w:type="dxa"/>
            <w:tcBorders>
              <w:top w:val="nil"/>
              <w:bottom w:val="nil"/>
              <w:right w:val="nil"/>
            </w:tcBorders>
          </w:tcPr>
          <w:p w14:paraId="753A6629" w14:textId="77777777" w:rsidR="008F03DE" w:rsidRPr="00C92D66" w:rsidRDefault="008F03DE" w:rsidP="002F0BE7">
            <w:pPr>
              <w:spacing w:line="180" w:lineRule="atLeast"/>
              <w:rPr>
                <w:rFonts w:ascii="Times New Roman" w:eastAsia="仿宋_GB2312" w:hAnsi="Times New Roman" w:cs="Times New Roman"/>
                <w:sz w:val="15"/>
                <w:szCs w:val="15"/>
              </w:rPr>
            </w:pPr>
            <w:r w:rsidRPr="00C92D66">
              <w:rPr>
                <w:rFonts w:ascii="Times New Roman" w:hAnsi="Times New Roman" w:cs="Times New Roman"/>
                <w:sz w:val="15"/>
                <w:szCs w:val="15"/>
              </w:rPr>
              <w:t>cirrhosis</w:t>
            </w:r>
          </w:p>
        </w:tc>
        <w:tc>
          <w:tcPr>
            <w:tcW w:w="2880" w:type="dxa"/>
            <w:tcBorders>
              <w:top w:val="nil"/>
              <w:left w:val="nil"/>
              <w:bottom w:val="nil"/>
              <w:right w:val="nil"/>
            </w:tcBorders>
            <w:vAlign w:val="center"/>
          </w:tcPr>
          <w:p w14:paraId="5C6E36C4"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p>
        </w:tc>
        <w:tc>
          <w:tcPr>
            <w:tcW w:w="2846" w:type="dxa"/>
            <w:tcBorders>
              <w:top w:val="nil"/>
              <w:left w:val="nil"/>
              <w:bottom w:val="nil"/>
              <w:right w:val="nil"/>
            </w:tcBorders>
          </w:tcPr>
          <w:p w14:paraId="0B37F16C" w14:textId="77777777" w:rsidR="008F03DE" w:rsidRPr="00C92D66" w:rsidRDefault="008F03DE" w:rsidP="002F0BE7">
            <w:pPr>
              <w:spacing w:line="180" w:lineRule="atLeast"/>
              <w:jc w:val="center"/>
              <w:rPr>
                <w:rFonts w:ascii="Times New Roman" w:eastAsia="仿宋_GB2312" w:hAnsi="Times New Roman" w:cs="Times New Roman"/>
                <w:sz w:val="15"/>
                <w:szCs w:val="15"/>
              </w:rPr>
            </w:pPr>
          </w:p>
        </w:tc>
      </w:tr>
      <w:tr w:rsidR="008F03DE" w:rsidRPr="00FF6769" w14:paraId="31568726" w14:textId="77777777" w:rsidTr="002F0BE7">
        <w:trPr>
          <w:trHeight w:hRule="exact" w:val="272"/>
        </w:trPr>
        <w:tc>
          <w:tcPr>
            <w:tcW w:w="2880" w:type="dxa"/>
            <w:tcBorders>
              <w:top w:val="nil"/>
              <w:bottom w:val="nil"/>
              <w:right w:val="nil"/>
            </w:tcBorders>
          </w:tcPr>
          <w:p w14:paraId="27761D07" w14:textId="77777777" w:rsidR="008F03DE" w:rsidRPr="00C92D66" w:rsidRDefault="008F03DE" w:rsidP="002F0BE7">
            <w:pPr>
              <w:spacing w:line="180" w:lineRule="atLeast"/>
              <w:ind w:firstLineChars="294" w:firstLine="441"/>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≤0.5cm</w:t>
            </w:r>
          </w:p>
        </w:tc>
        <w:tc>
          <w:tcPr>
            <w:tcW w:w="2880" w:type="dxa"/>
            <w:tcBorders>
              <w:top w:val="nil"/>
              <w:left w:val="nil"/>
              <w:bottom w:val="nil"/>
              <w:right w:val="nil"/>
            </w:tcBorders>
            <w:vAlign w:val="center"/>
          </w:tcPr>
          <w:p w14:paraId="79444E43"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43</w:t>
            </w:r>
          </w:p>
        </w:tc>
        <w:tc>
          <w:tcPr>
            <w:tcW w:w="2846" w:type="dxa"/>
            <w:tcBorders>
              <w:top w:val="nil"/>
              <w:left w:val="nil"/>
              <w:bottom w:val="nil"/>
              <w:right w:val="nil"/>
            </w:tcBorders>
          </w:tcPr>
          <w:p w14:paraId="4C7B4D6F"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1217C48D" w14:textId="77777777" w:rsidTr="002F0BE7">
        <w:trPr>
          <w:trHeight w:hRule="exact" w:val="272"/>
        </w:trPr>
        <w:tc>
          <w:tcPr>
            <w:tcW w:w="2880" w:type="dxa"/>
            <w:tcBorders>
              <w:top w:val="nil"/>
              <w:bottom w:val="nil"/>
              <w:right w:val="nil"/>
            </w:tcBorders>
          </w:tcPr>
          <w:p w14:paraId="5F8B7EE4" w14:textId="77777777" w:rsidR="008F03DE" w:rsidRPr="00C92D66" w:rsidRDefault="008F03DE" w:rsidP="002F0BE7">
            <w:pPr>
              <w:spacing w:line="180" w:lineRule="atLeast"/>
              <w:ind w:firstLineChars="294" w:firstLine="441"/>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w:t>
            </w:r>
            <w:r w:rsidRPr="00C92D66">
              <w:rPr>
                <w:rFonts w:ascii="Times New Roman" w:eastAsia="仿宋_GB2312" w:hAnsi="Times New Roman" w:cs="Times New Roman"/>
                <w:sz w:val="15"/>
                <w:szCs w:val="15"/>
              </w:rPr>
              <w:t>0.5cm</w:t>
            </w:r>
          </w:p>
        </w:tc>
        <w:tc>
          <w:tcPr>
            <w:tcW w:w="2880" w:type="dxa"/>
            <w:tcBorders>
              <w:top w:val="nil"/>
              <w:left w:val="nil"/>
              <w:bottom w:val="nil"/>
              <w:right w:val="nil"/>
            </w:tcBorders>
            <w:vAlign w:val="center"/>
          </w:tcPr>
          <w:p w14:paraId="058FD29D"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55</w:t>
            </w:r>
          </w:p>
        </w:tc>
        <w:tc>
          <w:tcPr>
            <w:tcW w:w="2846" w:type="dxa"/>
            <w:tcBorders>
              <w:top w:val="nil"/>
              <w:left w:val="nil"/>
              <w:bottom w:val="nil"/>
              <w:right w:val="nil"/>
            </w:tcBorders>
          </w:tcPr>
          <w:p w14:paraId="798F8615"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1443A399" w14:textId="77777777" w:rsidTr="002F0BE7">
        <w:trPr>
          <w:trHeight w:hRule="exact" w:val="272"/>
        </w:trPr>
        <w:tc>
          <w:tcPr>
            <w:tcW w:w="2880" w:type="dxa"/>
            <w:tcBorders>
              <w:top w:val="nil"/>
              <w:bottom w:val="nil"/>
              <w:right w:val="nil"/>
            </w:tcBorders>
          </w:tcPr>
          <w:p w14:paraId="34DBFE82" w14:textId="77777777" w:rsidR="008F03DE" w:rsidRPr="00C92D66" w:rsidRDefault="008F03DE" w:rsidP="002F0BE7">
            <w:pPr>
              <w:spacing w:line="180" w:lineRule="atLeast"/>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 xml:space="preserve">PCNA </w:t>
            </w:r>
          </w:p>
        </w:tc>
        <w:tc>
          <w:tcPr>
            <w:tcW w:w="2880" w:type="dxa"/>
            <w:tcBorders>
              <w:top w:val="nil"/>
              <w:left w:val="nil"/>
              <w:bottom w:val="nil"/>
              <w:right w:val="nil"/>
            </w:tcBorders>
            <w:vAlign w:val="center"/>
          </w:tcPr>
          <w:p w14:paraId="76BF9E49"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p>
        </w:tc>
        <w:tc>
          <w:tcPr>
            <w:tcW w:w="2846" w:type="dxa"/>
            <w:tcBorders>
              <w:top w:val="nil"/>
              <w:left w:val="nil"/>
              <w:bottom w:val="nil"/>
              <w:right w:val="nil"/>
            </w:tcBorders>
          </w:tcPr>
          <w:p w14:paraId="3028474A" w14:textId="77777777" w:rsidR="008F03DE" w:rsidRPr="00C92D66" w:rsidRDefault="008F03DE" w:rsidP="002F0BE7">
            <w:pPr>
              <w:spacing w:line="180" w:lineRule="atLeast"/>
              <w:jc w:val="center"/>
              <w:rPr>
                <w:rFonts w:ascii="Times New Roman" w:eastAsia="仿宋_GB2312" w:hAnsi="Times New Roman" w:cs="Times New Roman"/>
                <w:sz w:val="15"/>
                <w:szCs w:val="15"/>
              </w:rPr>
            </w:pPr>
          </w:p>
        </w:tc>
      </w:tr>
      <w:tr w:rsidR="008F03DE" w:rsidRPr="00FF6769" w14:paraId="417931EB" w14:textId="77777777" w:rsidTr="002F0BE7">
        <w:trPr>
          <w:trHeight w:hRule="exact" w:val="272"/>
        </w:trPr>
        <w:tc>
          <w:tcPr>
            <w:tcW w:w="2880" w:type="dxa"/>
            <w:tcBorders>
              <w:top w:val="nil"/>
              <w:bottom w:val="nil"/>
              <w:right w:val="nil"/>
            </w:tcBorders>
          </w:tcPr>
          <w:p w14:paraId="01E7E387" w14:textId="77777777" w:rsidR="008F03DE" w:rsidRPr="00C92D66" w:rsidRDefault="008F03DE" w:rsidP="002F0BE7">
            <w:pPr>
              <w:spacing w:line="180" w:lineRule="atLeast"/>
              <w:ind w:firstLineChars="294" w:firstLine="441"/>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0</w:t>
            </w:r>
            <w:r w:rsidRPr="00C92D66">
              <w:rPr>
                <w:rFonts w:ascii="Times New Roman" w:eastAsia="仿宋_GB2312" w:hAnsi="Times New Roman" w:cs="Times New Roman"/>
                <w:sz w:val="15"/>
                <w:szCs w:val="15"/>
              </w:rPr>
              <w:t>－</w:t>
            </w:r>
            <w:r w:rsidRPr="00C92D66">
              <w:rPr>
                <w:rFonts w:ascii="Times New Roman" w:eastAsia="仿宋_GB2312" w:hAnsi="Times New Roman" w:cs="Times New Roman"/>
                <w:sz w:val="15"/>
                <w:szCs w:val="15"/>
              </w:rPr>
              <w:t>50</w:t>
            </w:r>
            <w:r w:rsidRPr="00C92D66">
              <w:rPr>
                <w:rFonts w:ascii="Times New Roman" w:eastAsia="仿宋_GB2312" w:hAnsi="Times New Roman" w:cs="Times New Roman"/>
                <w:sz w:val="15"/>
                <w:szCs w:val="15"/>
              </w:rPr>
              <w:t>％</w:t>
            </w:r>
          </w:p>
        </w:tc>
        <w:tc>
          <w:tcPr>
            <w:tcW w:w="2880" w:type="dxa"/>
            <w:tcBorders>
              <w:top w:val="nil"/>
              <w:left w:val="nil"/>
              <w:bottom w:val="nil"/>
              <w:right w:val="nil"/>
            </w:tcBorders>
            <w:vAlign w:val="center"/>
          </w:tcPr>
          <w:p w14:paraId="38105556"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15</w:t>
            </w:r>
          </w:p>
        </w:tc>
        <w:tc>
          <w:tcPr>
            <w:tcW w:w="2846" w:type="dxa"/>
            <w:tcBorders>
              <w:top w:val="nil"/>
              <w:left w:val="nil"/>
              <w:bottom w:val="nil"/>
              <w:right w:val="nil"/>
            </w:tcBorders>
          </w:tcPr>
          <w:p w14:paraId="65A68CEC"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4B622727" w14:textId="77777777" w:rsidTr="002F0BE7">
        <w:trPr>
          <w:trHeight w:hRule="exact" w:val="272"/>
        </w:trPr>
        <w:tc>
          <w:tcPr>
            <w:tcW w:w="2880" w:type="dxa"/>
            <w:tcBorders>
              <w:top w:val="nil"/>
              <w:bottom w:val="nil"/>
              <w:right w:val="nil"/>
            </w:tcBorders>
          </w:tcPr>
          <w:p w14:paraId="617CEBB2" w14:textId="77777777" w:rsidR="008F03DE" w:rsidRPr="00C92D66" w:rsidRDefault="008F03DE" w:rsidP="002F0BE7">
            <w:pPr>
              <w:spacing w:line="180" w:lineRule="atLeast"/>
              <w:ind w:firstLineChars="294" w:firstLine="441"/>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51</w:t>
            </w:r>
            <w:r w:rsidRPr="00C92D66">
              <w:rPr>
                <w:rFonts w:ascii="Times New Roman" w:eastAsia="仿宋_GB2312" w:hAnsi="Times New Roman" w:cs="Times New Roman"/>
                <w:sz w:val="15"/>
                <w:szCs w:val="15"/>
              </w:rPr>
              <w:t>－</w:t>
            </w:r>
            <w:r w:rsidRPr="00C92D66">
              <w:rPr>
                <w:rFonts w:ascii="Times New Roman" w:eastAsia="仿宋_GB2312" w:hAnsi="Times New Roman" w:cs="Times New Roman"/>
                <w:sz w:val="15"/>
                <w:szCs w:val="15"/>
              </w:rPr>
              <w:t>100</w:t>
            </w:r>
            <w:r w:rsidRPr="00C92D66">
              <w:rPr>
                <w:rFonts w:ascii="Times New Roman" w:eastAsia="仿宋_GB2312" w:hAnsi="Times New Roman" w:cs="Times New Roman"/>
                <w:sz w:val="15"/>
                <w:szCs w:val="15"/>
              </w:rPr>
              <w:t>％</w:t>
            </w:r>
          </w:p>
        </w:tc>
        <w:tc>
          <w:tcPr>
            <w:tcW w:w="2880" w:type="dxa"/>
            <w:tcBorders>
              <w:top w:val="nil"/>
              <w:left w:val="nil"/>
              <w:bottom w:val="nil"/>
              <w:right w:val="nil"/>
            </w:tcBorders>
            <w:vAlign w:val="center"/>
          </w:tcPr>
          <w:p w14:paraId="106AF803"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83</w:t>
            </w:r>
          </w:p>
        </w:tc>
        <w:tc>
          <w:tcPr>
            <w:tcW w:w="2846" w:type="dxa"/>
            <w:tcBorders>
              <w:top w:val="nil"/>
              <w:left w:val="nil"/>
              <w:bottom w:val="nil"/>
              <w:right w:val="nil"/>
            </w:tcBorders>
          </w:tcPr>
          <w:p w14:paraId="72B95797"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69C6A811" w14:textId="77777777" w:rsidTr="002F0BE7">
        <w:trPr>
          <w:trHeight w:hRule="exact" w:val="272"/>
        </w:trPr>
        <w:tc>
          <w:tcPr>
            <w:tcW w:w="2880" w:type="dxa"/>
            <w:tcBorders>
              <w:top w:val="nil"/>
              <w:bottom w:val="nil"/>
              <w:right w:val="nil"/>
            </w:tcBorders>
          </w:tcPr>
          <w:p w14:paraId="0F84E135" w14:textId="77777777" w:rsidR="008F03DE" w:rsidRPr="00C92D66" w:rsidRDefault="008F03DE" w:rsidP="002F0BE7">
            <w:pPr>
              <w:spacing w:line="180" w:lineRule="atLeast"/>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Recurrence</w:t>
            </w:r>
          </w:p>
        </w:tc>
        <w:tc>
          <w:tcPr>
            <w:tcW w:w="2880" w:type="dxa"/>
            <w:tcBorders>
              <w:top w:val="nil"/>
              <w:left w:val="nil"/>
              <w:bottom w:val="nil"/>
              <w:right w:val="nil"/>
            </w:tcBorders>
            <w:vAlign w:val="center"/>
          </w:tcPr>
          <w:p w14:paraId="77C06027"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p>
        </w:tc>
        <w:tc>
          <w:tcPr>
            <w:tcW w:w="2846" w:type="dxa"/>
            <w:tcBorders>
              <w:top w:val="nil"/>
              <w:left w:val="nil"/>
              <w:bottom w:val="nil"/>
              <w:right w:val="nil"/>
            </w:tcBorders>
          </w:tcPr>
          <w:p w14:paraId="2A35B753" w14:textId="77777777" w:rsidR="008F03DE" w:rsidRPr="00C92D66" w:rsidRDefault="008F03DE" w:rsidP="002F0BE7">
            <w:pPr>
              <w:spacing w:line="180" w:lineRule="atLeast"/>
              <w:jc w:val="center"/>
              <w:rPr>
                <w:rFonts w:ascii="Times New Roman" w:eastAsia="仿宋_GB2312" w:hAnsi="Times New Roman" w:cs="Times New Roman"/>
                <w:sz w:val="15"/>
                <w:szCs w:val="15"/>
              </w:rPr>
            </w:pPr>
          </w:p>
        </w:tc>
      </w:tr>
      <w:tr w:rsidR="008F03DE" w:rsidRPr="00FF6769" w14:paraId="651897A1" w14:textId="77777777" w:rsidTr="002F0BE7">
        <w:trPr>
          <w:trHeight w:hRule="exact" w:val="272"/>
        </w:trPr>
        <w:tc>
          <w:tcPr>
            <w:tcW w:w="2880" w:type="dxa"/>
            <w:tcBorders>
              <w:top w:val="nil"/>
              <w:bottom w:val="nil"/>
              <w:right w:val="nil"/>
            </w:tcBorders>
          </w:tcPr>
          <w:p w14:paraId="052A87DE" w14:textId="77777777" w:rsidR="008F03DE" w:rsidRPr="00C92D66" w:rsidRDefault="008F03DE" w:rsidP="002F0BE7">
            <w:pPr>
              <w:spacing w:line="180" w:lineRule="atLeast"/>
              <w:ind w:firstLineChars="294" w:firstLine="441"/>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w:t>
            </w:r>
          </w:p>
        </w:tc>
        <w:tc>
          <w:tcPr>
            <w:tcW w:w="2880" w:type="dxa"/>
            <w:tcBorders>
              <w:top w:val="nil"/>
              <w:left w:val="nil"/>
              <w:bottom w:val="nil"/>
              <w:right w:val="nil"/>
            </w:tcBorders>
            <w:vAlign w:val="center"/>
          </w:tcPr>
          <w:p w14:paraId="4BAB1482"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78</w:t>
            </w:r>
          </w:p>
        </w:tc>
        <w:tc>
          <w:tcPr>
            <w:tcW w:w="2846" w:type="dxa"/>
            <w:tcBorders>
              <w:top w:val="nil"/>
              <w:left w:val="nil"/>
              <w:bottom w:val="nil"/>
              <w:right w:val="nil"/>
            </w:tcBorders>
          </w:tcPr>
          <w:p w14:paraId="7D3E964A"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FF6769" w14:paraId="2FCACA69" w14:textId="77777777" w:rsidTr="002F0BE7">
        <w:trPr>
          <w:trHeight w:hRule="exact" w:val="272"/>
        </w:trPr>
        <w:tc>
          <w:tcPr>
            <w:tcW w:w="2880" w:type="dxa"/>
            <w:tcBorders>
              <w:top w:val="nil"/>
              <w:bottom w:val="single" w:sz="4" w:space="0" w:color="auto"/>
              <w:right w:val="nil"/>
            </w:tcBorders>
          </w:tcPr>
          <w:p w14:paraId="7B7DFA57" w14:textId="77777777" w:rsidR="008F03DE" w:rsidRPr="00C92D66" w:rsidRDefault="008F03DE" w:rsidP="002F0BE7">
            <w:pPr>
              <w:spacing w:line="180" w:lineRule="atLeast"/>
              <w:ind w:firstLineChars="294" w:firstLine="441"/>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w:t>
            </w:r>
          </w:p>
        </w:tc>
        <w:tc>
          <w:tcPr>
            <w:tcW w:w="2880" w:type="dxa"/>
            <w:tcBorders>
              <w:top w:val="nil"/>
              <w:left w:val="nil"/>
              <w:bottom w:val="single" w:sz="4" w:space="0" w:color="auto"/>
              <w:right w:val="nil"/>
            </w:tcBorders>
            <w:vAlign w:val="center"/>
          </w:tcPr>
          <w:p w14:paraId="2AF9C94D" w14:textId="77777777" w:rsidR="008F03DE" w:rsidRPr="00C92D66" w:rsidRDefault="008F03DE" w:rsidP="002F0BE7">
            <w:pPr>
              <w:spacing w:line="180" w:lineRule="atLeast"/>
              <w:jc w:val="center"/>
              <w:rPr>
                <w:rFonts w:ascii="Times New Roman" w:eastAsia="仿宋_GB2312" w:hAnsi="Times New Roman" w:cs="Times New Roman"/>
                <w:color w:val="000000" w:themeColor="text1"/>
                <w:sz w:val="15"/>
                <w:szCs w:val="15"/>
              </w:rPr>
            </w:pPr>
            <w:r w:rsidRPr="00C92D66">
              <w:rPr>
                <w:rFonts w:ascii="Times New Roman" w:eastAsia="仿宋_GB2312" w:hAnsi="Times New Roman" w:cs="Times New Roman"/>
                <w:color w:val="000000" w:themeColor="text1"/>
                <w:sz w:val="15"/>
                <w:szCs w:val="15"/>
              </w:rPr>
              <w:t>20</w:t>
            </w:r>
          </w:p>
        </w:tc>
        <w:tc>
          <w:tcPr>
            <w:tcW w:w="2846" w:type="dxa"/>
            <w:tcBorders>
              <w:top w:val="nil"/>
              <w:left w:val="nil"/>
              <w:bottom w:val="single" w:sz="4" w:space="0" w:color="auto"/>
              <w:right w:val="nil"/>
            </w:tcBorders>
          </w:tcPr>
          <w:p w14:paraId="4BAC65D0" w14:textId="77777777" w:rsidR="008F03DE" w:rsidRPr="00C92D66" w:rsidRDefault="008F03DE" w:rsidP="002F0BE7">
            <w:pPr>
              <w:spacing w:line="180" w:lineRule="atLeast"/>
              <w:jc w:val="center"/>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100</w:t>
            </w:r>
          </w:p>
        </w:tc>
      </w:tr>
      <w:tr w:rsidR="008F03DE" w:rsidRPr="00707C7E" w14:paraId="4657494F" w14:textId="77777777" w:rsidTr="002F0BE7">
        <w:trPr>
          <w:trHeight w:hRule="exact" w:val="272"/>
        </w:trPr>
        <w:tc>
          <w:tcPr>
            <w:tcW w:w="2880" w:type="dxa"/>
            <w:tcBorders>
              <w:top w:val="single" w:sz="4" w:space="0" w:color="auto"/>
              <w:bottom w:val="nil"/>
              <w:right w:val="nil"/>
            </w:tcBorders>
            <w:vAlign w:val="bottom"/>
          </w:tcPr>
          <w:p w14:paraId="11C3DC90" w14:textId="77777777" w:rsidR="008F03DE" w:rsidRPr="00707C7E" w:rsidRDefault="008F03DE" w:rsidP="002F0BE7">
            <w:pPr>
              <w:spacing w:line="180" w:lineRule="atLeast"/>
              <w:ind w:firstLineChars="294" w:firstLine="441"/>
              <w:rPr>
                <w:rFonts w:ascii="仿宋_GB2312" w:eastAsia="仿宋_GB2312"/>
                <w:b/>
                <w:sz w:val="15"/>
                <w:szCs w:val="15"/>
              </w:rPr>
            </w:pPr>
            <w:r>
              <w:rPr>
                <w:rFonts w:eastAsia="仿宋_GB2312"/>
                <w:b/>
                <w:sz w:val="15"/>
                <w:szCs w:val="15"/>
              </w:rPr>
              <w:t xml:space="preserve">  </w:t>
            </w:r>
          </w:p>
        </w:tc>
        <w:tc>
          <w:tcPr>
            <w:tcW w:w="2880" w:type="dxa"/>
            <w:tcBorders>
              <w:top w:val="single" w:sz="4" w:space="0" w:color="auto"/>
              <w:left w:val="nil"/>
              <w:bottom w:val="nil"/>
              <w:right w:val="nil"/>
            </w:tcBorders>
            <w:vAlign w:val="bottom"/>
          </w:tcPr>
          <w:p w14:paraId="21F13F8E" w14:textId="77777777" w:rsidR="008F03DE" w:rsidRPr="00707C7E" w:rsidRDefault="008F03DE" w:rsidP="002F0BE7">
            <w:pPr>
              <w:spacing w:line="180" w:lineRule="atLeast"/>
              <w:jc w:val="center"/>
              <w:rPr>
                <w:rFonts w:ascii="仿宋_GB2312" w:eastAsia="仿宋_GB2312"/>
                <w:b/>
                <w:sz w:val="13"/>
                <w:szCs w:val="13"/>
              </w:rPr>
            </w:pPr>
          </w:p>
        </w:tc>
        <w:tc>
          <w:tcPr>
            <w:tcW w:w="2846" w:type="dxa"/>
            <w:tcBorders>
              <w:top w:val="single" w:sz="4" w:space="0" w:color="auto"/>
              <w:left w:val="nil"/>
              <w:bottom w:val="nil"/>
              <w:right w:val="nil"/>
            </w:tcBorders>
            <w:vAlign w:val="bottom"/>
          </w:tcPr>
          <w:p w14:paraId="3F1FE9C0" w14:textId="77777777" w:rsidR="008F03DE" w:rsidRPr="00707C7E" w:rsidRDefault="008F03DE" w:rsidP="002F0BE7">
            <w:pPr>
              <w:spacing w:line="180" w:lineRule="atLeast"/>
              <w:jc w:val="center"/>
              <w:rPr>
                <w:rFonts w:ascii="仿宋_GB2312" w:eastAsia="仿宋_GB2312"/>
                <w:b/>
                <w:sz w:val="13"/>
                <w:szCs w:val="13"/>
              </w:rPr>
            </w:pPr>
          </w:p>
        </w:tc>
      </w:tr>
    </w:tbl>
    <w:p w14:paraId="2EC39EF7" w14:textId="77777777" w:rsidR="00F14C6D" w:rsidRPr="00D17433" w:rsidRDefault="00F14C6D" w:rsidP="00F14C6D">
      <w:pPr>
        <w:snapToGrid w:val="0"/>
        <w:spacing w:line="240" w:lineRule="exact"/>
        <w:contextualSpacing/>
        <w:rPr>
          <w:rFonts w:asciiTheme="minorEastAsia" w:hAnsiTheme="minorEastAsia"/>
          <w:b/>
          <w:sz w:val="18"/>
          <w:szCs w:val="18"/>
        </w:rPr>
      </w:pPr>
      <w:r w:rsidRPr="00D17433">
        <w:rPr>
          <w:rFonts w:asciiTheme="minorEastAsia" w:hAnsiTheme="minorEastAsia" w:hint="eastAsia"/>
          <w:b/>
          <w:bCs/>
          <w:sz w:val="18"/>
          <w:szCs w:val="18"/>
        </w:rPr>
        <w:lastRenderedPageBreak/>
        <w:t>T</w:t>
      </w:r>
      <w:r w:rsidRPr="00D17433">
        <w:rPr>
          <w:rFonts w:ascii="Times New Roman" w:hAnsi="Times New Roman" w:cs="Times New Roman"/>
          <w:b/>
          <w:bCs/>
          <w:sz w:val="18"/>
          <w:szCs w:val="18"/>
        </w:rPr>
        <w:t>able S</w:t>
      </w:r>
      <w:r w:rsidRPr="00D17433">
        <w:rPr>
          <w:rFonts w:ascii="Times New Roman" w:hAnsi="Times New Roman" w:cs="Times New Roman" w:hint="eastAsia"/>
          <w:b/>
          <w:bCs/>
          <w:sz w:val="18"/>
          <w:szCs w:val="18"/>
        </w:rPr>
        <w:t>2</w:t>
      </w:r>
      <w:r w:rsidRPr="00D17433">
        <w:rPr>
          <w:rFonts w:asciiTheme="minorEastAsia" w:hAnsiTheme="minorEastAsia"/>
          <w:b/>
          <w:bCs/>
          <w:sz w:val="18"/>
          <w:szCs w:val="18"/>
        </w:rPr>
        <w:t xml:space="preserve"> </w:t>
      </w:r>
      <w:r w:rsidRPr="00D17433">
        <w:rPr>
          <w:rFonts w:ascii="Times New Roman" w:hAnsi="Times New Roman" w:cs="Times New Roman" w:hint="eastAsia"/>
          <w:b/>
          <w:color w:val="000000" w:themeColor="text1"/>
          <w:sz w:val="18"/>
          <w:szCs w:val="18"/>
        </w:rPr>
        <w:t xml:space="preserve">The </w:t>
      </w:r>
      <w:r w:rsidRPr="00D17433">
        <w:rPr>
          <w:rFonts w:ascii="Times New Roman" w:hAnsi="Times New Roman" w:cs="Times New Roman"/>
          <w:b/>
          <w:color w:val="000000" w:themeColor="text1"/>
          <w:sz w:val="18"/>
          <w:szCs w:val="18"/>
        </w:rPr>
        <w:t>Correlation between abnormal expression of MEG3 and clinicopathological features of patients with liver cancer</w:t>
      </w:r>
      <w:r w:rsidRPr="00D17433">
        <w:rPr>
          <w:rFonts w:ascii="Times New Roman" w:hAnsi="Times New Roman" w:cs="Times New Roman" w:hint="eastAsia"/>
          <w:b/>
          <w:color w:val="000000" w:themeColor="text1"/>
          <w:sz w:val="18"/>
          <w:szCs w:val="18"/>
        </w:rPr>
        <w:t xml:space="preserve"> (</w:t>
      </w:r>
      <w:r w:rsidRPr="00D17433">
        <w:rPr>
          <w:rFonts w:ascii="Times New Roman" w:eastAsia="仿宋_GB2312" w:hAnsi="Times New Roman" w:cs="Times New Roman"/>
          <w:b/>
          <w:sz w:val="18"/>
          <w:szCs w:val="18"/>
        </w:rPr>
        <w:t>*,P&lt;0.05;**,P&lt;0.01</w:t>
      </w:r>
      <w:r w:rsidRPr="00D17433">
        <w:rPr>
          <w:rFonts w:eastAsia="仿宋_GB2312" w:hint="eastAsia"/>
          <w:b/>
          <w:sz w:val="18"/>
          <w:szCs w:val="18"/>
        </w:rPr>
        <w:t>)</w:t>
      </w:r>
    </w:p>
    <w:tbl>
      <w:tblPr>
        <w:tblpPr w:leftFromText="181" w:rightFromText="181" w:vertAnchor="text" w:horzAnchor="margin" w:tblpY="1"/>
        <w:tblOverlap w:val="never"/>
        <w:tblW w:w="8616" w:type="dxa"/>
        <w:tblBorders>
          <w:top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2880"/>
        <w:gridCol w:w="2856"/>
      </w:tblGrid>
      <w:tr w:rsidR="00F14C6D" w:rsidRPr="00FF6769" w14:paraId="7C045E64" w14:textId="77777777" w:rsidTr="002F0BE7">
        <w:trPr>
          <w:trHeight w:hRule="exact" w:val="272"/>
        </w:trPr>
        <w:tc>
          <w:tcPr>
            <w:tcW w:w="2880" w:type="dxa"/>
            <w:tcBorders>
              <w:top w:val="single" w:sz="4" w:space="0" w:color="auto"/>
              <w:bottom w:val="single" w:sz="4" w:space="0" w:color="auto"/>
              <w:right w:val="nil"/>
            </w:tcBorders>
            <w:vAlign w:val="center"/>
          </w:tcPr>
          <w:p w14:paraId="21B63A95" w14:textId="77777777" w:rsidR="00F14C6D" w:rsidRPr="00C92D66" w:rsidRDefault="00F14C6D" w:rsidP="002F0BE7">
            <w:pPr>
              <w:spacing w:line="180" w:lineRule="atLeast"/>
              <w:ind w:firstLineChars="350" w:firstLine="525"/>
              <w:rPr>
                <w:rFonts w:ascii="Times New Roman" w:eastAsia="仿宋_GB2312" w:hAnsi="Times New Roman" w:cs="Times New Roman"/>
                <w:b/>
                <w:sz w:val="15"/>
                <w:szCs w:val="15"/>
              </w:rPr>
            </w:pPr>
            <w:r>
              <w:rPr>
                <w:rFonts w:ascii="Times New Roman" w:eastAsia="仿宋_GB2312" w:hAnsi="Times New Roman" w:cs="Times New Roman" w:hint="eastAsia"/>
                <w:b/>
                <w:sz w:val="15"/>
                <w:szCs w:val="15"/>
              </w:rPr>
              <w:t>Group</w:t>
            </w:r>
          </w:p>
        </w:tc>
        <w:tc>
          <w:tcPr>
            <w:tcW w:w="2880" w:type="dxa"/>
            <w:tcBorders>
              <w:top w:val="single" w:sz="4" w:space="0" w:color="auto"/>
              <w:left w:val="nil"/>
              <w:bottom w:val="single" w:sz="4" w:space="0" w:color="auto"/>
              <w:right w:val="nil"/>
            </w:tcBorders>
            <w:vAlign w:val="center"/>
          </w:tcPr>
          <w:p w14:paraId="66F2193A" w14:textId="77777777" w:rsidR="00F14C6D" w:rsidRPr="00C92D66" w:rsidRDefault="00F14C6D" w:rsidP="002F0BE7">
            <w:pPr>
              <w:spacing w:line="180" w:lineRule="atLeast"/>
              <w:ind w:firstLineChars="300" w:firstLine="450"/>
              <w:rPr>
                <w:rFonts w:ascii="Times New Roman" w:eastAsia="仿宋_GB2312" w:hAnsi="Times New Roman" w:cs="Times New Roman"/>
                <w:b/>
                <w:sz w:val="15"/>
                <w:szCs w:val="15"/>
              </w:rPr>
            </w:pPr>
            <w:r>
              <w:rPr>
                <w:rFonts w:ascii="Times New Roman" w:eastAsia="仿宋_GB2312" w:hAnsi="Times New Roman" w:cs="Times New Roman" w:hint="eastAsia"/>
                <w:b/>
                <w:sz w:val="15"/>
                <w:szCs w:val="15"/>
              </w:rPr>
              <w:t xml:space="preserve">  </w:t>
            </w:r>
            <w:r w:rsidRPr="00C92D66">
              <w:rPr>
                <w:rFonts w:ascii="Times New Roman" w:eastAsia="仿宋_GB2312" w:hAnsi="Times New Roman" w:cs="Times New Roman"/>
                <w:b/>
                <w:sz w:val="15"/>
                <w:szCs w:val="15"/>
              </w:rPr>
              <w:t>MEG3</w:t>
            </w:r>
            <w:r>
              <w:rPr>
                <w:rFonts w:ascii="Times New Roman" w:eastAsia="仿宋_GB2312" w:hAnsi="Times New Roman" w:cs="Times New Roman" w:hint="eastAsia"/>
                <w:b/>
                <w:sz w:val="15"/>
                <w:szCs w:val="15"/>
              </w:rPr>
              <w:t xml:space="preserve">  LI</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sz w:val="15"/>
                <w:szCs w:val="15"/>
              </w:rPr>
              <w:t>ISH,n=62</w:t>
            </w:r>
            <w:r w:rsidRPr="00C92D66">
              <w:rPr>
                <w:rFonts w:ascii="Times New Roman" w:eastAsia="仿宋_GB2312" w:hAnsi="Times New Roman" w:cs="Times New Roman"/>
                <w:b/>
                <w:sz w:val="15"/>
                <w:szCs w:val="15"/>
              </w:rPr>
              <w:t>）</w:t>
            </w:r>
          </w:p>
          <w:p w14:paraId="70BEC1A0" w14:textId="77777777" w:rsidR="00F14C6D" w:rsidRPr="00C92D66" w:rsidRDefault="00F14C6D" w:rsidP="002F0BE7">
            <w:pPr>
              <w:spacing w:line="180" w:lineRule="atLeast"/>
              <w:ind w:firstLineChars="300" w:firstLine="450"/>
              <w:rPr>
                <w:rFonts w:ascii="Times New Roman" w:eastAsia="仿宋_GB2312" w:hAnsi="Times New Roman" w:cs="Times New Roman"/>
                <w:b/>
                <w:sz w:val="15"/>
                <w:szCs w:val="15"/>
              </w:rPr>
            </w:pPr>
          </w:p>
        </w:tc>
        <w:tc>
          <w:tcPr>
            <w:tcW w:w="2856" w:type="dxa"/>
            <w:tcBorders>
              <w:top w:val="single" w:sz="4" w:space="0" w:color="auto"/>
              <w:left w:val="nil"/>
              <w:bottom w:val="single" w:sz="4" w:space="0" w:color="auto"/>
              <w:right w:val="nil"/>
            </w:tcBorders>
          </w:tcPr>
          <w:p w14:paraId="6117051E" w14:textId="77777777" w:rsidR="00F14C6D" w:rsidRPr="00C92D66" w:rsidRDefault="00F14C6D" w:rsidP="002F0BE7">
            <w:pPr>
              <w:spacing w:line="180" w:lineRule="atLeast"/>
              <w:jc w:val="center"/>
              <w:rPr>
                <w:rFonts w:ascii="Times New Roman" w:eastAsia="仿宋_GB2312" w:hAnsi="Times New Roman" w:cs="Times New Roman"/>
                <w:b/>
                <w:sz w:val="15"/>
                <w:szCs w:val="15"/>
              </w:rPr>
            </w:pPr>
            <w:r w:rsidRPr="00C92D66">
              <w:rPr>
                <w:rFonts w:ascii="Times New Roman" w:eastAsia="仿宋_GB2312" w:hAnsi="Times New Roman" w:cs="Times New Roman"/>
                <w:b/>
                <w:sz w:val="15"/>
                <w:szCs w:val="15"/>
              </w:rPr>
              <w:t xml:space="preserve">   </w:t>
            </w:r>
            <w:r>
              <w:rPr>
                <w:rFonts w:ascii="Times New Roman" w:eastAsia="仿宋_GB2312" w:hAnsi="Times New Roman" w:cs="Times New Roman" w:hint="eastAsia"/>
                <w:b/>
                <w:sz w:val="15"/>
                <w:szCs w:val="15"/>
              </w:rPr>
              <w:t xml:space="preserve">  </w:t>
            </w:r>
            <w:r w:rsidRPr="00C92D66">
              <w:rPr>
                <w:rFonts w:ascii="Times New Roman" w:eastAsia="仿宋_GB2312" w:hAnsi="Times New Roman" w:cs="Times New Roman"/>
                <w:b/>
                <w:sz w:val="15"/>
                <w:szCs w:val="15"/>
              </w:rPr>
              <w:t>MEG3</w:t>
            </w:r>
            <w:r>
              <w:rPr>
                <w:rFonts w:ascii="Times New Roman" w:eastAsia="仿宋_GB2312" w:hAnsi="Times New Roman" w:cs="Times New Roman" w:hint="eastAsia"/>
                <w:b/>
                <w:sz w:val="15"/>
                <w:szCs w:val="15"/>
              </w:rPr>
              <w:t xml:space="preserve"> EI</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sz w:val="15"/>
                <w:szCs w:val="15"/>
              </w:rPr>
              <w:t>RT-PCR, n=36</w:t>
            </w:r>
            <w:r w:rsidRPr="00C92D66">
              <w:rPr>
                <w:rFonts w:ascii="Times New Roman" w:eastAsia="仿宋_GB2312" w:hAnsi="Times New Roman" w:cs="Times New Roman"/>
                <w:b/>
                <w:sz w:val="15"/>
                <w:szCs w:val="15"/>
              </w:rPr>
              <w:t>）</w:t>
            </w:r>
          </w:p>
          <w:p w14:paraId="4B2C429D" w14:textId="77777777" w:rsidR="00F14C6D" w:rsidRPr="00C92D66" w:rsidRDefault="00F14C6D" w:rsidP="002F0BE7">
            <w:pPr>
              <w:spacing w:line="180" w:lineRule="atLeast"/>
              <w:jc w:val="center"/>
              <w:rPr>
                <w:rFonts w:ascii="Times New Roman" w:eastAsia="仿宋_GB2312" w:hAnsi="Times New Roman" w:cs="Times New Roman"/>
                <w:b/>
                <w:sz w:val="15"/>
                <w:szCs w:val="15"/>
              </w:rPr>
            </w:pPr>
          </w:p>
        </w:tc>
      </w:tr>
      <w:tr w:rsidR="00F14C6D" w:rsidRPr="00FF6769" w14:paraId="52732F2F" w14:textId="77777777" w:rsidTr="002F0BE7">
        <w:trPr>
          <w:trHeight w:hRule="exact" w:val="272"/>
        </w:trPr>
        <w:tc>
          <w:tcPr>
            <w:tcW w:w="2880" w:type="dxa"/>
            <w:tcBorders>
              <w:top w:val="single" w:sz="4" w:space="0" w:color="auto"/>
              <w:bottom w:val="nil"/>
              <w:right w:val="nil"/>
            </w:tcBorders>
          </w:tcPr>
          <w:p w14:paraId="4EA62EF8" w14:textId="77777777" w:rsidR="00F14C6D" w:rsidRPr="00C92D66" w:rsidRDefault="00F14C6D" w:rsidP="002F0BE7">
            <w:pPr>
              <w:shd w:val="clear" w:color="auto" w:fill="FFFFFF"/>
              <w:snapToGrid w:val="0"/>
              <w:spacing w:line="360" w:lineRule="auto"/>
              <w:contextualSpacing/>
              <w:rPr>
                <w:rFonts w:ascii="Times New Roman" w:hAnsi="Times New Roman" w:cs="Times New Roman"/>
                <w:sz w:val="15"/>
                <w:szCs w:val="15"/>
              </w:rPr>
            </w:pPr>
            <w:r w:rsidRPr="00C92D66">
              <w:rPr>
                <w:rFonts w:ascii="Times New Roman" w:hAnsi="Times New Roman" w:cs="Times New Roman"/>
                <w:sz w:val="15"/>
                <w:szCs w:val="15"/>
              </w:rPr>
              <w:t>Gender</w:t>
            </w:r>
          </w:p>
          <w:p w14:paraId="5864B7AF" w14:textId="77777777" w:rsidR="00F14C6D" w:rsidRPr="00C92D66" w:rsidRDefault="00F14C6D" w:rsidP="002F0BE7">
            <w:pPr>
              <w:spacing w:line="180" w:lineRule="atLeast"/>
              <w:rPr>
                <w:rFonts w:ascii="Times New Roman" w:eastAsia="仿宋_GB2312" w:hAnsi="Times New Roman" w:cs="Times New Roman"/>
                <w:b/>
                <w:sz w:val="15"/>
                <w:szCs w:val="15"/>
              </w:rPr>
            </w:pPr>
          </w:p>
        </w:tc>
        <w:tc>
          <w:tcPr>
            <w:tcW w:w="2880" w:type="dxa"/>
            <w:tcBorders>
              <w:top w:val="single" w:sz="4" w:space="0" w:color="auto"/>
              <w:left w:val="nil"/>
              <w:bottom w:val="nil"/>
              <w:right w:val="nil"/>
            </w:tcBorders>
            <w:vAlign w:val="center"/>
          </w:tcPr>
          <w:p w14:paraId="2AE79B61" w14:textId="77777777" w:rsidR="00F14C6D" w:rsidRPr="00C92D66" w:rsidRDefault="00F14C6D" w:rsidP="002F0BE7">
            <w:pPr>
              <w:spacing w:line="180" w:lineRule="atLeast"/>
              <w:jc w:val="center"/>
              <w:rPr>
                <w:rFonts w:ascii="Times New Roman" w:eastAsia="仿宋_GB2312" w:hAnsi="Times New Roman" w:cs="Times New Roman"/>
                <w:b/>
                <w:sz w:val="15"/>
                <w:szCs w:val="15"/>
              </w:rPr>
            </w:pPr>
          </w:p>
        </w:tc>
        <w:tc>
          <w:tcPr>
            <w:tcW w:w="2856" w:type="dxa"/>
            <w:tcBorders>
              <w:top w:val="single" w:sz="4" w:space="0" w:color="auto"/>
              <w:left w:val="nil"/>
              <w:bottom w:val="nil"/>
              <w:right w:val="nil"/>
            </w:tcBorders>
          </w:tcPr>
          <w:p w14:paraId="124093CF" w14:textId="77777777" w:rsidR="00F14C6D" w:rsidRPr="00C92D66" w:rsidRDefault="00F14C6D" w:rsidP="002F0BE7">
            <w:pPr>
              <w:spacing w:line="180" w:lineRule="atLeast"/>
              <w:jc w:val="center"/>
              <w:rPr>
                <w:rFonts w:ascii="Times New Roman" w:eastAsia="仿宋_GB2312" w:hAnsi="Times New Roman" w:cs="Times New Roman"/>
                <w:b/>
                <w:sz w:val="15"/>
                <w:szCs w:val="15"/>
              </w:rPr>
            </w:pPr>
          </w:p>
        </w:tc>
      </w:tr>
      <w:tr w:rsidR="00F14C6D" w:rsidRPr="00FF6769" w14:paraId="223DEB52" w14:textId="77777777" w:rsidTr="002F0BE7">
        <w:trPr>
          <w:trHeight w:hRule="exact" w:val="272"/>
        </w:trPr>
        <w:tc>
          <w:tcPr>
            <w:tcW w:w="2880" w:type="dxa"/>
            <w:tcBorders>
              <w:top w:val="nil"/>
              <w:bottom w:val="nil"/>
              <w:right w:val="nil"/>
            </w:tcBorders>
          </w:tcPr>
          <w:p w14:paraId="27E606C0" w14:textId="77777777" w:rsidR="00F14C6D" w:rsidRPr="00C92D66" w:rsidRDefault="00F14C6D" w:rsidP="002F0BE7">
            <w:pPr>
              <w:spacing w:line="180" w:lineRule="atLeast"/>
              <w:ind w:firstLineChars="343" w:firstLine="514"/>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male</w:t>
            </w:r>
          </w:p>
        </w:tc>
        <w:tc>
          <w:tcPr>
            <w:tcW w:w="2880" w:type="dxa"/>
            <w:tcBorders>
              <w:top w:val="nil"/>
              <w:left w:val="nil"/>
              <w:bottom w:val="nil"/>
              <w:right w:val="nil"/>
            </w:tcBorders>
            <w:vAlign w:val="center"/>
          </w:tcPr>
          <w:p w14:paraId="3E9DC413" w14:textId="77777777" w:rsidR="00F14C6D" w:rsidRPr="00C92D66" w:rsidRDefault="00F14C6D" w:rsidP="002F0BE7">
            <w:pPr>
              <w:spacing w:line="180" w:lineRule="atLeast"/>
              <w:jc w:val="center"/>
              <w:rPr>
                <w:rFonts w:ascii="Times New Roman" w:eastAsia="仿宋_GB2312" w:hAnsi="Times New Roman" w:cs="Times New Roman"/>
                <w:b/>
                <w:sz w:val="15"/>
                <w:szCs w:val="15"/>
              </w:rPr>
            </w:pPr>
            <w:r w:rsidRPr="00C92D66">
              <w:rPr>
                <w:rFonts w:ascii="Times New Roman" w:eastAsia="仿宋_GB2312" w:hAnsi="Times New Roman" w:cs="Times New Roman"/>
                <w:b/>
                <w:sz w:val="15"/>
                <w:szCs w:val="15"/>
              </w:rPr>
              <w:t xml:space="preserve"> 0.34</w:t>
            </w:r>
            <w:r w:rsidRPr="00C92D66">
              <w:rPr>
                <w:rFonts w:ascii="Times New Roman" w:eastAsia="Arial Unicode MS" w:hAnsi="Times New Roman" w:cs="Times New Roman"/>
                <w:b/>
                <w:sz w:val="15"/>
                <w:szCs w:val="15"/>
              </w:rPr>
              <w:t>±</w:t>
            </w:r>
            <w:r w:rsidRPr="00C92D66">
              <w:rPr>
                <w:rFonts w:ascii="Times New Roman" w:eastAsia="仿宋_GB2312" w:hAnsi="Times New Roman" w:cs="Times New Roman"/>
                <w:b/>
                <w:sz w:val="15"/>
                <w:szCs w:val="15"/>
              </w:rPr>
              <w:t>0.08*(n=48)</w:t>
            </w:r>
          </w:p>
        </w:tc>
        <w:tc>
          <w:tcPr>
            <w:tcW w:w="2856" w:type="dxa"/>
            <w:tcBorders>
              <w:top w:val="nil"/>
              <w:left w:val="nil"/>
              <w:bottom w:val="nil"/>
              <w:right w:val="nil"/>
            </w:tcBorders>
          </w:tcPr>
          <w:p w14:paraId="4577DBF4" w14:textId="77777777" w:rsidR="00F14C6D" w:rsidRPr="00C92D66" w:rsidRDefault="00F14C6D" w:rsidP="002F0BE7">
            <w:pPr>
              <w:spacing w:line="180" w:lineRule="atLeast"/>
              <w:jc w:val="center"/>
              <w:rPr>
                <w:rFonts w:ascii="Times New Roman" w:eastAsia="仿宋_GB2312" w:hAnsi="Times New Roman" w:cs="Times New Roman"/>
                <w:b/>
                <w:sz w:val="15"/>
                <w:szCs w:val="15"/>
              </w:rPr>
            </w:pPr>
            <w:r w:rsidRPr="00C92D66">
              <w:rPr>
                <w:rFonts w:ascii="Times New Roman" w:eastAsia="仿宋_GB2312" w:hAnsi="Times New Roman" w:cs="Times New Roman"/>
                <w:b/>
                <w:sz w:val="15"/>
                <w:szCs w:val="15"/>
              </w:rPr>
              <w:t>0.014</w:t>
            </w:r>
            <w:r w:rsidRPr="00C92D66">
              <w:rPr>
                <w:rFonts w:ascii="Times New Roman" w:eastAsia="Arial Unicode MS" w:hAnsi="Times New Roman" w:cs="Times New Roman"/>
                <w:b/>
                <w:sz w:val="15"/>
                <w:szCs w:val="15"/>
              </w:rPr>
              <w:t>±</w:t>
            </w:r>
            <w:r w:rsidRPr="00C92D66">
              <w:rPr>
                <w:rFonts w:ascii="Times New Roman" w:eastAsia="仿宋_GB2312" w:hAnsi="Times New Roman" w:cs="Times New Roman"/>
                <w:b/>
                <w:sz w:val="15"/>
                <w:szCs w:val="15"/>
              </w:rPr>
              <w:t>0.002*(n=30)</w:t>
            </w:r>
          </w:p>
        </w:tc>
      </w:tr>
      <w:tr w:rsidR="00F14C6D" w:rsidRPr="00FF6769" w14:paraId="146E7861" w14:textId="77777777" w:rsidTr="002F0BE7">
        <w:trPr>
          <w:trHeight w:hRule="exact" w:val="286"/>
        </w:trPr>
        <w:tc>
          <w:tcPr>
            <w:tcW w:w="2880" w:type="dxa"/>
            <w:tcBorders>
              <w:top w:val="nil"/>
              <w:bottom w:val="nil"/>
              <w:right w:val="nil"/>
            </w:tcBorders>
          </w:tcPr>
          <w:p w14:paraId="3C796DCC" w14:textId="77777777" w:rsidR="00F14C6D" w:rsidRPr="00C92D66" w:rsidRDefault="00F14C6D" w:rsidP="002F0BE7">
            <w:pPr>
              <w:spacing w:line="180" w:lineRule="atLeast"/>
              <w:ind w:firstLineChars="343" w:firstLine="514"/>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female</w:t>
            </w:r>
          </w:p>
        </w:tc>
        <w:tc>
          <w:tcPr>
            <w:tcW w:w="2880" w:type="dxa"/>
            <w:tcBorders>
              <w:top w:val="nil"/>
              <w:left w:val="nil"/>
              <w:bottom w:val="nil"/>
              <w:right w:val="nil"/>
            </w:tcBorders>
            <w:vAlign w:val="center"/>
          </w:tcPr>
          <w:p w14:paraId="1976101E" w14:textId="77777777" w:rsidR="00F14C6D" w:rsidRPr="00C92D66" w:rsidRDefault="00F14C6D" w:rsidP="002F0BE7">
            <w:pPr>
              <w:spacing w:line="180" w:lineRule="atLeast"/>
              <w:jc w:val="center"/>
              <w:rPr>
                <w:rFonts w:ascii="Times New Roman" w:eastAsia="仿宋_GB2312" w:hAnsi="Times New Roman" w:cs="Times New Roman"/>
                <w:b/>
                <w:sz w:val="15"/>
                <w:szCs w:val="15"/>
              </w:rPr>
            </w:pPr>
            <w:r w:rsidRPr="00C92D66">
              <w:rPr>
                <w:rFonts w:ascii="Times New Roman" w:eastAsia="仿宋_GB2312" w:hAnsi="Times New Roman" w:cs="Times New Roman"/>
                <w:b/>
                <w:sz w:val="15"/>
                <w:szCs w:val="15"/>
              </w:rPr>
              <w:t>0.86</w:t>
            </w:r>
            <w:r w:rsidRPr="00C92D66">
              <w:rPr>
                <w:rFonts w:ascii="Times New Roman" w:eastAsia="Arial Unicode MS" w:hAnsi="Times New Roman" w:cs="Times New Roman"/>
                <w:b/>
                <w:sz w:val="15"/>
                <w:szCs w:val="15"/>
              </w:rPr>
              <w:t>±</w:t>
            </w:r>
            <w:r w:rsidRPr="00C92D66">
              <w:rPr>
                <w:rFonts w:ascii="Times New Roman" w:eastAsia="仿宋_GB2312" w:hAnsi="Times New Roman" w:cs="Times New Roman"/>
                <w:b/>
                <w:sz w:val="15"/>
                <w:szCs w:val="15"/>
              </w:rPr>
              <w:t>0.03(n=14)</w:t>
            </w:r>
          </w:p>
        </w:tc>
        <w:tc>
          <w:tcPr>
            <w:tcW w:w="2856" w:type="dxa"/>
            <w:tcBorders>
              <w:top w:val="nil"/>
              <w:left w:val="nil"/>
              <w:bottom w:val="nil"/>
              <w:right w:val="nil"/>
            </w:tcBorders>
          </w:tcPr>
          <w:p w14:paraId="6154FCAE" w14:textId="77777777" w:rsidR="00F14C6D" w:rsidRPr="00C92D66" w:rsidRDefault="00F14C6D" w:rsidP="002F0BE7">
            <w:pPr>
              <w:spacing w:line="180" w:lineRule="atLeast"/>
              <w:rPr>
                <w:rFonts w:ascii="Times New Roman" w:eastAsia="仿宋_GB2312" w:hAnsi="Times New Roman" w:cs="Times New Roman"/>
                <w:b/>
                <w:sz w:val="15"/>
                <w:szCs w:val="15"/>
              </w:rPr>
            </w:pPr>
            <w:r w:rsidRPr="00C92D66">
              <w:rPr>
                <w:rFonts w:ascii="Times New Roman" w:eastAsia="仿宋_GB2312" w:hAnsi="Times New Roman" w:cs="Times New Roman"/>
                <w:b/>
                <w:sz w:val="15"/>
                <w:szCs w:val="15"/>
              </w:rPr>
              <w:t xml:space="preserve">            0.045</w:t>
            </w:r>
            <w:r w:rsidRPr="00C92D66">
              <w:rPr>
                <w:rFonts w:ascii="Times New Roman" w:eastAsia="Arial Unicode MS" w:hAnsi="Times New Roman" w:cs="Times New Roman"/>
                <w:b/>
                <w:sz w:val="15"/>
                <w:szCs w:val="15"/>
              </w:rPr>
              <w:t>±</w:t>
            </w:r>
            <w:r w:rsidRPr="00C92D66">
              <w:rPr>
                <w:rFonts w:ascii="Times New Roman" w:eastAsia="仿宋_GB2312" w:hAnsi="Times New Roman" w:cs="Times New Roman"/>
                <w:b/>
                <w:sz w:val="15"/>
                <w:szCs w:val="15"/>
              </w:rPr>
              <w:t>0.012(n=6)</w:t>
            </w:r>
          </w:p>
        </w:tc>
      </w:tr>
      <w:tr w:rsidR="00F14C6D" w:rsidRPr="00FF6769" w14:paraId="70C537E1" w14:textId="77777777" w:rsidTr="002F0BE7">
        <w:trPr>
          <w:trHeight w:hRule="exact" w:val="272"/>
        </w:trPr>
        <w:tc>
          <w:tcPr>
            <w:tcW w:w="2880" w:type="dxa"/>
            <w:tcBorders>
              <w:top w:val="nil"/>
              <w:bottom w:val="nil"/>
              <w:right w:val="nil"/>
            </w:tcBorders>
          </w:tcPr>
          <w:p w14:paraId="6D0CDA8E" w14:textId="77777777" w:rsidR="00F14C6D" w:rsidRPr="00C92D66" w:rsidRDefault="00F14C6D" w:rsidP="002F0BE7">
            <w:pPr>
              <w:shd w:val="clear" w:color="auto" w:fill="FFFFFF"/>
              <w:snapToGrid w:val="0"/>
              <w:spacing w:line="360" w:lineRule="auto"/>
              <w:contextualSpacing/>
              <w:rPr>
                <w:rFonts w:ascii="Times New Roman" w:hAnsi="Times New Roman" w:cs="Times New Roman"/>
                <w:sz w:val="15"/>
                <w:szCs w:val="15"/>
              </w:rPr>
            </w:pPr>
            <w:r w:rsidRPr="00C92D66">
              <w:rPr>
                <w:rFonts w:ascii="Times New Roman" w:hAnsi="Times New Roman" w:cs="Times New Roman"/>
                <w:sz w:val="15"/>
                <w:szCs w:val="15"/>
              </w:rPr>
              <w:t>alpha-fetoprotein(AFP)</w:t>
            </w:r>
          </w:p>
          <w:p w14:paraId="21297811" w14:textId="77777777" w:rsidR="00F14C6D" w:rsidRPr="00C92D66" w:rsidRDefault="00F14C6D" w:rsidP="002F0BE7">
            <w:pPr>
              <w:spacing w:line="180" w:lineRule="atLeast"/>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 xml:space="preserve"> </w:t>
            </w:r>
          </w:p>
        </w:tc>
        <w:tc>
          <w:tcPr>
            <w:tcW w:w="2880" w:type="dxa"/>
            <w:tcBorders>
              <w:top w:val="nil"/>
              <w:left w:val="nil"/>
              <w:bottom w:val="nil"/>
              <w:right w:val="nil"/>
            </w:tcBorders>
            <w:vAlign w:val="center"/>
          </w:tcPr>
          <w:p w14:paraId="4EEFEF07" w14:textId="77777777" w:rsidR="00F14C6D" w:rsidRPr="00C92D66" w:rsidRDefault="00F14C6D" w:rsidP="002F0BE7">
            <w:pPr>
              <w:spacing w:line="180" w:lineRule="atLeast"/>
              <w:jc w:val="center"/>
              <w:rPr>
                <w:rFonts w:ascii="Times New Roman" w:eastAsia="仿宋_GB2312" w:hAnsi="Times New Roman" w:cs="Times New Roman"/>
                <w:b/>
                <w:sz w:val="15"/>
                <w:szCs w:val="15"/>
              </w:rPr>
            </w:pPr>
          </w:p>
        </w:tc>
        <w:tc>
          <w:tcPr>
            <w:tcW w:w="2856" w:type="dxa"/>
            <w:tcBorders>
              <w:top w:val="nil"/>
              <w:left w:val="nil"/>
              <w:bottom w:val="nil"/>
              <w:right w:val="nil"/>
            </w:tcBorders>
          </w:tcPr>
          <w:p w14:paraId="65B1CAFD" w14:textId="77777777" w:rsidR="00F14C6D" w:rsidRPr="00C92D66" w:rsidRDefault="00F14C6D" w:rsidP="002F0BE7">
            <w:pPr>
              <w:spacing w:line="180" w:lineRule="atLeast"/>
              <w:jc w:val="center"/>
              <w:rPr>
                <w:rFonts w:ascii="Times New Roman" w:eastAsia="仿宋_GB2312" w:hAnsi="Times New Roman" w:cs="Times New Roman"/>
                <w:b/>
                <w:sz w:val="15"/>
                <w:szCs w:val="15"/>
              </w:rPr>
            </w:pPr>
          </w:p>
        </w:tc>
      </w:tr>
      <w:tr w:rsidR="00F14C6D" w:rsidRPr="00FF6769" w14:paraId="5F83F7BE" w14:textId="77777777" w:rsidTr="002F0BE7">
        <w:trPr>
          <w:trHeight w:hRule="exact" w:val="272"/>
        </w:trPr>
        <w:tc>
          <w:tcPr>
            <w:tcW w:w="2880" w:type="dxa"/>
            <w:tcBorders>
              <w:top w:val="nil"/>
              <w:bottom w:val="nil"/>
              <w:right w:val="nil"/>
            </w:tcBorders>
          </w:tcPr>
          <w:p w14:paraId="58FDA920" w14:textId="77777777" w:rsidR="00F14C6D" w:rsidRPr="00C92D66" w:rsidRDefault="00F14C6D" w:rsidP="002F0BE7">
            <w:pPr>
              <w:spacing w:line="180" w:lineRule="atLeast"/>
              <w:ind w:firstLineChars="300" w:firstLine="450"/>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≤20ng/mL</w:t>
            </w:r>
          </w:p>
        </w:tc>
        <w:tc>
          <w:tcPr>
            <w:tcW w:w="2880" w:type="dxa"/>
            <w:tcBorders>
              <w:top w:val="nil"/>
              <w:left w:val="nil"/>
              <w:bottom w:val="nil"/>
              <w:right w:val="nil"/>
            </w:tcBorders>
            <w:vAlign w:val="center"/>
          </w:tcPr>
          <w:p w14:paraId="164E0A2B"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0.65</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0.04</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(n=6)</w:t>
            </w:r>
          </w:p>
        </w:tc>
        <w:tc>
          <w:tcPr>
            <w:tcW w:w="2856" w:type="dxa"/>
            <w:tcBorders>
              <w:top w:val="nil"/>
              <w:left w:val="nil"/>
              <w:bottom w:val="nil"/>
              <w:right w:val="nil"/>
            </w:tcBorders>
          </w:tcPr>
          <w:p w14:paraId="4AE8C96B"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 xml:space="preserve"> 0.067</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0.011*</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 xml:space="preserve"> (n=4)</w:t>
            </w:r>
          </w:p>
        </w:tc>
      </w:tr>
      <w:tr w:rsidR="00F14C6D" w:rsidRPr="00FF6769" w14:paraId="1972BD40" w14:textId="77777777" w:rsidTr="002F0BE7">
        <w:trPr>
          <w:trHeight w:hRule="exact" w:val="272"/>
        </w:trPr>
        <w:tc>
          <w:tcPr>
            <w:tcW w:w="2880" w:type="dxa"/>
            <w:tcBorders>
              <w:top w:val="nil"/>
              <w:bottom w:val="nil"/>
              <w:right w:val="nil"/>
            </w:tcBorders>
          </w:tcPr>
          <w:p w14:paraId="64C4271D" w14:textId="77777777" w:rsidR="00F14C6D" w:rsidRPr="00C92D66" w:rsidRDefault="00F14C6D" w:rsidP="002F0BE7">
            <w:pPr>
              <w:spacing w:line="180" w:lineRule="atLeast"/>
              <w:ind w:firstLineChars="300" w:firstLine="450"/>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w:t>
            </w:r>
            <w:r w:rsidRPr="00C92D66">
              <w:rPr>
                <w:rFonts w:ascii="Times New Roman" w:eastAsia="仿宋_GB2312" w:hAnsi="Times New Roman" w:cs="Times New Roman"/>
                <w:sz w:val="15"/>
                <w:szCs w:val="15"/>
              </w:rPr>
              <w:t>20ng/mL</w:t>
            </w:r>
          </w:p>
        </w:tc>
        <w:tc>
          <w:tcPr>
            <w:tcW w:w="2880" w:type="dxa"/>
            <w:tcBorders>
              <w:top w:val="nil"/>
              <w:left w:val="nil"/>
              <w:bottom w:val="nil"/>
              <w:right w:val="nil"/>
            </w:tcBorders>
            <w:vAlign w:val="center"/>
          </w:tcPr>
          <w:p w14:paraId="541D5D60"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0.12</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0.03(n=56)</w:t>
            </w:r>
          </w:p>
        </w:tc>
        <w:tc>
          <w:tcPr>
            <w:tcW w:w="2856" w:type="dxa"/>
            <w:tcBorders>
              <w:top w:val="nil"/>
              <w:left w:val="nil"/>
              <w:bottom w:val="nil"/>
              <w:right w:val="nil"/>
            </w:tcBorders>
          </w:tcPr>
          <w:p w14:paraId="0593FD8D"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0.023</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0.004 (n=32)</w:t>
            </w:r>
          </w:p>
        </w:tc>
      </w:tr>
      <w:tr w:rsidR="00F14C6D" w:rsidRPr="00FF6769" w14:paraId="416F26C5" w14:textId="77777777" w:rsidTr="002F0BE7">
        <w:trPr>
          <w:trHeight w:hRule="exact" w:val="272"/>
        </w:trPr>
        <w:tc>
          <w:tcPr>
            <w:tcW w:w="2880" w:type="dxa"/>
            <w:tcBorders>
              <w:top w:val="nil"/>
              <w:bottom w:val="nil"/>
              <w:right w:val="nil"/>
            </w:tcBorders>
          </w:tcPr>
          <w:p w14:paraId="61D30E79" w14:textId="77777777" w:rsidR="00F14C6D" w:rsidRPr="00C92D66" w:rsidRDefault="00F14C6D" w:rsidP="002F0BE7">
            <w:pPr>
              <w:spacing w:line="180" w:lineRule="atLeast"/>
              <w:rPr>
                <w:rFonts w:ascii="Times New Roman" w:eastAsia="仿宋_GB2312" w:hAnsi="Times New Roman" w:cs="Times New Roman"/>
                <w:b/>
                <w:sz w:val="15"/>
                <w:szCs w:val="15"/>
              </w:rPr>
            </w:pPr>
            <w:r w:rsidRPr="00C92D66">
              <w:rPr>
                <w:rFonts w:ascii="Times New Roman" w:hAnsi="Times New Roman" w:cs="Times New Roman"/>
                <w:sz w:val="15"/>
                <w:szCs w:val="15"/>
              </w:rPr>
              <w:t>hepatitis B virus</w:t>
            </w:r>
            <w:r w:rsidRPr="00C92D66">
              <w:rPr>
                <w:rFonts w:ascii="Times New Roman" w:eastAsia="仿宋_GB2312" w:hAnsi="Times New Roman" w:cs="Times New Roman"/>
                <w:sz w:val="15"/>
                <w:szCs w:val="15"/>
              </w:rPr>
              <w:t xml:space="preserve"> (HBV)</w:t>
            </w:r>
          </w:p>
        </w:tc>
        <w:tc>
          <w:tcPr>
            <w:tcW w:w="2880" w:type="dxa"/>
            <w:tcBorders>
              <w:top w:val="nil"/>
              <w:left w:val="nil"/>
              <w:bottom w:val="nil"/>
              <w:right w:val="nil"/>
            </w:tcBorders>
            <w:vAlign w:val="center"/>
          </w:tcPr>
          <w:p w14:paraId="78DF2A12"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c>
          <w:tcPr>
            <w:tcW w:w="2856" w:type="dxa"/>
            <w:tcBorders>
              <w:top w:val="nil"/>
              <w:left w:val="nil"/>
              <w:bottom w:val="nil"/>
              <w:right w:val="nil"/>
            </w:tcBorders>
          </w:tcPr>
          <w:p w14:paraId="245DE6E2"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r>
      <w:tr w:rsidR="00F14C6D" w:rsidRPr="00FF6769" w14:paraId="5A9265F3" w14:textId="77777777" w:rsidTr="002F0BE7">
        <w:trPr>
          <w:trHeight w:hRule="exact" w:val="272"/>
        </w:trPr>
        <w:tc>
          <w:tcPr>
            <w:tcW w:w="2880" w:type="dxa"/>
            <w:tcBorders>
              <w:top w:val="nil"/>
              <w:bottom w:val="nil"/>
              <w:right w:val="nil"/>
            </w:tcBorders>
          </w:tcPr>
          <w:p w14:paraId="602F3605" w14:textId="77777777" w:rsidR="00F14C6D" w:rsidRPr="00C92D66" w:rsidRDefault="00F14C6D" w:rsidP="002F0BE7">
            <w:pPr>
              <w:spacing w:line="180" w:lineRule="atLeast"/>
              <w:ind w:firstLineChars="300" w:firstLine="450"/>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 xml:space="preserve"> +</w:t>
            </w:r>
          </w:p>
        </w:tc>
        <w:tc>
          <w:tcPr>
            <w:tcW w:w="2880" w:type="dxa"/>
            <w:tcBorders>
              <w:top w:val="nil"/>
              <w:left w:val="nil"/>
              <w:bottom w:val="nil"/>
              <w:right w:val="nil"/>
            </w:tcBorders>
            <w:vAlign w:val="center"/>
          </w:tcPr>
          <w:p w14:paraId="0E385195"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0.05</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0.01</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(n=51)</w:t>
            </w:r>
          </w:p>
        </w:tc>
        <w:tc>
          <w:tcPr>
            <w:tcW w:w="2856" w:type="dxa"/>
            <w:tcBorders>
              <w:top w:val="nil"/>
              <w:left w:val="nil"/>
              <w:bottom w:val="nil"/>
              <w:right w:val="nil"/>
            </w:tcBorders>
          </w:tcPr>
          <w:p w14:paraId="219E8CF5"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0.005</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0.001</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(n=24)</w:t>
            </w:r>
          </w:p>
        </w:tc>
      </w:tr>
      <w:tr w:rsidR="00F14C6D" w:rsidRPr="00FF6769" w14:paraId="60DCAD18" w14:textId="77777777" w:rsidTr="002F0BE7">
        <w:trPr>
          <w:trHeight w:hRule="exact" w:val="272"/>
        </w:trPr>
        <w:tc>
          <w:tcPr>
            <w:tcW w:w="2880" w:type="dxa"/>
            <w:tcBorders>
              <w:top w:val="nil"/>
              <w:bottom w:val="nil"/>
              <w:right w:val="nil"/>
            </w:tcBorders>
          </w:tcPr>
          <w:p w14:paraId="3D5DF80A" w14:textId="77777777" w:rsidR="00F14C6D" w:rsidRPr="00C92D66" w:rsidRDefault="00F14C6D" w:rsidP="002F0BE7">
            <w:pPr>
              <w:spacing w:line="180" w:lineRule="atLeast"/>
              <w:ind w:firstLineChars="300" w:firstLine="450"/>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 xml:space="preserve"> -</w:t>
            </w:r>
          </w:p>
        </w:tc>
        <w:tc>
          <w:tcPr>
            <w:tcW w:w="2880" w:type="dxa"/>
            <w:tcBorders>
              <w:top w:val="nil"/>
              <w:left w:val="nil"/>
              <w:bottom w:val="nil"/>
              <w:right w:val="nil"/>
            </w:tcBorders>
            <w:vAlign w:val="center"/>
          </w:tcPr>
          <w:p w14:paraId="59016C86"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0.25</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0.05(n=11)</w:t>
            </w:r>
          </w:p>
        </w:tc>
        <w:tc>
          <w:tcPr>
            <w:tcW w:w="2856" w:type="dxa"/>
            <w:tcBorders>
              <w:top w:val="nil"/>
              <w:left w:val="nil"/>
              <w:bottom w:val="nil"/>
              <w:right w:val="nil"/>
            </w:tcBorders>
          </w:tcPr>
          <w:p w14:paraId="26AD492B"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0.0168</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0.003 (n=12)</w:t>
            </w:r>
          </w:p>
        </w:tc>
      </w:tr>
      <w:tr w:rsidR="00F14C6D" w:rsidRPr="00FF6769" w14:paraId="2DACE2DF" w14:textId="77777777" w:rsidTr="002F0BE7">
        <w:trPr>
          <w:trHeight w:hRule="exact" w:val="272"/>
        </w:trPr>
        <w:tc>
          <w:tcPr>
            <w:tcW w:w="2880" w:type="dxa"/>
            <w:tcBorders>
              <w:top w:val="nil"/>
              <w:bottom w:val="nil"/>
              <w:right w:val="nil"/>
            </w:tcBorders>
          </w:tcPr>
          <w:p w14:paraId="0CE94D96" w14:textId="77777777" w:rsidR="00F14C6D" w:rsidRPr="00C92D66" w:rsidRDefault="00F14C6D" w:rsidP="002F0BE7">
            <w:pPr>
              <w:spacing w:line="180" w:lineRule="atLeast"/>
              <w:rPr>
                <w:rFonts w:ascii="Times New Roman" w:eastAsia="仿宋_GB2312" w:hAnsi="Times New Roman" w:cs="Times New Roman"/>
                <w:b/>
                <w:sz w:val="15"/>
                <w:szCs w:val="15"/>
              </w:rPr>
            </w:pPr>
            <w:r w:rsidRPr="00C92D66">
              <w:rPr>
                <w:rFonts w:ascii="Times New Roman" w:hAnsi="Times New Roman" w:cs="Times New Roman"/>
                <w:sz w:val="15"/>
                <w:szCs w:val="15"/>
              </w:rPr>
              <w:t>tumor size</w:t>
            </w:r>
          </w:p>
        </w:tc>
        <w:tc>
          <w:tcPr>
            <w:tcW w:w="2880" w:type="dxa"/>
            <w:tcBorders>
              <w:top w:val="nil"/>
              <w:left w:val="nil"/>
              <w:bottom w:val="nil"/>
              <w:right w:val="nil"/>
            </w:tcBorders>
            <w:vAlign w:val="center"/>
          </w:tcPr>
          <w:p w14:paraId="6D521B20"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c>
          <w:tcPr>
            <w:tcW w:w="2856" w:type="dxa"/>
            <w:tcBorders>
              <w:top w:val="nil"/>
              <w:left w:val="nil"/>
              <w:bottom w:val="nil"/>
              <w:right w:val="nil"/>
            </w:tcBorders>
          </w:tcPr>
          <w:p w14:paraId="01E79E34"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r>
      <w:tr w:rsidR="00F14C6D" w:rsidRPr="00FF6769" w14:paraId="3EFCBA92" w14:textId="77777777" w:rsidTr="002F0BE7">
        <w:trPr>
          <w:trHeight w:hRule="exact" w:val="272"/>
        </w:trPr>
        <w:tc>
          <w:tcPr>
            <w:tcW w:w="2880" w:type="dxa"/>
            <w:tcBorders>
              <w:top w:val="nil"/>
              <w:bottom w:val="nil"/>
              <w:right w:val="nil"/>
            </w:tcBorders>
          </w:tcPr>
          <w:p w14:paraId="5C883E68" w14:textId="77777777" w:rsidR="00F14C6D" w:rsidRPr="00C92D66" w:rsidRDefault="00F14C6D" w:rsidP="002F0BE7">
            <w:pPr>
              <w:spacing w:line="180" w:lineRule="atLeast"/>
              <w:ind w:firstLineChars="300" w:firstLine="450"/>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≤5cm</w:t>
            </w:r>
          </w:p>
        </w:tc>
        <w:tc>
          <w:tcPr>
            <w:tcW w:w="2880" w:type="dxa"/>
            <w:tcBorders>
              <w:top w:val="nil"/>
              <w:left w:val="nil"/>
              <w:bottom w:val="nil"/>
              <w:right w:val="nil"/>
            </w:tcBorders>
            <w:vAlign w:val="center"/>
          </w:tcPr>
          <w:p w14:paraId="71CF11DE"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0.89</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015</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(n=20)</w:t>
            </w:r>
          </w:p>
        </w:tc>
        <w:tc>
          <w:tcPr>
            <w:tcW w:w="2856" w:type="dxa"/>
            <w:tcBorders>
              <w:top w:val="nil"/>
              <w:left w:val="nil"/>
              <w:bottom w:val="nil"/>
              <w:right w:val="nil"/>
            </w:tcBorders>
          </w:tcPr>
          <w:p w14:paraId="2FED55AE"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0.09</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0.023</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(n=8)</w:t>
            </w:r>
          </w:p>
        </w:tc>
      </w:tr>
      <w:tr w:rsidR="00F14C6D" w:rsidRPr="00FF6769" w14:paraId="086511EA" w14:textId="77777777" w:rsidTr="002F0BE7">
        <w:trPr>
          <w:trHeight w:hRule="exact" w:val="272"/>
        </w:trPr>
        <w:tc>
          <w:tcPr>
            <w:tcW w:w="2880" w:type="dxa"/>
            <w:tcBorders>
              <w:top w:val="nil"/>
              <w:bottom w:val="nil"/>
              <w:right w:val="nil"/>
            </w:tcBorders>
          </w:tcPr>
          <w:p w14:paraId="008E3C06" w14:textId="77777777" w:rsidR="00F14C6D" w:rsidRPr="00C92D66" w:rsidRDefault="00F14C6D" w:rsidP="002F0BE7">
            <w:pPr>
              <w:spacing w:line="180" w:lineRule="atLeast"/>
              <w:ind w:firstLineChars="300" w:firstLine="450"/>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5—10cm</w:t>
            </w:r>
          </w:p>
        </w:tc>
        <w:tc>
          <w:tcPr>
            <w:tcW w:w="2880" w:type="dxa"/>
            <w:tcBorders>
              <w:top w:val="nil"/>
              <w:left w:val="nil"/>
              <w:bottom w:val="nil"/>
              <w:right w:val="nil"/>
            </w:tcBorders>
            <w:vAlign w:val="center"/>
          </w:tcPr>
          <w:p w14:paraId="6BA16282"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0.65</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0.12*(n=30)</w:t>
            </w:r>
          </w:p>
        </w:tc>
        <w:tc>
          <w:tcPr>
            <w:tcW w:w="2856" w:type="dxa"/>
            <w:tcBorders>
              <w:top w:val="nil"/>
              <w:left w:val="nil"/>
              <w:bottom w:val="nil"/>
              <w:right w:val="nil"/>
            </w:tcBorders>
          </w:tcPr>
          <w:p w14:paraId="294CF523"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 xml:space="preserve">  0.04</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0.011</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 xml:space="preserve"> (n=20)</w:t>
            </w:r>
          </w:p>
        </w:tc>
      </w:tr>
      <w:tr w:rsidR="00F14C6D" w:rsidRPr="00FF6769" w14:paraId="4CD07E24" w14:textId="77777777" w:rsidTr="002F0BE7">
        <w:trPr>
          <w:trHeight w:hRule="exact" w:val="272"/>
        </w:trPr>
        <w:tc>
          <w:tcPr>
            <w:tcW w:w="2880" w:type="dxa"/>
            <w:tcBorders>
              <w:top w:val="nil"/>
              <w:bottom w:val="nil"/>
              <w:right w:val="nil"/>
            </w:tcBorders>
          </w:tcPr>
          <w:p w14:paraId="286CFB73" w14:textId="77777777" w:rsidR="00F14C6D" w:rsidRPr="00C92D66" w:rsidRDefault="00F14C6D" w:rsidP="002F0BE7">
            <w:pPr>
              <w:spacing w:line="180" w:lineRule="atLeast"/>
              <w:ind w:firstLineChars="300" w:firstLine="450"/>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&gt;10cm</w:t>
            </w:r>
          </w:p>
        </w:tc>
        <w:tc>
          <w:tcPr>
            <w:tcW w:w="2880" w:type="dxa"/>
            <w:tcBorders>
              <w:top w:val="nil"/>
              <w:left w:val="nil"/>
              <w:bottom w:val="nil"/>
              <w:right w:val="nil"/>
            </w:tcBorders>
            <w:vAlign w:val="center"/>
          </w:tcPr>
          <w:p w14:paraId="77F74284"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0.07</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0.01(n=12)</w:t>
            </w:r>
          </w:p>
        </w:tc>
        <w:tc>
          <w:tcPr>
            <w:tcW w:w="2856" w:type="dxa"/>
            <w:tcBorders>
              <w:top w:val="nil"/>
              <w:left w:val="nil"/>
              <w:bottom w:val="nil"/>
              <w:right w:val="nil"/>
            </w:tcBorders>
          </w:tcPr>
          <w:p w14:paraId="63BFB6B1"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 xml:space="preserve"> 0.007</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0.002(n=8)</w:t>
            </w:r>
          </w:p>
        </w:tc>
      </w:tr>
      <w:tr w:rsidR="00F14C6D" w:rsidRPr="00FF6769" w14:paraId="65C19639" w14:textId="77777777" w:rsidTr="002F0BE7">
        <w:trPr>
          <w:trHeight w:hRule="exact" w:val="272"/>
        </w:trPr>
        <w:tc>
          <w:tcPr>
            <w:tcW w:w="2880" w:type="dxa"/>
            <w:tcBorders>
              <w:top w:val="nil"/>
              <w:bottom w:val="nil"/>
              <w:right w:val="nil"/>
            </w:tcBorders>
          </w:tcPr>
          <w:p w14:paraId="7583FCBF" w14:textId="77777777" w:rsidR="00F14C6D" w:rsidRPr="00C92D66" w:rsidRDefault="00F14C6D" w:rsidP="002F0BE7">
            <w:pPr>
              <w:shd w:val="clear" w:color="auto" w:fill="FFFFFF"/>
              <w:snapToGrid w:val="0"/>
              <w:spacing w:line="360" w:lineRule="auto"/>
              <w:contextualSpacing/>
              <w:rPr>
                <w:rFonts w:ascii="Times New Roman" w:hAnsi="Times New Roman" w:cs="Times New Roman"/>
                <w:sz w:val="15"/>
                <w:szCs w:val="15"/>
              </w:rPr>
            </w:pPr>
            <w:r w:rsidRPr="00C92D66">
              <w:rPr>
                <w:rFonts w:ascii="Times New Roman" w:hAnsi="Times New Roman" w:cs="Times New Roman"/>
                <w:sz w:val="15"/>
                <w:szCs w:val="15"/>
              </w:rPr>
              <w:t>capsule integrity</w:t>
            </w:r>
          </w:p>
          <w:p w14:paraId="63842B23" w14:textId="77777777" w:rsidR="00F14C6D" w:rsidRPr="00C92D66" w:rsidRDefault="00F14C6D" w:rsidP="002F0BE7">
            <w:pPr>
              <w:spacing w:line="180" w:lineRule="atLeast"/>
              <w:rPr>
                <w:rFonts w:ascii="Times New Roman" w:eastAsia="仿宋_GB2312" w:hAnsi="Times New Roman" w:cs="Times New Roman"/>
                <w:b/>
                <w:sz w:val="15"/>
                <w:szCs w:val="15"/>
              </w:rPr>
            </w:pPr>
          </w:p>
        </w:tc>
        <w:tc>
          <w:tcPr>
            <w:tcW w:w="2880" w:type="dxa"/>
            <w:tcBorders>
              <w:top w:val="nil"/>
              <w:left w:val="nil"/>
              <w:bottom w:val="nil"/>
              <w:right w:val="nil"/>
            </w:tcBorders>
            <w:vAlign w:val="center"/>
          </w:tcPr>
          <w:p w14:paraId="6077D260"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c>
          <w:tcPr>
            <w:tcW w:w="2856" w:type="dxa"/>
            <w:tcBorders>
              <w:top w:val="nil"/>
              <w:left w:val="nil"/>
              <w:bottom w:val="nil"/>
              <w:right w:val="nil"/>
            </w:tcBorders>
          </w:tcPr>
          <w:p w14:paraId="6FCEA5F5"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r>
      <w:tr w:rsidR="00F14C6D" w:rsidRPr="00FF6769" w14:paraId="03BE5C9D" w14:textId="77777777" w:rsidTr="002F0BE7">
        <w:trPr>
          <w:trHeight w:hRule="exact" w:val="272"/>
        </w:trPr>
        <w:tc>
          <w:tcPr>
            <w:tcW w:w="2880" w:type="dxa"/>
            <w:tcBorders>
              <w:top w:val="nil"/>
              <w:bottom w:val="nil"/>
              <w:right w:val="nil"/>
            </w:tcBorders>
          </w:tcPr>
          <w:p w14:paraId="4EACEA0A" w14:textId="77777777" w:rsidR="00F14C6D" w:rsidRPr="00C92D66" w:rsidRDefault="00F14C6D" w:rsidP="002F0BE7">
            <w:pPr>
              <w:spacing w:line="180" w:lineRule="atLeast"/>
              <w:ind w:firstLineChars="345" w:firstLine="518"/>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sz w:val="15"/>
                <w:szCs w:val="15"/>
              </w:rPr>
              <w:t>yes</w:t>
            </w:r>
          </w:p>
        </w:tc>
        <w:tc>
          <w:tcPr>
            <w:tcW w:w="2880" w:type="dxa"/>
            <w:tcBorders>
              <w:top w:val="nil"/>
              <w:left w:val="nil"/>
              <w:bottom w:val="nil"/>
              <w:right w:val="nil"/>
            </w:tcBorders>
            <w:vAlign w:val="center"/>
          </w:tcPr>
          <w:p w14:paraId="5A9B5999"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0.68</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0.17</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(n=41)</w:t>
            </w:r>
          </w:p>
        </w:tc>
        <w:tc>
          <w:tcPr>
            <w:tcW w:w="2856" w:type="dxa"/>
            <w:tcBorders>
              <w:top w:val="nil"/>
              <w:left w:val="nil"/>
              <w:bottom w:val="nil"/>
              <w:right w:val="nil"/>
            </w:tcBorders>
          </w:tcPr>
          <w:p w14:paraId="14C925DD"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0.014</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0.002</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*(n=23)</w:t>
            </w:r>
          </w:p>
        </w:tc>
      </w:tr>
      <w:tr w:rsidR="00F14C6D" w:rsidRPr="00FF6769" w14:paraId="2C278347" w14:textId="77777777" w:rsidTr="002F0BE7">
        <w:trPr>
          <w:trHeight w:hRule="exact" w:val="272"/>
        </w:trPr>
        <w:tc>
          <w:tcPr>
            <w:tcW w:w="2880" w:type="dxa"/>
            <w:tcBorders>
              <w:top w:val="nil"/>
              <w:bottom w:val="nil"/>
              <w:right w:val="nil"/>
            </w:tcBorders>
          </w:tcPr>
          <w:p w14:paraId="38F3B7E5" w14:textId="77777777" w:rsidR="00F14C6D" w:rsidRPr="00C92D66" w:rsidRDefault="00F14C6D" w:rsidP="002F0BE7">
            <w:pPr>
              <w:spacing w:line="180" w:lineRule="atLeast"/>
              <w:ind w:firstLineChars="250" w:firstLine="375"/>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sz w:val="15"/>
                <w:szCs w:val="15"/>
              </w:rPr>
              <w:t xml:space="preserve">   no</w:t>
            </w:r>
          </w:p>
        </w:tc>
        <w:tc>
          <w:tcPr>
            <w:tcW w:w="2880" w:type="dxa"/>
            <w:tcBorders>
              <w:top w:val="nil"/>
              <w:left w:val="nil"/>
              <w:bottom w:val="nil"/>
              <w:right w:val="nil"/>
            </w:tcBorders>
            <w:vAlign w:val="center"/>
          </w:tcPr>
          <w:p w14:paraId="78E2A341"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0.08</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0.02(n=21)</w:t>
            </w:r>
          </w:p>
        </w:tc>
        <w:tc>
          <w:tcPr>
            <w:tcW w:w="2856" w:type="dxa"/>
            <w:tcBorders>
              <w:top w:val="nil"/>
              <w:left w:val="nil"/>
              <w:bottom w:val="nil"/>
              <w:right w:val="nil"/>
            </w:tcBorders>
          </w:tcPr>
          <w:p w14:paraId="299DF75D"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0.005</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0.01(n=13)</w:t>
            </w:r>
          </w:p>
        </w:tc>
      </w:tr>
      <w:tr w:rsidR="00F14C6D" w:rsidRPr="00FF6769" w14:paraId="7458CA7C" w14:textId="77777777" w:rsidTr="002F0BE7">
        <w:trPr>
          <w:trHeight w:hRule="exact" w:val="272"/>
        </w:trPr>
        <w:tc>
          <w:tcPr>
            <w:tcW w:w="2880" w:type="dxa"/>
            <w:tcBorders>
              <w:top w:val="nil"/>
              <w:bottom w:val="nil"/>
              <w:right w:val="nil"/>
            </w:tcBorders>
          </w:tcPr>
          <w:p w14:paraId="02E40221" w14:textId="77777777" w:rsidR="00F14C6D" w:rsidRPr="00C92D66" w:rsidRDefault="00F14C6D" w:rsidP="002F0BE7">
            <w:pPr>
              <w:shd w:val="clear" w:color="auto" w:fill="FFFFFF"/>
              <w:snapToGrid w:val="0"/>
              <w:spacing w:line="360" w:lineRule="auto"/>
              <w:contextualSpacing/>
              <w:rPr>
                <w:rFonts w:ascii="Times New Roman" w:hAnsi="Times New Roman" w:cs="Times New Roman"/>
                <w:sz w:val="15"/>
                <w:szCs w:val="15"/>
              </w:rPr>
            </w:pPr>
            <w:r w:rsidRPr="00C92D66">
              <w:rPr>
                <w:rFonts w:ascii="Times New Roman" w:hAnsi="Times New Roman" w:cs="Times New Roman"/>
                <w:sz w:val="15"/>
                <w:szCs w:val="15"/>
              </w:rPr>
              <w:t>Intra-liver metastasis</w:t>
            </w:r>
          </w:p>
          <w:p w14:paraId="00325C79" w14:textId="77777777" w:rsidR="00F14C6D" w:rsidRPr="00C92D66" w:rsidRDefault="00F14C6D" w:rsidP="002F0BE7">
            <w:pPr>
              <w:spacing w:line="180" w:lineRule="atLeast"/>
              <w:ind w:left="675" w:hangingChars="450" w:hanging="675"/>
              <w:rPr>
                <w:rFonts w:ascii="Times New Roman" w:eastAsia="仿宋_GB2312" w:hAnsi="Times New Roman" w:cs="Times New Roman"/>
                <w:b/>
                <w:color w:val="000000" w:themeColor="text1"/>
                <w:sz w:val="15"/>
                <w:szCs w:val="15"/>
              </w:rPr>
            </w:pPr>
          </w:p>
        </w:tc>
        <w:tc>
          <w:tcPr>
            <w:tcW w:w="2880" w:type="dxa"/>
            <w:tcBorders>
              <w:top w:val="nil"/>
              <w:left w:val="nil"/>
              <w:bottom w:val="nil"/>
              <w:right w:val="nil"/>
            </w:tcBorders>
            <w:vAlign w:val="center"/>
          </w:tcPr>
          <w:p w14:paraId="27122F14"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p>
        </w:tc>
        <w:tc>
          <w:tcPr>
            <w:tcW w:w="2856" w:type="dxa"/>
            <w:tcBorders>
              <w:top w:val="nil"/>
              <w:left w:val="nil"/>
              <w:bottom w:val="nil"/>
              <w:right w:val="nil"/>
            </w:tcBorders>
          </w:tcPr>
          <w:p w14:paraId="7FA4E7AD"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p>
        </w:tc>
      </w:tr>
      <w:tr w:rsidR="00F14C6D" w:rsidRPr="00FF6769" w14:paraId="6110B0D1" w14:textId="77777777" w:rsidTr="002F0BE7">
        <w:trPr>
          <w:trHeight w:hRule="exact" w:val="272"/>
        </w:trPr>
        <w:tc>
          <w:tcPr>
            <w:tcW w:w="2880" w:type="dxa"/>
            <w:tcBorders>
              <w:top w:val="nil"/>
              <w:bottom w:val="nil"/>
              <w:right w:val="nil"/>
            </w:tcBorders>
          </w:tcPr>
          <w:p w14:paraId="0D5CF3F5" w14:textId="77777777" w:rsidR="00F14C6D" w:rsidRPr="00C92D66" w:rsidRDefault="00F14C6D" w:rsidP="002F0BE7">
            <w:pPr>
              <w:spacing w:line="180" w:lineRule="atLeast"/>
              <w:ind w:firstLineChars="350" w:firstLine="525"/>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yes</w:t>
            </w:r>
          </w:p>
        </w:tc>
        <w:tc>
          <w:tcPr>
            <w:tcW w:w="2880" w:type="dxa"/>
            <w:tcBorders>
              <w:top w:val="nil"/>
              <w:left w:val="nil"/>
              <w:bottom w:val="nil"/>
              <w:right w:val="nil"/>
            </w:tcBorders>
            <w:vAlign w:val="center"/>
          </w:tcPr>
          <w:p w14:paraId="4207A9B0"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0.008</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0.002</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(n=22)</w:t>
            </w:r>
          </w:p>
        </w:tc>
        <w:tc>
          <w:tcPr>
            <w:tcW w:w="2856" w:type="dxa"/>
            <w:tcBorders>
              <w:top w:val="nil"/>
              <w:left w:val="nil"/>
              <w:bottom w:val="nil"/>
              <w:right w:val="nil"/>
            </w:tcBorders>
          </w:tcPr>
          <w:p w14:paraId="3B059ACE"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0.00002</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0.000004</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(n=10)</w:t>
            </w:r>
          </w:p>
        </w:tc>
      </w:tr>
      <w:tr w:rsidR="00F14C6D" w:rsidRPr="00FF6769" w14:paraId="17403D32" w14:textId="77777777" w:rsidTr="002F0BE7">
        <w:trPr>
          <w:trHeight w:hRule="exact" w:val="272"/>
        </w:trPr>
        <w:tc>
          <w:tcPr>
            <w:tcW w:w="2880" w:type="dxa"/>
            <w:tcBorders>
              <w:top w:val="nil"/>
              <w:bottom w:val="nil"/>
              <w:right w:val="nil"/>
            </w:tcBorders>
          </w:tcPr>
          <w:p w14:paraId="585C35EA" w14:textId="77777777" w:rsidR="00F14C6D" w:rsidRPr="00C92D66" w:rsidRDefault="00F14C6D" w:rsidP="002F0BE7">
            <w:pPr>
              <w:spacing w:line="180" w:lineRule="atLeast"/>
              <w:ind w:firstLineChars="349" w:firstLine="523"/>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no</w:t>
            </w:r>
          </w:p>
        </w:tc>
        <w:tc>
          <w:tcPr>
            <w:tcW w:w="2880" w:type="dxa"/>
            <w:tcBorders>
              <w:top w:val="nil"/>
              <w:left w:val="nil"/>
              <w:bottom w:val="nil"/>
              <w:right w:val="nil"/>
            </w:tcBorders>
            <w:vAlign w:val="center"/>
          </w:tcPr>
          <w:p w14:paraId="648D32BD"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0.034</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0.006 (n=40)</w:t>
            </w:r>
          </w:p>
        </w:tc>
        <w:tc>
          <w:tcPr>
            <w:tcW w:w="2856" w:type="dxa"/>
            <w:tcBorders>
              <w:top w:val="nil"/>
              <w:left w:val="nil"/>
              <w:bottom w:val="nil"/>
              <w:right w:val="nil"/>
            </w:tcBorders>
          </w:tcPr>
          <w:p w14:paraId="17E0699C"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0.0006</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0.0001 (n=26)</w:t>
            </w:r>
          </w:p>
        </w:tc>
      </w:tr>
      <w:tr w:rsidR="00F14C6D" w:rsidRPr="00FF6769" w14:paraId="206EAEA6" w14:textId="77777777" w:rsidTr="002F0BE7">
        <w:trPr>
          <w:trHeight w:hRule="exact" w:val="272"/>
        </w:trPr>
        <w:tc>
          <w:tcPr>
            <w:tcW w:w="2880" w:type="dxa"/>
            <w:tcBorders>
              <w:top w:val="nil"/>
              <w:bottom w:val="nil"/>
              <w:right w:val="nil"/>
            </w:tcBorders>
          </w:tcPr>
          <w:p w14:paraId="1678717F" w14:textId="77777777" w:rsidR="00F14C6D" w:rsidRPr="00C92D66" w:rsidRDefault="00F14C6D" w:rsidP="002F0BE7">
            <w:pPr>
              <w:spacing w:line="180" w:lineRule="atLeast"/>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Portal vein thrombus</w:t>
            </w:r>
          </w:p>
        </w:tc>
        <w:tc>
          <w:tcPr>
            <w:tcW w:w="2880" w:type="dxa"/>
            <w:tcBorders>
              <w:top w:val="nil"/>
              <w:left w:val="nil"/>
              <w:bottom w:val="nil"/>
              <w:right w:val="nil"/>
            </w:tcBorders>
            <w:vAlign w:val="center"/>
          </w:tcPr>
          <w:p w14:paraId="25A6CFCF"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c>
          <w:tcPr>
            <w:tcW w:w="2856" w:type="dxa"/>
            <w:tcBorders>
              <w:top w:val="nil"/>
              <w:left w:val="nil"/>
              <w:bottom w:val="nil"/>
              <w:right w:val="nil"/>
            </w:tcBorders>
          </w:tcPr>
          <w:p w14:paraId="0B7EF44C"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r>
      <w:tr w:rsidR="00F14C6D" w:rsidRPr="00FF6769" w14:paraId="59753E67" w14:textId="77777777" w:rsidTr="002F0BE7">
        <w:trPr>
          <w:trHeight w:hRule="exact" w:val="272"/>
        </w:trPr>
        <w:tc>
          <w:tcPr>
            <w:tcW w:w="2880" w:type="dxa"/>
            <w:tcBorders>
              <w:top w:val="nil"/>
              <w:bottom w:val="nil"/>
              <w:right w:val="nil"/>
            </w:tcBorders>
          </w:tcPr>
          <w:p w14:paraId="512EE222" w14:textId="77777777" w:rsidR="00F14C6D" w:rsidRPr="00C92D66" w:rsidRDefault="00F14C6D" w:rsidP="002F0BE7">
            <w:pPr>
              <w:spacing w:line="180" w:lineRule="atLeast"/>
              <w:ind w:firstLineChars="347" w:firstLine="520"/>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 xml:space="preserve">yes </w:t>
            </w:r>
          </w:p>
        </w:tc>
        <w:tc>
          <w:tcPr>
            <w:tcW w:w="2880" w:type="dxa"/>
            <w:tcBorders>
              <w:top w:val="nil"/>
              <w:left w:val="nil"/>
              <w:bottom w:val="nil"/>
              <w:right w:val="nil"/>
            </w:tcBorders>
            <w:vAlign w:val="center"/>
          </w:tcPr>
          <w:p w14:paraId="0EA6054D"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0.06</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0.015</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(n=10)</w:t>
            </w:r>
          </w:p>
        </w:tc>
        <w:tc>
          <w:tcPr>
            <w:tcW w:w="2856" w:type="dxa"/>
            <w:tcBorders>
              <w:top w:val="nil"/>
              <w:left w:val="nil"/>
              <w:bottom w:val="nil"/>
              <w:right w:val="nil"/>
            </w:tcBorders>
          </w:tcPr>
          <w:p w14:paraId="12261160"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0.0097</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0.003</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(n=20)</w:t>
            </w:r>
          </w:p>
        </w:tc>
      </w:tr>
      <w:tr w:rsidR="00F14C6D" w:rsidRPr="00FF6769" w14:paraId="29F211D3" w14:textId="77777777" w:rsidTr="002F0BE7">
        <w:trPr>
          <w:trHeight w:hRule="exact" w:val="272"/>
        </w:trPr>
        <w:tc>
          <w:tcPr>
            <w:tcW w:w="2880" w:type="dxa"/>
            <w:tcBorders>
              <w:top w:val="nil"/>
              <w:bottom w:val="nil"/>
              <w:right w:val="nil"/>
            </w:tcBorders>
          </w:tcPr>
          <w:p w14:paraId="01E7EDE8" w14:textId="77777777" w:rsidR="00F14C6D" w:rsidRPr="00C92D66" w:rsidRDefault="00F14C6D" w:rsidP="002F0BE7">
            <w:pPr>
              <w:spacing w:line="180" w:lineRule="atLeast"/>
              <w:ind w:firstLineChars="347" w:firstLine="520"/>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no</w:t>
            </w:r>
          </w:p>
        </w:tc>
        <w:tc>
          <w:tcPr>
            <w:tcW w:w="2880" w:type="dxa"/>
            <w:tcBorders>
              <w:top w:val="nil"/>
              <w:left w:val="nil"/>
              <w:bottom w:val="nil"/>
              <w:right w:val="nil"/>
            </w:tcBorders>
            <w:vAlign w:val="center"/>
          </w:tcPr>
          <w:p w14:paraId="399E93C1"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0.12</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0.03 (n=52)</w:t>
            </w:r>
          </w:p>
        </w:tc>
        <w:tc>
          <w:tcPr>
            <w:tcW w:w="2856" w:type="dxa"/>
            <w:tcBorders>
              <w:top w:val="nil"/>
              <w:left w:val="nil"/>
              <w:bottom w:val="nil"/>
              <w:right w:val="nil"/>
            </w:tcBorders>
          </w:tcPr>
          <w:p w14:paraId="13972EFB"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0.0426</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0.0124 (n=16)</w:t>
            </w:r>
          </w:p>
        </w:tc>
      </w:tr>
      <w:tr w:rsidR="00F14C6D" w:rsidRPr="00FF6769" w14:paraId="02B32C87" w14:textId="77777777" w:rsidTr="002F0BE7">
        <w:trPr>
          <w:trHeight w:hRule="exact" w:val="272"/>
        </w:trPr>
        <w:tc>
          <w:tcPr>
            <w:tcW w:w="2880" w:type="dxa"/>
            <w:tcBorders>
              <w:top w:val="nil"/>
              <w:bottom w:val="nil"/>
              <w:right w:val="nil"/>
            </w:tcBorders>
          </w:tcPr>
          <w:p w14:paraId="46A29FCC" w14:textId="77777777" w:rsidR="00F14C6D" w:rsidRPr="00C92D66" w:rsidRDefault="00F14C6D" w:rsidP="002F0BE7">
            <w:pPr>
              <w:shd w:val="clear" w:color="auto" w:fill="FFFFFF"/>
              <w:snapToGrid w:val="0"/>
              <w:spacing w:line="360" w:lineRule="auto"/>
              <w:contextualSpacing/>
              <w:rPr>
                <w:rFonts w:ascii="Times New Roman" w:hAnsi="Times New Roman" w:cs="Times New Roman"/>
                <w:sz w:val="15"/>
                <w:szCs w:val="15"/>
              </w:rPr>
            </w:pPr>
            <w:r w:rsidRPr="00C92D66">
              <w:rPr>
                <w:rFonts w:ascii="Times New Roman" w:hAnsi="Times New Roman" w:cs="Times New Roman"/>
                <w:sz w:val="15"/>
                <w:szCs w:val="15"/>
              </w:rPr>
              <w:t>Edmondson's pathological grade</w:t>
            </w:r>
          </w:p>
          <w:p w14:paraId="67D92E46" w14:textId="77777777" w:rsidR="00F14C6D" w:rsidRPr="00C92D66" w:rsidRDefault="00F14C6D" w:rsidP="002F0BE7">
            <w:pPr>
              <w:spacing w:line="180" w:lineRule="atLeast"/>
              <w:rPr>
                <w:rFonts w:ascii="Times New Roman" w:eastAsia="仿宋_GB2312" w:hAnsi="Times New Roman" w:cs="Times New Roman"/>
                <w:b/>
                <w:sz w:val="15"/>
                <w:szCs w:val="15"/>
              </w:rPr>
            </w:pPr>
          </w:p>
        </w:tc>
        <w:tc>
          <w:tcPr>
            <w:tcW w:w="2880" w:type="dxa"/>
            <w:tcBorders>
              <w:top w:val="nil"/>
              <w:left w:val="nil"/>
              <w:bottom w:val="nil"/>
              <w:right w:val="nil"/>
            </w:tcBorders>
            <w:vAlign w:val="center"/>
          </w:tcPr>
          <w:p w14:paraId="11D1131E"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c>
          <w:tcPr>
            <w:tcW w:w="2856" w:type="dxa"/>
            <w:tcBorders>
              <w:top w:val="nil"/>
              <w:left w:val="nil"/>
              <w:bottom w:val="nil"/>
              <w:right w:val="nil"/>
            </w:tcBorders>
          </w:tcPr>
          <w:p w14:paraId="1CD717A7"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r>
      <w:tr w:rsidR="00F14C6D" w:rsidRPr="00FF6769" w14:paraId="28A36855" w14:textId="77777777" w:rsidTr="002F0BE7">
        <w:trPr>
          <w:trHeight w:hRule="exact" w:val="272"/>
        </w:trPr>
        <w:tc>
          <w:tcPr>
            <w:tcW w:w="2880" w:type="dxa"/>
            <w:tcBorders>
              <w:top w:val="nil"/>
              <w:bottom w:val="nil"/>
              <w:right w:val="nil"/>
            </w:tcBorders>
          </w:tcPr>
          <w:p w14:paraId="2EBFD5C4" w14:textId="77777777" w:rsidR="00F14C6D" w:rsidRPr="00C92D66" w:rsidRDefault="00F14C6D" w:rsidP="002F0BE7">
            <w:pPr>
              <w:spacing w:line="180" w:lineRule="atLeast"/>
              <w:ind w:firstLineChars="392" w:firstLine="588"/>
              <w:rPr>
                <w:rFonts w:ascii="Times New Roman" w:eastAsia="仿宋_GB2312" w:hAnsi="Times New Roman" w:cs="Times New Roman"/>
                <w:b/>
                <w:sz w:val="15"/>
                <w:szCs w:val="15"/>
              </w:rPr>
            </w:pPr>
            <w:r w:rsidRPr="00C92D66">
              <w:rPr>
                <w:rFonts w:ascii="MS Mincho" w:eastAsia="MS Mincho" w:hAnsi="MS Mincho" w:cs="MS Mincho"/>
                <w:sz w:val="15"/>
                <w:szCs w:val="15"/>
              </w:rPr>
              <w:t>Ⅰ</w:t>
            </w:r>
          </w:p>
        </w:tc>
        <w:tc>
          <w:tcPr>
            <w:tcW w:w="2880" w:type="dxa"/>
            <w:tcBorders>
              <w:top w:val="nil"/>
              <w:left w:val="nil"/>
              <w:bottom w:val="nil"/>
              <w:right w:val="nil"/>
            </w:tcBorders>
            <w:vAlign w:val="center"/>
          </w:tcPr>
          <w:p w14:paraId="107885D1"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0.87</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0.18</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*(n=14)</w:t>
            </w:r>
          </w:p>
        </w:tc>
        <w:tc>
          <w:tcPr>
            <w:tcW w:w="2856" w:type="dxa"/>
            <w:tcBorders>
              <w:top w:val="nil"/>
              <w:left w:val="nil"/>
              <w:bottom w:val="nil"/>
              <w:right w:val="nil"/>
            </w:tcBorders>
          </w:tcPr>
          <w:p w14:paraId="7AB26396"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0.0085</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0.0022*</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(n=8)</w:t>
            </w:r>
          </w:p>
        </w:tc>
      </w:tr>
      <w:tr w:rsidR="00F14C6D" w:rsidRPr="00FF6769" w14:paraId="19D2364D" w14:textId="77777777" w:rsidTr="002F0BE7">
        <w:trPr>
          <w:trHeight w:hRule="exact" w:val="272"/>
        </w:trPr>
        <w:tc>
          <w:tcPr>
            <w:tcW w:w="2880" w:type="dxa"/>
            <w:tcBorders>
              <w:top w:val="nil"/>
              <w:bottom w:val="nil"/>
              <w:right w:val="nil"/>
            </w:tcBorders>
          </w:tcPr>
          <w:p w14:paraId="1FE63BA7" w14:textId="77777777" w:rsidR="00F14C6D" w:rsidRPr="00C92D66" w:rsidRDefault="00F14C6D" w:rsidP="002F0BE7">
            <w:pPr>
              <w:spacing w:line="180" w:lineRule="atLeast"/>
              <w:ind w:firstLineChars="392" w:firstLine="588"/>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II</w:t>
            </w:r>
          </w:p>
        </w:tc>
        <w:tc>
          <w:tcPr>
            <w:tcW w:w="2880" w:type="dxa"/>
            <w:tcBorders>
              <w:top w:val="nil"/>
              <w:left w:val="nil"/>
              <w:bottom w:val="nil"/>
              <w:right w:val="nil"/>
            </w:tcBorders>
            <w:vAlign w:val="center"/>
          </w:tcPr>
          <w:p w14:paraId="5E8B470A"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0.51</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0.11*(n=40)</w:t>
            </w:r>
          </w:p>
        </w:tc>
        <w:tc>
          <w:tcPr>
            <w:tcW w:w="2856" w:type="dxa"/>
            <w:tcBorders>
              <w:top w:val="nil"/>
              <w:left w:val="nil"/>
              <w:bottom w:val="nil"/>
              <w:right w:val="nil"/>
            </w:tcBorders>
          </w:tcPr>
          <w:p w14:paraId="20312E84"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0.0021</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 xml:space="preserve">0.0005 </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 xml:space="preserve"> (n=22)</w:t>
            </w:r>
          </w:p>
        </w:tc>
      </w:tr>
      <w:tr w:rsidR="00F14C6D" w:rsidRPr="00FF6769" w14:paraId="2A689A7D" w14:textId="77777777" w:rsidTr="002F0BE7">
        <w:trPr>
          <w:trHeight w:hRule="exact" w:val="272"/>
        </w:trPr>
        <w:tc>
          <w:tcPr>
            <w:tcW w:w="2880" w:type="dxa"/>
            <w:tcBorders>
              <w:top w:val="nil"/>
              <w:bottom w:val="nil"/>
              <w:right w:val="nil"/>
            </w:tcBorders>
          </w:tcPr>
          <w:p w14:paraId="3079F23A" w14:textId="77777777" w:rsidR="00F14C6D" w:rsidRPr="00C92D66" w:rsidRDefault="00F14C6D" w:rsidP="002F0BE7">
            <w:pPr>
              <w:spacing w:line="180" w:lineRule="atLeast"/>
              <w:ind w:firstLineChars="343" w:firstLine="514"/>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III-IV</w:t>
            </w:r>
          </w:p>
        </w:tc>
        <w:tc>
          <w:tcPr>
            <w:tcW w:w="2880" w:type="dxa"/>
            <w:tcBorders>
              <w:top w:val="nil"/>
              <w:left w:val="nil"/>
              <w:bottom w:val="nil"/>
              <w:right w:val="nil"/>
            </w:tcBorders>
            <w:vAlign w:val="center"/>
          </w:tcPr>
          <w:p w14:paraId="514E7522"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0.06</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0.01 (n=8)</w:t>
            </w:r>
          </w:p>
        </w:tc>
        <w:tc>
          <w:tcPr>
            <w:tcW w:w="2856" w:type="dxa"/>
            <w:tcBorders>
              <w:top w:val="nil"/>
              <w:left w:val="nil"/>
              <w:bottom w:val="nil"/>
              <w:right w:val="nil"/>
            </w:tcBorders>
          </w:tcPr>
          <w:p w14:paraId="49F07FEE"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0.0003</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0.00006 (n=6)</w:t>
            </w:r>
          </w:p>
        </w:tc>
      </w:tr>
      <w:tr w:rsidR="00F14C6D" w:rsidRPr="00FF6769" w14:paraId="6222B249" w14:textId="77777777" w:rsidTr="002F0BE7">
        <w:trPr>
          <w:trHeight w:hRule="exact" w:val="272"/>
        </w:trPr>
        <w:tc>
          <w:tcPr>
            <w:tcW w:w="2880" w:type="dxa"/>
            <w:tcBorders>
              <w:top w:val="nil"/>
              <w:bottom w:val="nil"/>
              <w:right w:val="nil"/>
            </w:tcBorders>
          </w:tcPr>
          <w:p w14:paraId="09FB7CC3" w14:textId="77777777" w:rsidR="00F14C6D" w:rsidRPr="00C92D66" w:rsidRDefault="00F14C6D" w:rsidP="002F0BE7">
            <w:pPr>
              <w:shd w:val="clear" w:color="auto" w:fill="FFFFFF"/>
              <w:snapToGrid w:val="0"/>
              <w:spacing w:line="360" w:lineRule="auto"/>
              <w:contextualSpacing/>
              <w:rPr>
                <w:rFonts w:ascii="Times New Roman" w:hAnsi="Times New Roman" w:cs="Times New Roman"/>
                <w:sz w:val="15"/>
                <w:szCs w:val="15"/>
              </w:rPr>
            </w:pPr>
            <w:r w:rsidRPr="00C92D66">
              <w:rPr>
                <w:rFonts w:ascii="Times New Roman" w:hAnsi="Times New Roman" w:cs="Times New Roman"/>
                <w:sz w:val="15"/>
                <w:szCs w:val="15"/>
              </w:rPr>
              <w:t>Child-Pugh pathological grade</w:t>
            </w:r>
          </w:p>
          <w:p w14:paraId="0FEE0608" w14:textId="77777777" w:rsidR="00F14C6D" w:rsidRPr="00C92D66" w:rsidRDefault="00F14C6D" w:rsidP="002F0BE7">
            <w:pPr>
              <w:spacing w:line="180" w:lineRule="atLeast"/>
              <w:rPr>
                <w:rFonts w:ascii="Times New Roman" w:eastAsia="仿宋_GB2312" w:hAnsi="Times New Roman" w:cs="Times New Roman"/>
                <w:b/>
                <w:sz w:val="15"/>
                <w:szCs w:val="15"/>
              </w:rPr>
            </w:pPr>
          </w:p>
        </w:tc>
        <w:tc>
          <w:tcPr>
            <w:tcW w:w="2880" w:type="dxa"/>
            <w:tcBorders>
              <w:top w:val="nil"/>
              <w:left w:val="nil"/>
              <w:bottom w:val="nil"/>
              <w:right w:val="nil"/>
            </w:tcBorders>
            <w:vAlign w:val="center"/>
          </w:tcPr>
          <w:p w14:paraId="396A156F"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c>
          <w:tcPr>
            <w:tcW w:w="2856" w:type="dxa"/>
            <w:tcBorders>
              <w:top w:val="nil"/>
              <w:left w:val="nil"/>
              <w:bottom w:val="nil"/>
              <w:right w:val="nil"/>
            </w:tcBorders>
          </w:tcPr>
          <w:p w14:paraId="35C50377"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r>
      <w:tr w:rsidR="00F14C6D" w:rsidRPr="00FF6769" w14:paraId="61CB27FA" w14:textId="77777777" w:rsidTr="002F0BE7">
        <w:trPr>
          <w:trHeight w:hRule="exact" w:val="272"/>
        </w:trPr>
        <w:tc>
          <w:tcPr>
            <w:tcW w:w="2880" w:type="dxa"/>
            <w:tcBorders>
              <w:top w:val="nil"/>
              <w:bottom w:val="nil"/>
              <w:right w:val="nil"/>
            </w:tcBorders>
          </w:tcPr>
          <w:p w14:paraId="681E945A" w14:textId="77777777" w:rsidR="00F14C6D" w:rsidRPr="00C92D66" w:rsidRDefault="00F14C6D" w:rsidP="002F0BE7">
            <w:pPr>
              <w:spacing w:line="180" w:lineRule="atLeast"/>
              <w:ind w:firstLineChars="343" w:firstLine="514"/>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A</w:t>
            </w:r>
          </w:p>
        </w:tc>
        <w:tc>
          <w:tcPr>
            <w:tcW w:w="2880" w:type="dxa"/>
            <w:tcBorders>
              <w:top w:val="nil"/>
              <w:left w:val="nil"/>
              <w:bottom w:val="nil"/>
              <w:right w:val="nil"/>
            </w:tcBorders>
            <w:vAlign w:val="center"/>
          </w:tcPr>
          <w:p w14:paraId="782E27DE"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0.78</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0.13</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(n=11)</w:t>
            </w:r>
          </w:p>
        </w:tc>
        <w:tc>
          <w:tcPr>
            <w:tcW w:w="2856" w:type="dxa"/>
            <w:tcBorders>
              <w:top w:val="nil"/>
              <w:left w:val="nil"/>
              <w:bottom w:val="nil"/>
              <w:right w:val="nil"/>
            </w:tcBorders>
          </w:tcPr>
          <w:p w14:paraId="1DBC746C"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0.0232</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0.005</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(n=10)</w:t>
            </w:r>
          </w:p>
        </w:tc>
      </w:tr>
      <w:tr w:rsidR="00F14C6D" w:rsidRPr="00FF6769" w14:paraId="677D8B1E" w14:textId="77777777" w:rsidTr="002F0BE7">
        <w:trPr>
          <w:trHeight w:hRule="exact" w:val="272"/>
        </w:trPr>
        <w:tc>
          <w:tcPr>
            <w:tcW w:w="2880" w:type="dxa"/>
            <w:tcBorders>
              <w:top w:val="nil"/>
              <w:bottom w:val="nil"/>
              <w:right w:val="nil"/>
            </w:tcBorders>
          </w:tcPr>
          <w:p w14:paraId="49C98C5E" w14:textId="77777777" w:rsidR="00F14C6D" w:rsidRPr="00C92D66" w:rsidRDefault="00F14C6D" w:rsidP="002F0BE7">
            <w:pPr>
              <w:spacing w:line="180" w:lineRule="atLeast"/>
              <w:ind w:firstLineChars="343" w:firstLine="514"/>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B</w:t>
            </w:r>
          </w:p>
        </w:tc>
        <w:tc>
          <w:tcPr>
            <w:tcW w:w="2880" w:type="dxa"/>
            <w:tcBorders>
              <w:top w:val="nil"/>
              <w:left w:val="nil"/>
              <w:bottom w:val="nil"/>
              <w:right w:val="nil"/>
            </w:tcBorders>
            <w:vAlign w:val="center"/>
          </w:tcPr>
          <w:p w14:paraId="541AD73A"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0.11</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0.02</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(n=44)</w:t>
            </w:r>
          </w:p>
        </w:tc>
        <w:tc>
          <w:tcPr>
            <w:tcW w:w="2856" w:type="dxa"/>
            <w:tcBorders>
              <w:top w:val="nil"/>
              <w:left w:val="nil"/>
              <w:bottom w:val="nil"/>
              <w:right w:val="nil"/>
            </w:tcBorders>
          </w:tcPr>
          <w:p w14:paraId="24BFA72F"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0.0072</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 xml:space="preserve">0.0011 </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 xml:space="preserve"> (n=21)</w:t>
            </w:r>
          </w:p>
        </w:tc>
      </w:tr>
      <w:tr w:rsidR="00F14C6D" w:rsidRPr="00FF6769" w14:paraId="5CC81B1F" w14:textId="77777777" w:rsidTr="002F0BE7">
        <w:trPr>
          <w:trHeight w:hRule="exact" w:val="272"/>
        </w:trPr>
        <w:tc>
          <w:tcPr>
            <w:tcW w:w="2880" w:type="dxa"/>
            <w:tcBorders>
              <w:top w:val="nil"/>
              <w:bottom w:val="nil"/>
              <w:right w:val="nil"/>
            </w:tcBorders>
          </w:tcPr>
          <w:p w14:paraId="564EDDF5" w14:textId="77777777" w:rsidR="00F14C6D" w:rsidRPr="00C92D66" w:rsidRDefault="00F14C6D" w:rsidP="002F0BE7">
            <w:pPr>
              <w:spacing w:line="180" w:lineRule="atLeast"/>
              <w:ind w:firstLineChars="343" w:firstLine="514"/>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C</w:t>
            </w:r>
          </w:p>
        </w:tc>
        <w:tc>
          <w:tcPr>
            <w:tcW w:w="2880" w:type="dxa"/>
            <w:tcBorders>
              <w:top w:val="nil"/>
              <w:left w:val="nil"/>
              <w:bottom w:val="nil"/>
              <w:right w:val="nil"/>
            </w:tcBorders>
            <w:vAlign w:val="center"/>
          </w:tcPr>
          <w:p w14:paraId="2AA5D499"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0.02</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0.004(n=7)</w:t>
            </w:r>
          </w:p>
        </w:tc>
        <w:tc>
          <w:tcPr>
            <w:tcW w:w="2856" w:type="dxa"/>
            <w:tcBorders>
              <w:top w:val="nil"/>
              <w:left w:val="nil"/>
              <w:bottom w:val="nil"/>
              <w:right w:val="nil"/>
            </w:tcBorders>
          </w:tcPr>
          <w:p w14:paraId="36D9CE32"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 xml:space="preserve"> 0.0002</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0.00005(n=5)</w:t>
            </w:r>
          </w:p>
        </w:tc>
      </w:tr>
      <w:tr w:rsidR="00F14C6D" w:rsidRPr="00FF6769" w14:paraId="057B6B83" w14:textId="77777777" w:rsidTr="002F0BE7">
        <w:trPr>
          <w:trHeight w:hRule="exact" w:val="272"/>
        </w:trPr>
        <w:tc>
          <w:tcPr>
            <w:tcW w:w="2880" w:type="dxa"/>
            <w:tcBorders>
              <w:top w:val="nil"/>
              <w:bottom w:val="nil"/>
              <w:right w:val="nil"/>
            </w:tcBorders>
          </w:tcPr>
          <w:p w14:paraId="03C54EA1" w14:textId="77777777" w:rsidR="00F14C6D" w:rsidRPr="00C92D66" w:rsidRDefault="00F14C6D" w:rsidP="002F0BE7">
            <w:pPr>
              <w:shd w:val="clear" w:color="auto" w:fill="FFFFFF"/>
              <w:snapToGrid w:val="0"/>
              <w:spacing w:line="360" w:lineRule="auto"/>
              <w:contextualSpacing/>
              <w:rPr>
                <w:rFonts w:ascii="Times New Roman" w:hAnsi="Times New Roman" w:cs="Times New Roman"/>
                <w:sz w:val="15"/>
                <w:szCs w:val="15"/>
              </w:rPr>
            </w:pPr>
            <w:r w:rsidRPr="00C92D66">
              <w:rPr>
                <w:rFonts w:ascii="Times New Roman" w:hAnsi="Times New Roman" w:cs="Times New Roman"/>
                <w:sz w:val="15"/>
                <w:szCs w:val="15"/>
              </w:rPr>
              <w:t>TNM clinical stage</w:t>
            </w:r>
          </w:p>
          <w:p w14:paraId="43662C36" w14:textId="77777777" w:rsidR="00F14C6D" w:rsidRPr="00C92D66" w:rsidRDefault="00F14C6D" w:rsidP="002F0BE7">
            <w:pPr>
              <w:spacing w:line="180" w:lineRule="atLeast"/>
              <w:rPr>
                <w:rFonts w:ascii="Times New Roman" w:eastAsia="仿宋_GB2312" w:hAnsi="Times New Roman" w:cs="Times New Roman"/>
                <w:b/>
                <w:sz w:val="15"/>
                <w:szCs w:val="15"/>
              </w:rPr>
            </w:pPr>
          </w:p>
        </w:tc>
        <w:tc>
          <w:tcPr>
            <w:tcW w:w="2880" w:type="dxa"/>
            <w:tcBorders>
              <w:top w:val="nil"/>
              <w:left w:val="nil"/>
              <w:bottom w:val="nil"/>
              <w:right w:val="nil"/>
            </w:tcBorders>
            <w:vAlign w:val="center"/>
          </w:tcPr>
          <w:p w14:paraId="41BAF686"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c>
          <w:tcPr>
            <w:tcW w:w="2856" w:type="dxa"/>
            <w:tcBorders>
              <w:top w:val="nil"/>
              <w:left w:val="nil"/>
              <w:bottom w:val="nil"/>
              <w:right w:val="nil"/>
            </w:tcBorders>
          </w:tcPr>
          <w:p w14:paraId="3C904387"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r>
      <w:tr w:rsidR="00F14C6D" w:rsidRPr="00FF6769" w14:paraId="3E9B1B5D" w14:textId="77777777" w:rsidTr="002F0BE7">
        <w:trPr>
          <w:trHeight w:hRule="exact" w:val="272"/>
        </w:trPr>
        <w:tc>
          <w:tcPr>
            <w:tcW w:w="2880" w:type="dxa"/>
            <w:tcBorders>
              <w:top w:val="nil"/>
              <w:bottom w:val="nil"/>
              <w:right w:val="nil"/>
            </w:tcBorders>
          </w:tcPr>
          <w:p w14:paraId="6AD82F6B" w14:textId="77777777" w:rsidR="00F14C6D" w:rsidRPr="00C92D66" w:rsidRDefault="00F14C6D" w:rsidP="002F0BE7">
            <w:pPr>
              <w:spacing w:line="180" w:lineRule="atLeast"/>
              <w:ind w:firstLineChars="343" w:firstLine="514"/>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I</w:t>
            </w:r>
          </w:p>
        </w:tc>
        <w:tc>
          <w:tcPr>
            <w:tcW w:w="2880" w:type="dxa"/>
            <w:tcBorders>
              <w:top w:val="nil"/>
              <w:left w:val="nil"/>
              <w:bottom w:val="nil"/>
              <w:right w:val="nil"/>
            </w:tcBorders>
            <w:vAlign w:val="center"/>
          </w:tcPr>
          <w:p w14:paraId="02A009DF"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0.452</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0.11*(n=13)</w:t>
            </w:r>
          </w:p>
        </w:tc>
        <w:tc>
          <w:tcPr>
            <w:tcW w:w="2856" w:type="dxa"/>
            <w:tcBorders>
              <w:top w:val="nil"/>
              <w:left w:val="nil"/>
              <w:bottom w:val="nil"/>
              <w:right w:val="nil"/>
            </w:tcBorders>
          </w:tcPr>
          <w:p w14:paraId="50A75600"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0.0455</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0.013*(n=11)</w:t>
            </w:r>
          </w:p>
        </w:tc>
      </w:tr>
      <w:tr w:rsidR="00F14C6D" w:rsidRPr="00FF6769" w14:paraId="5DF5FED1" w14:textId="77777777" w:rsidTr="002F0BE7">
        <w:trPr>
          <w:trHeight w:hRule="exact" w:val="272"/>
        </w:trPr>
        <w:tc>
          <w:tcPr>
            <w:tcW w:w="2880" w:type="dxa"/>
            <w:tcBorders>
              <w:top w:val="nil"/>
              <w:bottom w:val="nil"/>
              <w:right w:val="nil"/>
            </w:tcBorders>
          </w:tcPr>
          <w:p w14:paraId="5F7595B3" w14:textId="77777777" w:rsidR="00F14C6D" w:rsidRPr="00C92D66" w:rsidRDefault="00F14C6D" w:rsidP="002F0BE7">
            <w:pPr>
              <w:spacing w:line="180" w:lineRule="atLeast"/>
              <w:ind w:firstLineChars="343" w:firstLine="514"/>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II</w:t>
            </w:r>
          </w:p>
        </w:tc>
        <w:tc>
          <w:tcPr>
            <w:tcW w:w="2880" w:type="dxa"/>
            <w:tcBorders>
              <w:top w:val="nil"/>
              <w:left w:val="nil"/>
              <w:bottom w:val="nil"/>
              <w:right w:val="nil"/>
            </w:tcBorders>
            <w:vAlign w:val="center"/>
          </w:tcPr>
          <w:p w14:paraId="3CFCE8D7"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0.056</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0.014*(n=42)</w:t>
            </w:r>
          </w:p>
        </w:tc>
        <w:tc>
          <w:tcPr>
            <w:tcW w:w="2856" w:type="dxa"/>
            <w:tcBorders>
              <w:top w:val="nil"/>
              <w:left w:val="nil"/>
              <w:bottom w:val="nil"/>
              <w:right w:val="nil"/>
            </w:tcBorders>
          </w:tcPr>
          <w:p w14:paraId="4D7D60C3"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0.0087</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0.002</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 xml:space="preserve"> (n=17)</w:t>
            </w:r>
          </w:p>
        </w:tc>
      </w:tr>
      <w:tr w:rsidR="00F14C6D" w:rsidRPr="00FF6769" w14:paraId="794BBAAD" w14:textId="77777777" w:rsidTr="002F0BE7">
        <w:trPr>
          <w:trHeight w:hRule="exact" w:val="272"/>
        </w:trPr>
        <w:tc>
          <w:tcPr>
            <w:tcW w:w="2880" w:type="dxa"/>
            <w:tcBorders>
              <w:top w:val="nil"/>
              <w:bottom w:val="nil"/>
              <w:right w:val="nil"/>
            </w:tcBorders>
          </w:tcPr>
          <w:p w14:paraId="413D79EF" w14:textId="77777777" w:rsidR="00F14C6D" w:rsidRPr="00C92D66" w:rsidRDefault="00F14C6D" w:rsidP="002F0BE7">
            <w:pPr>
              <w:spacing w:line="180" w:lineRule="atLeast"/>
              <w:ind w:firstLineChars="343" w:firstLine="514"/>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III</w:t>
            </w:r>
          </w:p>
        </w:tc>
        <w:tc>
          <w:tcPr>
            <w:tcW w:w="2880" w:type="dxa"/>
            <w:tcBorders>
              <w:top w:val="nil"/>
              <w:left w:val="nil"/>
              <w:bottom w:val="nil"/>
              <w:right w:val="nil"/>
            </w:tcBorders>
            <w:vAlign w:val="center"/>
          </w:tcPr>
          <w:p w14:paraId="6E7B8FC7"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0.008</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0.002(n=7)</w:t>
            </w:r>
          </w:p>
        </w:tc>
        <w:tc>
          <w:tcPr>
            <w:tcW w:w="2856" w:type="dxa"/>
            <w:tcBorders>
              <w:top w:val="nil"/>
              <w:left w:val="nil"/>
              <w:bottom w:val="nil"/>
              <w:right w:val="nil"/>
            </w:tcBorders>
          </w:tcPr>
          <w:p w14:paraId="1547A9DA"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0.0001</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0.00002 (n=8)</w:t>
            </w:r>
          </w:p>
        </w:tc>
      </w:tr>
      <w:tr w:rsidR="00F14C6D" w:rsidRPr="00FF6769" w14:paraId="4F91219F" w14:textId="77777777" w:rsidTr="002F0BE7">
        <w:trPr>
          <w:trHeight w:hRule="exact" w:val="272"/>
        </w:trPr>
        <w:tc>
          <w:tcPr>
            <w:tcW w:w="2880" w:type="dxa"/>
            <w:tcBorders>
              <w:top w:val="nil"/>
              <w:bottom w:val="nil"/>
              <w:right w:val="nil"/>
            </w:tcBorders>
          </w:tcPr>
          <w:p w14:paraId="69457EAC" w14:textId="77777777" w:rsidR="00F14C6D" w:rsidRPr="00C92D66" w:rsidRDefault="00F14C6D" w:rsidP="002F0BE7">
            <w:pPr>
              <w:spacing w:line="180" w:lineRule="atLeast"/>
              <w:ind w:firstLineChars="100" w:firstLine="150"/>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Survival time</w:t>
            </w:r>
          </w:p>
        </w:tc>
        <w:tc>
          <w:tcPr>
            <w:tcW w:w="2880" w:type="dxa"/>
            <w:tcBorders>
              <w:top w:val="nil"/>
              <w:left w:val="nil"/>
              <w:bottom w:val="nil"/>
              <w:right w:val="nil"/>
            </w:tcBorders>
            <w:vAlign w:val="center"/>
          </w:tcPr>
          <w:p w14:paraId="2A198831"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c>
          <w:tcPr>
            <w:tcW w:w="2856" w:type="dxa"/>
            <w:tcBorders>
              <w:top w:val="nil"/>
              <w:left w:val="nil"/>
              <w:bottom w:val="nil"/>
              <w:right w:val="nil"/>
            </w:tcBorders>
          </w:tcPr>
          <w:p w14:paraId="308A955F"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r>
      <w:tr w:rsidR="00F14C6D" w:rsidRPr="00FF6769" w14:paraId="0933BC2B" w14:textId="77777777" w:rsidTr="002F0BE7">
        <w:trPr>
          <w:trHeight w:hRule="exact" w:val="272"/>
        </w:trPr>
        <w:tc>
          <w:tcPr>
            <w:tcW w:w="2880" w:type="dxa"/>
            <w:tcBorders>
              <w:top w:val="nil"/>
              <w:bottom w:val="nil"/>
              <w:right w:val="nil"/>
            </w:tcBorders>
          </w:tcPr>
          <w:p w14:paraId="0DC3AEE0" w14:textId="77777777" w:rsidR="00F14C6D" w:rsidRPr="00C92D66" w:rsidRDefault="00F14C6D" w:rsidP="002F0BE7">
            <w:pPr>
              <w:spacing w:line="180" w:lineRule="atLeast"/>
              <w:ind w:firstLineChars="343" w:firstLine="514"/>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&lt;1year</w:t>
            </w:r>
          </w:p>
        </w:tc>
        <w:tc>
          <w:tcPr>
            <w:tcW w:w="2880" w:type="dxa"/>
            <w:tcBorders>
              <w:top w:val="nil"/>
              <w:left w:val="nil"/>
              <w:bottom w:val="nil"/>
              <w:right w:val="nil"/>
            </w:tcBorders>
            <w:vAlign w:val="center"/>
          </w:tcPr>
          <w:p w14:paraId="2718803F"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0.005</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0.001</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(n=14)</w:t>
            </w:r>
          </w:p>
        </w:tc>
        <w:tc>
          <w:tcPr>
            <w:tcW w:w="2856" w:type="dxa"/>
            <w:tcBorders>
              <w:top w:val="nil"/>
              <w:left w:val="nil"/>
              <w:bottom w:val="nil"/>
              <w:right w:val="nil"/>
            </w:tcBorders>
          </w:tcPr>
          <w:p w14:paraId="71FCC58E"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0.0009</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0.0001</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(n=12)</w:t>
            </w:r>
          </w:p>
        </w:tc>
      </w:tr>
      <w:tr w:rsidR="00F14C6D" w:rsidRPr="00FF6769" w14:paraId="0D6C82F0" w14:textId="77777777" w:rsidTr="002F0BE7">
        <w:trPr>
          <w:trHeight w:hRule="exact" w:val="272"/>
        </w:trPr>
        <w:tc>
          <w:tcPr>
            <w:tcW w:w="2880" w:type="dxa"/>
            <w:tcBorders>
              <w:top w:val="nil"/>
              <w:bottom w:val="nil"/>
              <w:right w:val="nil"/>
            </w:tcBorders>
          </w:tcPr>
          <w:p w14:paraId="20C68089" w14:textId="77777777" w:rsidR="00F14C6D" w:rsidRPr="00C92D66" w:rsidRDefault="00F14C6D" w:rsidP="002F0BE7">
            <w:pPr>
              <w:spacing w:line="180" w:lineRule="atLeast"/>
              <w:ind w:firstLineChars="343" w:firstLine="514"/>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1-5yeras</w:t>
            </w:r>
          </w:p>
        </w:tc>
        <w:tc>
          <w:tcPr>
            <w:tcW w:w="2880" w:type="dxa"/>
            <w:tcBorders>
              <w:top w:val="nil"/>
              <w:left w:val="nil"/>
              <w:bottom w:val="nil"/>
              <w:right w:val="nil"/>
            </w:tcBorders>
            <w:vAlign w:val="center"/>
          </w:tcPr>
          <w:p w14:paraId="7A3DC31C"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0.102</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0.018</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(n=44)</w:t>
            </w:r>
          </w:p>
        </w:tc>
        <w:tc>
          <w:tcPr>
            <w:tcW w:w="2856" w:type="dxa"/>
            <w:tcBorders>
              <w:top w:val="nil"/>
              <w:left w:val="nil"/>
              <w:bottom w:val="nil"/>
              <w:right w:val="nil"/>
            </w:tcBorders>
          </w:tcPr>
          <w:p w14:paraId="2E7303FB"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0.012</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0.003</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 xml:space="preserve"> (n=20)</w:t>
            </w:r>
          </w:p>
        </w:tc>
      </w:tr>
      <w:tr w:rsidR="00F14C6D" w:rsidRPr="00FF6769" w14:paraId="41DC28FC" w14:textId="77777777" w:rsidTr="002F0BE7">
        <w:trPr>
          <w:trHeight w:hRule="exact" w:val="293"/>
        </w:trPr>
        <w:tc>
          <w:tcPr>
            <w:tcW w:w="2880" w:type="dxa"/>
            <w:tcBorders>
              <w:top w:val="nil"/>
              <w:bottom w:val="nil"/>
              <w:right w:val="nil"/>
            </w:tcBorders>
          </w:tcPr>
          <w:p w14:paraId="16E7E0FF" w14:textId="77777777" w:rsidR="00F14C6D" w:rsidRPr="00C92D66" w:rsidRDefault="00F14C6D" w:rsidP="002F0BE7">
            <w:pPr>
              <w:spacing w:line="180" w:lineRule="atLeast"/>
              <w:ind w:firstLineChars="343" w:firstLine="514"/>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&gt;5years</w:t>
            </w:r>
          </w:p>
        </w:tc>
        <w:tc>
          <w:tcPr>
            <w:tcW w:w="2880" w:type="dxa"/>
            <w:tcBorders>
              <w:top w:val="nil"/>
              <w:left w:val="nil"/>
              <w:bottom w:val="nil"/>
              <w:right w:val="nil"/>
            </w:tcBorders>
            <w:vAlign w:val="center"/>
          </w:tcPr>
          <w:p w14:paraId="58AF45C4"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0.563</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0.123 (n=4)</w:t>
            </w:r>
          </w:p>
        </w:tc>
        <w:tc>
          <w:tcPr>
            <w:tcW w:w="2856" w:type="dxa"/>
            <w:tcBorders>
              <w:top w:val="nil"/>
              <w:left w:val="nil"/>
              <w:bottom w:val="nil"/>
              <w:right w:val="nil"/>
            </w:tcBorders>
          </w:tcPr>
          <w:p w14:paraId="571453B5"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0.065</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0.011 (n=4)</w:t>
            </w:r>
          </w:p>
        </w:tc>
      </w:tr>
      <w:tr w:rsidR="00F14C6D" w:rsidRPr="00FF6769" w14:paraId="7B864C1E" w14:textId="77777777" w:rsidTr="002F0BE7">
        <w:trPr>
          <w:trHeight w:hRule="exact" w:val="272"/>
        </w:trPr>
        <w:tc>
          <w:tcPr>
            <w:tcW w:w="2880" w:type="dxa"/>
            <w:tcBorders>
              <w:top w:val="nil"/>
              <w:bottom w:val="nil"/>
              <w:right w:val="nil"/>
            </w:tcBorders>
          </w:tcPr>
          <w:p w14:paraId="361D2A68" w14:textId="77777777" w:rsidR="00F14C6D" w:rsidRPr="00C92D66" w:rsidRDefault="00F14C6D" w:rsidP="002F0BE7">
            <w:pPr>
              <w:spacing w:line="180" w:lineRule="atLeast"/>
              <w:rPr>
                <w:rFonts w:ascii="Times New Roman" w:eastAsia="仿宋_GB2312" w:hAnsi="Times New Roman" w:cs="Times New Roman"/>
                <w:b/>
                <w:sz w:val="15"/>
                <w:szCs w:val="15"/>
              </w:rPr>
            </w:pPr>
            <w:r w:rsidRPr="00C92D66">
              <w:rPr>
                <w:rFonts w:ascii="Times New Roman" w:hAnsi="Times New Roman" w:cs="Times New Roman"/>
                <w:sz w:val="15"/>
                <w:szCs w:val="15"/>
              </w:rPr>
              <w:t>cirrhosis</w:t>
            </w:r>
          </w:p>
        </w:tc>
        <w:tc>
          <w:tcPr>
            <w:tcW w:w="2880" w:type="dxa"/>
            <w:tcBorders>
              <w:top w:val="nil"/>
              <w:left w:val="nil"/>
              <w:bottom w:val="nil"/>
              <w:right w:val="nil"/>
            </w:tcBorders>
            <w:vAlign w:val="center"/>
          </w:tcPr>
          <w:p w14:paraId="17F0AFFA"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c>
          <w:tcPr>
            <w:tcW w:w="2856" w:type="dxa"/>
            <w:tcBorders>
              <w:top w:val="nil"/>
              <w:left w:val="nil"/>
              <w:bottom w:val="nil"/>
              <w:right w:val="nil"/>
            </w:tcBorders>
          </w:tcPr>
          <w:p w14:paraId="079BB548"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r>
      <w:tr w:rsidR="00F14C6D" w:rsidRPr="00FF6769" w14:paraId="5704E128" w14:textId="77777777" w:rsidTr="002F0BE7">
        <w:trPr>
          <w:trHeight w:hRule="exact" w:val="272"/>
        </w:trPr>
        <w:tc>
          <w:tcPr>
            <w:tcW w:w="2880" w:type="dxa"/>
            <w:tcBorders>
              <w:top w:val="nil"/>
              <w:bottom w:val="nil"/>
              <w:right w:val="nil"/>
            </w:tcBorders>
          </w:tcPr>
          <w:p w14:paraId="6A23073E" w14:textId="77777777" w:rsidR="00F14C6D" w:rsidRPr="00C92D66" w:rsidRDefault="00F14C6D" w:rsidP="002F0BE7">
            <w:pPr>
              <w:spacing w:line="180" w:lineRule="atLeast"/>
              <w:ind w:firstLineChars="294" w:firstLine="441"/>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≤0.5cm</w:t>
            </w:r>
          </w:p>
        </w:tc>
        <w:tc>
          <w:tcPr>
            <w:tcW w:w="2880" w:type="dxa"/>
            <w:tcBorders>
              <w:top w:val="nil"/>
              <w:left w:val="nil"/>
              <w:bottom w:val="nil"/>
              <w:right w:val="nil"/>
            </w:tcBorders>
            <w:vAlign w:val="center"/>
          </w:tcPr>
          <w:p w14:paraId="5CD9C889"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0.045</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0.011</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(n=23)</w:t>
            </w:r>
          </w:p>
        </w:tc>
        <w:tc>
          <w:tcPr>
            <w:tcW w:w="2856" w:type="dxa"/>
            <w:tcBorders>
              <w:top w:val="nil"/>
              <w:left w:val="nil"/>
              <w:bottom w:val="nil"/>
              <w:right w:val="nil"/>
            </w:tcBorders>
          </w:tcPr>
          <w:p w14:paraId="29EF2901"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0.0114</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0.0023</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(n=20)</w:t>
            </w:r>
          </w:p>
        </w:tc>
      </w:tr>
      <w:tr w:rsidR="00F14C6D" w:rsidRPr="00FF6769" w14:paraId="5E20CC18" w14:textId="77777777" w:rsidTr="002F0BE7">
        <w:trPr>
          <w:trHeight w:hRule="exact" w:val="272"/>
        </w:trPr>
        <w:tc>
          <w:tcPr>
            <w:tcW w:w="2880" w:type="dxa"/>
            <w:tcBorders>
              <w:top w:val="nil"/>
              <w:bottom w:val="nil"/>
              <w:right w:val="nil"/>
            </w:tcBorders>
          </w:tcPr>
          <w:p w14:paraId="713E948B" w14:textId="77777777" w:rsidR="00F14C6D" w:rsidRPr="00C92D66" w:rsidRDefault="00F14C6D" w:rsidP="002F0BE7">
            <w:pPr>
              <w:spacing w:line="180" w:lineRule="atLeast"/>
              <w:ind w:firstLineChars="294" w:firstLine="441"/>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w:t>
            </w:r>
            <w:r w:rsidRPr="00C92D66">
              <w:rPr>
                <w:rFonts w:ascii="Times New Roman" w:eastAsia="仿宋_GB2312" w:hAnsi="Times New Roman" w:cs="Times New Roman"/>
                <w:sz w:val="15"/>
                <w:szCs w:val="15"/>
              </w:rPr>
              <w:t>0.5cm</w:t>
            </w:r>
          </w:p>
        </w:tc>
        <w:tc>
          <w:tcPr>
            <w:tcW w:w="2880" w:type="dxa"/>
            <w:tcBorders>
              <w:top w:val="nil"/>
              <w:left w:val="nil"/>
              <w:bottom w:val="nil"/>
              <w:right w:val="nil"/>
            </w:tcBorders>
            <w:vAlign w:val="center"/>
          </w:tcPr>
          <w:p w14:paraId="08D5909C"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0.001</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0.0002(n=39)</w:t>
            </w:r>
          </w:p>
        </w:tc>
        <w:tc>
          <w:tcPr>
            <w:tcW w:w="2856" w:type="dxa"/>
            <w:tcBorders>
              <w:top w:val="nil"/>
              <w:left w:val="nil"/>
              <w:bottom w:val="nil"/>
              <w:right w:val="nil"/>
            </w:tcBorders>
          </w:tcPr>
          <w:p w14:paraId="04196ABF"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0.006</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0.0001 (n=16)</w:t>
            </w:r>
          </w:p>
        </w:tc>
      </w:tr>
      <w:tr w:rsidR="00F14C6D" w:rsidRPr="00FF6769" w14:paraId="696493F3" w14:textId="77777777" w:rsidTr="002F0BE7">
        <w:trPr>
          <w:trHeight w:hRule="exact" w:val="272"/>
        </w:trPr>
        <w:tc>
          <w:tcPr>
            <w:tcW w:w="2880" w:type="dxa"/>
            <w:tcBorders>
              <w:top w:val="nil"/>
              <w:bottom w:val="nil"/>
              <w:right w:val="nil"/>
            </w:tcBorders>
          </w:tcPr>
          <w:p w14:paraId="2B42A317" w14:textId="77777777" w:rsidR="00F14C6D" w:rsidRPr="00C92D66" w:rsidRDefault="00F14C6D" w:rsidP="002F0BE7">
            <w:pPr>
              <w:spacing w:line="180" w:lineRule="atLeast"/>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 xml:space="preserve">PCNA </w:t>
            </w:r>
          </w:p>
        </w:tc>
        <w:tc>
          <w:tcPr>
            <w:tcW w:w="2880" w:type="dxa"/>
            <w:tcBorders>
              <w:top w:val="nil"/>
              <w:left w:val="nil"/>
              <w:bottom w:val="nil"/>
              <w:right w:val="nil"/>
            </w:tcBorders>
            <w:vAlign w:val="center"/>
          </w:tcPr>
          <w:p w14:paraId="36777230"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c>
          <w:tcPr>
            <w:tcW w:w="2856" w:type="dxa"/>
            <w:tcBorders>
              <w:top w:val="nil"/>
              <w:left w:val="nil"/>
              <w:bottom w:val="nil"/>
              <w:right w:val="nil"/>
            </w:tcBorders>
          </w:tcPr>
          <w:p w14:paraId="1F646432"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r>
      <w:tr w:rsidR="00F14C6D" w:rsidRPr="00FF6769" w14:paraId="75AB1523" w14:textId="77777777" w:rsidTr="002F0BE7">
        <w:trPr>
          <w:trHeight w:hRule="exact" w:val="272"/>
        </w:trPr>
        <w:tc>
          <w:tcPr>
            <w:tcW w:w="2880" w:type="dxa"/>
            <w:tcBorders>
              <w:top w:val="nil"/>
              <w:bottom w:val="nil"/>
              <w:right w:val="nil"/>
            </w:tcBorders>
          </w:tcPr>
          <w:p w14:paraId="528CBD8C" w14:textId="77777777" w:rsidR="00F14C6D" w:rsidRPr="00C92D66" w:rsidRDefault="00F14C6D" w:rsidP="002F0BE7">
            <w:pPr>
              <w:spacing w:line="180" w:lineRule="atLeast"/>
              <w:ind w:firstLineChars="294" w:firstLine="441"/>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0</w:t>
            </w:r>
            <w:r w:rsidRPr="00C92D66">
              <w:rPr>
                <w:rFonts w:ascii="Times New Roman" w:eastAsia="仿宋_GB2312" w:hAnsi="Times New Roman" w:cs="Times New Roman"/>
                <w:sz w:val="15"/>
                <w:szCs w:val="15"/>
              </w:rPr>
              <w:t>－</w:t>
            </w:r>
            <w:r w:rsidRPr="00C92D66">
              <w:rPr>
                <w:rFonts w:ascii="Times New Roman" w:eastAsia="仿宋_GB2312" w:hAnsi="Times New Roman" w:cs="Times New Roman"/>
                <w:sz w:val="15"/>
                <w:szCs w:val="15"/>
              </w:rPr>
              <w:t>50</w:t>
            </w:r>
            <w:r w:rsidRPr="00C92D66">
              <w:rPr>
                <w:rFonts w:ascii="Times New Roman" w:eastAsia="仿宋_GB2312" w:hAnsi="Times New Roman" w:cs="Times New Roman"/>
                <w:sz w:val="15"/>
                <w:szCs w:val="15"/>
              </w:rPr>
              <w:t>％</w:t>
            </w:r>
          </w:p>
        </w:tc>
        <w:tc>
          <w:tcPr>
            <w:tcW w:w="2880" w:type="dxa"/>
            <w:tcBorders>
              <w:top w:val="nil"/>
              <w:left w:val="nil"/>
              <w:bottom w:val="nil"/>
              <w:right w:val="nil"/>
            </w:tcBorders>
            <w:vAlign w:val="center"/>
          </w:tcPr>
          <w:p w14:paraId="7C508FC1"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0.198</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0.02</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(n=10)</w:t>
            </w:r>
          </w:p>
        </w:tc>
        <w:tc>
          <w:tcPr>
            <w:tcW w:w="2856" w:type="dxa"/>
            <w:tcBorders>
              <w:top w:val="nil"/>
              <w:left w:val="nil"/>
              <w:bottom w:val="nil"/>
              <w:right w:val="nil"/>
            </w:tcBorders>
          </w:tcPr>
          <w:p w14:paraId="39A7CE88"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0.00564</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0.0012</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(n=5)</w:t>
            </w:r>
          </w:p>
        </w:tc>
      </w:tr>
      <w:tr w:rsidR="00F14C6D" w:rsidRPr="00FF6769" w14:paraId="69864F19" w14:textId="77777777" w:rsidTr="002F0BE7">
        <w:trPr>
          <w:trHeight w:hRule="exact" w:val="272"/>
        </w:trPr>
        <w:tc>
          <w:tcPr>
            <w:tcW w:w="2880" w:type="dxa"/>
            <w:tcBorders>
              <w:top w:val="nil"/>
              <w:bottom w:val="nil"/>
              <w:right w:val="nil"/>
            </w:tcBorders>
          </w:tcPr>
          <w:p w14:paraId="3F56E8D6" w14:textId="77777777" w:rsidR="00F14C6D" w:rsidRPr="00C92D66" w:rsidRDefault="00F14C6D" w:rsidP="002F0BE7">
            <w:pPr>
              <w:spacing w:line="180" w:lineRule="atLeast"/>
              <w:ind w:firstLineChars="294" w:firstLine="441"/>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51</w:t>
            </w:r>
            <w:r w:rsidRPr="00C92D66">
              <w:rPr>
                <w:rFonts w:ascii="Times New Roman" w:eastAsia="仿宋_GB2312" w:hAnsi="Times New Roman" w:cs="Times New Roman"/>
                <w:sz w:val="15"/>
                <w:szCs w:val="15"/>
              </w:rPr>
              <w:t>－</w:t>
            </w:r>
            <w:r w:rsidRPr="00C92D66">
              <w:rPr>
                <w:rFonts w:ascii="Times New Roman" w:eastAsia="仿宋_GB2312" w:hAnsi="Times New Roman" w:cs="Times New Roman"/>
                <w:sz w:val="15"/>
                <w:szCs w:val="15"/>
              </w:rPr>
              <w:t>100</w:t>
            </w:r>
            <w:r w:rsidRPr="00C92D66">
              <w:rPr>
                <w:rFonts w:ascii="Times New Roman" w:eastAsia="仿宋_GB2312" w:hAnsi="Times New Roman" w:cs="Times New Roman"/>
                <w:sz w:val="15"/>
                <w:szCs w:val="15"/>
              </w:rPr>
              <w:t>％</w:t>
            </w:r>
          </w:p>
        </w:tc>
        <w:tc>
          <w:tcPr>
            <w:tcW w:w="2880" w:type="dxa"/>
            <w:tcBorders>
              <w:top w:val="nil"/>
              <w:left w:val="nil"/>
              <w:bottom w:val="nil"/>
              <w:right w:val="nil"/>
            </w:tcBorders>
            <w:vAlign w:val="center"/>
          </w:tcPr>
          <w:p w14:paraId="042F1CCF"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0.006</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0.0012(n=52)</w:t>
            </w:r>
          </w:p>
        </w:tc>
        <w:tc>
          <w:tcPr>
            <w:tcW w:w="2856" w:type="dxa"/>
            <w:tcBorders>
              <w:top w:val="nil"/>
              <w:left w:val="nil"/>
              <w:bottom w:val="nil"/>
              <w:right w:val="nil"/>
            </w:tcBorders>
          </w:tcPr>
          <w:p w14:paraId="1E70D41E"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0.0006</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0.00011 (n=31)</w:t>
            </w:r>
          </w:p>
        </w:tc>
      </w:tr>
      <w:tr w:rsidR="00F14C6D" w:rsidRPr="00FF6769" w14:paraId="4E1CF2D7" w14:textId="77777777" w:rsidTr="002F0BE7">
        <w:trPr>
          <w:trHeight w:hRule="exact" w:val="272"/>
        </w:trPr>
        <w:tc>
          <w:tcPr>
            <w:tcW w:w="2880" w:type="dxa"/>
            <w:tcBorders>
              <w:top w:val="nil"/>
              <w:bottom w:val="nil"/>
              <w:right w:val="nil"/>
            </w:tcBorders>
          </w:tcPr>
          <w:p w14:paraId="609567DE" w14:textId="77777777" w:rsidR="00F14C6D" w:rsidRPr="00C92D66" w:rsidRDefault="00F14C6D" w:rsidP="002F0BE7">
            <w:pPr>
              <w:spacing w:line="180" w:lineRule="atLeast"/>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Recurrence</w:t>
            </w:r>
          </w:p>
        </w:tc>
        <w:tc>
          <w:tcPr>
            <w:tcW w:w="2880" w:type="dxa"/>
            <w:tcBorders>
              <w:top w:val="nil"/>
              <w:left w:val="nil"/>
              <w:bottom w:val="nil"/>
              <w:right w:val="nil"/>
            </w:tcBorders>
            <w:vAlign w:val="center"/>
          </w:tcPr>
          <w:p w14:paraId="5EBE9E2B"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c>
          <w:tcPr>
            <w:tcW w:w="2856" w:type="dxa"/>
            <w:tcBorders>
              <w:top w:val="nil"/>
              <w:left w:val="nil"/>
              <w:bottom w:val="nil"/>
              <w:right w:val="nil"/>
            </w:tcBorders>
          </w:tcPr>
          <w:p w14:paraId="51C6AE63" w14:textId="77777777" w:rsidR="00F14C6D" w:rsidRPr="00C92D66" w:rsidRDefault="00F14C6D" w:rsidP="002F0BE7">
            <w:pPr>
              <w:spacing w:line="180" w:lineRule="atLeast"/>
              <w:jc w:val="center"/>
              <w:rPr>
                <w:rFonts w:ascii="Times New Roman" w:eastAsia="仿宋_GB2312" w:hAnsi="Times New Roman" w:cs="Times New Roman"/>
                <w:b/>
                <w:color w:val="FF0000"/>
                <w:sz w:val="15"/>
                <w:szCs w:val="15"/>
              </w:rPr>
            </w:pPr>
          </w:p>
        </w:tc>
      </w:tr>
      <w:tr w:rsidR="00F14C6D" w:rsidRPr="00FF6769" w14:paraId="7874303B" w14:textId="77777777" w:rsidTr="002F0BE7">
        <w:trPr>
          <w:trHeight w:hRule="exact" w:val="272"/>
        </w:trPr>
        <w:tc>
          <w:tcPr>
            <w:tcW w:w="2880" w:type="dxa"/>
            <w:tcBorders>
              <w:top w:val="nil"/>
              <w:bottom w:val="nil"/>
              <w:right w:val="nil"/>
            </w:tcBorders>
          </w:tcPr>
          <w:p w14:paraId="479D0B01" w14:textId="77777777" w:rsidR="00F14C6D" w:rsidRPr="00C92D66" w:rsidRDefault="00F14C6D" w:rsidP="002F0BE7">
            <w:pPr>
              <w:spacing w:line="180" w:lineRule="atLeast"/>
              <w:ind w:firstLineChars="294" w:firstLine="441"/>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w:t>
            </w:r>
          </w:p>
        </w:tc>
        <w:tc>
          <w:tcPr>
            <w:tcW w:w="2880" w:type="dxa"/>
            <w:tcBorders>
              <w:top w:val="nil"/>
              <w:left w:val="nil"/>
              <w:bottom w:val="nil"/>
              <w:right w:val="nil"/>
            </w:tcBorders>
            <w:vAlign w:val="center"/>
          </w:tcPr>
          <w:p w14:paraId="6EBC0A97"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0.034</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0.007</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(n=45)</w:t>
            </w:r>
          </w:p>
        </w:tc>
        <w:tc>
          <w:tcPr>
            <w:tcW w:w="2856" w:type="dxa"/>
            <w:tcBorders>
              <w:top w:val="nil"/>
              <w:left w:val="nil"/>
              <w:bottom w:val="nil"/>
              <w:right w:val="nil"/>
            </w:tcBorders>
          </w:tcPr>
          <w:p w14:paraId="3EEF2BE8"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0.045</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0.013</w:t>
            </w:r>
            <w:r w:rsidRPr="00C92D66">
              <w:rPr>
                <w:rFonts w:ascii="Times New Roman" w:eastAsia="仿宋_GB2312" w:hAnsi="Times New Roman" w:cs="Times New Roman"/>
                <w:b/>
                <w:sz w:val="15"/>
                <w:szCs w:val="15"/>
              </w:rPr>
              <w:t>*</w:t>
            </w:r>
            <w:r w:rsidRPr="00C92D66">
              <w:rPr>
                <w:rFonts w:ascii="Times New Roman" w:eastAsia="仿宋_GB2312" w:hAnsi="Times New Roman" w:cs="Times New Roman"/>
                <w:b/>
                <w:color w:val="000000" w:themeColor="text1"/>
                <w:sz w:val="15"/>
                <w:szCs w:val="15"/>
              </w:rPr>
              <w:t>(n=33)</w:t>
            </w:r>
          </w:p>
        </w:tc>
      </w:tr>
      <w:tr w:rsidR="00F14C6D" w:rsidRPr="00FF6769" w14:paraId="0166FC37" w14:textId="77777777" w:rsidTr="002F0BE7">
        <w:trPr>
          <w:trHeight w:hRule="exact" w:val="272"/>
        </w:trPr>
        <w:tc>
          <w:tcPr>
            <w:tcW w:w="2880" w:type="dxa"/>
            <w:tcBorders>
              <w:top w:val="nil"/>
              <w:bottom w:val="nil"/>
              <w:right w:val="nil"/>
            </w:tcBorders>
          </w:tcPr>
          <w:p w14:paraId="5B3D7800" w14:textId="242D763D" w:rsidR="00F14C6D" w:rsidRPr="00C92D66" w:rsidRDefault="00F14C6D" w:rsidP="00F14C6D">
            <w:pPr>
              <w:spacing w:line="180" w:lineRule="atLeast"/>
              <w:ind w:firstLineChars="294" w:firstLine="441"/>
              <w:rPr>
                <w:rFonts w:ascii="Times New Roman" w:eastAsia="仿宋_GB2312" w:hAnsi="Times New Roman" w:cs="Times New Roman"/>
                <w:sz w:val="15"/>
                <w:szCs w:val="15"/>
              </w:rPr>
            </w:pPr>
            <w:r w:rsidRPr="00C92D66">
              <w:rPr>
                <w:rFonts w:ascii="Times New Roman" w:eastAsia="仿宋_GB2312" w:hAnsi="Times New Roman" w:cs="Times New Roman"/>
                <w:sz w:val="15"/>
                <w:szCs w:val="15"/>
              </w:rPr>
              <w:t>-</w:t>
            </w:r>
          </w:p>
        </w:tc>
        <w:tc>
          <w:tcPr>
            <w:tcW w:w="2880" w:type="dxa"/>
            <w:tcBorders>
              <w:top w:val="nil"/>
              <w:left w:val="nil"/>
              <w:bottom w:val="nil"/>
              <w:right w:val="nil"/>
            </w:tcBorders>
            <w:vAlign w:val="center"/>
          </w:tcPr>
          <w:p w14:paraId="60318CE3" w14:textId="7F1DC897" w:rsidR="00F14C6D" w:rsidRPr="00C92D66" w:rsidRDefault="00F14C6D" w:rsidP="00F14C6D">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0.098</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0.022(n=17)</w:t>
            </w:r>
          </w:p>
        </w:tc>
        <w:tc>
          <w:tcPr>
            <w:tcW w:w="2856" w:type="dxa"/>
            <w:tcBorders>
              <w:top w:val="nil"/>
              <w:left w:val="nil"/>
              <w:bottom w:val="nil"/>
              <w:right w:val="nil"/>
            </w:tcBorders>
          </w:tcPr>
          <w:p w14:paraId="67F6C817" w14:textId="34A53F2B" w:rsidR="00F14C6D" w:rsidRPr="00C92D66" w:rsidRDefault="00F14C6D" w:rsidP="00F14C6D">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0.114</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0.025(n=3)</w:t>
            </w:r>
          </w:p>
        </w:tc>
      </w:tr>
      <w:tr w:rsidR="00F14C6D" w:rsidRPr="00FF6769" w14:paraId="3FADCE52" w14:textId="77777777" w:rsidTr="002F0BE7">
        <w:trPr>
          <w:trHeight w:hRule="exact" w:val="272"/>
        </w:trPr>
        <w:tc>
          <w:tcPr>
            <w:tcW w:w="2880" w:type="dxa"/>
            <w:tcBorders>
              <w:top w:val="nil"/>
              <w:bottom w:val="single" w:sz="4" w:space="0" w:color="auto"/>
              <w:right w:val="nil"/>
            </w:tcBorders>
          </w:tcPr>
          <w:p w14:paraId="1C6B362E" w14:textId="77777777" w:rsidR="00F14C6D" w:rsidRPr="00C92D66" w:rsidRDefault="00F14C6D" w:rsidP="002F0BE7">
            <w:pPr>
              <w:spacing w:line="180" w:lineRule="atLeast"/>
              <w:ind w:firstLineChars="294" w:firstLine="441"/>
              <w:rPr>
                <w:rFonts w:ascii="Times New Roman" w:eastAsia="仿宋_GB2312" w:hAnsi="Times New Roman" w:cs="Times New Roman"/>
                <w:b/>
                <w:sz w:val="15"/>
                <w:szCs w:val="15"/>
              </w:rPr>
            </w:pPr>
            <w:r w:rsidRPr="00C92D66">
              <w:rPr>
                <w:rFonts w:ascii="Times New Roman" w:eastAsia="仿宋_GB2312" w:hAnsi="Times New Roman" w:cs="Times New Roman"/>
                <w:sz w:val="15"/>
                <w:szCs w:val="15"/>
              </w:rPr>
              <w:t>-</w:t>
            </w:r>
          </w:p>
        </w:tc>
        <w:tc>
          <w:tcPr>
            <w:tcW w:w="2880" w:type="dxa"/>
            <w:tcBorders>
              <w:top w:val="nil"/>
              <w:left w:val="nil"/>
              <w:bottom w:val="single" w:sz="4" w:space="0" w:color="auto"/>
              <w:right w:val="nil"/>
            </w:tcBorders>
            <w:vAlign w:val="center"/>
          </w:tcPr>
          <w:p w14:paraId="580A482B"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0.098</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0.022(n=17)</w:t>
            </w:r>
          </w:p>
        </w:tc>
        <w:tc>
          <w:tcPr>
            <w:tcW w:w="2856" w:type="dxa"/>
            <w:tcBorders>
              <w:top w:val="nil"/>
              <w:left w:val="nil"/>
              <w:bottom w:val="single" w:sz="4" w:space="0" w:color="auto"/>
              <w:right w:val="nil"/>
            </w:tcBorders>
          </w:tcPr>
          <w:p w14:paraId="1D7F8213" w14:textId="77777777" w:rsidR="00F14C6D" w:rsidRPr="00C92D66" w:rsidRDefault="00F14C6D" w:rsidP="002F0BE7">
            <w:pPr>
              <w:spacing w:line="180" w:lineRule="atLeast"/>
              <w:jc w:val="center"/>
              <w:rPr>
                <w:rFonts w:ascii="Times New Roman" w:eastAsia="仿宋_GB2312" w:hAnsi="Times New Roman" w:cs="Times New Roman"/>
                <w:b/>
                <w:color w:val="000000" w:themeColor="text1"/>
                <w:sz w:val="15"/>
                <w:szCs w:val="15"/>
              </w:rPr>
            </w:pPr>
            <w:r w:rsidRPr="00C92D66">
              <w:rPr>
                <w:rFonts w:ascii="Times New Roman" w:eastAsia="仿宋_GB2312" w:hAnsi="Times New Roman" w:cs="Times New Roman"/>
                <w:b/>
                <w:color w:val="000000" w:themeColor="text1"/>
                <w:sz w:val="15"/>
                <w:szCs w:val="15"/>
              </w:rPr>
              <w:t>0.114</w:t>
            </w:r>
            <w:r w:rsidRPr="00C92D66">
              <w:rPr>
                <w:rFonts w:ascii="Times New Roman" w:eastAsia="Arial Unicode MS" w:hAnsi="Times New Roman" w:cs="Times New Roman"/>
                <w:b/>
                <w:color w:val="000000" w:themeColor="text1"/>
                <w:sz w:val="15"/>
                <w:szCs w:val="15"/>
              </w:rPr>
              <w:t>±</w:t>
            </w:r>
            <w:r w:rsidRPr="00C92D66">
              <w:rPr>
                <w:rFonts w:ascii="Times New Roman" w:eastAsia="仿宋_GB2312" w:hAnsi="Times New Roman" w:cs="Times New Roman"/>
                <w:b/>
                <w:color w:val="000000" w:themeColor="text1"/>
                <w:sz w:val="15"/>
                <w:szCs w:val="15"/>
              </w:rPr>
              <w:t>0.025(n=3)</w:t>
            </w:r>
          </w:p>
        </w:tc>
      </w:tr>
    </w:tbl>
    <w:p w14:paraId="193FFE6D" w14:textId="0F3EFE79" w:rsidR="008F03DE" w:rsidRPr="008F03DE" w:rsidRDefault="008F03DE" w:rsidP="008F03DE">
      <w:pPr>
        <w:spacing w:line="480" w:lineRule="auto"/>
        <w:contextualSpacing/>
        <w:rPr>
          <w:rFonts w:ascii="Times New Roman" w:hAnsi="Times New Roman" w:cs="Times New Roman"/>
          <w:b/>
          <w:bCs/>
          <w:sz w:val="24"/>
          <w:szCs w:val="24"/>
        </w:rPr>
      </w:pPr>
      <w:r>
        <w:rPr>
          <w:rFonts w:asciiTheme="minorEastAsia" w:hAnsiTheme="minorEastAsia" w:hint="eastAsia"/>
          <w:b/>
          <w:bCs/>
          <w:sz w:val="24"/>
        </w:rPr>
        <w:lastRenderedPageBreak/>
        <w:t>T</w:t>
      </w:r>
      <w:r w:rsidRPr="00ED0304">
        <w:rPr>
          <w:rFonts w:ascii="Times New Roman" w:hAnsi="Times New Roman" w:cs="Times New Roman"/>
          <w:b/>
          <w:bCs/>
          <w:sz w:val="24"/>
        </w:rPr>
        <w:t>able S1</w:t>
      </w:r>
      <w:r>
        <w:rPr>
          <w:rFonts w:asciiTheme="minorEastAsia" w:hAnsiTheme="minorEastAsia" w:hint="eastAsia"/>
          <w:b/>
          <w:bCs/>
          <w:sz w:val="24"/>
        </w:rPr>
        <w:t xml:space="preserve">  </w:t>
      </w:r>
      <w:r w:rsidRPr="00E041DF">
        <w:rPr>
          <w:rFonts w:ascii="Times New Roman" w:hAnsi="Times New Roman" w:cs="Times New Roman"/>
          <w:b/>
          <w:bCs/>
          <w:sz w:val="24"/>
          <w:szCs w:val="24"/>
        </w:rPr>
        <w:t>The expression of  MEG3 in various patients with liver cancer</w:t>
      </w:r>
    </w:p>
    <w:p w14:paraId="47106434" w14:textId="77777777" w:rsidR="008F03DE" w:rsidRDefault="008F03DE" w:rsidP="008F03DE">
      <w:pPr>
        <w:spacing w:line="480" w:lineRule="auto"/>
        <w:contextualSpacing/>
        <w:rPr>
          <w:rFonts w:ascii="Times New Roman" w:hAnsi="Times New Roman" w:cs="Times New Roman"/>
          <w:b/>
          <w:color w:val="000000" w:themeColor="text1"/>
          <w:sz w:val="24"/>
          <w:szCs w:val="24"/>
        </w:rPr>
      </w:pPr>
      <w:r w:rsidRPr="00BB6C6A">
        <w:rPr>
          <w:rFonts w:ascii="Times New Roman" w:hAnsi="Times New Roman" w:cs="Times New Roman"/>
          <w:b/>
          <w:color w:val="000000" w:themeColor="text1"/>
          <w:sz w:val="24"/>
          <w:szCs w:val="24"/>
        </w:rPr>
        <w:t>Table</w:t>
      </w:r>
      <w:r>
        <w:rPr>
          <w:rFonts w:ascii="Times New Roman" w:hAnsi="Times New Roman" w:cs="Times New Roman" w:hint="eastAsia"/>
          <w:b/>
          <w:color w:val="000000" w:themeColor="text1"/>
          <w:sz w:val="24"/>
          <w:szCs w:val="24"/>
        </w:rPr>
        <w:t xml:space="preserve"> S2</w:t>
      </w:r>
      <w:r w:rsidRPr="00BB6C6A">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 xml:space="preserve">The </w:t>
      </w:r>
      <w:r w:rsidRPr="00BB6C6A">
        <w:rPr>
          <w:rFonts w:ascii="Times New Roman" w:hAnsi="Times New Roman" w:cs="Times New Roman"/>
          <w:b/>
          <w:color w:val="000000" w:themeColor="text1"/>
          <w:sz w:val="24"/>
          <w:szCs w:val="24"/>
        </w:rPr>
        <w:t>Correlation between abnormal expression of MEG3 and clinicopathological features of patients with liver cancer</w:t>
      </w:r>
    </w:p>
    <w:p w14:paraId="03C14EF6" w14:textId="77777777" w:rsidR="008F03DE" w:rsidRDefault="008F03DE" w:rsidP="008F03DE">
      <w:pPr>
        <w:spacing w:line="480" w:lineRule="auto"/>
        <w:contextualSpacing/>
        <w:rPr>
          <w:rFonts w:ascii="Times New Roman" w:hAnsi="Times New Roman" w:cs="Times New Roman"/>
          <w:b/>
          <w:color w:val="000000" w:themeColor="text1"/>
          <w:sz w:val="24"/>
          <w:szCs w:val="24"/>
        </w:rPr>
      </w:pPr>
    </w:p>
    <w:p w14:paraId="538288CB" w14:textId="77777777" w:rsidR="008F03DE" w:rsidRDefault="008F03DE" w:rsidP="002C2D3D">
      <w:pPr>
        <w:spacing w:line="480" w:lineRule="auto"/>
        <w:contextualSpacing/>
        <w:rPr>
          <w:rFonts w:ascii="Times New Roman" w:hAnsi="Times New Roman" w:cs="Times New Roman"/>
          <w:sz w:val="24"/>
          <w:szCs w:val="24"/>
        </w:rPr>
      </w:pPr>
      <w:r>
        <w:rPr>
          <w:rFonts w:ascii="Times New Roman" w:hAnsi="Times New Roman" w:cs="Times New Roman" w:hint="eastAsia"/>
          <w:noProof/>
          <w:sz w:val="24"/>
          <w:szCs w:val="24"/>
        </w:rPr>
        <w:drawing>
          <wp:inline distT="0" distB="0" distL="0" distR="0" wp14:anchorId="7B0BC089" wp14:editId="096DC746">
            <wp:extent cx="5274310" cy="40538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1.jpg"/>
                    <pic:cNvPicPr/>
                  </pic:nvPicPr>
                  <pic:blipFill>
                    <a:blip r:embed="rId7">
                      <a:extLst>
                        <a:ext uri="{28A0092B-C50C-407E-A947-70E740481C1C}">
                          <a14:useLocalDpi xmlns:a14="http://schemas.microsoft.com/office/drawing/2010/main" val="0"/>
                        </a:ext>
                      </a:extLst>
                    </a:blip>
                    <a:stretch>
                      <a:fillRect/>
                    </a:stretch>
                  </pic:blipFill>
                  <pic:spPr>
                    <a:xfrm>
                      <a:off x="0" y="0"/>
                      <a:ext cx="5274310" cy="4053840"/>
                    </a:xfrm>
                    <a:prstGeom prst="rect">
                      <a:avLst/>
                    </a:prstGeom>
                  </pic:spPr>
                </pic:pic>
              </a:graphicData>
            </a:graphic>
          </wp:inline>
        </w:drawing>
      </w:r>
      <w:r w:rsidR="002C2D3D">
        <w:rPr>
          <w:rFonts w:ascii="Times New Roman" w:hAnsi="Times New Roman" w:cs="Times New Roman" w:hint="eastAsia"/>
          <w:sz w:val="24"/>
          <w:szCs w:val="24"/>
        </w:rPr>
        <w:t xml:space="preserve">  </w:t>
      </w:r>
    </w:p>
    <w:p w14:paraId="7245AA56" w14:textId="77777777" w:rsidR="008F03DE" w:rsidRDefault="008F03DE" w:rsidP="002C2D3D">
      <w:pPr>
        <w:spacing w:line="480" w:lineRule="auto"/>
        <w:contextualSpacing/>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72C68292" wp14:editId="026EDDF5">
            <wp:extent cx="5274310" cy="410146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2.jpg"/>
                    <pic:cNvPicPr/>
                  </pic:nvPicPr>
                  <pic:blipFill>
                    <a:blip r:embed="rId8">
                      <a:extLst>
                        <a:ext uri="{28A0092B-C50C-407E-A947-70E740481C1C}">
                          <a14:useLocalDpi xmlns:a14="http://schemas.microsoft.com/office/drawing/2010/main" val="0"/>
                        </a:ext>
                      </a:extLst>
                    </a:blip>
                    <a:stretch>
                      <a:fillRect/>
                    </a:stretch>
                  </pic:blipFill>
                  <pic:spPr>
                    <a:xfrm>
                      <a:off x="0" y="0"/>
                      <a:ext cx="5274310" cy="4101465"/>
                    </a:xfrm>
                    <a:prstGeom prst="rect">
                      <a:avLst/>
                    </a:prstGeom>
                  </pic:spPr>
                </pic:pic>
              </a:graphicData>
            </a:graphic>
          </wp:inline>
        </w:drawing>
      </w:r>
      <w:r w:rsidR="002C2D3D">
        <w:rPr>
          <w:rFonts w:ascii="Times New Roman" w:hAnsi="Times New Roman" w:cs="Times New Roman" w:hint="eastAsia"/>
          <w:sz w:val="24"/>
          <w:szCs w:val="24"/>
        </w:rPr>
        <w:t xml:space="preserve">      </w:t>
      </w:r>
    </w:p>
    <w:p w14:paraId="0F174101" w14:textId="2939F482" w:rsidR="008F03DE" w:rsidRDefault="008F03DE" w:rsidP="002C2D3D">
      <w:pPr>
        <w:spacing w:line="480" w:lineRule="auto"/>
        <w:contextualSpacing/>
        <w:rPr>
          <w:rFonts w:ascii="Times New Roman" w:hAnsi="Times New Roman" w:cs="Times New Roman"/>
          <w:sz w:val="24"/>
          <w:szCs w:val="24"/>
        </w:rPr>
      </w:pPr>
      <w:r>
        <w:rPr>
          <w:rFonts w:ascii="Times New Roman" w:hAnsi="Times New Roman" w:cs="Times New Roman" w:hint="eastAsia"/>
          <w:noProof/>
          <w:sz w:val="24"/>
          <w:szCs w:val="24"/>
        </w:rPr>
        <w:drawing>
          <wp:inline distT="0" distB="0" distL="0" distR="0" wp14:anchorId="2F65F64B" wp14:editId="08BBC96F">
            <wp:extent cx="5274310" cy="40868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3.jpg"/>
                    <pic:cNvPicPr/>
                  </pic:nvPicPr>
                  <pic:blipFill>
                    <a:blip r:embed="rId9">
                      <a:extLst>
                        <a:ext uri="{28A0092B-C50C-407E-A947-70E740481C1C}">
                          <a14:useLocalDpi xmlns:a14="http://schemas.microsoft.com/office/drawing/2010/main" val="0"/>
                        </a:ext>
                      </a:extLst>
                    </a:blip>
                    <a:stretch>
                      <a:fillRect/>
                    </a:stretch>
                  </pic:blipFill>
                  <pic:spPr>
                    <a:xfrm>
                      <a:off x="0" y="0"/>
                      <a:ext cx="5274310" cy="4086860"/>
                    </a:xfrm>
                    <a:prstGeom prst="rect">
                      <a:avLst/>
                    </a:prstGeom>
                  </pic:spPr>
                </pic:pic>
              </a:graphicData>
            </a:graphic>
          </wp:inline>
        </w:drawing>
      </w:r>
      <w:r w:rsidR="002C2D3D">
        <w:rPr>
          <w:rFonts w:ascii="Times New Roman" w:hAnsi="Times New Roman" w:cs="Times New Roman" w:hint="eastAsia"/>
          <w:sz w:val="24"/>
          <w:szCs w:val="24"/>
        </w:rPr>
        <w:t xml:space="preserve">       </w:t>
      </w:r>
    </w:p>
    <w:p w14:paraId="45725A34" w14:textId="1D65DCA6" w:rsidR="008F03DE" w:rsidRDefault="008F03DE" w:rsidP="002C2D3D">
      <w:pPr>
        <w:spacing w:line="480" w:lineRule="auto"/>
        <w:contextualSpacing/>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67CE8998" wp14:editId="12EF0512">
            <wp:extent cx="5274310" cy="40132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4.jpg"/>
                    <pic:cNvPicPr/>
                  </pic:nvPicPr>
                  <pic:blipFill>
                    <a:blip r:embed="rId10">
                      <a:extLst>
                        <a:ext uri="{28A0092B-C50C-407E-A947-70E740481C1C}">
                          <a14:useLocalDpi xmlns:a14="http://schemas.microsoft.com/office/drawing/2010/main" val="0"/>
                        </a:ext>
                      </a:extLst>
                    </a:blip>
                    <a:stretch>
                      <a:fillRect/>
                    </a:stretch>
                  </pic:blipFill>
                  <pic:spPr>
                    <a:xfrm>
                      <a:off x="0" y="0"/>
                      <a:ext cx="5274310" cy="4013200"/>
                    </a:xfrm>
                    <a:prstGeom prst="rect">
                      <a:avLst/>
                    </a:prstGeom>
                  </pic:spPr>
                </pic:pic>
              </a:graphicData>
            </a:graphic>
          </wp:inline>
        </w:drawing>
      </w:r>
    </w:p>
    <w:p w14:paraId="272B5BED" w14:textId="4BA63DC6" w:rsidR="008F03DE" w:rsidRDefault="008F03DE" w:rsidP="002C2D3D">
      <w:pPr>
        <w:spacing w:line="480" w:lineRule="auto"/>
        <w:contextualSpacing/>
        <w:rPr>
          <w:rFonts w:ascii="Times New Roman" w:hAnsi="Times New Roman" w:cs="Times New Roman"/>
          <w:sz w:val="24"/>
          <w:szCs w:val="24"/>
        </w:rPr>
      </w:pPr>
      <w:r>
        <w:rPr>
          <w:rFonts w:ascii="Times New Roman" w:hAnsi="Times New Roman" w:cs="Times New Roman" w:hint="eastAsia"/>
          <w:noProof/>
          <w:sz w:val="24"/>
          <w:szCs w:val="24"/>
        </w:rPr>
        <w:drawing>
          <wp:inline distT="0" distB="0" distL="0" distR="0" wp14:anchorId="439CC10D" wp14:editId="7DE1FEFF">
            <wp:extent cx="5274310" cy="40322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4032250"/>
                    </a:xfrm>
                    <a:prstGeom prst="rect">
                      <a:avLst/>
                    </a:prstGeom>
                  </pic:spPr>
                </pic:pic>
              </a:graphicData>
            </a:graphic>
          </wp:inline>
        </w:drawing>
      </w:r>
    </w:p>
    <w:p w14:paraId="62006682" w14:textId="2436614D" w:rsidR="008F03DE" w:rsidRDefault="008F03DE" w:rsidP="002C2D3D">
      <w:pPr>
        <w:spacing w:line="480" w:lineRule="auto"/>
        <w:contextualSpacing/>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553F7E1E" wp14:editId="0A78D1EF">
            <wp:extent cx="5274310" cy="409257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6.jpg"/>
                    <pic:cNvPicPr/>
                  </pic:nvPicPr>
                  <pic:blipFill>
                    <a:blip r:embed="rId12">
                      <a:extLst>
                        <a:ext uri="{28A0092B-C50C-407E-A947-70E740481C1C}">
                          <a14:useLocalDpi xmlns:a14="http://schemas.microsoft.com/office/drawing/2010/main" val="0"/>
                        </a:ext>
                      </a:extLst>
                    </a:blip>
                    <a:stretch>
                      <a:fillRect/>
                    </a:stretch>
                  </pic:blipFill>
                  <pic:spPr>
                    <a:xfrm>
                      <a:off x="0" y="0"/>
                      <a:ext cx="5274310" cy="4092575"/>
                    </a:xfrm>
                    <a:prstGeom prst="rect">
                      <a:avLst/>
                    </a:prstGeom>
                  </pic:spPr>
                </pic:pic>
              </a:graphicData>
            </a:graphic>
          </wp:inline>
        </w:drawing>
      </w:r>
    </w:p>
    <w:p w14:paraId="581A8468" w14:textId="063E0A96" w:rsidR="008F03DE" w:rsidRDefault="008F03DE" w:rsidP="002C2D3D">
      <w:pPr>
        <w:spacing w:line="480" w:lineRule="auto"/>
        <w:contextualSpacing/>
        <w:rPr>
          <w:rFonts w:ascii="Times New Roman" w:hAnsi="Times New Roman" w:cs="Times New Roman"/>
          <w:sz w:val="24"/>
          <w:szCs w:val="24"/>
        </w:rPr>
      </w:pPr>
      <w:r>
        <w:rPr>
          <w:rFonts w:ascii="Times New Roman" w:hAnsi="Times New Roman" w:cs="Times New Roman" w:hint="eastAsia"/>
          <w:noProof/>
          <w:sz w:val="24"/>
          <w:szCs w:val="24"/>
        </w:rPr>
        <w:drawing>
          <wp:inline distT="0" distB="0" distL="0" distR="0" wp14:anchorId="1528CFE5" wp14:editId="288EBB3E">
            <wp:extent cx="5274310" cy="40195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7.jpg"/>
                    <pic:cNvPicPr/>
                  </pic:nvPicPr>
                  <pic:blipFill>
                    <a:blip r:embed="rId13">
                      <a:extLst>
                        <a:ext uri="{28A0092B-C50C-407E-A947-70E740481C1C}">
                          <a14:useLocalDpi xmlns:a14="http://schemas.microsoft.com/office/drawing/2010/main" val="0"/>
                        </a:ext>
                      </a:extLst>
                    </a:blip>
                    <a:stretch>
                      <a:fillRect/>
                    </a:stretch>
                  </pic:blipFill>
                  <pic:spPr>
                    <a:xfrm>
                      <a:off x="0" y="0"/>
                      <a:ext cx="5274310" cy="4019550"/>
                    </a:xfrm>
                    <a:prstGeom prst="rect">
                      <a:avLst/>
                    </a:prstGeom>
                  </pic:spPr>
                </pic:pic>
              </a:graphicData>
            </a:graphic>
          </wp:inline>
        </w:drawing>
      </w:r>
    </w:p>
    <w:p w14:paraId="593EB3EF" w14:textId="77777777" w:rsidR="008F03DE" w:rsidRDefault="008F03DE" w:rsidP="002C2D3D">
      <w:pPr>
        <w:spacing w:line="480" w:lineRule="auto"/>
        <w:contextualSpacing/>
        <w:rPr>
          <w:rFonts w:ascii="Times New Roman" w:hAnsi="Times New Roman" w:cs="Times New Roman"/>
          <w:sz w:val="24"/>
          <w:szCs w:val="24"/>
        </w:rPr>
      </w:pPr>
    </w:p>
    <w:p w14:paraId="06B208CD" w14:textId="168C1750" w:rsidR="008F03DE" w:rsidRDefault="008F03DE" w:rsidP="002C2D3D">
      <w:pPr>
        <w:spacing w:line="480" w:lineRule="auto"/>
        <w:contextualSpacing/>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176717D4" wp14:editId="63D5A68C">
            <wp:extent cx="5274310" cy="347726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8.jpg"/>
                    <pic:cNvPicPr/>
                  </pic:nvPicPr>
                  <pic:blipFill>
                    <a:blip r:embed="rId14">
                      <a:extLst>
                        <a:ext uri="{28A0092B-C50C-407E-A947-70E740481C1C}">
                          <a14:useLocalDpi xmlns:a14="http://schemas.microsoft.com/office/drawing/2010/main" val="0"/>
                        </a:ext>
                      </a:extLst>
                    </a:blip>
                    <a:stretch>
                      <a:fillRect/>
                    </a:stretch>
                  </pic:blipFill>
                  <pic:spPr>
                    <a:xfrm>
                      <a:off x="0" y="0"/>
                      <a:ext cx="5274310" cy="3477260"/>
                    </a:xfrm>
                    <a:prstGeom prst="rect">
                      <a:avLst/>
                    </a:prstGeom>
                  </pic:spPr>
                </pic:pic>
              </a:graphicData>
            </a:graphic>
          </wp:inline>
        </w:drawing>
      </w:r>
    </w:p>
    <w:p w14:paraId="4540A8FB" w14:textId="47D54DE5" w:rsidR="008F03DE" w:rsidRDefault="008F03DE" w:rsidP="002C2D3D">
      <w:pPr>
        <w:spacing w:line="480" w:lineRule="auto"/>
        <w:contextualSpacing/>
        <w:rPr>
          <w:rFonts w:ascii="Times New Roman" w:hAnsi="Times New Roman" w:cs="Times New Roman"/>
          <w:b/>
          <w:bCs/>
          <w:color w:val="000000" w:themeColor="text1"/>
          <w:sz w:val="28"/>
          <w:szCs w:val="28"/>
        </w:rPr>
      </w:pPr>
      <w:r>
        <w:rPr>
          <w:rFonts w:ascii="Times New Roman" w:hAnsi="Times New Roman" w:cs="Times New Roman" w:hint="eastAsia"/>
          <w:b/>
          <w:bCs/>
          <w:noProof/>
          <w:color w:val="000000" w:themeColor="text1"/>
          <w:sz w:val="28"/>
          <w:szCs w:val="28"/>
        </w:rPr>
        <w:drawing>
          <wp:inline distT="0" distB="0" distL="0" distR="0" wp14:anchorId="5D1A25E7" wp14:editId="78E204D3">
            <wp:extent cx="5274310" cy="360870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9.jpg"/>
                    <pic:cNvPicPr/>
                  </pic:nvPicPr>
                  <pic:blipFill>
                    <a:blip r:embed="rId15">
                      <a:extLst>
                        <a:ext uri="{28A0092B-C50C-407E-A947-70E740481C1C}">
                          <a14:useLocalDpi xmlns:a14="http://schemas.microsoft.com/office/drawing/2010/main" val="0"/>
                        </a:ext>
                      </a:extLst>
                    </a:blip>
                    <a:stretch>
                      <a:fillRect/>
                    </a:stretch>
                  </pic:blipFill>
                  <pic:spPr>
                    <a:xfrm>
                      <a:off x="0" y="0"/>
                      <a:ext cx="5274310" cy="3608705"/>
                    </a:xfrm>
                    <a:prstGeom prst="rect">
                      <a:avLst/>
                    </a:prstGeom>
                  </pic:spPr>
                </pic:pic>
              </a:graphicData>
            </a:graphic>
          </wp:inline>
        </w:drawing>
      </w:r>
    </w:p>
    <w:p w14:paraId="5C9F81DE" w14:textId="5871B912" w:rsidR="008F03DE" w:rsidRDefault="008F03DE" w:rsidP="002C2D3D">
      <w:pPr>
        <w:spacing w:line="480" w:lineRule="auto"/>
        <w:contextualSpacing/>
        <w:rPr>
          <w:rFonts w:ascii="Times New Roman" w:hAnsi="Times New Roman" w:cs="Times New Roman"/>
          <w:b/>
          <w:bCs/>
          <w:color w:val="000000" w:themeColor="text1"/>
          <w:sz w:val="28"/>
          <w:szCs w:val="28"/>
        </w:rPr>
      </w:pPr>
      <w:r>
        <w:rPr>
          <w:rFonts w:ascii="Times New Roman" w:hAnsi="Times New Roman" w:cs="Times New Roman" w:hint="eastAsia"/>
          <w:b/>
          <w:bCs/>
          <w:noProof/>
          <w:color w:val="000000" w:themeColor="text1"/>
          <w:sz w:val="28"/>
          <w:szCs w:val="28"/>
        </w:rPr>
        <w:lastRenderedPageBreak/>
        <w:drawing>
          <wp:inline distT="0" distB="0" distL="0" distR="0" wp14:anchorId="1DD5D0E4" wp14:editId="0415A479">
            <wp:extent cx="5274310" cy="391604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10.jpg"/>
                    <pic:cNvPicPr/>
                  </pic:nvPicPr>
                  <pic:blipFill>
                    <a:blip r:embed="rId16">
                      <a:extLst>
                        <a:ext uri="{28A0092B-C50C-407E-A947-70E740481C1C}">
                          <a14:useLocalDpi xmlns:a14="http://schemas.microsoft.com/office/drawing/2010/main" val="0"/>
                        </a:ext>
                      </a:extLst>
                    </a:blip>
                    <a:stretch>
                      <a:fillRect/>
                    </a:stretch>
                  </pic:blipFill>
                  <pic:spPr>
                    <a:xfrm>
                      <a:off x="0" y="0"/>
                      <a:ext cx="5274310" cy="3916045"/>
                    </a:xfrm>
                    <a:prstGeom prst="rect">
                      <a:avLst/>
                    </a:prstGeom>
                  </pic:spPr>
                </pic:pic>
              </a:graphicData>
            </a:graphic>
          </wp:inline>
        </w:drawing>
      </w:r>
    </w:p>
    <w:p w14:paraId="6E4615EF" w14:textId="77777777" w:rsidR="008F03DE" w:rsidRDefault="008F03DE" w:rsidP="002C2D3D">
      <w:pPr>
        <w:spacing w:line="480" w:lineRule="auto"/>
        <w:contextualSpacing/>
        <w:rPr>
          <w:rFonts w:ascii="Times New Roman" w:hAnsi="Times New Roman" w:cs="Times New Roman"/>
          <w:b/>
          <w:bCs/>
          <w:color w:val="000000" w:themeColor="text1"/>
          <w:sz w:val="28"/>
          <w:szCs w:val="28"/>
        </w:rPr>
      </w:pPr>
    </w:p>
    <w:p w14:paraId="11C46E6F" w14:textId="11E15171" w:rsidR="008F03DE" w:rsidRDefault="008F03DE" w:rsidP="002C2D3D">
      <w:pPr>
        <w:spacing w:line="480" w:lineRule="auto"/>
        <w:contextualSpacing/>
        <w:rPr>
          <w:rFonts w:ascii="Times New Roman" w:hAnsi="Times New Roman" w:cs="Times New Roman"/>
          <w:b/>
          <w:bCs/>
          <w:color w:val="000000" w:themeColor="text1"/>
          <w:sz w:val="28"/>
          <w:szCs w:val="28"/>
        </w:rPr>
      </w:pPr>
      <w:r>
        <w:rPr>
          <w:rFonts w:ascii="Times New Roman" w:hAnsi="Times New Roman" w:cs="Times New Roman" w:hint="eastAsia"/>
          <w:b/>
          <w:bCs/>
          <w:noProof/>
          <w:color w:val="000000" w:themeColor="text1"/>
          <w:sz w:val="28"/>
          <w:szCs w:val="28"/>
        </w:rPr>
        <w:drawing>
          <wp:inline distT="0" distB="0" distL="0" distR="0" wp14:anchorId="0BFE1AB2" wp14:editId="19F4AF74">
            <wp:extent cx="5274310" cy="374840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11.jpg"/>
                    <pic:cNvPicPr/>
                  </pic:nvPicPr>
                  <pic:blipFill>
                    <a:blip r:embed="rId17">
                      <a:extLst>
                        <a:ext uri="{28A0092B-C50C-407E-A947-70E740481C1C}">
                          <a14:useLocalDpi xmlns:a14="http://schemas.microsoft.com/office/drawing/2010/main" val="0"/>
                        </a:ext>
                      </a:extLst>
                    </a:blip>
                    <a:stretch>
                      <a:fillRect/>
                    </a:stretch>
                  </pic:blipFill>
                  <pic:spPr>
                    <a:xfrm>
                      <a:off x="0" y="0"/>
                      <a:ext cx="5274310" cy="3748405"/>
                    </a:xfrm>
                    <a:prstGeom prst="rect">
                      <a:avLst/>
                    </a:prstGeom>
                  </pic:spPr>
                </pic:pic>
              </a:graphicData>
            </a:graphic>
          </wp:inline>
        </w:drawing>
      </w:r>
    </w:p>
    <w:p w14:paraId="5AFBA6E4" w14:textId="77777777" w:rsidR="008F03DE" w:rsidRDefault="008F03DE" w:rsidP="002C2D3D">
      <w:pPr>
        <w:spacing w:line="480" w:lineRule="auto"/>
        <w:contextualSpacing/>
        <w:rPr>
          <w:rFonts w:ascii="Times New Roman" w:hAnsi="Times New Roman" w:cs="Times New Roman"/>
          <w:b/>
          <w:bCs/>
          <w:color w:val="000000" w:themeColor="text1"/>
          <w:sz w:val="28"/>
          <w:szCs w:val="28"/>
        </w:rPr>
      </w:pPr>
    </w:p>
    <w:p w14:paraId="42ED4732" w14:textId="2B46B75F" w:rsidR="008F03DE" w:rsidRDefault="008F03DE" w:rsidP="002C2D3D">
      <w:pPr>
        <w:spacing w:line="480" w:lineRule="auto"/>
        <w:contextualSpacing/>
        <w:rPr>
          <w:rFonts w:ascii="Times New Roman" w:hAnsi="Times New Roman" w:cs="Times New Roman"/>
          <w:b/>
          <w:bCs/>
          <w:color w:val="000000" w:themeColor="text1"/>
          <w:sz w:val="28"/>
          <w:szCs w:val="28"/>
        </w:rPr>
      </w:pPr>
      <w:r>
        <w:rPr>
          <w:rFonts w:ascii="Times New Roman" w:hAnsi="Times New Roman" w:cs="Times New Roman" w:hint="eastAsia"/>
          <w:b/>
          <w:bCs/>
          <w:noProof/>
          <w:color w:val="000000" w:themeColor="text1"/>
          <w:sz w:val="28"/>
          <w:szCs w:val="28"/>
        </w:rPr>
        <w:lastRenderedPageBreak/>
        <w:drawing>
          <wp:inline distT="0" distB="0" distL="0" distR="0" wp14:anchorId="52F577A6" wp14:editId="6875ECCF">
            <wp:extent cx="5274310" cy="355092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12.jpg"/>
                    <pic:cNvPicPr/>
                  </pic:nvPicPr>
                  <pic:blipFill>
                    <a:blip r:embed="rId18">
                      <a:extLst>
                        <a:ext uri="{28A0092B-C50C-407E-A947-70E740481C1C}">
                          <a14:useLocalDpi xmlns:a14="http://schemas.microsoft.com/office/drawing/2010/main" val="0"/>
                        </a:ext>
                      </a:extLst>
                    </a:blip>
                    <a:stretch>
                      <a:fillRect/>
                    </a:stretch>
                  </pic:blipFill>
                  <pic:spPr>
                    <a:xfrm>
                      <a:off x="0" y="0"/>
                      <a:ext cx="5274310" cy="3550920"/>
                    </a:xfrm>
                    <a:prstGeom prst="rect">
                      <a:avLst/>
                    </a:prstGeom>
                  </pic:spPr>
                </pic:pic>
              </a:graphicData>
            </a:graphic>
          </wp:inline>
        </w:drawing>
      </w:r>
    </w:p>
    <w:p w14:paraId="37CD4E80" w14:textId="77777777" w:rsidR="008F03DE" w:rsidRDefault="008F03DE" w:rsidP="002C2D3D">
      <w:pPr>
        <w:spacing w:line="480" w:lineRule="auto"/>
        <w:contextualSpacing/>
        <w:rPr>
          <w:rFonts w:ascii="Times New Roman" w:hAnsi="Times New Roman" w:cs="Times New Roman"/>
          <w:b/>
          <w:bCs/>
          <w:color w:val="000000" w:themeColor="text1"/>
          <w:sz w:val="28"/>
          <w:szCs w:val="28"/>
        </w:rPr>
      </w:pPr>
    </w:p>
    <w:p w14:paraId="0F0A9F9D" w14:textId="1EDBE50F" w:rsidR="008F03DE" w:rsidRDefault="008F03DE" w:rsidP="002C2D3D">
      <w:pPr>
        <w:spacing w:line="480" w:lineRule="auto"/>
        <w:contextualSpacing/>
        <w:rPr>
          <w:rFonts w:ascii="Times New Roman" w:hAnsi="Times New Roman" w:cs="Times New Roman"/>
          <w:b/>
          <w:bCs/>
          <w:color w:val="000000" w:themeColor="text1"/>
          <w:sz w:val="28"/>
          <w:szCs w:val="28"/>
        </w:rPr>
      </w:pPr>
      <w:r>
        <w:rPr>
          <w:rFonts w:ascii="Times New Roman" w:hAnsi="Times New Roman" w:cs="Times New Roman" w:hint="eastAsia"/>
          <w:b/>
          <w:bCs/>
          <w:noProof/>
          <w:color w:val="000000" w:themeColor="text1"/>
          <w:sz w:val="28"/>
          <w:szCs w:val="28"/>
        </w:rPr>
        <w:drawing>
          <wp:inline distT="0" distB="0" distL="0" distR="0" wp14:anchorId="74EF2F29" wp14:editId="19F815A6">
            <wp:extent cx="5274310" cy="377634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13.jpg"/>
                    <pic:cNvPicPr/>
                  </pic:nvPicPr>
                  <pic:blipFill>
                    <a:blip r:embed="rId19">
                      <a:extLst>
                        <a:ext uri="{28A0092B-C50C-407E-A947-70E740481C1C}">
                          <a14:useLocalDpi xmlns:a14="http://schemas.microsoft.com/office/drawing/2010/main" val="0"/>
                        </a:ext>
                      </a:extLst>
                    </a:blip>
                    <a:stretch>
                      <a:fillRect/>
                    </a:stretch>
                  </pic:blipFill>
                  <pic:spPr>
                    <a:xfrm>
                      <a:off x="0" y="0"/>
                      <a:ext cx="5274310" cy="3776345"/>
                    </a:xfrm>
                    <a:prstGeom prst="rect">
                      <a:avLst/>
                    </a:prstGeom>
                  </pic:spPr>
                </pic:pic>
              </a:graphicData>
            </a:graphic>
          </wp:inline>
        </w:drawing>
      </w:r>
    </w:p>
    <w:p w14:paraId="5D632F89" w14:textId="77777777" w:rsidR="008F03DE" w:rsidRDefault="008F03DE" w:rsidP="002C2D3D">
      <w:pPr>
        <w:spacing w:line="480" w:lineRule="auto"/>
        <w:contextualSpacing/>
        <w:rPr>
          <w:rFonts w:ascii="Times New Roman" w:hAnsi="Times New Roman" w:cs="Times New Roman"/>
          <w:b/>
          <w:bCs/>
          <w:color w:val="000000" w:themeColor="text1"/>
          <w:sz w:val="28"/>
          <w:szCs w:val="28"/>
        </w:rPr>
      </w:pPr>
    </w:p>
    <w:p w14:paraId="3593FA26" w14:textId="09A124F8" w:rsidR="008F03DE" w:rsidRDefault="008F03DE" w:rsidP="002C2D3D">
      <w:pPr>
        <w:spacing w:line="480" w:lineRule="auto"/>
        <w:contextualSpacing/>
        <w:rPr>
          <w:rFonts w:ascii="Times New Roman" w:hAnsi="Times New Roman" w:cs="Times New Roman"/>
          <w:b/>
          <w:bCs/>
          <w:color w:val="000000" w:themeColor="text1"/>
          <w:sz w:val="28"/>
          <w:szCs w:val="28"/>
        </w:rPr>
      </w:pPr>
      <w:r>
        <w:rPr>
          <w:rFonts w:ascii="Times New Roman" w:hAnsi="Times New Roman" w:cs="Times New Roman" w:hint="eastAsia"/>
          <w:b/>
          <w:bCs/>
          <w:noProof/>
          <w:color w:val="000000" w:themeColor="text1"/>
          <w:sz w:val="28"/>
          <w:szCs w:val="28"/>
        </w:rPr>
        <w:lastRenderedPageBreak/>
        <w:drawing>
          <wp:inline distT="0" distB="0" distL="0" distR="0" wp14:anchorId="0613F133" wp14:editId="6C23726F">
            <wp:extent cx="5274310" cy="424307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14.jpg"/>
                    <pic:cNvPicPr/>
                  </pic:nvPicPr>
                  <pic:blipFill>
                    <a:blip r:embed="rId20">
                      <a:extLst>
                        <a:ext uri="{28A0092B-C50C-407E-A947-70E740481C1C}">
                          <a14:useLocalDpi xmlns:a14="http://schemas.microsoft.com/office/drawing/2010/main" val="0"/>
                        </a:ext>
                      </a:extLst>
                    </a:blip>
                    <a:stretch>
                      <a:fillRect/>
                    </a:stretch>
                  </pic:blipFill>
                  <pic:spPr>
                    <a:xfrm>
                      <a:off x="0" y="0"/>
                      <a:ext cx="5274310" cy="4243070"/>
                    </a:xfrm>
                    <a:prstGeom prst="rect">
                      <a:avLst/>
                    </a:prstGeom>
                  </pic:spPr>
                </pic:pic>
              </a:graphicData>
            </a:graphic>
          </wp:inline>
        </w:drawing>
      </w:r>
    </w:p>
    <w:p w14:paraId="26EA100D" w14:textId="44937D1B" w:rsidR="008F03DE" w:rsidRDefault="008F03DE" w:rsidP="002C2D3D">
      <w:pPr>
        <w:spacing w:line="480" w:lineRule="auto"/>
        <w:contextualSpacing/>
        <w:rPr>
          <w:rFonts w:ascii="Times New Roman" w:hAnsi="Times New Roman" w:cs="Times New Roman"/>
          <w:b/>
          <w:bCs/>
          <w:color w:val="000000" w:themeColor="text1"/>
          <w:sz w:val="28"/>
          <w:szCs w:val="28"/>
        </w:rPr>
      </w:pPr>
      <w:r>
        <w:rPr>
          <w:rFonts w:ascii="Times New Roman" w:hAnsi="Times New Roman" w:cs="Times New Roman" w:hint="eastAsia"/>
          <w:b/>
          <w:bCs/>
          <w:noProof/>
          <w:color w:val="000000" w:themeColor="text1"/>
          <w:sz w:val="28"/>
          <w:szCs w:val="28"/>
        </w:rPr>
        <w:drawing>
          <wp:inline distT="0" distB="0" distL="0" distR="0" wp14:anchorId="69335EE8" wp14:editId="602170FE">
            <wp:extent cx="5274310" cy="388937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15.jpg"/>
                    <pic:cNvPicPr/>
                  </pic:nvPicPr>
                  <pic:blipFill>
                    <a:blip r:embed="rId21">
                      <a:extLst>
                        <a:ext uri="{28A0092B-C50C-407E-A947-70E740481C1C}">
                          <a14:useLocalDpi xmlns:a14="http://schemas.microsoft.com/office/drawing/2010/main" val="0"/>
                        </a:ext>
                      </a:extLst>
                    </a:blip>
                    <a:stretch>
                      <a:fillRect/>
                    </a:stretch>
                  </pic:blipFill>
                  <pic:spPr>
                    <a:xfrm>
                      <a:off x="0" y="0"/>
                      <a:ext cx="5274310" cy="3889375"/>
                    </a:xfrm>
                    <a:prstGeom prst="rect">
                      <a:avLst/>
                    </a:prstGeom>
                  </pic:spPr>
                </pic:pic>
              </a:graphicData>
            </a:graphic>
          </wp:inline>
        </w:drawing>
      </w:r>
    </w:p>
    <w:p w14:paraId="7DF89D08" w14:textId="35466F68" w:rsidR="008F03DE" w:rsidRDefault="008F03DE" w:rsidP="002C2D3D">
      <w:pPr>
        <w:spacing w:line="480" w:lineRule="auto"/>
        <w:contextualSpacing/>
        <w:rPr>
          <w:rFonts w:ascii="Times New Roman" w:hAnsi="Times New Roman" w:cs="Times New Roman"/>
          <w:b/>
          <w:bCs/>
          <w:color w:val="000000" w:themeColor="text1"/>
          <w:sz w:val="28"/>
          <w:szCs w:val="28"/>
        </w:rPr>
      </w:pPr>
      <w:r>
        <w:rPr>
          <w:rFonts w:ascii="Times New Roman" w:hAnsi="Times New Roman" w:cs="Times New Roman" w:hint="eastAsia"/>
          <w:b/>
          <w:bCs/>
          <w:noProof/>
          <w:color w:val="000000" w:themeColor="text1"/>
          <w:sz w:val="28"/>
          <w:szCs w:val="28"/>
        </w:rPr>
        <w:lastRenderedPageBreak/>
        <w:drawing>
          <wp:inline distT="0" distB="0" distL="0" distR="0" wp14:anchorId="6A2CC29E" wp14:editId="3E2640B5">
            <wp:extent cx="5274310" cy="443865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16.jpg"/>
                    <pic:cNvPicPr/>
                  </pic:nvPicPr>
                  <pic:blipFill>
                    <a:blip r:embed="rId22">
                      <a:extLst>
                        <a:ext uri="{28A0092B-C50C-407E-A947-70E740481C1C}">
                          <a14:useLocalDpi xmlns:a14="http://schemas.microsoft.com/office/drawing/2010/main" val="0"/>
                        </a:ext>
                      </a:extLst>
                    </a:blip>
                    <a:stretch>
                      <a:fillRect/>
                    </a:stretch>
                  </pic:blipFill>
                  <pic:spPr>
                    <a:xfrm>
                      <a:off x="0" y="0"/>
                      <a:ext cx="5274310" cy="4438650"/>
                    </a:xfrm>
                    <a:prstGeom prst="rect">
                      <a:avLst/>
                    </a:prstGeom>
                  </pic:spPr>
                </pic:pic>
              </a:graphicData>
            </a:graphic>
          </wp:inline>
        </w:drawing>
      </w:r>
    </w:p>
    <w:p w14:paraId="62AE526B" w14:textId="67638A84" w:rsidR="008F03DE" w:rsidRDefault="008F03DE" w:rsidP="002C2D3D">
      <w:pPr>
        <w:spacing w:line="480" w:lineRule="auto"/>
        <w:contextualSpacing/>
        <w:rPr>
          <w:rFonts w:ascii="Times New Roman" w:hAnsi="Times New Roman" w:cs="Times New Roman"/>
          <w:b/>
          <w:bCs/>
          <w:color w:val="000000" w:themeColor="text1"/>
          <w:sz w:val="28"/>
          <w:szCs w:val="28"/>
        </w:rPr>
      </w:pPr>
      <w:r>
        <w:rPr>
          <w:rFonts w:ascii="Times New Roman" w:hAnsi="Times New Roman" w:cs="Times New Roman" w:hint="eastAsia"/>
          <w:b/>
          <w:bCs/>
          <w:noProof/>
          <w:color w:val="000000" w:themeColor="text1"/>
          <w:sz w:val="28"/>
          <w:szCs w:val="28"/>
        </w:rPr>
        <w:drawing>
          <wp:inline distT="0" distB="0" distL="0" distR="0" wp14:anchorId="70C5D506" wp14:editId="65E1B546">
            <wp:extent cx="5274310" cy="413131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17.jpg"/>
                    <pic:cNvPicPr/>
                  </pic:nvPicPr>
                  <pic:blipFill>
                    <a:blip r:embed="rId23">
                      <a:extLst>
                        <a:ext uri="{28A0092B-C50C-407E-A947-70E740481C1C}">
                          <a14:useLocalDpi xmlns:a14="http://schemas.microsoft.com/office/drawing/2010/main" val="0"/>
                        </a:ext>
                      </a:extLst>
                    </a:blip>
                    <a:stretch>
                      <a:fillRect/>
                    </a:stretch>
                  </pic:blipFill>
                  <pic:spPr>
                    <a:xfrm>
                      <a:off x="0" y="0"/>
                      <a:ext cx="5274310" cy="4131310"/>
                    </a:xfrm>
                    <a:prstGeom prst="rect">
                      <a:avLst/>
                    </a:prstGeom>
                  </pic:spPr>
                </pic:pic>
              </a:graphicData>
            </a:graphic>
          </wp:inline>
        </w:drawing>
      </w:r>
    </w:p>
    <w:p w14:paraId="1EF4332C" w14:textId="4897A3C0" w:rsidR="008F03DE" w:rsidRDefault="008F03DE" w:rsidP="002C2D3D">
      <w:pPr>
        <w:spacing w:line="480" w:lineRule="auto"/>
        <w:contextualSpacing/>
        <w:rPr>
          <w:rFonts w:ascii="Times New Roman" w:hAnsi="Times New Roman" w:cs="Times New Roman"/>
          <w:b/>
          <w:bCs/>
          <w:color w:val="000000" w:themeColor="text1"/>
          <w:sz w:val="28"/>
          <w:szCs w:val="28"/>
        </w:rPr>
      </w:pPr>
      <w:r>
        <w:rPr>
          <w:rFonts w:ascii="Times New Roman" w:hAnsi="Times New Roman" w:cs="Times New Roman" w:hint="eastAsia"/>
          <w:b/>
          <w:bCs/>
          <w:noProof/>
          <w:color w:val="000000" w:themeColor="text1"/>
          <w:sz w:val="28"/>
          <w:szCs w:val="28"/>
        </w:rPr>
        <w:lastRenderedPageBreak/>
        <w:drawing>
          <wp:inline distT="0" distB="0" distL="0" distR="0" wp14:anchorId="7C71EB1E" wp14:editId="6CA31869">
            <wp:extent cx="5274310" cy="337121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18.jpg"/>
                    <pic:cNvPicPr/>
                  </pic:nvPicPr>
                  <pic:blipFill>
                    <a:blip r:embed="rId24">
                      <a:extLst>
                        <a:ext uri="{28A0092B-C50C-407E-A947-70E740481C1C}">
                          <a14:useLocalDpi xmlns:a14="http://schemas.microsoft.com/office/drawing/2010/main" val="0"/>
                        </a:ext>
                      </a:extLst>
                    </a:blip>
                    <a:stretch>
                      <a:fillRect/>
                    </a:stretch>
                  </pic:blipFill>
                  <pic:spPr>
                    <a:xfrm>
                      <a:off x="0" y="0"/>
                      <a:ext cx="5274310" cy="3371215"/>
                    </a:xfrm>
                    <a:prstGeom prst="rect">
                      <a:avLst/>
                    </a:prstGeom>
                  </pic:spPr>
                </pic:pic>
              </a:graphicData>
            </a:graphic>
          </wp:inline>
        </w:drawing>
      </w:r>
    </w:p>
    <w:p w14:paraId="47EC5C38" w14:textId="3C33B6E5" w:rsidR="008F03DE" w:rsidRDefault="008F03DE" w:rsidP="002C2D3D">
      <w:pPr>
        <w:spacing w:line="480" w:lineRule="auto"/>
        <w:contextualSpacing/>
        <w:rPr>
          <w:rFonts w:ascii="Times New Roman" w:hAnsi="Times New Roman" w:cs="Times New Roman"/>
          <w:b/>
          <w:bCs/>
          <w:color w:val="000000" w:themeColor="text1"/>
          <w:sz w:val="28"/>
          <w:szCs w:val="28"/>
        </w:rPr>
      </w:pPr>
      <w:r>
        <w:rPr>
          <w:rFonts w:ascii="Times New Roman" w:hAnsi="Times New Roman" w:cs="Times New Roman" w:hint="eastAsia"/>
          <w:b/>
          <w:bCs/>
          <w:noProof/>
          <w:color w:val="000000" w:themeColor="text1"/>
          <w:sz w:val="28"/>
          <w:szCs w:val="28"/>
        </w:rPr>
        <w:drawing>
          <wp:inline distT="0" distB="0" distL="0" distR="0" wp14:anchorId="26FC461C" wp14:editId="4320B0D9">
            <wp:extent cx="5274310" cy="348107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19.jpg"/>
                    <pic:cNvPicPr/>
                  </pic:nvPicPr>
                  <pic:blipFill>
                    <a:blip r:embed="rId25">
                      <a:extLst>
                        <a:ext uri="{28A0092B-C50C-407E-A947-70E740481C1C}">
                          <a14:useLocalDpi xmlns:a14="http://schemas.microsoft.com/office/drawing/2010/main" val="0"/>
                        </a:ext>
                      </a:extLst>
                    </a:blip>
                    <a:stretch>
                      <a:fillRect/>
                    </a:stretch>
                  </pic:blipFill>
                  <pic:spPr>
                    <a:xfrm>
                      <a:off x="0" y="0"/>
                      <a:ext cx="5274310" cy="3481070"/>
                    </a:xfrm>
                    <a:prstGeom prst="rect">
                      <a:avLst/>
                    </a:prstGeom>
                  </pic:spPr>
                </pic:pic>
              </a:graphicData>
            </a:graphic>
          </wp:inline>
        </w:drawing>
      </w:r>
    </w:p>
    <w:p w14:paraId="5C8D2B81" w14:textId="77777777" w:rsidR="008F03DE" w:rsidRDefault="008F03DE" w:rsidP="002C2D3D">
      <w:pPr>
        <w:spacing w:line="480" w:lineRule="auto"/>
        <w:contextualSpacing/>
        <w:rPr>
          <w:rFonts w:ascii="Times New Roman" w:hAnsi="Times New Roman" w:cs="Times New Roman"/>
          <w:b/>
          <w:bCs/>
          <w:color w:val="000000" w:themeColor="text1"/>
          <w:sz w:val="28"/>
          <w:szCs w:val="28"/>
        </w:rPr>
      </w:pPr>
    </w:p>
    <w:p w14:paraId="3909323A" w14:textId="77777777" w:rsidR="009F0E06" w:rsidRDefault="009F0E06" w:rsidP="002C2D3D">
      <w:pPr>
        <w:spacing w:line="480" w:lineRule="auto"/>
        <w:contextualSpacing/>
        <w:rPr>
          <w:rFonts w:ascii="Times New Roman" w:hAnsi="Times New Roman" w:cs="Times New Roman"/>
          <w:b/>
          <w:bCs/>
          <w:color w:val="000000" w:themeColor="text1"/>
          <w:sz w:val="28"/>
          <w:szCs w:val="28"/>
        </w:rPr>
      </w:pPr>
    </w:p>
    <w:p w14:paraId="30D8A2C7" w14:textId="77777777" w:rsidR="009F0E06" w:rsidRDefault="009F0E06" w:rsidP="002C2D3D">
      <w:pPr>
        <w:spacing w:line="480" w:lineRule="auto"/>
        <w:contextualSpacing/>
        <w:rPr>
          <w:rFonts w:ascii="Times New Roman" w:hAnsi="Times New Roman" w:cs="Times New Roman"/>
          <w:b/>
          <w:bCs/>
          <w:color w:val="000000" w:themeColor="text1"/>
          <w:sz w:val="28"/>
          <w:szCs w:val="28"/>
        </w:rPr>
      </w:pPr>
    </w:p>
    <w:p w14:paraId="01E97F9E" w14:textId="77777777" w:rsidR="009F0E06" w:rsidRDefault="009F0E06" w:rsidP="002C2D3D">
      <w:pPr>
        <w:spacing w:line="480" w:lineRule="auto"/>
        <w:contextualSpacing/>
        <w:rPr>
          <w:rFonts w:ascii="Times New Roman" w:hAnsi="Times New Roman" w:cs="Times New Roman"/>
          <w:b/>
          <w:bCs/>
          <w:color w:val="000000" w:themeColor="text1"/>
          <w:sz w:val="28"/>
          <w:szCs w:val="28"/>
        </w:rPr>
      </w:pPr>
    </w:p>
    <w:p w14:paraId="627073E8" w14:textId="0A256FCD" w:rsidR="00CC451B" w:rsidRDefault="002C2D3D" w:rsidP="002C2D3D">
      <w:pPr>
        <w:spacing w:line="480" w:lineRule="auto"/>
        <w:contextualSpacing/>
        <w:rPr>
          <w:rFonts w:ascii="Times New Roman" w:hAnsi="Times New Roman" w:cs="Times New Roman"/>
          <w:b/>
          <w:bCs/>
          <w:color w:val="000000" w:themeColor="text1"/>
          <w:sz w:val="28"/>
          <w:szCs w:val="28"/>
        </w:rPr>
      </w:pPr>
      <w:r>
        <w:rPr>
          <w:rFonts w:ascii="Times New Roman" w:hAnsi="Times New Roman" w:cs="Times New Roman" w:hint="eastAsia"/>
          <w:b/>
          <w:bCs/>
          <w:color w:val="000000" w:themeColor="text1"/>
          <w:sz w:val="28"/>
          <w:szCs w:val="28"/>
        </w:rPr>
        <w:lastRenderedPageBreak/>
        <w:t xml:space="preserve">Supplemental </w:t>
      </w:r>
      <w:r w:rsidR="00CC451B" w:rsidRPr="00CC451B">
        <w:rPr>
          <w:rFonts w:ascii="Times New Roman" w:hAnsi="Times New Roman" w:cs="Times New Roman" w:hint="eastAsia"/>
          <w:b/>
          <w:bCs/>
          <w:color w:val="000000" w:themeColor="text1"/>
          <w:sz w:val="28"/>
          <w:szCs w:val="28"/>
        </w:rPr>
        <w:t>Figure legends</w:t>
      </w:r>
    </w:p>
    <w:p w14:paraId="19B482B5" w14:textId="77777777" w:rsidR="00E041DF" w:rsidRPr="00E041DF" w:rsidRDefault="00E041DF" w:rsidP="002C2D3D">
      <w:pPr>
        <w:spacing w:line="480" w:lineRule="auto"/>
        <w:contextualSpacing/>
        <w:rPr>
          <w:rFonts w:ascii="Times New Roman" w:hAnsi="Times New Roman" w:cs="Times New Roman"/>
          <w:b/>
          <w:bCs/>
          <w:color w:val="000000" w:themeColor="text1"/>
          <w:sz w:val="28"/>
          <w:szCs w:val="28"/>
        </w:rPr>
      </w:pPr>
    </w:p>
    <w:p w14:paraId="0C2F55A1" w14:textId="63736CBC" w:rsidR="00683037" w:rsidRPr="00BB6C6A" w:rsidRDefault="00683037" w:rsidP="00BB6C6A">
      <w:pPr>
        <w:spacing w:line="480" w:lineRule="auto"/>
        <w:contextualSpacing/>
        <w:rPr>
          <w:rFonts w:ascii="Times New Roman" w:hAnsi="Times New Roman" w:cs="Times New Roman"/>
          <w:b/>
          <w:color w:val="000000" w:themeColor="text1"/>
          <w:sz w:val="24"/>
          <w:szCs w:val="24"/>
        </w:rPr>
      </w:pPr>
      <w:r w:rsidRPr="00BB6C6A">
        <w:rPr>
          <w:rFonts w:ascii="Times New Roman" w:hAnsi="Times New Roman" w:cs="Times New Roman"/>
          <w:b/>
          <w:color w:val="000000" w:themeColor="text1"/>
          <w:sz w:val="24"/>
          <w:szCs w:val="24"/>
        </w:rPr>
        <w:t>FigureS1-S6:</w:t>
      </w:r>
      <w:r w:rsidR="003C4A82" w:rsidRPr="00BB6C6A">
        <w:rPr>
          <w:rFonts w:ascii="Times New Roman" w:eastAsia="宋体" w:hAnsi="Times New Roman" w:cs="Times New Roman"/>
          <w:b/>
          <w:color w:val="000000" w:themeColor="text1"/>
          <w:kern w:val="0"/>
          <w:sz w:val="24"/>
          <w:szCs w:val="24"/>
        </w:rPr>
        <w:t xml:space="preserve"> The analysis of the expression of </w:t>
      </w:r>
      <w:r w:rsidR="003C4A82" w:rsidRPr="00BB6C6A">
        <w:rPr>
          <w:rStyle w:val="high-light-bg4"/>
          <w:rFonts w:ascii="Times New Roman" w:hAnsi="Times New Roman" w:cs="Times New Roman"/>
          <w:b/>
          <w:color w:val="000000" w:themeColor="text1"/>
          <w:sz w:val="24"/>
          <w:szCs w:val="24"/>
        </w:rPr>
        <w:t xml:space="preserve">miR122(FigureS1), PKM2 (FigureS2), </w:t>
      </w:r>
      <w:r w:rsidR="003C4A82" w:rsidRPr="00BB6C6A">
        <w:rPr>
          <w:rFonts w:ascii="Times New Roman" w:hAnsi="Times New Roman" w:cs="Times New Roman"/>
          <w:b/>
          <w:color w:val="000000" w:themeColor="text1"/>
          <w:sz w:val="24"/>
          <w:szCs w:val="24"/>
        </w:rPr>
        <w:t>β-catenin</w:t>
      </w:r>
      <w:r w:rsidR="003C4A82" w:rsidRPr="00BB6C6A">
        <w:rPr>
          <w:rStyle w:val="high-light-bg4"/>
          <w:rFonts w:ascii="Times New Roman" w:hAnsi="Times New Roman" w:cs="Times New Roman"/>
          <w:b/>
          <w:color w:val="000000" w:themeColor="text1"/>
          <w:sz w:val="24"/>
          <w:szCs w:val="24"/>
        </w:rPr>
        <w:t xml:space="preserve"> (FigureS3)</w:t>
      </w:r>
      <w:r w:rsidR="003C4A82" w:rsidRPr="00BB6C6A">
        <w:rPr>
          <w:rFonts w:ascii="Times New Roman" w:hAnsi="Times New Roman" w:cs="Times New Roman"/>
          <w:b/>
          <w:color w:val="000000" w:themeColor="text1"/>
          <w:sz w:val="24"/>
          <w:szCs w:val="24"/>
        </w:rPr>
        <w:t xml:space="preserve"> </w:t>
      </w:r>
      <w:r w:rsidR="003C4A82" w:rsidRPr="00BB6C6A">
        <w:rPr>
          <w:rFonts w:ascii="Times New Roman" w:eastAsia="宋体" w:hAnsi="Times New Roman" w:cs="Times New Roman"/>
          <w:b/>
          <w:color w:val="000000" w:themeColor="text1"/>
          <w:kern w:val="0"/>
          <w:sz w:val="24"/>
          <w:szCs w:val="24"/>
        </w:rPr>
        <w:t xml:space="preserve">, </w:t>
      </w:r>
      <w:r w:rsidR="003C4A82" w:rsidRPr="00BB6C6A">
        <w:rPr>
          <w:rStyle w:val="high-light-bg4"/>
          <w:rFonts w:ascii="Times New Roman" w:hAnsi="Times New Roman" w:cs="Times New Roman"/>
          <w:b/>
          <w:color w:val="000000" w:themeColor="text1"/>
          <w:sz w:val="24"/>
          <w:szCs w:val="24"/>
        </w:rPr>
        <w:t>PTEN (FigureS4), P53 (FigureS5),</w:t>
      </w:r>
      <w:r w:rsidR="003C4A82" w:rsidRPr="00BB6C6A">
        <w:rPr>
          <w:rFonts w:ascii="Times New Roman" w:hAnsi="Times New Roman" w:cs="Times New Roman"/>
          <w:b/>
          <w:color w:val="000000" w:themeColor="text1"/>
          <w:sz w:val="24"/>
          <w:szCs w:val="24"/>
        </w:rPr>
        <w:t xml:space="preserve"> TERT</w:t>
      </w:r>
      <w:r w:rsidR="003C4A82" w:rsidRPr="00BB6C6A">
        <w:rPr>
          <w:rStyle w:val="high-light-bg4"/>
          <w:rFonts w:ascii="Times New Roman" w:hAnsi="Times New Roman" w:cs="Times New Roman"/>
          <w:b/>
          <w:color w:val="000000" w:themeColor="text1"/>
          <w:sz w:val="24"/>
          <w:szCs w:val="24"/>
        </w:rPr>
        <w:t xml:space="preserve"> (FigureS6)</w:t>
      </w:r>
      <w:r w:rsidR="003C4A82" w:rsidRPr="00BB6C6A">
        <w:rPr>
          <w:rFonts w:ascii="Times New Roman" w:eastAsia="宋体" w:hAnsi="Times New Roman" w:cs="Times New Roman"/>
          <w:b/>
          <w:color w:val="000000" w:themeColor="text1"/>
          <w:kern w:val="0"/>
          <w:sz w:val="24"/>
          <w:szCs w:val="24"/>
        </w:rPr>
        <w:t xml:space="preserve"> in the 98 cases of </w:t>
      </w:r>
      <w:r w:rsidR="003C4A82" w:rsidRPr="00BB6C6A">
        <w:rPr>
          <w:rFonts w:ascii="Times New Roman" w:hAnsi="Times New Roman" w:cs="Times New Roman"/>
          <w:b/>
          <w:bCs/>
          <w:color w:val="000000" w:themeColor="text1"/>
          <w:sz w:val="24"/>
          <w:szCs w:val="24"/>
        </w:rPr>
        <w:t>liver cancer patients.</w:t>
      </w:r>
    </w:p>
    <w:p w14:paraId="63B76577" w14:textId="3D86970B" w:rsidR="00BB6C6A" w:rsidRPr="008F03DE" w:rsidRDefault="00CC451B" w:rsidP="00BB6C6A">
      <w:pPr>
        <w:widowControl/>
        <w:shd w:val="clear" w:color="auto" w:fill="FFFFFF"/>
        <w:spacing w:line="480" w:lineRule="auto"/>
        <w:contextualSpacing/>
        <w:textAlignment w:val="bottom"/>
        <w:rPr>
          <w:rFonts w:ascii="Times New Roman" w:hAnsi="Times New Roman" w:cs="Times New Roman"/>
          <w:color w:val="000000" w:themeColor="text1"/>
          <w:sz w:val="24"/>
          <w:szCs w:val="24"/>
        </w:rPr>
      </w:pPr>
      <w:r w:rsidRPr="00BB6C6A">
        <w:rPr>
          <w:rFonts w:ascii="Times New Roman" w:hAnsi="Times New Roman" w:cs="Times New Roman"/>
          <w:b/>
          <w:color w:val="000000" w:themeColor="text1"/>
          <w:sz w:val="24"/>
          <w:szCs w:val="24"/>
        </w:rPr>
        <w:t xml:space="preserve">Figure S7  The isolation of  human liver cancer stem cell isolation </w:t>
      </w:r>
      <w:r w:rsidR="00BB6C6A">
        <w:rPr>
          <w:rFonts w:ascii="Times New Roman" w:hAnsi="Times New Roman" w:cs="Times New Roman" w:hint="eastAsia"/>
          <w:b/>
          <w:color w:val="000000" w:themeColor="text1"/>
          <w:sz w:val="24"/>
          <w:szCs w:val="24"/>
        </w:rPr>
        <w:t>.</w:t>
      </w:r>
      <w:r w:rsidRPr="00BB6C6A">
        <w:rPr>
          <w:rFonts w:ascii="Times New Roman" w:hAnsi="Times New Roman" w:cs="Times New Roman"/>
          <w:color w:val="000000" w:themeColor="text1"/>
          <w:sz w:val="24"/>
          <w:szCs w:val="24"/>
        </w:rPr>
        <w:t>A. Screening of human hepatoma stem cells from Huh7 cells by CD133/CD44/CD24/EpCAM beads B. Analysis of transcriptional abilities of CD133, CD44, CD24 and Epcam by RT-PCR in human hepatoma stem cells and non-hepatoma stem cells, respectively , β-actin as an internal reference gene. C. Western blotting analysis using anti-CD133, anti-CD44, anti-CD24, anti-EpCAM, and β-actin as internal reference genes in human hepatoma stem cells and non-hepatoma stem cells, respectively. D. Comparison of human liver cancer stem cells isolated from human liver cancer cell Huh7 with non-hepatoma stem cells. Each group of values ​​is expressed as mean ± standard deviation (mean ± SEM, n = 3), **, P &lt; 0.01, *, P &lt; 0.05.</w:t>
      </w:r>
    </w:p>
    <w:p w14:paraId="7A47F108" w14:textId="6F5D47F3" w:rsidR="00CC451B" w:rsidRPr="008F03DE" w:rsidRDefault="00CC451B" w:rsidP="008F03DE">
      <w:pPr>
        <w:widowControl/>
        <w:shd w:val="clear" w:color="auto" w:fill="FFFFFF"/>
        <w:spacing w:line="480" w:lineRule="auto"/>
        <w:contextualSpacing/>
        <w:textAlignment w:val="bottom"/>
        <w:rPr>
          <w:rFonts w:ascii="Times New Roman" w:hAnsi="Times New Roman" w:cs="Times New Roman"/>
          <w:color w:val="000000" w:themeColor="text1"/>
          <w:sz w:val="24"/>
          <w:szCs w:val="24"/>
        </w:rPr>
      </w:pPr>
      <w:r w:rsidRPr="00BB6C6A">
        <w:rPr>
          <w:rFonts w:ascii="Times New Roman" w:hAnsi="Times New Roman" w:cs="Times New Roman"/>
          <w:b/>
          <w:color w:val="000000" w:themeColor="text1"/>
          <w:sz w:val="24"/>
          <w:szCs w:val="24"/>
        </w:rPr>
        <w:t xml:space="preserve">Figure S8 Wound test </w:t>
      </w:r>
      <w:r w:rsidRPr="00BB6C6A">
        <w:rPr>
          <w:rFonts w:ascii="Times New Roman" w:hAnsi="Times New Roman" w:cs="Times New Roman"/>
          <w:color w:val="000000" w:themeColor="text1"/>
          <w:sz w:val="24"/>
          <w:szCs w:val="24"/>
        </w:rPr>
        <w:t>: MEG3 affects the average width of human liver cancer stem cell scratches. Each group of values ​​is expressed as mean ± standard deviation (mean ± SEM, n = 3), **, P &lt; 0.01, *, P &lt; 0.05.</w:t>
      </w:r>
    </w:p>
    <w:p w14:paraId="3BB3E29A" w14:textId="77777777" w:rsidR="00CC451B" w:rsidRPr="00BB6C6A" w:rsidRDefault="00CC451B" w:rsidP="00BB6C6A">
      <w:pPr>
        <w:spacing w:line="480" w:lineRule="auto"/>
        <w:contextualSpacing/>
        <w:rPr>
          <w:rFonts w:ascii="Times New Roman" w:hAnsi="Times New Roman" w:cs="Times New Roman"/>
          <w:bCs/>
          <w:color w:val="000000" w:themeColor="text1"/>
          <w:sz w:val="24"/>
          <w:szCs w:val="24"/>
        </w:rPr>
      </w:pPr>
      <w:r w:rsidRPr="00BB6C6A">
        <w:rPr>
          <w:rFonts w:ascii="Times New Roman" w:hAnsi="Times New Roman" w:cs="Times New Roman"/>
          <w:b/>
          <w:bCs/>
          <w:color w:val="000000" w:themeColor="text1"/>
          <w:sz w:val="24"/>
          <w:szCs w:val="24"/>
        </w:rPr>
        <w:t xml:space="preserve">Figure S9 Tumorigenicity </w:t>
      </w:r>
      <w:r w:rsidRPr="00BB6C6A">
        <w:rPr>
          <w:rFonts w:ascii="Times New Roman" w:hAnsi="Times New Roman" w:cs="Times New Roman"/>
          <w:b/>
          <w:bCs/>
          <w:i/>
          <w:color w:val="000000" w:themeColor="text1"/>
          <w:sz w:val="24"/>
          <w:szCs w:val="24"/>
        </w:rPr>
        <w:t>in vitro</w:t>
      </w:r>
      <w:r w:rsidRPr="00BB6C6A">
        <w:rPr>
          <w:rFonts w:ascii="Times New Roman" w:hAnsi="Times New Roman" w:cs="Times New Roman"/>
          <w:b/>
          <w:bCs/>
          <w:color w:val="000000" w:themeColor="text1"/>
          <w:sz w:val="24"/>
          <w:szCs w:val="24"/>
        </w:rPr>
        <w:t xml:space="preserve"> of human liver cancer stem cells. </w:t>
      </w:r>
      <w:r w:rsidRPr="00BB6C6A">
        <w:rPr>
          <w:rFonts w:ascii="Times New Roman" w:hAnsi="Times New Roman" w:cs="Times New Roman"/>
          <w:bCs/>
          <w:color w:val="000000" w:themeColor="text1"/>
          <w:sz w:val="24"/>
          <w:szCs w:val="24"/>
        </w:rPr>
        <w:t xml:space="preserve">A. Green fluorescent photograph form four hLCSCs stable cell lines transfected pCMV6-A-GFP-MEG3 , pCMV6-A-GFP and pCMV6-A-GFP-MEG3 plus pGFP-V-RS-P53 plasmids ,respectively.B. The expression of MEG3 in these four </w:t>
      </w:r>
      <w:r w:rsidRPr="00BB6C6A">
        <w:rPr>
          <w:rFonts w:ascii="Times New Roman" w:hAnsi="Times New Roman" w:cs="Times New Roman"/>
          <w:bCs/>
          <w:color w:val="000000" w:themeColor="text1"/>
          <w:sz w:val="24"/>
          <w:szCs w:val="24"/>
        </w:rPr>
        <w:lastRenderedPageBreak/>
        <w:t xml:space="preserve">stable cell lines was detected by reverse transcription polymerase chain reaction (RT-PCR), and β-actin was used as an internal reference gene.C. Western blotting was used to detect the expression of P53 in these three stable cell lines, and β-actin was used as an internal reference gene.D. The cell proliferation ability of these stably transfected cell lines was determined by the CCK8 method. Three replicate wells were set for each sample, and the OD450 value was measured by a microplate reader for 3 days. Each group of values ​​was expressed as mean ± standard deviation (mean ± SEM, n = 3), **, P &lt; 0.01 indicates statistically significant difference, *, P &lt; 0.05 indicates statistically significant difference, and statistically significant .E. The percentage of cellular S phase of these stably transfected cell lines was determined by the BrdU method. Three replicate wells were set for each sample, and each group of values ​​was expressed as mean ± standard deviation (bar ± SEM, n = 3), **, P &lt; 0.01 indicates that the statistical difference was extremely significant, *, P &lt; 0.05 indicates statistical The difference is significant and statistically significant.F. Determination of cell colony forming ability a. Photograph of colonies (groups are shown on the left side of the image); b. Determination of cell colony formation rate. Each group of values ​​is expressed as mean ± standard deviation (bar ± SEM, n = 3 ), **, P &lt; 0.01 indicates that the statistical difference is extremely significant, *, P &lt; 0.05 indicates statistically significant difference, and is statistically significant. G. Determination of cell sphere formation ability. Each group of values ​​was expressed as mean ± standard deviation (bar ± SEM, n = 3), **, P &lt; 0.01 indicates that the statistical difference was extremely significant, *, P &lt; 0.05 indicates statistically significant difference, and was </w:t>
      </w:r>
      <w:r w:rsidRPr="00BB6C6A">
        <w:rPr>
          <w:rFonts w:ascii="Times New Roman" w:hAnsi="Times New Roman" w:cs="Times New Roman"/>
          <w:bCs/>
          <w:color w:val="000000" w:themeColor="text1"/>
          <w:sz w:val="24"/>
          <w:szCs w:val="24"/>
        </w:rPr>
        <w:lastRenderedPageBreak/>
        <w:t>statistically significant.</w:t>
      </w:r>
    </w:p>
    <w:p w14:paraId="7F08F054" w14:textId="77777777" w:rsidR="00CC451B" w:rsidRPr="00BB6C6A" w:rsidRDefault="00CC451B" w:rsidP="00BB6C6A">
      <w:pPr>
        <w:spacing w:line="480" w:lineRule="auto"/>
        <w:contextualSpacing/>
        <w:rPr>
          <w:rFonts w:ascii="Times New Roman" w:hAnsi="Times New Roman" w:cs="Times New Roman"/>
          <w:bCs/>
          <w:color w:val="000000" w:themeColor="text1"/>
          <w:sz w:val="24"/>
          <w:szCs w:val="24"/>
        </w:rPr>
      </w:pPr>
    </w:p>
    <w:p w14:paraId="268A96FD" w14:textId="0DBC6C36" w:rsidR="00CC451B" w:rsidRDefault="00CC451B" w:rsidP="00BB6C6A">
      <w:pPr>
        <w:spacing w:line="480" w:lineRule="auto"/>
        <w:contextualSpacing/>
        <w:rPr>
          <w:rFonts w:ascii="Times New Roman" w:hAnsi="Times New Roman" w:cs="Times New Roman"/>
          <w:bCs/>
          <w:color w:val="000000" w:themeColor="text1"/>
          <w:sz w:val="24"/>
          <w:szCs w:val="24"/>
        </w:rPr>
      </w:pPr>
      <w:r w:rsidRPr="00BB6C6A">
        <w:rPr>
          <w:rFonts w:ascii="Times New Roman" w:hAnsi="Times New Roman" w:cs="Times New Roman"/>
          <w:b/>
          <w:bCs/>
          <w:color w:val="000000" w:themeColor="text1"/>
          <w:sz w:val="24"/>
          <w:szCs w:val="24"/>
        </w:rPr>
        <w:t xml:space="preserve">Figure S10 Tumorigenicity  test </w:t>
      </w:r>
      <w:r w:rsidRPr="00BB6C6A">
        <w:rPr>
          <w:rFonts w:ascii="Times New Roman" w:hAnsi="Times New Roman" w:cs="Times New Roman"/>
          <w:b/>
          <w:bCs/>
          <w:i/>
          <w:color w:val="000000" w:themeColor="text1"/>
          <w:sz w:val="24"/>
          <w:szCs w:val="24"/>
        </w:rPr>
        <w:t>In vivo</w:t>
      </w:r>
      <w:r w:rsidRPr="00BB6C6A">
        <w:rPr>
          <w:rFonts w:ascii="Times New Roman" w:hAnsi="Times New Roman" w:cs="Times New Roman"/>
          <w:b/>
          <w:bCs/>
          <w:color w:val="000000" w:themeColor="text1"/>
          <w:sz w:val="24"/>
          <w:szCs w:val="24"/>
        </w:rPr>
        <w:t xml:space="preserve"> of human liver cancer stem cells</w:t>
      </w:r>
      <w:r w:rsidR="00BB6C6A">
        <w:rPr>
          <w:rFonts w:ascii="Times New Roman" w:hAnsi="Times New Roman" w:cs="Times New Roman" w:hint="eastAsia"/>
          <w:bCs/>
          <w:color w:val="000000" w:themeColor="text1"/>
          <w:sz w:val="24"/>
          <w:szCs w:val="24"/>
        </w:rPr>
        <w:t>.</w:t>
      </w:r>
      <w:r w:rsidRPr="00BB6C6A">
        <w:rPr>
          <w:rFonts w:ascii="Times New Roman" w:hAnsi="Times New Roman" w:cs="Times New Roman"/>
          <w:bCs/>
          <w:color w:val="000000" w:themeColor="text1"/>
          <w:sz w:val="24"/>
          <w:szCs w:val="24"/>
        </w:rPr>
        <w:t xml:space="preserve"> A. hLCSCs cells stably transfected with pCMV6-A-GFP ,pCMV6-A-GFP-MEG3 and and pCMV6-A-GFP-MEG3 plus pGFP-V-RS-P53 were inoculated into Balb/C. A photograph of a transplanted tumor (xenograft) .B. Comparison of the size (g) of transplanted tumors in nude mice. Each group of values ​​was expressed as mean ± standard deviation (mean ± SEM, n = 6), **, P &lt; 0.01 indicates that the statistical difference was extremely significant, *, P &lt; 0.05 indicates statistically significant difference, and was statistically significant. C. Comparison of appearance time (days) of transplanted tumors in nude mice. Each group of values ​​was expressed as mean ± standard deviation (mean ± SEM, n = 6), **, P &lt; 0.01 indicates that the statistical difference was extremely significant, *, P &lt; 0.05 indicates statistically significant difference, and was statistically significant. D. 4% formaldehyde-fixed, paraffin-embedded nude mouse transplanted tumor tissue sections (4 μm) were subjected to hematoxylin-eosin (HE), anti-PCNA immunohistochemical staining and anti-Ki67 Immunohistochemical staining (original magnification × 100).E.a. Comparison of PCNA positive rates in transplanted tumors in nude mice. Each group of values ​​was expressed as mean ± standard deviation (mean ± SEM, n = 6), **, P &lt; 0.01 indicates that the statistical difference was extremely significant, *, P &lt; 0.05 indicates statistically significant difference, and was statistically significant. b. Comparison of Ki67 positive rates in transplanted tumors in nude mice. Each group of </w:t>
      </w:r>
      <w:r w:rsidRPr="00BB6C6A">
        <w:rPr>
          <w:rFonts w:ascii="Times New Roman" w:hAnsi="Times New Roman" w:cs="Times New Roman"/>
          <w:bCs/>
          <w:color w:val="000000" w:themeColor="text1"/>
          <w:sz w:val="24"/>
          <w:szCs w:val="24"/>
        </w:rPr>
        <w:lastRenderedPageBreak/>
        <w:t>values ​​was expressed as mean ± standard deviation (mean ± SEM, n = 6), **, P &lt; 0.01 indicates that the statistical difference was extremely significant, *, P &lt; 0.05 indicates statistically significant difference, and was statistically significant.</w:t>
      </w:r>
    </w:p>
    <w:p w14:paraId="01A6474C" w14:textId="77777777" w:rsidR="00BB6C6A" w:rsidRPr="00BB6C6A" w:rsidRDefault="00BB6C6A" w:rsidP="00BB6C6A">
      <w:pPr>
        <w:spacing w:line="480" w:lineRule="auto"/>
        <w:contextualSpacing/>
        <w:rPr>
          <w:rFonts w:ascii="Times New Roman" w:hAnsi="Times New Roman" w:cs="Times New Roman"/>
          <w:bCs/>
          <w:color w:val="000000" w:themeColor="text1"/>
          <w:sz w:val="24"/>
          <w:szCs w:val="24"/>
        </w:rPr>
      </w:pPr>
    </w:p>
    <w:p w14:paraId="5194BDF0" w14:textId="10900F43" w:rsidR="004B49D2" w:rsidRDefault="004B49D2" w:rsidP="00BB6C6A">
      <w:pPr>
        <w:widowControl/>
        <w:shd w:val="clear" w:color="auto" w:fill="FFFFFF"/>
        <w:spacing w:line="480" w:lineRule="auto"/>
        <w:contextualSpacing/>
        <w:textAlignment w:val="bottom"/>
        <w:rPr>
          <w:rFonts w:ascii="Times New Roman" w:hAnsi="Times New Roman" w:cs="Times New Roman"/>
          <w:color w:val="000000" w:themeColor="text1"/>
          <w:sz w:val="24"/>
          <w:szCs w:val="24"/>
        </w:rPr>
      </w:pPr>
      <w:r w:rsidRPr="00BB6C6A">
        <w:rPr>
          <w:rFonts w:ascii="Times New Roman" w:hAnsi="Times New Roman" w:cs="Times New Roman"/>
          <w:b/>
          <w:color w:val="000000" w:themeColor="text1"/>
          <w:sz w:val="24"/>
          <w:szCs w:val="24"/>
        </w:rPr>
        <w:t>Figure S11 Construction and identification of MEG3 overexpressing or knocking down liver cancer stem cell lines</w:t>
      </w:r>
      <w:r w:rsidR="00BB6C6A">
        <w:rPr>
          <w:rFonts w:ascii="Times New Roman" w:hAnsi="Times New Roman" w:cs="Times New Roman" w:hint="eastAsia"/>
          <w:b/>
          <w:color w:val="000000" w:themeColor="text1"/>
          <w:sz w:val="24"/>
          <w:szCs w:val="24"/>
        </w:rPr>
        <w:t>.</w:t>
      </w:r>
      <w:r w:rsidRPr="00BB6C6A">
        <w:rPr>
          <w:rFonts w:ascii="Times New Roman" w:hAnsi="Times New Roman" w:cs="Times New Roman"/>
          <w:color w:val="000000" w:themeColor="text1"/>
          <w:sz w:val="24"/>
          <w:szCs w:val="24"/>
        </w:rPr>
        <w:t xml:space="preserve"> A. Four stable cell lines were picked up under fluorescence microscopy (including pCMV6-A-GFP-hLCSCs, pCMV6-A-GFP-MEG3-hLCSCs, pGFP-V-RS-hLCSCs, and pGFP-V-RS-MEG3). Positive hLCSCs cells expressing green fluorescent protein were expanded and cultured, and images were taken using a fluorescence microscope. B. The expression of MEG3 was detected by RT-PCR in four stable cell lines, and β-actin was used as an internal reference gene. C. Dot blotting was used to detect the expression of MEG3 in four stable cell lines, and β-actin was used as an internal reference gene. D. The expression of circular MEG3 was detected by back-to-back RT-PCR in four stable cell lines, and β-actin was used as an internal reference gene.</w:t>
      </w:r>
    </w:p>
    <w:p w14:paraId="6309ECCC" w14:textId="77777777" w:rsidR="00BB6C6A" w:rsidRPr="00BB6C6A" w:rsidRDefault="00BB6C6A" w:rsidP="00BB6C6A">
      <w:pPr>
        <w:widowControl/>
        <w:shd w:val="clear" w:color="auto" w:fill="FFFFFF"/>
        <w:spacing w:line="480" w:lineRule="auto"/>
        <w:contextualSpacing/>
        <w:textAlignment w:val="bottom"/>
        <w:rPr>
          <w:rFonts w:ascii="Times New Roman" w:hAnsi="Times New Roman" w:cs="Times New Roman"/>
          <w:color w:val="000000" w:themeColor="text1"/>
          <w:sz w:val="24"/>
          <w:szCs w:val="24"/>
        </w:rPr>
      </w:pPr>
    </w:p>
    <w:p w14:paraId="6F0A53B2" w14:textId="3175D74C" w:rsidR="00BB6C6A" w:rsidRDefault="006E7596" w:rsidP="00BB6C6A">
      <w:pPr>
        <w:pStyle w:val="14"/>
        <w:spacing w:before="0" w:after="0" w:line="480" w:lineRule="auto"/>
        <w:contextualSpacing/>
        <w:jc w:val="both"/>
        <w:rPr>
          <w:color w:val="000000" w:themeColor="text1"/>
          <w:sz w:val="24"/>
        </w:rPr>
      </w:pPr>
      <w:r>
        <w:rPr>
          <w:b/>
          <w:color w:val="000000" w:themeColor="text1"/>
          <w:sz w:val="24"/>
        </w:rPr>
        <w:t xml:space="preserve">Figure S12 </w:t>
      </w:r>
      <w:r w:rsidR="004B49D2" w:rsidRPr="00D73474">
        <w:rPr>
          <w:b/>
          <w:color w:val="000000" w:themeColor="text1"/>
          <w:sz w:val="24"/>
        </w:rPr>
        <w:t xml:space="preserve">Interaction analysis between MEG3 and P53-HA fusion proteins </w:t>
      </w:r>
      <w:r w:rsidR="00D73474">
        <w:rPr>
          <w:rFonts w:hint="eastAsia"/>
          <w:b/>
          <w:color w:val="000000" w:themeColor="text1"/>
          <w:sz w:val="24"/>
        </w:rPr>
        <w:t>.</w:t>
      </w:r>
      <w:r w:rsidR="004B49D2" w:rsidRPr="00BB6C6A">
        <w:rPr>
          <w:color w:val="000000" w:themeColor="text1"/>
          <w:sz w:val="24"/>
        </w:rPr>
        <w:t xml:space="preserve">A.Construction of recombinant plasmids, including A1:pcDNA3.1-HA-P53, A2:pcDNA3.1-HA-P53 (N268D), A3:pcDNA3.1-HA-P53 (E285A), A4:pcDNA3.1-HÁ -P53 (N340Q), A5: pcDNA3.1-HA-P53 (R175H), A6: pcDNA3.1-HA-P53 (P275S), A7: pcDNA3.1-HA-P53 (R175H/P275S), A8: pcDNA3 .1-HA-P53 (R175H/L344P). B. RNA pulldown analysis was performed </w:t>
      </w:r>
      <w:r w:rsidR="004B49D2" w:rsidRPr="00BB6C6A">
        <w:rPr>
          <w:color w:val="000000" w:themeColor="text1"/>
          <w:sz w:val="24"/>
        </w:rPr>
        <w:lastRenderedPageBreak/>
        <w:t>using biotin-labeled probes Biotin-MEG3(I) and anti-HA of MEG3. Hisone H3 As INPUT, Biotin is used as an internal reference.C. RNA pulldown analysis using biotin-labeled probe Biotin-MEG3 (II) and anti-HA of MEG3. Hisone H3 As INPUT, Biotin is used as an internal reference. D. RNA immunoprecipitation (RIP) using anti-HA. MEG3 primer was used for RT-PCR amplification of MEG3. IgG RIP was used as a negative control.E. Super-RNA-Protein complex gel migration assay (Super-EMSA) using Biotin-MEG3 and anti-HA . IgG super-EMSA as a negative control, nucleoprotein-free EMSA and EMSA with excess cold probe as a system reference, Biotin band as INPUT.</w:t>
      </w:r>
    </w:p>
    <w:p w14:paraId="13A20A17" w14:textId="77777777" w:rsidR="00BB6C6A" w:rsidRDefault="00BB6C6A" w:rsidP="00BB6C6A">
      <w:pPr>
        <w:pStyle w:val="14"/>
        <w:spacing w:before="0" w:after="0" w:line="480" w:lineRule="auto"/>
        <w:contextualSpacing/>
        <w:jc w:val="both"/>
        <w:rPr>
          <w:color w:val="000000" w:themeColor="text1"/>
          <w:sz w:val="24"/>
        </w:rPr>
      </w:pPr>
    </w:p>
    <w:p w14:paraId="707E73C8" w14:textId="7A39BA03" w:rsidR="004B49D2" w:rsidRPr="00BB6C6A" w:rsidRDefault="004B49D2" w:rsidP="00BB6C6A">
      <w:pPr>
        <w:pStyle w:val="14"/>
        <w:spacing w:before="0" w:after="0" w:line="480" w:lineRule="auto"/>
        <w:contextualSpacing/>
        <w:jc w:val="both"/>
        <w:rPr>
          <w:color w:val="000000" w:themeColor="text1"/>
          <w:sz w:val="24"/>
        </w:rPr>
      </w:pPr>
      <w:r w:rsidRPr="00BB6C6A">
        <w:rPr>
          <w:b/>
          <w:color w:val="000000" w:themeColor="text1"/>
          <w:sz w:val="24"/>
        </w:rPr>
        <w:t>Figure S13 Interaction analysis between MEG3 and P53 in hLCSCs</w:t>
      </w:r>
      <w:r w:rsidRPr="00BB6C6A">
        <w:rPr>
          <w:color w:val="000000" w:themeColor="text1"/>
          <w:sz w:val="24"/>
        </w:rPr>
        <w:t>.A. RNA pulldown analysis was performed using MEG3 biotinylated probes Biotin-MEG3 (I) and anti-HA. Hisone H3 is used as INPUT and Biotin is used as an internal reference. B. RNA immunoprecipitation (RIP) was performed. IgG RNA co-immunoprecipitation was used as a negative control, and MEG3 was separately amplified as an internal reference (INPUT) using RNA retained before RIP as INPUT.</w:t>
      </w:r>
    </w:p>
    <w:p w14:paraId="3E2CB2E5" w14:textId="77777777" w:rsidR="004B49D2" w:rsidRPr="00BB6C6A" w:rsidRDefault="004B49D2" w:rsidP="00BB6C6A">
      <w:pPr>
        <w:pStyle w:val="14"/>
        <w:spacing w:before="0" w:after="0" w:line="480" w:lineRule="auto"/>
        <w:contextualSpacing/>
        <w:jc w:val="both"/>
        <w:rPr>
          <w:color w:val="000000" w:themeColor="text1"/>
          <w:sz w:val="24"/>
        </w:rPr>
      </w:pPr>
      <w:r w:rsidRPr="00BB6C6A">
        <w:rPr>
          <w:color w:val="000000" w:themeColor="text1"/>
          <w:sz w:val="24"/>
        </w:rPr>
        <w:t>C. RNA immunoprecipitation (RIP).IgG RNA co-immunoprecipitation was used as a negative control, and MEG3 was separately amplified as an internal reference (INPUT) using RNA retained before RIP as a template.</w:t>
      </w:r>
    </w:p>
    <w:p w14:paraId="7731EE6D" w14:textId="77777777" w:rsidR="004B49D2" w:rsidRPr="00BB6C6A" w:rsidRDefault="004B49D2" w:rsidP="00BB6C6A">
      <w:pPr>
        <w:spacing w:line="480" w:lineRule="auto"/>
        <w:contextualSpacing/>
        <w:rPr>
          <w:rFonts w:ascii="Times New Roman" w:hAnsi="Times New Roman" w:cs="Times New Roman"/>
          <w:bCs/>
          <w:color w:val="000000" w:themeColor="text1"/>
          <w:sz w:val="24"/>
          <w:szCs w:val="24"/>
        </w:rPr>
      </w:pPr>
    </w:p>
    <w:p w14:paraId="79758AE0" w14:textId="77777777" w:rsidR="004B49D2" w:rsidRPr="00BB6C6A" w:rsidRDefault="004B49D2" w:rsidP="00BB6C6A">
      <w:pPr>
        <w:pStyle w:val="14"/>
        <w:spacing w:before="0" w:after="0" w:line="480" w:lineRule="auto"/>
        <w:contextualSpacing/>
        <w:jc w:val="both"/>
        <w:rPr>
          <w:rFonts w:eastAsiaTheme="minorEastAsia"/>
          <w:color w:val="000000" w:themeColor="text1"/>
          <w:sz w:val="24"/>
        </w:rPr>
      </w:pPr>
    </w:p>
    <w:p w14:paraId="33D95064" w14:textId="77777777" w:rsidR="004B49D2" w:rsidRPr="00BB6C6A" w:rsidRDefault="004B49D2" w:rsidP="00BB6C6A">
      <w:pPr>
        <w:pStyle w:val="14"/>
        <w:spacing w:before="0" w:after="0" w:line="480" w:lineRule="auto"/>
        <w:contextualSpacing/>
        <w:jc w:val="both"/>
        <w:rPr>
          <w:rFonts w:eastAsiaTheme="minorEastAsia"/>
          <w:color w:val="000000" w:themeColor="text1"/>
          <w:sz w:val="24"/>
        </w:rPr>
      </w:pPr>
    </w:p>
    <w:p w14:paraId="32EDEE1C" w14:textId="59856CA2" w:rsidR="004B49D2" w:rsidRPr="00BB6C6A" w:rsidRDefault="004B49D2" w:rsidP="00BB6C6A">
      <w:pPr>
        <w:widowControl/>
        <w:spacing w:line="480" w:lineRule="auto"/>
        <w:contextualSpacing/>
        <w:rPr>
          <w:rFonts w:ascii="Times New Roman" w:hAnsi="Times New Roman" w:cs="Times New Roman"/>
          <w:color w:val="000000" w:themeColor="text1"/>
          <w:sz w:val="24"/>
          <w:szCs w:val="24"/>
        </w:rPr>
      </w:pPr>
      <w:r w:rsidRPr="00BB6C6A">
        <w:rPr>
          <w:rFonts w:ascii="Times New Roman" w:hAnsi="Times New Roman" w:cs="Times New Roman"/>
          <w:b/>
          <w:color w:val="000000" w:themeColor="text1"/>
          <w:sz w:val="24"/>
          <w:szCs w:val="24"/>
        </w:rPr>
        <w:lastRenderedPageBreak/>
        <w:t>Figure S14 MEG3 inhibits the expression of TERT in human liver cancer stem cells dependent on P53-H3K27me3</w:t>
      </w:r>
      <w:r w:rsidRPr="00BB6C6A">
        <w:rPr>
          <w:rFonts w:ascii="Times New Roman" w:hAnsi="Times New Roman" w:cs="Times New Roman"/>
          <w:color w:val="000000" w:themeColor="text1"/>
          <w:sz w:val="24"/>
          <w:szCs w:val="24"/>
        </w:rPr>
        <w:t>.A. Chromatin Immunoprecipitation (CHIP) with anti-RNApolII and anti-H3K27me3. IgG chromatin immunoprecipitation was used as a negative control; the promoter of TERT (using the same primer as above) was amplified as a reference (INPUT) using the DNA retained before chromatin immunoprecipitation as a template.B. The assay of pEZX-MT-TERT promoter-Luc dual luciferase activity .Each experiment was repeated three times. Each group of values ​​is expressed as mean ± standard deviation (mean ± SEM, n = 3), **, P &lt; 0.01, *, P &lt; 0.05.C.Reverse transcription Polymerase chain reaction (RT-PCR) was used to detect the transcriptional capacity of TERT . β-actin was used as an internal reference gene.D.a Total cellular proteins were extracted, and the translation ability of TERT was detected by Western blotting.β-actin was used as an internal reference gene. b. Semi-quantitative analysis of grayscale scanning of positive bands. Each experiment was repeated three times. Each group of values ​​is expressed as mean ± standard deviation (mean ± SEM, n = 3), **, P &lt; 0.01, *, P &lt; 0.05.</w:t>
      </w:r>
    </w:p>
    <w:p w14:paraId="61BA304A" w14:textId="77777777" w:rsidR="00CC451B" w:rsidRPr="00BB6C6A" w:rsidRDefault="00CC451B" w:rsidP="00BB6C6A">
      <w:pPr>
        <w:spacing w:line="480" w:lineRule="auto"/>
        <w:contextualSpacing/>
        <w:rPr>
          <w:rFonts w:ascii="Times New Roman" w:hAnsi="Times New Roman" w:cs="Times New Roman"/>
          <w:color w:val="000000" w:themeColor="text1"/>
          <w:sz w:val="24"/>
          <w:szCs w:val="24"/>
        </w:rPr>
      </w:pPr>
    </w:p>
    <w:p w14:paraId="5AE68F63" w14:textId="77777777" w:rsidR="00683037" w:rsidRPr="00BB6C6A" w:rsidRDefault="00683037" w:rsidP="00BB6C6A">
      <w:pPr>
        <w:widowControl/>
        <w:shd w:val="clear" w:color="auto" w:fill="FFFFFF"/>
        <w:spacing w:line="480" w:lineRule="auto"/>
        <w:contextualSpacing/>
        <w:textAlignment w:val="bottom"/>
        <w:rPr>
          <w:rFonts w:ascii="Times New Roman" w:hAnsi="Times New Roman" w:cs="Times New Roman"/>
          <w:color w:val="000000" w:themeColor="text1"/>
          <w:sz w:val="24"/>
          <w:szCs w:val="24"/>
        </w:rPr>
      </w:pPr>
    </w:p>
    <w:p w14:paraId="47AE8802" w14:textId="77777777" w:rsidR="004B49D2" w:rsidRPr="00BB6C6A" w:rsidRDefault="004B49D2" w:rsidP="00BB6C6A">
      <w:pPr>
        <w:spacing w:line="480" w:lineRule="auto"/>
        <w:contextualSpacing/>
        <w:rPr>
          <w:rFonts w:ascii="Times New Roman" w:hAnsi="Times New Roman" w:cs="Times New Roman"/>
          <w:color w:val="000000" w:themeColor="text1"/>
          <w:sz w:val="24"/>
          <w:szCs w:val="24"/>
        </w:rPr>
      </w:pPr>
      <w:r w:rsidRPr="00BB6C6A">
        <w:rPr>
          <w:rFonts w:ascii="Times New Roman" w:hAnsi="Times New Roman" w:cs="Times New Roman"/>
          <w:b/>
          <w:color w:val="000000" w:themeColor="text1"/>
          <w:sz w:val="24"/>
          <w:szCs w:val="24"/>
        </w:rPr>
        <w:t>Figure S15 Analysis of the effect of MEG3 on the transcriptional capacity of TERC in human liver cancer stem cells</w:t>
      </w:r>
      <w:r w:rsidRPr="00BB6C6A">
        <w:rPr>
          <w:rFonts w:ascii="Times New Roman" w:hAnsi="Times New Roman" w:cs="Times New Roman"/>
          <w:color w:val="000000" w:themeColor="text1"/>
          <w:sz w:val="24"/>
          <w:szCs w:val="24"/>
        </w:rPr>
        <w:t xml:space="preserve">.A. Schematic diagram of the interaction of telomerase reverse transcriptase (TERT) with telomerase RNA (TERC).B. The transcriptional capacity of TERC was detected Reverse transcription polymerase chain reaction (RT-PCR) to detect in these four stable cell lines, β-actin as an internal </w:t>
      </w:r>
      <w:r w:rsidRPr="00BB6C6A">
        <w:rPr>
          <w:rFonts w:ascii="Times New Roman" w:hAnsi="Times New Roman" w:cs="Times New Roman"/>
          <w:color w:val="000000" w:themeColor="text1"/>
          <w:sz w:val="24"/>
          <w:szCs w:val="24"/>
        </w:rPr>
        <w:lastRenderedPageBreak/>
        <w:t>reference gene. C. The transcriptional ability of TERC was detected by Dot-blot in these four stable cell lines t, and GAPDH was used as an internal reference gene.</w:t>
      </w:r>
    </w:p>
    <w:p w14:paraId="0DA491CA" w14:textId="77777777" w:rsidR="004B49D2" w:rsidRPr="00BB6C6A" w:rsidRDefault="004B49D2" w:rsidP="00BB6C6A">
      <w:pPr>
        <w:spacing w:line="480" w:lineRule="auto"/>
        <w:contextualSpacing/>
        <w:rPr>
          <w:rFonts w:ascii="Times New Roman" w:hAnsi="Times New Roman" w:cs="Times New Roman"/>
          <w:color w:val="000000" w:themeColor="text1"/>
          <w:sz w:val="24"/>
          <w:szCs w:val="24"/>
        </w:rPr>
      </w:pPr>
    </w:p>
    <w:p w14:paraId="11D65F00" w14:textId="77777777" w:rsidR="004B49D2" w:rsidRPr="00BB6C6A" w:rsidRDefault="004B49D2" w:rsidP="00BB6C6A">
      <w:pPr>
        <w:spacing w:line="480" w:lineRule="auto"/>
        <w:contextualSpacing/>
        <w:rPr>
          <w:rFonts w:ascii="Times New Roman" w:hAnsi="Times New Roman" w:cs="Times New Roman"/>
          <w:color w:val="000000" w:themeColor="text1"/>
          <w:sz w:val="24"/>
          <w:szCs w:val="24"/>
        </w:rPr>
      </w:pPr>
      <w:r w:rsidRPr="00BB6C6A">
        <w:rPr>
          <w:rFonts w:ascii="Times New Roman" w:hAnsi="Times New Roman" w:cs="Times New Roman"/>
          <w:b/>
          <w:color w:val="000000" w:themeColor="text1"/>
          <w:sz w:val="24"/>
          <w:szCs w:val="24"/>
        </w:rPr>
        <w:t>Figure S16 MEG3 affects transcriptional activity long non-coding RNA TERRA</w:t>
      </w:r>
      <w:r w:rsidRPr="00BB6C6A">
        <w:rPr>
          <w:rFonts w:ascii="Times New Roman" w:hAnsi="Times New Roman" w:cs="Times New Roman"/>
          <w:color w:val="000000" w:themeColor="text1"/>
          <w:sz w:val="24"/>
          <w:szCs w:val="24"/>
        </w:rPr>
        <w:t xml:space="preserve"> .A. Schematic diagram of inhibition of telomerase activity by  TERRA.B. The Co-Immunoprecipitation with anti-DMNT3b or anti-RNA PolII, anti-HP1α or anti-TRF1. IgG co-immunoprecipitation was used as a negative control, and anti-HP1α or anti-TRF1 in the sample before co-precipitation was detected by Western blotting as INPUT.C. After cross-linking formaldehyde, the chromatin immunoprecipitation (CHIP) with anti-DNMT 3b, anti-RNA polII, anti-P300. The isolated and purified DNA is used as a template, and a polymerase chain reaction (PCR) amplification is carried out using primers designed to bind to the promoter region of TERRA. IgG chromatin immunoprecipitation was used as a negative control; the TERRA promoter (using the same primers as above) was used as an internal reference (INPUT) by using the DNA retained before chromatin immunoprecipitation as a template.D. The pEZX-MT-TERRA promoter-Luc dual luciferase activity was measured. The measured results were plotted with the internal parameters of the Promega system. Each experiment was repeated three times. Each group of values ​​is expressed as mean ± standard deviation (mean ± SEM, n = 3), **, P &lt; 0.01, *, P &lt; 0.05.</w:t>
      </w:r>
    </w:p>
    <w:p w14:paraId="680741CA" w14:textId="77777777" w:rsidR="004B49D2" w:rsidRPr="00BB6C6A" w:rsidRDefault="004B49D2" w:rsidP="00BB6C6A">
      <w:pPr>
        <w:spacing w:line="480" w:lineRule="auto"/>
        <w:contextualSpacing/>
        <w:rPr>
          <w:rFonts w:ascii="Times New Roman" w:hAnsi="Times New Roman" w:cs="Times New Roman"/>
          <w:color w:val="000000" w:themeColor="text1"/>
          <w:sz w:val="24"/>
          <w:szCs w:val="24"/>
        </w:rPr>
      </w:pPr>
    </w:p>
    <w:p w14:paraId="455FFA08" w14:textId="6EA564EE" w:rsidR="004B49D2" w:rsidRPr="00BB6C6A" w:rsidRDefault="004B49D2" w:rsidP="00BB6C6A">
      <w:pPr>
        <w:spacing w:line="480" w:lineRule="auto"/>
        <w:contextualSpacing/>
        <w:rPr>
          <w:rFonts w:ascii="Times New Roman" w:hAnsi="Times New Roman" w:cs="Times New Roman"/>
          <w:color w:val="000000" w:themeColor="text1"/>
          <w:sz w:val="24"/>
          <w:szCs w:val="24"/>
        </w:rPr>
      </w:pPr>
      <w:r w:rsidRPr="00BB6C6A">
        <w:rPr>
          <w:rFonts w:ascii="Times New Roman" w:hAnsi="Times New Roman" w:cs="Times New Roman"/>
          <w:b/>
          <w:color w:val="000000" w:themeColor="text1"/>
          <w:sz w:val="24"/>
          <w:szCs w:val="24"/>
        </w:rPr>
        <w:t xml:space="preserve">Figure S17 Long non-coding RNA HULC mediates the binding of POT1, ExoI, </w:t>
      </w:r>
      <w:r w:rsidRPr="00BB6C6A">
        <w:rPr>
          <w:rFonts w:ascii="Times New Roman" w:hAnsi="Times New Roman" w:cs="Times New Roman"/>
          <w:b/>
          <w:color w:val="000000" w:themeColor="text1"/>
          <w:sz w:val="24"/>
          <w:szCs w:val="24"/>
        </w:rPr>
        <w:lastRenderedPageBreak/>
        <w:t>TRF2, SNM1B, CST/AAF to telomeric DNA in human liver cancer stem cells</w:t>
      </w:r>
      <w:r w:rsidR="00BB6C6A">
        <w:rPr>
          <w:rFonts w:ascii="Times New Roman" w:hAnsi="Times New Roman" w:cs="Times New Roman" w:hint="eastAsia"/>
          <w:color w:val="000000" w:themeColor="text1"/>
          <w:sz w:val="24"/>
          <w:szCs w:val="24"/>
        </w:rPr>
        <w:t>.</w:t>
      </w:r>
      <w:r w:rsidRPr="00BB6C6A">
        <w:rPr>
          <w:rFonts w:ascii="Times New Roman" w:hAnsi="Times New Roman" w:cs="Times New Roman"/>
          <w:color w:val="000000" w:themeColor="text1"/>
          <w:sz w:val="24"/>
          <w:szCs w:val="24"/>
        </w:rPr>
        <w:t xml:space="preserve"> A. a. The expression of HULC in these four stable cell lines was detected by reverse transcription polymerase chain reaction (RT-PCR), and β-actin was used as internal Reference gene.b. Quantitative reverse transcription polymerase chain reaction (RT-PCR) was used to detect the expression of HULC in these four stable cell lines, and β-actin was used as an internal reference gene.B. Chromatin immunoprecipitation (CHIP) using anti-POT1, anti-ExoI, anti-TRF2, anti-SNM1B and anti-CST/AAF. Polymerase chain reaction (PCR) amplification was carried out using a primer designed according to the telomeric DNA. IgG chromatin immunoprecipitation was used as a negative control; telomeres (using the same primers as above) were used as an internal reference (INPUT) by using the DNA retained before chromatin immunoprecipitation as a template. C. T RNA immunoprecipitation (RIP) with anti-P53. The RNA isolated from the RIP was used as a template, and the HULC primer was used for reverse transcription polymerase chain reaction (RT-PCR) to amplify HULC. IgG RNA immunoprecipitation was used as a negative control; retained by RNA co-precipitation The RNA was subjected to a reverse transcription polymerase chain reaction  as an internal reference (INPUT).D. Chromatin immunoprecipitation (CHIP) with anti-POT1, anti-ExoI, anti-TRF2, anti-SNM1B and anti-CST/AAF . Polymerase chain reaction (PCR) amplification was performed using primers designed to bind to the above-mentioned proteins, IgG chromatin immunoprecipitation was used as a negative control; telomere was amplified by using DNA retained before chromatin immunoprecipitation as a templateas an internal </w:t>
      </w:r>
      <w:r w:rsidRPr="00BB6C6A">
        <w:rPr>
          <w:rFonts w:ascii="Times New Roman" w:hAnsi="Times New Roman" w:cs="Times New Roman"/>
          <w:color w:val="000000" w:themeColor="text1"/>
          <w:sz w:val="24"/>
          <w:szCs w:val="24"/>
        </w:rPr>
        <w:lastRenderedPageBreak/>
        <w:t>reference (INPUT).</w:t>
      </w:r>
    </w:p>
    <w:p w14:paraId="10D156E1" w14:textId="77777777" w:rsidR="006E7596" w:rsidRDefault="006E7596" w:rsidP="00BB6C6A">
      <w:pPr>
        <w:spacing w:line="480" w:lineRule="auto"/>
        <w:contextualSpacing/>
        <w:rPr>
          <w:rFonts w:ascii="Times New Roman" w:hAnsi="Times New Roman" w:cs="Times New Roman"/>
          <w:color w:val="000000" w:themeColor="text1"/>
          <w:sz w:val="24"/>
          <w:szCs w:val="24"/>
        </w:rPr>
      </w:pPr>
    </w:p>
    <w:p w14:paraId="04DCB05B" w14:textId="77777777" w:rsidR="00BB6C6A" w:rsidRPr="00BB6C6A" w:rsidRDefault="00BB6C6A" w:rsidP="00BB6C6A">
      <w:pPr>
        <w:spacing w:line="480" w:lineRule="auto"/>
        <w:contextualSpacing/>
        <w:rPr>
          <w:rFonts w:ascii="Times New Roman" w:hAnsi="Times New Roman" w:cs="Times New Roman"/>
          <w:color w:val="000000" w:themeColor="text1"/>
          <w:sz w:val="24"/>
          <w:szCs w:val="24"/>
        </w:rPr>
      </w:pPr>
      <w:r w:rsidRPr="00BB6C6A">
        <w:rPr>
          <w:rFonts w:ascii="Times New Roman" w:hAnsi="Times New Roman" w:cs="Times New Roman"/>
          <w:b/>
          <w:color w:val="000000" w:themeColor="text1"/>
          <w:sz w:val="24"/>
          <w:szCs w:val="24"/>
        </w:rPr>
        <w:t>Figure S18 Rescued-test based on telomerase reverse transcriptase gene and telomerase inhibitor</w:t>
      </w:r>
      <w:r w:rsidRPr="00BB6C6A">
        <w:rPr>
          <w:rFonts w:ascii="Times New Roman" w:hAnsi="Times New Roman" w:cs="Times New Roman"/>
          <w:color w:val="000000" w:themeColor="text1"/>
          <w:sz w:val="24"/>
          <w:szCs w:val="24"/>
        </w:rPr>
        <w:t xml:space="preserve">.A. In pGFP-V-RS-hLCSCs, pGFP-V-RS-MEG3-hLCSCs, pGFP-V-RS-MEG3+rLV-TERT-hLCSCs, pGFP-V-RS-MEG3 +pGFP -V-RS-TERT-hLCSCs, telomerase inhibitor-hLCSCs, pGFP-V-RS -MEG3+ telomerase inhibitor-hLCSCs, MEG3 was detected reverse polymerase chain reaction (RT-PCR), β-actin as an internal reference gene. Total protein was extracted and the expression of TERT s was detected by Western blotting, and β-actin was used as an internal reference gene.B. Cell proliferation capacity assay by CCK8 assay . C. Determination of cell S phase by BrdU method percentage.D. a. Photograph of plate colonies (groups are shown on the left side of the image); b. Determination of cell plate colony formation rate. Each group of values ​​is expressed as mean ± standard deviation (bar ± SEM, n = 3), **, P &lt; 0.01 indicates that the statistical difference is extremely significant, *, P &lt; 0.05 The statistical difference was significant and statistically significant.E. The formation of spheres was measured. Each group of values ​​was expressed as mean ± standard deviation (bar ± SEM, n = 3), **, P &lt; 0.01 indicates that the statistical difference was extremely significant, *, P &lt; 0.05 indicates statistically significant difference, and was statistically significant.F. a. Photographs of transplanted tumors (xenograft) .b. Comparison of the size (g) of transplanted tumors in nude mice.c. Comparison of time (days) of transplanted tumors in nude mice. G.a. 4% formaldehyde-fixed, paraffin-embedded nude mouse transplanted tumor tissue </w:t>
      </w:r>
      <w:r w:rsidRPr="00BB6C6A">
        <w:rPr>
          <w:rFonts w:ascii="Times New Roman" w:hAnsi="Times New Roman" w:cs="Times New Roman"/>
          <w:color w:val="000000" w:themeColor="text1"/>
          <w:sz w:val="24"/>
          <w:szCs w:val="24"/>
        </w:rPr>
        <w:lastRenderedPageBreak/>
        <w:t>sections (4 μm) were subjected to HE staining and anti-PCNA immunohistochemical staining, respectively. b. Comparison of PCNA positive rates of transplanted tumors in nude mice.</w:t>
      </w:r>
    </w:p>
    <w:p w14:paraId="1D4D9956" w14:textId="77777777" w:rsidR="00BB6C6A" w:rsidRPr="00BB6C6A" w:rsidRDefault="00BB6C6A" w:rsidP="00BB6C6A">
      <w:pPr>
        <w:spacing w:line="480" w:lineRule="auto"/>
        <w:contextualSpacing/>
        <w:rPr>
          <w:rFonts w:ascii="Times New Roman" w:hAnsi="Times New Roman" w:cs="Times New Roman"/>
          <w:color w:val="000000" w:themeColor="text1"/>
          <w:sz w:val="24"/>
          <w:szCs w:val="24"/>
        </w:rPr>
      </w:pPr>
    </w:p>
    <w:p w14:paraId="395A3FA1" w14:textId="77777777" w:rsidR="00BB6C6A" w:rsidRDefault="00BB6C6A" w:rsidP="00BB6C6A">
      <w:pPr>
        <w:spacing w:line="480" w:lineRule="auto"/>
        <w:contextualSpacing/>
        <w:rPr>
          <w:rFonts w:ascii="Times New Roman" w:hAnsi="Times New Roman" w:cs="Times New Roman"/>
          <w:color w:val="000000" w:themeColor="text1"/>
          <w:sz w:val="24"/>
          <w:szCs w:val="24"/>
        </w:rPr>
      </w:pPr>
      <w:r w:rsidRPr="00BB6C6A">
        <w:rPr>
          <w:rFonts w:ascii="Times New Roman" w:hAnsi="Times New Roman" w:cs="Times New Roman"/>
          <w:b/>
          <w:color w:val="000000" w:themeColor="text1"/>
          <w:sz w:val="24"/>
          <w:szCs w:val="24"/>
        </w:rPr>
        <w:t>Figure S19 rescued- test based on telomere-stabilized protein TRF2 gene.</w:t>
      </w:r>
      <w:r w:rsidRPr="00BB6C6A">
        <w:rPr>
          <w:rFonts w:ascii="Times New Roman" w:hAnsi="Times New Roman" w:cs="Times New Roman"/>
          <w:color w:val="000000" w:themeColor="text1"/>
          <w:sz w:val="24"/>
          <w:szCs w:val="24"/>
        </w:rPr>
        <w:t xml:space="preserve">A. MEG3 was detected by reverse transcription polymerase chain reaction (RT-PCR), and β-actin was used as an internal reference gene. Total cellular proteins were extracted, and the expression of TRF2 was detected by Western blotting, and β-actin was used as an internal reference gene.B. The cell proliferation ability was determined by CCK8 method. C. The percentage of cell S phase was determined by BrdU method. D. a. Photograph of plate colonies; b. Determination of cell plate colony formation rate Analysis. E. The assay for the formation of spheres. Each group of values ​​was expressed as mean ± standard deviation (bar ± SEM, n = 3), **, P &lt; 0.01 indicates that the statistical difference was extremely significant, *, P &lt; 0.05 indicates statistically significant difference, and was statistically significant.F. In vivo tumor formation test of liver cancer stem cells.a. A photograph of a transplanted tumor (xenograft) .b. The size (g) of the transplanted tumor was compared.c. The comparison of the formation time (days)of transplanted tumors. Each group of values ​​was expressed as mean ± standard deviation (mean ± SEM, n = 6), **, P &lt; 0.01 indicates that the statistical difference was extremely significant, *, P &lt; 0.05 indicates statistically significant difference, and was statistically significant.G.a. HE staining and anti-PCNA immunohistochemical staining were performed on 4% formaldehyde-fixed, </w:t>
      </w:r>
      <w:r w:rsidRPr="00BB6C6A">
        <w:rPr>
          <w:rFonts w:ascii="Times New Roman" w:hAnsi="Times New Roman" w:cs="Times New Roman"/>
          <w:color w:val="000000" w:themeColor="text1"/>
          <w:sz w:val="24"/>
          <w:szCs w:val="24"/>
        </w:rPr>
        <w:lastRenderedPageBreak/>
        <w:t xml:space="preserve">paraffin-embedded nude mice transplanted tumor tissue sections (4 μm). b. Comparison of PCNA positive rates of transplanted tumors in nude mice. </w:t>
      </w:r>
    </w:p>
    <w:p w14:paraId="5D5CBCCA" w14:textId="77777777" w:rsidR="00BB6C6A" w:rsidRPr="00BB6C6A" w:rsidRDefault="00BB6C6A" w:rsidP="00BB6C6A">
      <w:pPr>
        <w:spacing w:line="480" w:lineRule="auto"/>
        <w:contextualSpacing/>
        <w:rPr>
          <w:rFonts w:ascii="Times New Roman" w:hAnsi="Times New Roman" w:cs="Times New Roman"/>
          <w:color w:val="000000" w:themeColor="text1"/>
          <w:sz w:val="24"/>
          <w:szCs w:val="24"/>
        </w:rPr>
      </w:pPr>
    </w:p>
    <w:p w14:paraId="30816800" w14:textId="5647D89B" w:rsidR="00756370" w:rsidRPr="00BB6C6A" w:rsidRDefault="00756370" w:rsidP="003C2F68">
      <w:pPr>
        <w:widowControl/>
        <w:spacing w:line="480" w:lineRule="auto"/>
        <w:contextualSpacing/>
        <w:rPr>
          <w:rFonts w:ascii="Times New Roman" w:eastAsia="FranklinGothicEF-Medium" w:hAnsi="Times New Roman" w:cs="Times New Roman"/>
          <w:kern w:val="0"/>
          <w:sz w:val="24"/>
          <w:szCs w:val="24"/>
        </w:rPr>
      </w:pPr>
      <w:bookmarkStart w:id="0" w:name="_GoBack"/>
      <w:bookmarkEnd w:id="0"/>
    </w:p>
    <w:sectPr w:rsidR="00756370" w:rsidRPr="00BB6C6A" w:rsidSect="007D164C">
      <w:footerReference w:type="default" r:id="rId2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6FBD9A" w14:textId="77777777" w:rsidR="00757DD4" w:rsidRDefault="00757DD4" w:rsidP="00BB7834">
      <w:r>
        <w:separator/>
      </w:r>
    </w:p>
  </w:endnote>
  <w:endnote w:type="continuationSeparator" w:id="0">
    <w:p w14:paraId="323D5F1E" w14:textId="77777777" w:rsidR="00757DD4" w:rsidRDefault="00757DD4" w:rsidP="00BB78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 w:name="Courier">
    <w:panose1 w:val="02000500000000000000"/>
    <w:charset w:val="00"/>
    <w:family w:val="roman"/>
    <w:pitch w:val="fixed"/>
    <w:sig w:usb0="00000003" w:usb1="00000000" w:usb2="00000000" w:usb3="00000000" w:csb0="00000001" w:csb1="00000000"/>
  </w:font>
  <w:font w:name="Courier New">
    <w:panose1 w:val="02070309020205020404"/>
    <w:charset w:val="00"/>
    <w:family w:val="roma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charset w:val="86"/>
    <w:family w:val="auto"/>
    <w:pitch w:val="fixed"/>
    <w:sig w:usb0="800002BF" w:usb1="38CF7CFA" w:usb2="00000016" w:usb3="00000000" w:csb0="00040001" w:csb1="00000000"/>
  </w:font>
  <w:font w:name="FranklinGothicEF-Medium">
    <w:altName w:val="DengXian"/>
    <w:panose1 w:val="00000000000000000000"/>
    <w:charset w:val="86"/>
    <w:family w:val="auto"/>
    <w:notTrueType/>
    <w:pitch w:val="default"/>
    <w:sig w:usb0="00000001" w:usb1="080E0000" w:usb2="00000010" w:usb3="00000000" w:csb0="00040000" w:csb1="00000000"/>
  </w:font>
  <w:font w:name="仿宋_GB2312">
    <w:altName w:val="Arial Unicode MS"/>
    <w:charset w:val="86"/>
    <w:family w:val="modern"/>
    <w:pitch w:val="default"/>
    <w:sig w:usb0="00000000" w:usb1="080E0000" w:usb2="00000000" w:usb3="00000000" w:csb0="00040000" w:csb1="00000000"/>
  </w:font>
  <w:font w:name="MS Mincho">
    <w:panose1 w:val="02020609040205080304"/>
    <w:charset w:val="80"/>
    <w:family w:val="roman"/>
    <w:pitch w:val="fixed"/>
    <w:sig w:usb0="E00002FF" w:usb1="6AC7FDFB" w:usb2="08000012" w:usb3="00000000" w:csb0="0002009F" w:csb1="00000000"/>
  </w:font>
  <w:font w:name="Arial Unicode MS">
    <w:panose1 w:val="020B0604020202020204"/>
    <w:charset w:val="00"/>
    <w:family w:val="swiss"/>
    <w:pitch w:val="variable"/>
    <w:sig w:usb0="F7FFAFFF" w:usb1="E9DFFFFF" w:usb2="0000003F" w:usb3="00000000" w:csb0="003F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665040"/>
      <w:docPartObj>
        <w:docPartGallery w:val="Page Numbers (Bottom of Page)"/>
        <w:docPartUnique/>
      </w:docPartObj>
    </w:sdtPr>
    <w:sdtEndPr/>
    <w:sdtContent>
      <w:p w14:paraId="4B7D0015" w14:textId="77777777" w:rsidR="0077084B" w:rsidRDefault="0077084B">
        <w:pPr>
          <w:pStyle w:val="a8"/>
          <w:jc w:val="center"/>
        </w:pPr>
        <w:r>
          <w:fldChar w:fldCharType="begin"/>
        </w:r>
        <w:r>
          <w:instrText xml:space="preserve"> PAGE   \* MERGEFORMAT </w:instrText>
        </w:r>
        <w:r>
          <w:fldChar w:fldCharType="separate"/>
        </w:r>
        <w:r w:rsidR="003877DC">
          <w:rPr>
            <w:noProof/>
          </w:rPr>
          <w:t>38</w:t>
        </w:r>
        <w:r>
          <w:rPr>
            <w:noProof/>
          </w:rPr>
          <w:fldChar w:fldCharType="end"/>
        </w:r>
      </w:p>
    </w:sdtContent>
  </w:sdt>
  <w:p w14:paraId="1578F4FB" w14:textId="77777777" w:rsidR="0077084B" w:rsidRDefault="0077084B">
    <w:pPr>
      <w:pStyle w:val="a8"/>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FFC07A" w14:textId="77777777" w:rsidR="00757DD4" w:rsidRDefault="00757DD4" w:rsidP="00BB7834">
      <w:r>
        <w:separator/>
      </w:r>
    </w:p>
  </w:footnote>
  <w:footnote w:type="continuationSeparator" w:id="0">
    <w:p w14:paraId="160CF8D9" w14:textId="77777777" w:rsidR="00757DD4" w:rsidRDefault="00757DD4" w:rsidP="00BB783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051CD8"/>
    <w:multiLevelType w:val="hybridMultilevel"/>
    <w:tmpl w:val="2DF6A088"/>
    <w:lvl w:ilvl="0" w:tplc="C4A47508">
      <w:start w:val="1"/>
      <w:numFmt w:val="japaneseCounting"/>
      <w:lvlText w:val="第%1章"/>
      <w:lvlJc w:val="left"/>
      <w:pPr>
        <w:ind w:left="1087" w:hanging="945"/>
      </w:pPr>
      <w:rPr>
        <w:rFonts w:hint="default"/>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1">
    <w:nsid w:val="0D162A45"/>
    <w:multiLevelType w:val="hybridMultilevel"/>
    <w:tmpl w:val="66A659A2"/>
    <w:lvl w:ilvl="0" w:tplc="B9160B56">
      <w:start w:val="1"/>
      <w:numFmt w:val="upperLetter"/>
      <w:lvlText w:val="%1."/>
      <w:lvlJc w:val="left"/>
      <w:pPr>
        <w:ind w:left="360" w:hanging="360"/>
      </w:pPr>
      <w:rPr>
        <w:rFonts w:asciiTheme="minorEastAsia" w:hAnsiTheme="minorEastAsia" w:cstheme="minorBid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E574C60"/>
    <w:multiLevelType w:val="hybridMultilevel"/>
    <w:tmpl w:val="EE84C234"/>
    <w:lvl w:ilvl="0" w:tplc="7060876E">
      <w:start w:val="1"/>
      <w:numFmt w:val="japaneseCounting"/>
      <w:lvlText w:val="第%1章"/>
      <w:lvlJc w:val="left"/>
      <w:pPr>
        <w:ind w:left="1728" w:hanging="885"/>
      </w:pPr>
      <w:rPr>
        <w:rFonts w:hint="default"/>
      </w:rPr>
    </w:lvl>
    <w:lvl w:ilvl="1" w:tplc="04090019" w:tentative="1">
      <w:start w:val="1"/>
      <w:numFmt w:val="lowerLetter"/>
      <w:lvlText w:val="%2)"/>
      <w:lvlJc w:val="left"/>
      <w:pPr>
        <w:ind w:left="1683" w:hanging="420"/>
      </w:pPr>
    </w:lvl>
    <w:lvl w:ilvl="2" w:tplc="0409001B" w:tentative="1">
      <w:start w:val="1"/>
      <w:numFmt w:val="lowerRoman"/>
      <w:lvlText w:val="%3."/>
      <w:lvlJc w:val="right"/>
      <w:pPr>
        <w:ind w:left="2103" w:hanging="420"/>
      </w:pPr>
    </w:lvl>
    <w:lvl w:ilvl="3" w:tplc="0409000F" w:tentative="1">
      <w:start w:val="1"/>
      <w:numFmt w:val="decimal"/>
      <w:lvlText w:val="%4."/>
      <w:lvlJc w:val="left"/>
      <w:pPr>
        <w:ind w:left="2523" w:hanging="420"/>
      </w:pPr>
    </w:lvl>
    <w:lvl w:ilvl="4" w:tplc="04090019" w:tentative="1">
      <w:start w:val="1"/>
      <w:numFmt w:val="lowerLetter"/>
      <w:lvlText w:val="%5)"/>
      <w:lvlJc w:val="left"/>
      <w:pPr>
        <w:ind w:left="2943" w:hanging="420"/>
      </w:pPr>
    </w:lvl>
    <w:lvl w:ilvl="5" w:tplc="0409001B" w:tentative="1">
      <w:start w:val="1"/>
      <w:numFmt w:val="lowerRoman"/>
      <w:lvlText w:val="%6."/>
      <w:lvlJc w:val="right"/>
      <w:pPr>
        <w:ind w:left="3363" w:hanging="420"/>
      </w:pPr>
    </w:lvl>
    <w:lvl w:ilvl="6" w:tplc="0409000F" w:tentative="1">
      <w:start w:val="1"/>
      <w:numFmt w:val="decimal"/>
      <w:lvlText w:val="%7."/>
      <w:lvlJc w:val="left"/>
      <w:pPr>
        <w:ind w:left="3783" w:hanging="420"/>
      </w:pPr>
    </w:lvl>
    <w:lvl w:ilvl="7" w:tplc="04090019" w:tentative="1">
      <w:start w:val="1"/>
      <w:numFmt w:val="lowerLetter"/>
      <w:lvlText w:val="%8)"/>
      <w:lvlJc w:val="left"/>
      <w:pPr>
        <w:ind w:left="4203" w:hanging="420"/>
      </w:pPr>
    </w:lvl>
    <w:lvl w:ilvl="8" w:tplc="0409001B" w:tentative="1">
      <w:start w:val="1"/>
      <w:numFmt w:val="lowerRoman"/>
      <w:lvlText w:val="%9."/>
      <w:lvlJc w:val="right"/>
      <w:pPr>
        <w:ind w:left="4623" w:hanging="420"/>
      </w:pPr>
    </w:lvl>
  </w:abstractNum>
  <w:abstractNum w:abstractNumId="3">
    <w:nsid w:val="12531C7C"/>
    <w:multiLevelType w:val="multilevel"/>
    <w:tmpl w:val="E626BEB0"/>
    <w:lvl w:ilvl="0">
      <w:start w:val="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8BA4789"/>
    <w:multiLevelType w:val="hybridMultilevel"/>
    <w:tmpl w:val="2F346A9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A1E3142"/>
    <w:multiLevelType w:val="multilevel"/>
    <w:tmpl w:val="ED044FC2"/>
    <w:lvl w:ilvl="0">
      <w:start w:val="2"/>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43554373"/>
    <w:multiLevelType w:val="hybridMultilevel"/>
    <w:tmpl w:val="C61A5C82"/>
    <w:lvl w:ilvl="0" w:tplc="C0F620DA">
      <w:start w:val="2"/>
      <w:numFmt w:val="decimalFullWidth"/>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602513C"/>
    <w:multiLevelType w:val="hybridMultilevel"/>
    <w:tmpl w:val="7D86E6F6"/>
    <w:lvl w:ilvl="0" w:tplc="FB5489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7D55B2E"/>
    <w:multiLevelType w:val="hybridMultilevel"/>
    <w:tmpl w:val="6C40711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9944B4A"/>
    <w:multiLevelType w:val="hybridMultilevel"/>
    <w:tmpl w:val="0FBE418C"/>
    <w:lvl w:ilvl="0" w:tplc="72382D80">
      <w:start w:val="3"/>
      <w:numFmt w:val="japaneseCounting"/>
      <w:lvlText w:val="%1"/>
      <w:lvlJc w:val="left"/>
      <w:pPr>
        <w:ind w:left="960" w:hanging="60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nsid w:val="5BF87093"/>
    <w:multiLevelType w:val="hybridMultilevel"/>
    <w:tmpl w:val="424A986A"/>
    <w:lvl w:ilvl="0" w:tplc="B7C802FE">
      <w:start w:val="1"/>
      <w:numFmt w:val="japaneseCount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757C707E"/>
    <w:multiLevelType w:val="multilevel"/>
    <w:tmpl w:val="2A185310"/>
    <w:lvl w:ilvl="0">
      <w:start w:val="1"/>
      <w:numFmt w:val="decimal"/>
      <w:lvlText w:val="%1."/>
      <w:lvlJc w:val="left"/>
      <w:pPr>
        <w:ind w:left="360" w:hanging="360"/>
      </w:pPr>
      <w:rPr>
        <w:rFonts w:hint="default"/>
      </w:rPr>
    </w:lvl>
    <w:lvl w:ilvl="1">
      <w:start w:val="1"/>
      <w:numFmt w:val="decimal"/>
      <w:isLgl/>
      <w:lvlText w:val="%1.%2."/>
      <w:lvlJc w:val="left"/>
      <w:pPr>
        <w:ind w:left="502"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
    <w:nsid w:val="7D561613"/>
    <w:multiLevelType w:val="multilevel"/>
    <w:tmpl w:val="2DAC76D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0"/>
  </w:num>
  <w:num w:numId="2">
    <w:abstractNumId w:val="0"/>
  </w:num>
  <w:num w:numId="3">
    <w:abstractNumId w:val="2"/>
  </w:num>
  <w:num w:numId="4">
    <w:abstractNumId w:val="1"/>
  </w:num>
  <w:num w:numId="5">
    <w:abstractNumId w:val="11"/>
  </w:num>
  <w:num w:numId="6">
    <w:abstractNumId w:val="9"/>
  </w:num>
  <w:num w:numId="7">
    <w:abstractNumId w:val="3"/>
  </w:num>
  <w:num w:numId="8">
    <w:abstractNumId w:val="6"/>
  </w:num>
  <w:num w:numId="9">
    <w:abstractNumId w:val="12"/>
  </w:num>
  <w:num w:numId="10">
    <w:abstractNumId w:val="7"/>
  </w:num>
  <w:num w:numId="11">
    <w:abstractNumId w:val="4"/>
  </w:num>
  <w:num w:numId="12">
    <w:abstractNumId w:val="8"/>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4"/>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16016"/>
    <w:rsid w:val="0000029B"/>
    <w:rsid w:val="00001019"/>
    <w:rsid w:val="00002C03"/>
    <w:rsid w:val="00016D2C"/>
    <w:rsid w:val="00016D62"/>
    <w:rsid w:val="00020B88"/>
    <w:rsid w:val="00022499"/>
    <w:rsid w:val="000225C5"/>
    <w:rsid w:val="00022DD3"/>
    <w:rsid w:val="00023F59"/>
    <w:rsid w:val="0002433F"/>
    <w:rsid w:val="00024381"/>
    <w:rsid w:val="000270D0"/>
    <w:rsid w:val="000346E7"/>
    <w:rsid w:val="000352EB"/>
    <w:rsid w:val="00035494"/>
    <w:rsid w:val="00036EC8"/>
    <w:rsid w:val="000430C2"/>
    <w:rsid w:val="000446D3"/>
    <w:rsid w:val="00046C4B"/>
    <w:rsid w:val="0005436C"/>
    <w:rsid w:val="00054FFC"/>
    <w:rsid w:val="00056122"/>
    <w:rsid w:val="00057631"/>
    <w:rsid w:val="000576B7"/>
    <w:rsid w:val="0006081F"/>
    <w:rsid w:val="000630D5"/>
    <w:rsid w:val="00064584"/>
    <w:rsid w:val="00065606"/>
    <w:rsid w:val="00066043"/>
    <w:rsid w:val="00067050"/>
    <w:rsid w:val="000725C6"/>
    <w:rsid w:val="00072EA9"/>
    <w:rsid w:val="00076EF2"/>
    <w:rsid w:val="000841B8"/>
    <w:rsid w:val="00086173"/>
    <w:rsid w:val="00087B84"/>
    <w:rsid w:val="00087DC3"/>
    <w:rsid w:val="00094789"/>
    <w:rsid w:val="00095A8C"/>
    <w:rsid w:val="000967CB"/>
    <w:rsid w:val="000971BF"/>
    <w:rsid w:val="0009769A"/>
    <w:rsid w:val="000A0D32"/>
    <w:rsid w:val="000A2573"/>
    <w:rsid w:val="000A328B"/>
    <w:rsid w:val="000A36D5"/>
    <w:rsid w:val="000A39DB"/>
    <w:rsid w:val="000A4648"/>
    <w:rsid w:val="000A7E1F"/>
    <w:rsid w:val="000B07AD"/>
    <w:rsid w:val="000B1796"/>
    <w:rsid w:val="000B2985"/>
    <w:rsid w:val="000C1BEF"/>
    <w:rsid w:val="000C3FE8"/>
    <w:rsid w:val="000C4A21"/>
    <w:rsid w:val="000C611C"/>
    <w:rsid w:val="000C6B31"/>
    <w:rsid w:val="000D0033"/>
    <w:rsid w:val="000D11D3"/>
    <w:rsid w:val="000D1D79"/>
    <w:rsid w:val="000D5B4D"/>
    <w:rsid w:val="000D7211"/>
    <w:rsid w:val="000E2928"/>
    <w:rsid w:val="000E6104"/>
    <w:rsid w:val="000E6B1B"/>
    <w:rsid w:val="000E7615"/>
    <w:rsid w:val="000E79A9"/>
    <w:rsid w:val="000F14CA"/>
    <w:rsid w:val="000F49BE"/>
    <w:rsid w:val="000F5BC7"/>
    <w:rsid w:val="000F7663"/>
    <w:rsid w:val="0010143E"/>
    <w:rsid w:val="0010364A"/>
    <w:rsid w:val="00103B5A"/>
    <w:rsid w:val="0010421B"/>
    <w:rsid w:val="001124E3"/>
    <w:rsid w:val="0012028C"/>
    <w:rsid w:val="00120A1D"/>
    <w:rsid w:val="001303B0"/>
    <w:rsid w:val="0013297C"/>
    <w:rsid w:val="00132A4B"/>
    <w:rsid w:val="00134DD9"/>
    <w:rsid w:val="00136D12"/>
    <w:rsid w:val="0013711A"/>
    <w:rsid w:val="00137DBA"/>
    <w:rsid w:val="001401F2"/>
    <w:rsid w:val="00142543"/>
    <w:rsid w:val="00142A2A"/>
    <w:rsid w:val="0014709E"/>
    <w:rsid w:val="00150560"/>
    <w:rsid w:val="001519F3"/>
    <w:rsid w:val="0015323A"/>
    <w:rsid w:val="00153892"/>
    <w:rsid w:val="00157936"/>
    <w:rsid w:val="00157DD8"/>
    <w:rsid w:val="001608D2"/>
    <w:rsid w:val="00161229"/>
    <w:rsid w:val="001741C4"/>
    <w:rsid w:val="00175A98"/>
    <w:rsid w:val="00180CBC"/>
    <w:rsid w:val="00190A24"/>
    <w:rsid w:val="00197BA8"/>
    <w:rsid w:val="001A22FE"/>
    <w:rsid w:val="001A4A2A"/>
    <w:rsid w:val="001A56BB"/>
    <w:rsid w:val="001B1336"/>
    <w:rsid w:val="001B1356"/>
    <w:rsid w:val="001B1EBD"/>
    <w:rsid w:val="001B215E"/>
    <w:rsid w:val="001B34BF"/>
    <w:rsid w:val="001C182E"/>
    <w:rsid w:val="001C4CBE"/>
    <w:rsid w:val="001C691C"/>
    <w:rsid w:val="001C6FA4"/>
    <w:rsid w:val="001D037C"/>
    <w:rsid w:val="001D2C99"/>
    <w:rsid w:val="001D4F36"/>
    <w:rsid w:val="001D6040"/>
    <w:rsid w:val="001D683B"/>
    <w:rsid w:val="001D7107"/>
    <w:rsid w:val="001D7490"/>
    <w:rsid w:val="001E05F3"/>
    <w:rsid w:val="001E070E"/>
    <w:rsid w:val="001E07BB"/>
    <w:rsid w:val="001E305D"/>
    <w:rsid w:val="001E7549"/>
    <w:rsid w:val="001F097F"/>
    <w:rsid w:val="001F0C9A"/>
    <w:rsid w:val="001F1B26"/>
    <w:rsid w:val="001F233D"/>
    <w:rsid w:val="001F4085"/>
    <w:rsid w:val="001F773F"/>
    <w:rsid w:val="001F77C1"/>
    <w:rsid w:val="001F7DB1"/>
    <w:rsid w:val="002005C1"/>
    <w:rsid w:val="00201573"/>
    <w:rsid w:val="00212621"/>
    <w:rsid w:val="002140A4"/>
    <w:rsid w:val="00214590"/>
    <w:rsid w:val="002154D8"/>
    <w:rsid w:val="0021633E"/>
    <w:rsid w:val="0022092C"/>
    <w:rsid w:val="00221083"/>
    <w:rsid w:val="00222CA7"/>
    <w:rsid w:val="00223252"/>
    <w:rsid w:val="00223333"/>
    <w:rsid w:val="002244C2"/>
    <w:rsid w:val="00224A44"/>
    <w:rsid w:val="002279F3"/>
    <w:rsid w:val="002320EC"/>
    <w:rsid w:val="00232CB6"/>
    <w:rsid w:val="00234200"/>
    <w:rsid w:val="00236D96"/>
    <w:rsid w:val="00236DEA"/>
    <w:rsid w:val="0024189F"/>
    <w:rsid w:val="00246C50"/>
    <w:rsid w:val="00250098"/>
    <w:rsid w:val="00253BF5"/>
    <w:rsid w:val="002579B6"/>
    <w:rsid w:val="002624CA"/>
    <w:rsid w:val="00262E08"/>
    <w:rsid w:val="00263BAC"/>
    <w:rsid w:val="00263F52"/>
    <w:rsid w:val="00271146"/>
    <w:rsid w:val="00275625"/>
    <w:rsid w:val="0028711E"/>
    <w:rsid w:val="002A01CD"/>
    <w:rsid w:val="002A040D"/>
    <w:rsid w:val="002A2184"/>
    <w:rsid w:val="002A2A69"/>
    <w:rsid w:val="002A341A"/>
    <w:rsid w:val="002B1473"/>
    <w:rsid w:val="002B2D41"/>
    <w:rsid w:val="002B3326"/>
    <w:rsid w:val="002B65D1"/>
    <w:rsid w:val="002B74E0"/>
    <w:rsid w:val="002C2D3D"/>
    <w:rsid w:val="002C7564"/>
    <w:rsid w:val="002D2712"/>
    <w:rsid w:val="002D2BF0"/>
    <w:rsid w:val="002D7006"/>
    <w:rsid w:val="002E536F"/>
    <w:rsid w:val="002E7943"/>
    <w:rsid w:val="002F3ACE"/>
    <w:rsid w:val="002F54E8"/>
    <w:rsid w:val="003006EE"/>
    <w:rsid w:val="003020ED"/>
    <w:rsid w:val="00303A8D"/>
    <w:rsid w:val="00304166"/>
    <w:rsid w:val="00307742"/>
    <w:rsid w:val="00310F9D"/>
    <w:rsid w:val="00311D4C"/>
    <w:rsid w:val="00312CBC"/>
    <w:rsid w:val="00322ABB"/>
    <w:rsid w:val="0032463D"/>
    <w:rsid w:val="00330B43"/>
    <w:rsid w:val="003319A9"/>
    <w:rsid w:val="00334194"/>
    <w:rsid w:val="00347F87"/>
    <w:rsid w:val="00350311"/>
    <w:rsid w:val="00351E49"/>
    <w:rsid w:val="00353D0F"/>
    <w:rsid w:val="00355D7D"/>
    <w:rsid w:val="00356684"/>
    <w:rsid w:val="0035671D"/>
    <w:rsid w:val="00356C73"/>
    <w:rsid w:val="003619E3"/>
    <w:rsid w:val="0037075E"/>
    <w:rsid w:val="003709E6"/>
    <w:rsid w:val="0037124E"/>
    <w:rsid w:val="0037254C"/>
    <w:rsid w:val="00372678"/>
    <w:rsid w:val="00374A87"/>
    <w:rsid w:val="00376125"/>
    <w:rsid w:val="00376376"/>
    <w:rsid w:val="00376770"/>
    <w:rsid w:val="00382198"/>
    <w:rsid w:val="003877DC"/>
    <w:rsid w:val="00390280"/>
    <w:rsid w:val="003950CD"/>
    <w:rsid w:val="003A084F"/>
    <w:rsid w:val="003A1AED"/>
    <w:rsid w:val="003A7532"/>
    <w:rsid w:val="003B69D9"/>
    <w:rsid w:val="003C2F68"/>
    <w:rsid w:val="003C3493"/>
    <w:rsid w:val="003C3907"/>
    <w:rsid w:val="003C3CF9"/>
    <w:rsid w:val="003C4A82"/>
    <w:rsid w:val="003C67AE"/>
    <w:rsid w:val="003D2232"/>
    <w:rsid w:val="003D5F41"/>
    <w:rsid w:val="003F1390"/>
    <w:rsid w:val="003F41C1"/>
    <w:rsid w:val="003F56C5"/>
    <w:rsid w:val="003F6B99"/>
    <w:rsid w:val="004037DA"/>
    <w:rsid w:val="00403F92"/>
    <w:rsid w:val="00405D22"/>
    <w:rsid w:val="00407528"/>
    <w:rsid w:val="00407764"/>
    <w:rsid w:val="00407FD6"/>
    <w:rsid w:val="00410E7F"/>
    <w:rsid w:val="0042011D"/>
    <w:rsid w:val="00420A78"/>
    <w:rsid w:val="00426461"/>
    <w:rsid w:val="0043600C"/>
    <w:rsid w:val="0043708E"/>
    <w:rsid w:val="00441EA9"/>
    <w:rsid w:val="00443357"/>
    <w:rsid w:val="00445111"/>
    <w:rsid w:val="0045085A"/>
    <w:rsid w:val="00452497"/>
    <w:rsid w:val="00452A14"/>
    <w:rsid w:val="00456705"/>
    <w:rsid w:val="00456AEE"/>
    <w:rsid w:val="00461050"/>
    <w:rsid w:val="00464679"/>
    <w:rsid w:val="0046573B"/>
    <w:rsid w:val="004735AD"/>
    <w:rsid w:val="0047457A"/>
    <w:rsid w:val="00475FCB"/>
    <w:rsid w:val="00476445"/>
    <w:rsid w:val="00477D97"/>
    <w:rsid w:val="004831B2"/>
    <w:rsid w:val="0048331A"/>
    <w:rsid w:val="00484A8A"/>
    <w:rsid w:val="00486A0C"/>
    <w:rsid w:val="00486B27"/>
    <w:rsid w:val="0048741A"/>
    <w:rsid w:val="00490FE8"/>
    <w:rsid w:val="004A0827"/>
    <w:rsid w:val="004A2616"/>
    <w:rsid w:val="004A2BD4"/>
    <w:rsid w:val="004A2E2A"/>
    <w:rsid w:val="004A34BB"/>
    <w:rsid w:val="004A4E04"/>
    <w:rsid w:val="004B49D2"/>
    <w:rsid w:val="004B782F"/>
    <w:rsid w:val="004C3CF2"/>
    <w:rsid w:val="004C5FD6"/>
    <w:rsid w:val="004C6410"/>
    <w:rsid w:val="004C7526"/>
    <w:rsid w:val="004D1008"/>
    <w:rsid w:val="004D2DF1"/>
    <w:rsid w:val="004D2F5A"/>
    <w:rsid w:val="004D70A9"/>
    <w:rsid w:val="004D761B"/>
    <w:rsid w:val="004E190D"/>
    <w:rsid w:val="004E2121"/>
    <w:rsid w:val="004E2C21"/>
    <w:rsid w:val="004E7666"/>
    <w:rsid w:val="00504377"/>
    <w:rsid w:val="00505521"/>
    <w:rsid w:val="00513566"/>
    <w:rsid w:val="00513D0D"/>
    <w:rsid w:val="005141B2"/>
    <w:rsid w:val="005155F2"/>
    <w:rsid w:val="00515957"/>
    <w:rsid w:val="00516756"/>
    <w:rsid w:val="0052050C"/>
    <w:rsid w:val="0052416B"/>
    <w:rsid w:val="0053063D"/>
    <w:rsid w:val="005319D8"/>
    <w:rsid w:val="00532318"/>
    <w:rsid w:val="0053322F"/>
    <w:rsid w:val="00533BA9"/>
    <w:rsid w:val="00533C07"/>
    <w:rsid w:val="00544817"/>
    <w:rsid w:val="0054519F"/>
    <w:rsid w:val="00547FA1"/>
    <w:rsid w:val="00552E51"/>
    <w:rsid w:val="00553FA4"/>
    <w:rsid w:val="00554293"/>
    <w:rsid w:val="0055644C"/>
    <w:rsid w:val="00556A81"/>
    <w:rsid w:val="005624D4"/>
    <w:rsid w:val="005651EA"/>
    <w:rsid w:val="005669EC"/>
    <w:rsid w:val="00567A75"/>
    <w:rsid w:val="005723F2"/>
    <w:rsid w:val="0057480F"/>
    <w:rsid w:val="00574CEE"/>
    <w:rsid w:val="0057549D"/>
    <w:rsid w:val="00577055"/>
    <w:rsid w:val="00577081"/>
    <w:rsid w:val="00577FBA"/>
    <w:rsid w:val="00581376"/>
    <w:rsid w:val="00581BAD"/>
    <w:rsid w:val="00587034"/>
    <w:rsid w:val="0058751B"/>
    <w:rsid w:val="00592B8C"/>
    <w:rsid w:val="00593998"/>
    <w:rsid w:val="005941BF"/>
    <w:rsid w:val="005968EF"/>
    <w:rsid w:val="0059700C"/>
    <w:rsid w:val="005974BD"/>
    <w:rsid w:val="005A182D"/>
    <w:rsid w:val="005A497D"/>
    <w:rsid w:val="005A4B3D"/>
    <w:rsid w:val="005A615A"/>
    <w:rsid w:val="005B0632"/>
    <w:rsid w:val="005B3948"/>
    <w:rsid w:val="005B3D67"/>
    <w:rsid w:val="005C0858"/>
    <w:rsid w:val="005C156B"/>
    <w:rsid w:val="005C32FC"/>
    <w:rsid w:val="005C45F8"/>
    <w:rsid w:val="005E5486"/>
    <w:rsid w:val="005E786F"/>
    <w:rsid w:val="005F4AAC"/>
    <w:rsid w:val="005F5B2A"/>
    <w:rsid w:val="005F631B"/>
    <w:rsid w:val="005F7989"/>
    <w:rsid w:val="00601C34"/>
    <w:rsid w:val="006021DB"/>
    <w:rsid w:val="006035E3"/>
    <w:rsid w:val="00606A28"/>
    <w:rsid w:val="00606E01"/>
    <w:rsid w:val="006120D3"/>
    <w:rsid w:val="00620901"/>
    <w:rsid w:val="00621DC5"/>
    <w:rsid w:val="006230B6"/>
    <w:rsid w:val="00624157"/>
    <w:rsid w:val="006353D8"/>
    <w:rsid w:val="00636A70"/>
    <w:rsid w:val="006467FC"/>
    <w:rsid w:val="00650B6E"/>
    <w:rsid w:val="0065246D"/>
    <w:rsid w:val="006533B5"/>
    <w:rsid w:val="00661518"/>
    <w:rsid w:val="00663D51"/>
    <w:rsid w:val="0067145C"/>
    <w:rsid w:val="00675EF1"/>
    <w:rsid w:val="00676210"/>
    <w:rsid w:val="006806BE"/>
    <w:rsid w:val="00681F77"/>
    <w:rsid w:val="00683037"/>
    <w:rsid w:val="00683E88"/>
    <w:rsid w:val="0068793C"/>
    <w:rsid w:val="00693A4E"/>
    <w:rsid w:val="00696235"/>
    <w:rsid w:val="00697FC3"/>
    <w:rsid w:val="006A0232"/>
    <w:rsid w:val="006A0272"/>
    <w:rsid w:val="006A1385"/>
    <w:rsid w:val="006B05DC"/>
    <w:rsid w:val="006B2520"/>
    <w:rsid w:val="006B2CE3"/>
    <w:rsid w:val="006B307F"/>
    <w:rsid w:val="006B3757"/>
    <w:rsid w:val="006B4C70"/>
    <w:rsid w:val="006B52AC"/>
    <w:rsid w:val="006B673F"/>
    <w:rsid w:val="006B70E1"/>
    <w:rsid w:val="006B762C"/>
    <w:rsid w:val="006B7ACD"/>
    <w:rsid w:val="006C288F"/>
    <w:rsid w:val="006C5D3F"/>
    <w:rsid w:val="006C616A"/>
    <w:rsid w:val="006D178E"/>
    <w:rsid w:val="006D19B6"/>
    <w:rsid w:val="006D22DE"/>
    <w:rsid w:val="006D2631"/>
    <w:rsid w:val="006D5603"/>
    <w:rsid w:val="006E28BF"/>
    <w:rsid w:val="006E6F3F"/>
    <w:rsid w:val="006E7596"/>
    <w:rsid w:val="006F0EA1"/>
    <w:rsid w:val="00706565"/>
    <w:rsid w:val="00706B99"/>
    <w:rsid w:val="00707592"/>
    <w:rsid w:val="00720C35"/>
    <w:rsid w:val="00731F54"/>
    <w:rsid w:val="00732E0B"/>
    <w:rsid w:val="00733B16"/>
    <w:rsid w:val="007367D8"/>
    <w:rsid w:val="00740EE7"/>
    <w:rsid w:val="007470DE"/>
    <w:rsid w:val="00750BD7"/>
    <w:rsid w:val="00756370"/>
    <w:rsid w:val="00757DD4"/>
    <w:rsid w:val="007608A3"/>
    <w:rsid w:val="007614CB"/>
    <w:rsid w:val="00762EF6"/>
    <w:rsid w:val="00762F11"/>
    <w:rsid w:val="00764D15"/>
    <w:rsid w:val="0076500B"/>
    <w:rsid w:val="00767F36"/>
    <w:rsid w:val="0077084B"/>
    <w:rsid w:val="00770AE2"/>
    <w:rsid w:val="007726BF"/>
    <w:rsid w:val="00776234"/>
    <w:rsid w:val="00781822"/>
    <w:rsid w:val="007840FF"/>
    <w:rsid w:val="007951BD"/>
    <w:rsid w:val="00795225"/>
    <w:rsid w:val="0079583B"/>
    <w:rsid w:val="00796201"/>
    <w:rsid w:val="007A029B"/>
    <w:rsid w:val="007A1657"/>
    <w:rsid w:val="007A25D6"/>
    <w:rsid w:val="007A4111"/>
    <w:rsid w:val="007A7253"/>
    <w:rsid w:val="007B33B7"/>
    <w:rsid w:val="007B7EEA"/>
    <w:rsid w:val="007C3F1D"/>
    <w:rsid w:val="007C544A"/>
    <w:rsid w:val="007C553F"/>
    <w:rsid w:val="007D1234"/>
    <w:rsid w:val="007D164C"/>
    <w:rsid w:val="007D4D95"/>
    <w:rsid w:val="007D6BAB"/>
    <w:rsid w:val="007E1A57"/>
    <w:rsid w:val="007E2B18"/>
    <w:rsid w:val="007E522F"/>
    <w:rsid w:val="007F0839"/>
    <w:rsid w:val="007F1D00"/>
    <w:rsid w:val="007F412E"/>
    <w:rsid w:val="007F6D30"/>
    <w:rsid w:val="008002BE"/>
    <w:rsid w:val="00801D0C"/>
    <w:rsid w:val="00803645"/>
    <w:rsid w:val="00804FAF"/>
    <w:rsid w:val="00805393"/>
    <w:rsid w:val="0081144B"/>
    <w:rsid w:val="0082106F"/>
    <w:rsid w:val="0082545D"/>
    <w:rsid w:val="008257C4"/>
    <w:rsid w:val="00827D55"/>
    <w:rsid w:val="00833868"/>
    <w:rsid w:val="008341FB"/>
    <w:rsid w:val="008345EF"/>
    <w:rsid w:val="00836020"/>
    <w:rsid w:val="008415FC"/>
    <w:rsid w:val="0084208A"/>
    <w:rsid w:val="00842BA3"/>
    <w:rsid w:val="008435C9"/>
    <w:rsid w:val="0084397C"/>
    <w:rsid w:val="008457A5"/>
    <w:rsid w:val="00845E21"/>
    <w:rsid w:val="00854507"/>
    <w:rsid w:val="0085608A"/>
    <w:rsid w:val="008570C9"/>
    <w:rsid w:val="008608E2"/>
    <w:rsid w:val="0086728F"/>
    <w:rsid w:val="00870603"/>
    <w:rsid w:val="00876D98"/>
    <w:rsid w:val="00877D5B"/>
    <w:rsid w:val="00881290"/>
    <w:rsid w:val="0088164B"/>
    <w:rsid w:val="00882F3A"/>
    <w:rsid w:val="00885EDD"/>
    <w:rsid w:val="00890C95"/>
    <w:rsid w:val="00896F05"/>
    <w:rsid w:val="008A34BF"/>
    <w:rsid w:val="008A39CA"/>
    <w:rsid w:val="008A3C64"/>
    <w:rsid w:val="008A3F7B"/>
    <w:rsid w:val="008A4B59"/>
    <w:rsid w:val="008A4C79"/>
    <w:rsid w:val="008A5895"/>
    <w:rsid w:val="008B0937"/>
    <w:rsid w:val="008B2D71"/>
    <w:rsid w:val="008B3CD5"/>
    <w:rsid w:val="008B41C6"/>
    <w:rsid w:val="008B4BDA"/>
    <w:rsid w:val="008B4DD9"/>
    <w:rsid w:val="008B521C"/>
    <w:rsid w:val="008C073F"/>
    <w:rsid w:val="008C52B8"/>
    <w:rsid w:val="008D1027"/>
    <w:rsid w:val="008D2811"/>
    <w:rsid w:val="008D5D78"/>
    <w:rsid w:val="008E1601"/>
    <w:rsid w:val="008E3668"/>
    <w:rsid w:val="008E37A0"/>
    <w:rsid w:val="008F03DE"/>
    <w:rsid w:val="008F4183"/>
    <w:rsid w:val="008F7440"/>
    <w:rsid w:val="009027A2"/>
    <w:rsid w:val="00905710"/>
    <w:rsid w:val="009106DA"/>
    <w:rsid w:val="00917041"/>
    <w:rsid w:val="0091788A"/>
    <w:rsid w:val="0092206E"/>
    <w:rsid w:val="00927E85"/>
    <w:rsid w:val="00930004"/>
    <w:rsid w:val="0093419D"/>
    <w:rsid w:val="00946CB9"/>
    <w:rsid w:val="009525FF"/>
    <w:rsid w:val="00957C2E"/>
    <w:rsid w:val="009644BE"/>
    <w:rsid w:val="0096611D"/>
    <w:rsid w:val="00967AF3"/>
    <w:rsid w:val="0097272A"/>
    <w:rsid w:val="009813F4"/>
    <w:rsid w:val="00982290"/>
    <w:rsid w:val="00982E7E"/>
    <w:rsid w:val="00983EF8"/>
    <w:rsid w:val="00984B4D"/>
    <w:rsid w:val="00986B92"/>
    <w:rsid w:val="00987310"/>
    <w:rsid w:val="009920D8"/>
    <w:rsid w:val="00993116"/>
    <w:rsid w:val="009A35D7"/>
    <w:rsid w:val="009A7265"/>
    <w:rsid w:val="009B0940"/>
    <w:rsid w:val="009B10B6"/>
    <w:rsid w:val="009B3118"/>
    <w:rsid w:val="009B4B81"/>
    <w:rsid w:val="009C529C"/>
    <w:rsid w:val="009C6F93"/>
    <w:rsid w:val="009D3326"/>
    <w:rsid w:val="009D3D22"/>
    <w:rsid w:val="009E0ED2"/>
    <w:rsid w:val="009E274D"/>
    <w:rsid w:val="009E2DB2"/>
    <w:rsid w:val="009E478F"/>
    <w:rsid w:val="009E4E9D"/>
    <w:rsid w:val="009F0E06"/>
    <w:rsid w:val="009F148D"/>
    <w:rsid w:val="009F1EE3"/>
    <w:rsid w:val="009F3026"/>
    <w:rsid w:val="00A00EEC"/>
    <w:rsid w:val="00A01120"/>
    <w:rsid w:val="00A0205E"/>
    <w:rsid w:val="00A132F1"/>
    <w:rsid w:val="00A16107"/>
    <w:rsid w:val="00A1699F"/>
    <w:rsid w:val="00A17031"/>
    <w:rsid w:val="00A20793"/>
    <w:rsid w:val="00A208E5"/>
    <w:rsid w:val="00A31941"/>
    <w:rsid w:val="00A31F6D"/>
    <w:rsid w:val="00A34100"/>
    <w:rsid w:val="00A372FA"/>
    <w:rsid w:val="00A42EC6"/>
    <w:rsid w:val="00A53967"/>
    <w:rsid w:val="00A61117"/>
    <w:rsid w:val="00A7083B"/>
    <w:rsid w:val="00A753C8"/>
    <w:rsid w:val="00A76003"/>
    <w:rsid w:val="00A77A4B"/>
    <w:rsid w:val="00A80861"/>
    <w:rsid w:val="00A821D2"/>
    <w:rsid w:val="00A826E3"/>
    <w:rsid w:val="00A84103"/>
    <w:rsid w:val="00A9206B"/>
    <w:rsid w:val="00A92AF4"/>
    <w:rsid w:val="00A93B89"/>
    <w:rsid w:val="00A942E8"/>
    <w:rsid w:val="00A97721"/>
    <w:rsid w:val="00AA472D"/>
    <w:rsid w:val="00AA4926"/>
    <w:rsid w:val="00AA704F"/>
    <w:rsid w:val="00AB2772"/>
    <w:rsid w:val="00AB2915"/>
    <w:rsid w:val="00AB7CA1"/>
    <w:rsid w:val="00AC55A1"/>
    <w:rsid w:val="00AC6635"/>
    <w:rsid w:val="00AC7145"/>
    <w:rsid w:val="00AC7718"/>
    <w:rsid w:val="00AD1276"/>
    <w:rsid w:val="00AD4AC9"/>
    <w:rsid w:val="00AE03B8"/>
    <w:rsid w:val="00AE07C5"/>
    <w:rsid w:val="00AE3485"/>
    <w:rsid w:val="00AE3913"/>
    <w:rsid w:val="00AE6D78"/>
    <w:rsid w:val="00AE7F35"/>
    <w:rsid w:val="00AF473B"/>
    <w:rsid w:val="00B038D9"/>
    <w:rsid w:val="00B04117"/>
    <w:rsid w:val="00B04EC2"/>
    <w:rsid w:val="00B1251E"/>
    <w:rsid w:val="00B12EA4"/>
    <w:rsid w:val="00B13402"/>
    <w:rsid w:val="00B14893"/>
    <w:rsid w:val="00B162E2"/>
    <w:rsid w:val="00B17DE2"/>
    <w:rsid w:val="00B21060"/>
    <w:rsid w:val="00B26189"/>
    <w:rsid w:val="00B26BD8"/>
    <w:rsid w:val="00B3141D"/>
    <w:rsid w:val="00B33617"/>
    <w:rsid w:val="00B346C5"/>
    <w:rsid w:val="00B353AE"/>
    <w:rsid w:val="00B35673"/>
    <w:rsid w:val="00B40518"/>
    <w:rsid w:val="00B4498F"/>
    <w:rsid w:val="00B45FA0"/>
    <w:rsid w:val="00B473ED"/>
    <w:rsid w:val="00B5044C"/>
    <w:rsid w:val="00B50ECC"/>
    <w:rsid w:val="00B51155"/>
    <w:rsid w:val="00B53941"/>
    <w:rsid w:val="00B657E4"/>
    <w:rsid w:val="00B66442"/>
    <w:rsid w:val="00B66E3D"/>
    <w:rsid w:val="00B6738E"/>
    <w:rsid w:val="00B76F5A"/>
    <w:rsid w:val="00B7721B"/>
    <w:rsid w:val="00B83162"/>
    <w:rsid w:val="00B848F0"/>
    <w:rsid w:val="00B86364"/>
    <w:rsid w:val="00B9178B"/>
    <w:rsid w:val="00B9196B"/>
    <w:rsid w:val="00B9482B"/>
    <w:rsid w:val="00B969D0"/>
    <w:rsid w:val="00BA1DEA"/>
    <w:rsid w:val="00BB1A41"/>
    <w:rsid w:val="00BB250E"/>
    <w:rsid w:val="00BB3054"/>
    <w:rsid w:val="00BB6C6A"/>
    <w:rsid w:val="00BB71D2"/>
    <w:rsid w:val="00BB7834"/>
    <w:rsid w:val="00BC0AB6"/>
    <w:rsid w:val="00BC671B"/>
    <w:rsid w:val="00BD0156"/>
    <w:rsid w:val="00BD2200"/>
    <w:rsid w:val="00BD4B83"/>
    <w:rsid w:val="00BD7BD8"/>
    <w:rsid w:val="00BE0EE5"/>
    <w:rsid w:val="00BE124A"/>
    <w:rsid w:val="00BE25AC"/>
    <w:rsid w:val="00BE63E1"/>
    <w:rsid w:val="00BF186C"/>
    <w:rsid w:val="00BF2570"/>
    <w:rsid w:val="00BF3F70"/>
    <w:rsid w:val="00BF7F71"/>
    <w:rsid w:val="00C02DE5"/>
    <w:rsid w:val="00C06AE2"/>
    <w:rsid w:val="00C06C6F"/>
    <w:rsid w:val="00C07818"/>
    <w:rsid w:val="00C108FE"/>
    <w:rsid w:val="00C126E4"/>
    <w:rsid w:val="00C152A2"/>
    <w:rsid w:val="00C16016"/>
    <w:rsid w:val="00C21CD6"/>
    <w:rsid w:val="00C2436D"/>
    <w:rsid w:val="00C2542D"/>
    <w:rsid w:val="00C25C50"/>
    <w:rsid w:val="00C26490"/>
    <w:rsid w:val="00C3185F"/>
    <w:rsid w:val="00C3335C"/>
    <w:rsid w:val="00C33EBD"/>
    <w:rsid w:val="00C34459"/>
    <w:rsid w:val="00C34627"/>
    <w:rsid w:val="00C36EFD"/>
    <w:rsid w:val="00C40B56"/>
    <w:rsid w:val="00C450E3"/>
    <w:rsid w:val="00C450FA"/>
    <w:rsid w:val="00C451F0"/>
    <w:rsid w:val="00C50643"/>
    <w:rsid w:val="00C5139F"/>
    <w:rsid w:val="00C51D09"/>
    <w:rsid w:val="00C55732"/>
    <w:rsid w:val="00C55EEC"/>
    <w:rsid w:val="00C56129"/>
    <w:rsid w:val="00C57674"/>
    <w:rsid w:val="00C6111C"/>
    <w:rsid w:val="00C622E7"/>
    <w:rsid w:val="00C62790"/>
    <w:rsid w:val="00C62E82"/>
    <w:rsid w:val="00C66881"/>
    <w:rsid w:val="00C66EFD"/>
    <w:rsid w:val="00C7661D"/>
    <w:rsid w:val="00C84AD7"/>
    <w:rsid w:val="00C85B35"/>
    <w:rsid w:val="00C86297"/>
    <w:rsid w:val="00C90003"/>
    <w:rsid w:val="00C90EFB"/>
    <w:rsid w:val="00C91528"/>
    <w:rsid w:val="00C917FC"/>
    <w:rsid w:val="00C93D88"/>
    <w:rsid w:val="00C95277"/>
    <w:rsid w:val="00CA0C2A"/>
    <w:rsid w:val="00CA11B2"/>
    <w:rsid w:val="00CA4288"/>
    <w:rsid w:val="00CB26D8"/>
    <w:rsid w:val="00CB377A"/>
    <w:rsid w:val="00CB69FE"/>
    <w:rsid w:val="00CB6C62"/>
    <w:rsid w:val="00CC451B"/>
    <w:rsid w:val="00CC4799"/>
    <w:rsid w:val="00CC607B"/>
    <w:rsid w:val="00CD12BD"/>
    <w:rsid w:val="00CD55FF"/>
    <w:rsid w:val="00CD6B2A"/>
    <w:rsid w:val="00CE4552"/>
    <w:rsid w:val="00CE6720"/>
    <w:rsid w:val="00CE6D5E"/>
    <w:rsid w:val="00CF17C2"/>
    <w:rsid w:val="00CF3B46"/>
    <w:rsid w:val="00D0014C"/>
    <w:rsid w:val="00D035BB"/>
    <w:rsid w:val="00D214E8"/>
    <w:rsid w:val="00D25E09"/>
    <w:rsid w:val="00D26527"/>
    <w:rsid w:val="00D322A5"/>
    <w:rsid w:val="00D356CA"/>
    <w:rsid w:val="00D41294"/>
    <w:rsid w:val="00D417C9"/>
    <w:rsid w:val="00D440C8"/>
    <w:rsid w:val="00D4440F"/>
    <w:rsid w:val="00D44BF1"/>
    <w:rsid w:val="00D45024"/>
    <w:rsid w:val="00D4587D"/>
    <w:rsid w:val="00D46F14"/>
    <w:rsid w:val="00D472B7"/>
    <w:rsid w:val="00D47761"/>
    <w:rsid w:val="00D60FC2"/>
    <w:rsid w:val="00D63B57"/>
    <w:rsid w:val="00D66AC9"/>
    <w:rsid w:val="00D67541"/>
    <w:rsid w:val="00D71E07"/>
    <w:rsid w:val="00D722F2"/>
    <w:rsid w:val="00D73474"/>
    <w:rsid w:val="00D757A4"/>
    <w:rsid w:val="00D80899"/>
    <w:rsid w:val="00D853FD"/>
    <w:rsid w:val="00D8543B"/>
    <w:rsid w:val="00D8606D"/>
    <w:rsid w:val="00D90E17"/>
    <w:rsid w:val="00D91054"/>
    <w:rsid w:val="00D91082"/>
    <w:rsid w:val="00D91373"/>
    <w:rsid w:val="00D92A1B"/>
    <w:rsid w:val="00D94778"/>
    <w:rsid w:val="00D94F71"/>
    <w:rsid w:val="00DA4B4B"/>
    <w:rsid w:val="00DA5C48"/>
    <w:rsid w:val="00DB416C"/>
    <w:rsid w:val="00DB4DA3"/>
    <w:rsid w:val="00DC14F9"/>
    <w:rsid w:val="00DC3A4A"/>
    <w:rsid w:val="00DC4C31"/>
    <w:rsid w:val="00DC5617"/>
    <w:rsid w:val="00DC5685"/>
    <w:rsid w:val="00DC7393"/>
    <w:rsid w:val="00DC7D81"/>
    <w:rsid w:val="00DD1F5B"/>
    <w:rsid w:val="00DD5521"/>
    <w:rsid w:val="00DE07F0"/>
    <w:rsid w:val="00DE2564"/>
    <w:rsid w:val="00DE4F01"/>
    <w:rsid w:val="00DF07E0"/>
    <w:rsid w:val="00DF1FD0"/>
    <w:rsid w:val="00DF3AFB"/>
    <w:rsid w:val="00DF4819"/>
    <w:rsid w:val="00DF4837"/>
    <w:rsid w:val="00DF5335"/>
    <w:rsid w:val="00DF63AB"/>
    <w:rsid w:val="00E00819"/>
    <w:rsid w:val="00E018D9"/>
    <w:rsid w:val="00E01ADA"/>
    <w:rsid w:val="00E03438"/>
    <w:rsid w:val="00E03D33"/>
    <w:rsid w:val="00E03D6C"/>
    <w:rsid w:val="00E041DF"/>
    <w:rsid w:val="00E12B7C"/>
    <w:rsid w:val="00E21FC9"/>
    <w:rsid w:val="00E2276B"/>
    <w:rsid w:val="00E229E9"/>
    <w:rsid w:val="00E24675"/>
    <w:rsid w:val="00E25D86"/>
    <w:rsid w:val="00E275CB"/>
    <w:rsid w:val="00E34516"/>
    <w:rsid w:val="00E34E86"/>
    <w:rsid w:val="00E47AC9"/>
    <w:rsid w:val="00E544A2"/>
    <w:rsid w:val="00E5591E"/>
    <w:rsid w:val="00E66BF6"/>
    <w:rsid w:val="00E679FC"/>
    <w:rsid w:val="00E755F9"/>
    <w:rsid w:val="00E75A47"/>
    <w:rsid w:val="00E75D93"/>
    <w:rsid w:val="00E77EF1"/>
    <w:rsid w:val="00E807C1"/>
    <w:rsid w:val="00E84D91"/>
    <w:rsid w:val="00E86992"/>
    <w:rsid w:val="00E91774"/>
    <w:rsid w:val="00E92479"/>
    <w:rsid w:val="00E97369"/>
    <w:rsid w:val="00EA1452"/>
    <w:rsid w:val="00EA2AA9"/>
    <w:rsid w:val="00EB21B6"/>
    <w:rsid w:val="00EB476F"/>
    <w:rsid w:val="00EC41F9"/>
    <w:rsid w:val="00EC4C1E"/>
    <w:rsid w:val="00EC4DF3"/>
    <w:rsid w:val="00EC4E16"/>
    <w:rsid w:val="00EC57D0"/>
    <w:rsid w:val="00EC5C10"/>
    <w:rsid w:val="00EC6A8C"/>
    <w:rsid w:val="00ED03A4"/>
    <w:rsid w:val="00ED1C59"/>
    <w:rsid w:val="00ED3A32"/>
    <w:rsid w:val="00ED3BC0"/>
    <w:rsid w:val="00ED3F79"/>
    <w:rsid w:val="00ED478B"/>
    <w:rsid w:val="00ED66CD"/>
    <w:rsid w:val="00ED75C6"/>
    <w:rsid w:val="00EE154F"/>
    <w:rsid w:val="00EE5577"/>
    <w:rsid w:val="00EE76CF"/>
    <w:rsid w:val="00EF1498"/>
    <w:rsid w:val="00EF1A04"/>
    <w:rsid w:val="00EF6558"/>
    <w:rsid w:val="00F0364A"/>
    <w:rsid w:val="00F03E54"/>
    <w:rsid w:val="00F05E90"/>
    <w:rsid w:val="00F07154"/>
    <w:rsid w:val="00F108AE"/>
    <w:rsid w:val="00F1189F"/>
    <w:rsid w:val="00F14C6D"/>
    <w:rsid w:val="00F1798E"/>
    <w:rsid w:val="00F229C0"/>
    <w:rsid w:val="00F22E74"/>
    <w:rsid w:val="00F2577D"/>
    <w:rsid w:val="00F332EB"/>
    <w:rsid w:val="00F33A71"/>
    <w:rsid w:val="00F342A9"/>
    <w:rsid w:val="00F34BC4"/>
    <w:rsid w:val="00F34E92"/>
    <w:rsid w:val="00F374F1"/>
    <w:rsid w:val="00F40261"/>
    <w:rsid w:val="00F4168E"/>
    <w:rsid w:val="00F43E55"/>
    <w:rsid w:val="00F537B4"/>
    <w:rsid w:val="00F54063"/>
    <w:rsid w:val="00F551CB"/>
    <w:rsid w:val="00F55658"/>
    <w:rsid w:val="00F56EDF"/>
    <w:rsid w:val="00F61232"/>
    <w:rsid w:val="00F70F97"/>
    <w:rsid w:val="00F71191"/>
    <w:rsid w:val="00F7325C"/>
    <w:rsid w:val="00F80E8E"/>
    <w:rsid w:val="00F81AA9"/>
    <w:rsid w:val="00F81B4D"/>
    <w:rsid w:val="00F8229B"/>
    <w:rsid w:val="00F83CC2"/>
    <w:rsid w:val="00F83DC7"/>
    <w:rsid w:val="00F87388"/>
    <w:rsid w:val="00F87523"/>
    <w:rsid w:val="00F8796D"/>
    <w:rsid w:val="00F87E34"/>
    <w:rsid w:val="00F9256F"/>
    <w:rsid w:val="00F925F2"/>
    <w:rsid w:val="00F93D16"/>
    <w:rsid w:val="00F9465E"/>
    <w:rsid w:val="00F96ECF"/>
    <w:rsid w:val="00F96FEF"/>
    <w:rsid w:val="00F97D4A"/>
    <w:rsid w:val="00FA4079"/>
    <w:rsid w:val="00FA482E"/>
    <w:rsid w:val="00FA4911"/>
    <w:rsid w:val="00FA63B7"/>
    <w:rsid w:val="00FA6C8B"/>
    <w:rsid w:val="00FB38C5"/>
    <w:rsid w:val="00FC0733"/>
    <w:rsid w:val="00FC3166"/>
    <w:rsid w:val="00FC36ED"/>
    <w:rsid w:val="00FC3D36"/>
    <w:rsid w:val="00FE31D8"/>
    <w:rsid w:val="00FE75AF"/>
    <w:rsid w:val="00FE7652"/>
    <w:rsid w:val="00FF17F9"/>
    <w:rsid w:val="00FF2669"/>
    <w:rsid w:val="00FF380B"/>
    <w:rsid w:val="00FF3F38"/>
    <w:rsid w:val="00FF48AE"/>
    <w:rsid w:val="00FF61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F0600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7D164C"/>
    <w:pPr>
      <w:widowControl w:val="0"/>
      <w:jc w:val="both"/>
    </w:pPr>
  </w:style>
  <w:style w:type="paragraph" w:styleId="1">
    <w:name w:val="heading 1"/>
    <w:basedOn w:val="a"/>
    <w:next w:val="a"/>
    <w:link w:val="10"/>
    <w:uiPriority w:val="9"/>
    <w:qFormat/>
    <w:rsid w:val="00475FCB"/>
    <w:pPr>
      <w:keepNext/>
      <w:keepLines/>
      <w:spacing w:before="340" w:after="330" w:line="578" w:lineRule="auto"/>
      <w:outlineLvl w:val="0"/>
    </w:pPr>
    <w:rPr>
      <w:b/>
      <w:bCs/>
      <w:kern w:val="44"/>
      <w:sz w:val="44"/>
      <w:szCs w:val="44"/>
    </w:rPr>
  </w:style>
  <w:style w:type="paragraph" w:styleId="2">
    <w:name w:val="heading 2"/>
    <w:basedOn w:val="a"/>
    <w:link w:val="20"/>
    <w:qFormat/>
    <w:rsid w:val="008C52B8"/>
    <w:pPr>
      <w:widowControl/>
      <w:spacing w:before="100" w:beforeAutospacing="1" w:after="100" w:afterAutospacing="1"/>
      <w:jc w:val="left"/>
      <w:outlineLvl w:val="1"/>
    </w:pPr>
    <w:rPr>
      <w:rFonts w:ascii="SimSun" w:eastAsia="SimSun" w:hAnsi="SimSun" w:cs="SimSun"/>
      <w:b/>
      <w:bCs/>
      <w:color w:val="000000"/>
      <w:kern w:val="0"/>
      <w:sz w:val="36"/>
      <w:szCs w:val="36"/>
    </w:rPr>
  </w:style>
  <w:style w:type="paragraph" w:styleId="3">
    <w:name w:val="heading 3"/>
    <w:basedOn w:val="a"/>
    <w:next w:val="a"/>
    <w:link w:val="30"/>
    <w:uiPriority w:val="9"/>
    <w:unhideWhenUsed/>
    <w:qFormat/>
    <w:rsid w:val="00756370"/>
    <w:pPr>
      <w:keepNext/>
      <w:keepLines/>
      <w:spacing w:before="260" w:after="260" w:line="412" w:lineRule="auto"/>
      <w:outlineLvl w:val="2"/>
    </w:pPr>
    <w:rPr>
      <w:rFonts w:eastAsia="宋体"/>
      <w:b/>
      <w:bCs/>
      <w:sz w:val="32"/>
      <w:szCs w:val="32"/>
    </w:rPr>
  </w:style>
  <w:style w:type="paragraph" w:styleId="4">
    <w:name w:val="heading 4"/>
    <w:basedOn w:val="a"/>
    <w:next w:val="a"/>
    <w:link w:val="40"/>
    <w:uiPriority w:val="9"/>
    <w:semiHidden/>
    <w:unhideWhenUsed/>
    <w:qFormat/>
    <w:rsid w:val="008C52B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字符"/>
    <w:basedOn w:val="a0"/>
    <w:link w:val="1"/>
    <w:uiPriority w:val="9"/>
    <w:rsid w:val="00475FCB"/>
    <w:rPr>
      <w:b/>
      <w:bCs/>
      <w:kern w:val="44"/>
      <w:sz w:val="44"/>
      <w:szCs w:val="44"/>
    </w:rPr>
  </w:style>
  <w:style w:type="character" w:customStyle="1" w:styleId="20">
    <w:name w:val="标题 2字符"/>
    <w:basedOn w:val="a0"/>
    <w:link w:val="2"/>
    <w:rsid w:val="008C52B8"/>
    <w:rPr>
      <w:rFonts w:ascii="SimSun" w:eastAsia="SimSun" w:hAnsi="SimSun" w:cs="SimSun"/>
      <w:b/>
      <w:bCs/>
      <w:color w:val="000000"/>
      <w:kern w:val="0"/>
      <w:sz w:val="36"/>
      <w:szCs w:val="36"/>
    </w:rPr>
  </w:style>
  <w:style w:type="character" w:customStyle="1" w:styleId="30">
    <w:name w:val="标题 3字符"/>
    <w:basedOn w:val="a0"/>
    <w:link w:val="3"/>
    <w:uiPriority w:val="9"/>
    <w:rsid w:val="00756370"/>
    <w:rPr>
      <w:rFonts w:eastAsia="宋体"/>
      <w:b/>
      <w:bCs/>
      <w:sz w:val="32"/>
      <w:szCs w:val="32"/>
    </w:rPr>
  </w:style>
  <w:style w:type="character" w:customStyle="1" w:styleId="40">
    <w:name w:val="标题 4字符"/>
    <w:basedOn w:val="a0"/>
    <w:link w:val="4"/>
    <w:uiPriority w:val="9"/>
    <w:semiHidden/>
    <w:rsid w:val="008C52B8"/>
    <w:rPr>
      <w:rFonts w:asciiTheme="majorHAnsi" w:eastAsiaTheme="majorEastAsia" w:hAnsiTheme="majorHAnsi" w:cstheme="majorBidi"/>
      <w:b/>
      <w:bCs/>
      <w:sz w:val="28"/>
      <w:szCs w:val="28"/>
    </w:rPr>
  </w:style>
  <w:style w:type="character" w:customStyle="1" w:styleId="high-light-bg4">
    <w:name w:val="high-light-bg4"/>
    <w:basedOn w:val="a0"/>
    <w:rsid w:val="00D417C9"/>
  </w:style>
  <w:style w:type="paragraph" w:styleId="a3">
    <w:name w:val="Normal Indent"/>
    <w:basedOn w:val="a"/>
    <w:rsid w:val="00D417C9"/>
    <w:pPr>
      <w:ind w:firstLine="420"/>
    </w:pPr>
    <w:rPr>
      <w:rFonts w:ascii="Times New Roman" w:eastAsia="宋体" w:hAnsi="Times New Roman" w:cs="Times New Roman"/>
      <w:szCs w:val="20"/>
    </w:rPr>
  </w:style>
  <w:style w:type="paragraph" w:styleId="a4">
    <w:name w:val="Normal (Web)"/>
    <w:basedOn w:val="a"/>
    <w:unhideWhenUsed/>
    <w:qFormat/>
    <w:rsid w:val="001F4085"/>
    <w:pPr>
      <w:widowControl/>
      <w:spacing w:before="100" w:beforeAutospacing="1" w:after="100" w:afterAutospacing="1"/>
      <w:jc w:val="left"/>
    </w:pPr>
    <w:rPr>
      <w:rFonts w:ascii="宋体" w:eastAsia="宋体" w:hAnsi="宋体" w:cs="宋体"/>
      <w:kern w:val="0"/>
      <w:sz w:val="24"/>
      <w:szCs w:val="24"/>
    </w:rPr>
  </w:style>
  <w:style w:type="character" w:customStyle="1" w:styleId="nbapihighlight1">
    <w:name w:val="nbapihighlight1"/>
    <w:basedOn w:val="a0"/>
    <w:rsid w:val="004B782F"/>
  </w:style>
  <w:style w:type="character" w:customStyle="1" w:styleId="style41">
    <w:name w:val="style41"/>
    <w:basedOn w:val="a0"/>
    <w:rsid w:val="004B782F"/>
    <w:rPr>
      <w:b/>
      <w:bCs/>
      <w:color w:val="007EFF"/>
      <w:sz w:val="20"/>
      <w:szCs w:val="20"/>
    </w:rPr>
  </w:style>
  <w:style w:type="paragraph" w:customStyle="1" w:styleId="Default">
    <w:name w:val="Default"/>
    <w:rsid w:val="004B782F"/>
    <w:pPr>
      <w:widowControl w:val="0"/>
      <w:autoSpaceDE w:val="0"/>
      <w:autoSpaceDN w:val="0"/>
      <w:adjustRightInd w:val="0"/>
    </w:pPr>
    <w:rPr>
      <w:rFonts w:ascii="Times New Roman" w:hAnsi="Times New Roman" w:cs="Times New Roman"/>
      <w:color w:val="000000"/>
      <w:kern w:val="0"/>
      <w:sz w:val="24"/>
      <w:szCs w:val="24"/>
    </w:rPr>
  </w:style>
  <w:style w:type="paragraph" w:customStyle="1" w:styleId="ordinary-output">
    <w:name w:val="ordinary-output"/>
    <w:basedOn w:val="a"/>
    <w:rsid w:val="004B782F"/>
    <w:pPr>
      <w:widowControl/>
      <w:spacing w:before="100" w:beforeAutospacing="1" w:after="84" w:line="368" w:lineRule="atLeast"/>
      <w:jc w:val="left"/>
    </w:pPr>
    <w:rPr>
      <w:rFonts w:ascii="宋体" w:eastAsia="宋体" w:hAnsi="宋体" w:cs="宋体"/>
      <w:color w:val="333333"/>
      <w:kern w:val="0"/>
      <w:sz w:val="30"/>
      <w:szCs w:val="30"/>
    </w:rPr>
  </w:style>
  <w:style w:type="paragraph" w:customStyle="1" w:styleId="details1">
    <w:name w:val="details1"/>
    <w:basedOn w:val="a"/>
    <w:rsid w:val="00222CA7"/>
    <w:pPr>
      <w:widowControl/>
      <w:jc w:val="left"/>
    </w:pPr>
    <w:rPr>
      <w:rFonts w:ascii="Times New Roman" w:eastAsia="Times New Roman" w:hAnsi="Times New Roman" w:cs="Times New Roman"/>
      <w:kern w:val="0"/>
      <w:sz w:val="22"/>
    </w:rPr>
  </w:style>
  <w:style w:type="character" w:customStyle="1" w:styleId="highlight2">
    <w:name w:val="highlight2"/>
    <w:basedOn w:val="a0"/>
    <w:rsid w:val="00222CA7"/>
  </w:style>
  <w:style w:type="paragraph" w:customStyle="1" w:styleId="title1">
    <w:name w:val="title1"/>
    <w:basedOn w:val="a"/>
    <w:rsid w:val="00A9206B"/>
    <w:pPr>
      <w:widowControl/>
      <w:jc w:val="left"/>
    </w:pPr>
    <w:rPr>
      <w:rFonts w:ascii="Times New Roman" w:eastAsia="Times New Roman" w:hAnsi="Times New Roman" w:cs="Times New Roman"/>
      <w:kern w:val="0"/>
      <w:sz w:val="27"/>
      <w:szCs w:val="27"/>
    </w:rPr>
  </w:style>
  <w:style w:type="character" w:customStyle="1" w:styleId="jrnl">
    <w:name w:val="jrnl"/>
    <w:basedOn w:val="a0"/>
    <w:rsid w:val="00A9206B"/>
  </w:style>
  <w:style w:type="paragraph" w:customStyle="1" w:styleId="desc2">
    <w:name w:val="desc2"/>
    <w:basedOn w:val="a"/>
    <w:rsid w:val="00201573"/>
    <w:pPr>
      <w:widowControl/>
      <w:jc w:val="left"/>
    </w:pPr>
    <w:rPr>
      <w:rFonts w:ascii="Times New Roman" w:eastAsia="Times New Roman" w:hAnsi="Times New Roman" w:cs="Times New Roman"/>
      <w:kern w:val="0"/>
      <w:sz w:val="26"/>
      <w:szCs w:val="26"/>
    </w:rPr>
  </w:style>
  <w:style w:type="character" w:styleId="a5">
    <w:name w:val="Hyperlink"/>
    <w:basedOn w:val="a0"/>
    <w:unhideWhenUsed/>
    <w:rsid w:val="00756370"/>
    <w:rPr>
      <w:color w:val="0000FF"/>
      <w:u w:val="single"/>
    </w:rPr>
  </w:style>
  <w:style w:type="paragraph" w:styleId="a6">
    <w:name w:val="header"/>
    <w:basedOn w:val="a"/>
    <w:link w:val="a7"/>
    <w:uiPriority w:val="99"/>
    <w:unhideWhenUsed/>
    <w:rsid w:val="00BB7834"/>
    <w:pPr>
      <w:pBdr>
        <w:bottom w:val="single" w:sz="6" w:space="1" w:color="auto"/>
      </w:pBdr>
      <w:tabs>
        <w:tab w:val="center" w:pos="4153"/>
        <w:tab w:val="right" w:pos="8306"/>
      </w:tabs>
      <w:snapToGrid w:val="0"/>
      <w:jc w:val="center"/>
    </w:pPr>
    <w:rPr>
      <w:sz w:val="18"/>
      <w:szCs w:val="18"/>
    </w:rPr>
  </w:style>
  <w:style w:type="character" w:customStyle="1" w:styleId="a7">
    <w:name w:val="页眉字符"/>
    <w:basedOn w:val="a0"/>
    <w:link w:val="a6"/>
    <w:uiPriority w:val="99"/>
    <w:rsid w:val="00BB7834"/>
    <w:rPr>
      <w:sz w:val="18"/>
      <w:szCs w:val="18"/>
    </w:rPr>
  </w:style>
  <w:style w:type="paragraph" w:styleId="a8">
    <w:name w:val="footer"/>
    <w:basedOn w:val="a"/>
    <w:link w:val="a9"/>
    <w:uiPriority w:val="99"/>
    <w:unhideWhenUsed/>
    <w:rsid w:val="00BB7834"/>
    <w:pPr>
      <w:tabs>
        <w:tab w:val="center" w:pos="4153"/>
        <w:tab w:val="right" w:pos="8306"/>
      </w:tabs>
      <w:snapToGrid w:val="0"/>
      <w:jc w:val="left"/>
    </w:pPr>
    <w:rPr>
      <w:sz w:val="18"/>
      <w:szCs w:val="18"/>
    </w:rPr>
  </w:style>
  <w:style w:type="character" w:customStyle="1" w:styleId="a9">
    <w:name w:val="页脚字符"/>
    <w:basedOn w:val="a0"/>
    <w:link w:val="a8"/>
    <w:uiPriority w:val="99"/>
    <w:rsid w:val="00BB7834"/>
    <w:rPr>
      <w:sz w:val="18"/>
      <w:szCs w:val="18"/>
    </w:rPr>
  </w:style>
  <w:style w:type="paragraph" w:styleId="HTML">
    <w:name w:val="HTML Preformatted"/>
    <w:basedOn w:val="a"/>
    <w:link w:val="HTML0"/>
    <w:uiPriority w:val="99"/>
    <w:unhideWhenUsed/>
    <w:rsid w:val="00FC073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字符"/>
    <w:basedOn w:val="a0"/>
    <w:link w:val="HTML"/>
    <w:uiPriority w:val="99"/>
    <w:rsid w:val="00FC0733"/>
    <w:rPr>
      <w:rFonts w:ascii="宋体" w:eastAsia="宋体" w:hAnsi="宋体" w:cs="宋体"/>
      <w:kern w:val="0"/>
      <w:sz w:val="24"/>
      <w:szCs w:val="24"/>
    </w:rPr>
  </w:style>
  <w:style w:type="character" w:customStyle="1" w:styleId="ffline">
    <w:name w:val="ff_line"/>
    <w:basedOn w:val="a0"/>
    <w:qFormat/>
    <w:rsid w:val="00FC0733"/>
  </w:style>
  <w:style w:type="paragraph" w:customStyle="1" w:styleId="11">
    <w:name w:val="标题1"/>
    <w:basedOn w:val="a"/>
    <w:rsid w:val="008A34BF"/>
    <w:pPr>
      <w:widowControl/>
      <w:spacing w:before="100" w:beforeAutospacing="1" w:after="100" w:afterAutospacing="1"/>
      <w:jc w:val="left"/>
    </w:pPr>
    <w:rPr>
      <w:rFonts w:ascii="Times New Roman" w:eastAsia="Times New Roman" w:hAnsi="Times New Roman" w:cs="Times New Roman"/>
      <w:kern w:val="0"/>
      <w:sz w:val="24"/>
      <w:szCs w:val="24"/>
    </w:rPr>
  </w:style>
  <w:style w:type="paragraph" w:styleId="aa">
    <w:name w:val="List Paragraph"/>
    <w:basedOn w:val="a"/>
    <w:uiPriority w:val="34"/>
    <w:qFormat/>
    <w:rsid w:val="00C2436D"/>
    <w:pPr>
      <w:ind w:firstLineChars="200" w:firstLine="420"/>
    </w:pPr>
  </w:style>
  <w:style w:type="character" w:customStyle="1" w:styleId="ui-ncbitoggler-master-text">
    <w:name w:val="ui-ncbitoggler-master-text"/>
    <w:basedOn w:val="a0"/>
    <w:rsid w:val="008C52B8"/>
  </w:style>
  <w:style w:type="character" w:customStyle="1" w:styleId="HTML1">
    <w:name w:val="HTML 预设格式字符1"/>
    <w:basedOn w:val="a0"/>
    <w:uiPriority w:val="99"/>
    <w:semiHidden/>
    <w:rsid w:val="008C52B8"/>
    <w:rPr>
      <w:rFonts w:ascii="Courier" w:hAnsi="Courier"/>
      <w:sz w:val="20"/>
      <w:szCs w:val="20"/>
    </w:rPr>
  </w:style>
  <w:style w:type="character" w:customStyle="1" w:styleId="HTMLPreformattedChar1">
    <w:name w:val="HTML Preformatted Char1"/>
    <w:basedOn w:val="a0"/>
    <w:uiPriority w:val="99"/>
    <w:semiHidden/>
    <w:rsid w:val="008C52B8"/>
    <w:rPr>
      <w:rFonts w:ascii="Courier New" w:hAnsi="Courier New" w:cs="Courier New"/>
      <w:sz w:val="20"/>
      <w:szCs w:val="20"/>
    </w:rPr>
  </w:style>
  <w:style w:type="character" w:customStyle="1" w:styleId="highlight">
    <w:name w:val="highlight"/>
    <w:basedOn w:val="a0"/>
    <w:rsid w:val="008C52B8"/>
  </w:style>
  <w:style w:type="character" w:customStyle="1" w:styleId="source3">
    <w:name w:val="source3"/>
    <w:basedOn w:val="a0"/>
    <w:rsid w:val="008C52B8"/>
  </w:style>
  <w:style w:type="character" w:styleId="ab">
    <w:name w:val="Emphasis"/>
    <w:basedOn w:val="a0"/>
    <w:uiPriority w:val="20"/>
    <w:qFormat/>
    <w:rsid w:val="008C52B8"/>
    <w:rPr>
      <w:b w:val="0"/>
      <w:bCs w:val="0"/>
      <w:i/>
      <w:iCs/>
    </w:rPr>
  </w:style>
  <w:style w:type="character" w:customStyle="1" w:styleId="pubmed-auth-date2">
    <w:name w:val="pubmed-auth-date2"/>
    <w:basedOn w:val="a0"/>
    <w:rsid w:val="008C52B8"/>
    <w:rPr>
      <w:vanish w:val="0"/>
      <w:webHidden w:val="0"/>
      <w:sz w:val="22"/>
      <w:szCs w:val="22"/>
      <w:specVanish w:val="0"/>
    </w:rPr>
  </w:style>
  <w:style w:type="character" w:customStyle="1" w:styleId="feature">
    <w:name w:val="feature"/>
    <w:basedOn w:val="a0"/>
    <w:rsid w:val="008C52B8"/>
  </w:style>
  <w:style w:type="character" w:customStyle="1" w:styleId="ac">
    <w:name w:val="批注框文本字符"/>
    <w:basedOn w:val="a0"/>
    <w:link w:val="ad"/>
    <w:uiPriority w:val="99"/>
    <w:semiHidden/>
    <w:rsid w:val="008C52B8"/>
    <w:rPr>
      <w:sz w:val="16"/>
      <w:szCs w:val="16"/>
    </w:rPr>
  </w:style>
  <w:style w:type="paragraph" w:styleId="ad">
    <w:name w:val="Balloon Text"/>
    <w:basedOn w:val="a"/>
    <w:link w:val="ac"/>
    <w:uiPriority w:val="99"/>
    <w:semiHidden/>
    <w:unhideWhenUsed/>
    <w:rsid w:val="008C52B8"/>
    <w:rPr>
      <w:sz w:val="16"/>
      <w:szCs w:val="16"/>
    </w:rPr>
  </w:style>
  <w:style w:type="character" w:customStyle="1" w:styleId="12">
    <w:name w:val="批注框文本字符1"/>
    <w:basedOn w:val="a0"/>
    <w:uiPriority w:val="99"/>
    <w:semiHidden/>
    <w:rsid w:val="008C52B8"/>
    <w:rPr>
      <w:rFonts w:ascii="宋体" w:eastAsia="宋体"/>
      <w:sz w:val="18"/>
      <w:szCs w:val="18"/>
    </w:rPr>
  </w:style>
  <w:style w:type="character" w:customStyle="1" w:styleId="13">
    <w:name w:val="页眉字符1"/>
    <w:basedOn w:val="a0"/>
    <w:uiPriority w:val="99"/>
    <w:semiHidden/>
    <w:rsid w:val="008C52B8"/>
    <w:rPr>
      <w:sz w:val="18"/>
      <w:szCs w:val="18"/>
    </w:rPr>
  </w:style>
  <w:style w:type="character" w:customStyle="1" w:styleId="mw-headline">
    <w:name w:val="mw-headline"/>
    <w:basedOn w:val="a0"/>
    <w:rsid w:val="008C52B8"/>
  </w:style>
  <w:style w:type="character" w:customStyle="1" w:styleId="mw-editsection1">
    <w:name w:val="mw-editsection1"/>
    <w:basedOn w:val="a0"/>
    <w:rsid w:val="008C52B8"/>
  </w:style>
  <w:style w:type="character" w:customStyle="1" w:styleId="mw-editsection-bracket">
    <w:name w:val="mw-editsection-bracket"/>
    <w:basedOn w:val="a0"/>
    <w:rsid w:val="008C52B8"/>
  </w:style>
  <w:style w:type="character" w:customStyle="1" w:styleId="upregulatedinrelationtocancer">
    <w:name w:val="upregulated_in_relation_to_cancer"/>
    <w:basedOn w:val="a0"/>
    <w:rsid w:val="008C52B8"/>
  </w:style>
  <w:style w:type="character" w:styleId="ae">
    <w:name w:val="FollowedHyperlink"/>
    <w:basedOn w:val="a0"/>
    <w:uiPriority w:val="99"/>
    <w:semiHidden/>
    <w:unhideWhenUsed/>
    <w:rsid w:val="008C52B8"/>
    <w:rPr>
      <w:color w:val="800080"/>
      <w:u w:val="single"/>
    </w:rPr>
  </w:style>
  <w:style w:type="character" w:styleId="af">
    <w:name w:val="Strong"/>
    <w:basedOn w:val="a0"/>
    <w:qFormat/>
    <w:rsid w:val="008C52B8"/>
    <w:rPr>
      <w:b/>
      <w:bCs/>
    </w:rPr>
  </w:style>
  <w:style w:type="paragraph" w:customStyle="1" w:styleId="tipsy">
    <w:name w:val="tipsy"/>
    <w:basedOn w:val="a"/>
    <w:rsid w:val="008C52B8"/>
    <w:pPr>
      <w:widowControl/>
      <w:spacing w:before="100" w:beforeAutospacing="1" w:after="100" w:afterAutospacing="1"/>
      <w:jc w:val="left"/>
    </w:pPr>
    <w:rPr>
      <w:rFonts w:ascii="宋体" w:eastAsia="宋体" w:hAnsi="宋体" w:cs="宋体"/>
      <w:kern w:val="0"/>
      <w:sz w:val="19"/>
      <w:szCs w:val="19"/>
    </w:rPr>
  </w:style>
  <w:style w:type="paragraph" w:customStyle="1" w:styleId="tipsy-inner">
    <w:name w:val="tipsy-inner"/>
    <w:basedOn w:val="a"/>
    <w:rsid w:val="008C52B8"/>
    <w:pPr>
      <w:widowControl/>
      <w:pBdr>
        <w:top w:val="single" w:sz="6" w:space="4" w:color="A7D7F9"/>
        <w:left w:val="single" w:sz="6" w:space="6" w:color="A7D7F9"/>
        <w:bottom w:val="single" w:sz="6" w:space="3" w:color="A7D7F9"/>
        <w:right w:val="single" w:sz="6" w:space="6" w:color="A7D7F9"/>
      </w:pBdr>
      <w:shd w:val="clear" w:color="auto" w:fill="FFFFFF"/>
      <w:spacing w:before="100" w:beforeAutospacing="1" w:after="100" w:afterAutospacing="1"/>
      <w:jc w:val="left"/>
    </w:pPr>
    <w:rPr>
      <w:rFonts w:ascii="宋体" w:eastAsia="宋体" w:hAnsi="宋体" w:cs="宋体"/>
      <w:color w:val="000000"/>
      <w:kern w:val="0"/>
      <w:sz w:val="24"/>
      <w:szCs w:val="24"/>
    </w:rPr>
  </w:style>
  <w:style w:type="paragraph" w:customStyle="1" w:styleId="tipsy-arrow">
    <w:name w:val="tipsy-arrow"/>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settings-title">
    <w:name w:val="settings-title"/>
    <w:basedOn w:val="a"/>
    <w:rsid w:val="008C52B8"/>
    <w:pPr>
      <w:widowControl/>
      <w:spacing w:before="100" w:beforeAutospacing="1" w:after="100" w:afterAutospacing="1"/>
      <w:jc w:val="left"/>
    </w:pPr>
    <w:rPr>
      <w:rFonts w:ascii="宋体" w:eastAsia="宋体" w:hAnsi="宋体" w:cs="宋体"/>
      <w:kern w:val="0"/>
      <w:sz w:val="22"/>
    </w:rPr>
  </w:style>
  <w:style w:type="paragraph" w:customStyle="1" w:styleId="settings-text">
    <w:name w:val="settings-text"/>
    <w:basedOn w:val="a"/>
    <w:rsid w:val="008C52B8"/>
    <w:pPr>
      <w:widowControl/>
      <w:spacing w:before="100" w:beforeAutospacing="1" w:after="100" w:afterAutospacing="1"/>
      <w:jc w:val="left"/>
    </w:pPr>
    <w:rPr>
      <w:rFonts w:ascii="宋体" w:eastAsia="宋体" w:hAnsi="宋体" w:cs="宋体"/>
      <w:color w:val="555555"/>
      <w:kern w:val="0"/>
      <w:sz w:val="18"/>
      <w:szCs w:val="18"/>
    </w:rPr>
  </w:style>
  <w:style w:type="paragraph" w:customStyle="1" w:styleId="mw-viewpagetarget-loading">
    <w:name w:val="mw-viewpagetarget-loading"/>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mw-editsection">
    <w:name w:val="mw-editsection"/>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mw-editsection-divider">
    <w:name w:val="mw-editsection-divider"/>
    <w:basedOn w:val="a"/>
    <w:rsid w:val="008C52B8"/>
    <w:pPr>
      <w:widowControl/>
      <w:spacing w:before="100" w:beforeAutospacing="1" w:after="100" w:afterAutospacing="1"/>
      <w:jc w:val="left"/>
    </w:pPr>
    <w:rPr>
      <w:rFonts w:ascii="宋体" w:eastAsia="宋体" w:hAnsi="宋体" w:cs="宋体"/>
      <w:color w:val="555555"/>
      <w:kern w:val="0"/>
      <w:sz w:val="24"/>
      <w:szCs w:val="24"/>
    </w:rPr>
  </w:style>
  <w:style w:type="paragraph" w:customStyle="1" w:styleId="ve-tabmessage-appendix">
    <w:name w:val="ve-tabmessage-appendix"/>
    <w:basedOn w:val="a"/>
    <w:rsid w:val="008C52B8"/>
    <w:pPr>
      <w:widowControl/>
      <w:spacing w:before="100" w:beforeAutospacing="1" w:after="100" w:afterAutospacing="1" w:line="343" w:lineRule="atLeast"/>
      <w:jc w:val="left"/>
      <w:textAlignment w:val="top"/>
    </w:pPr>
    <w:rPr>
      <w:rFonts w:ascii="宋体" w:eastAsia="宋体" w:hAnsi="宋体" w:cs="宋体"/>
      <w:kern w:val="0"/>
      <w:sz w:val="17"/>
      <w:szCs w:val="17"/>
    </w:rPr>
  </w:style>
  <w:style w:type="paragraph" w:customStyle="1" w:styleId="cite-accessibility-label">
    <w:name w:val="cite-accessibility-label"/>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referencetooltip">
    <w:name w:val="referencetooltip"/>
    <w:basedOn w:val="a"/>
    <w:rsid w:val="008C52B8"/>
    <w:pPr>
      <w:widowControl/>
      <w:jc w:val="left"/>
    </w:pPr>
    <w:rPr>
      <w:rFonts w:ascii="宋体" w:eastAsia="宋体" w:hAnsi="宋体" w:cs="宋体"/>
      <w:kern w:val="0"/>
      <w:sz w:val="15"/>
      <w:szCs w:val="15"/>
    </w:rPr>
  </w:style>
  <w:style w:type="paragraph" w:customStyle="1" w:styleId="rtflipped">
    <w:name w:val="rtflipped"/>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rtsettings">
    <w:name w:val="rtsettings"/>
    <w:basedOn w:val="a"/>
    <w:rsid w:val="008C52B8"/>
    <w:pPr>
      <w:widowControl/>
      <w:spacing w:after="100" w:afterAutospacing="1"/>
      <w:ind w:right="-105"/>
      <w:jc w:val="left"/>
    </w:pPr>
    <w:rPr>
      <w:rFonts w:ascii="宋体" w:eastAsia="宋体" w:hAnsi="宋体" w:cs="宋体"/>
      <w:kern w:val="0"/>
      <w:sz w:val="24"/>
      <w:szCs w:val="24"/>
    </w:rPr>
  </w:style>
  <w:style w:type="paragraph" w:customStyle="1" w:styleId="rttarget">
    <w:name w:val="rttarget"/>
    <w:basedOn w:val="a"/>
    <w:rsid w:val="008C52B8"/>
    <w:pPr>
      <w:widowControl/>
      <w:pBdr>
        <w:top w:val="single" w:sz="12" w:space="0" w:color="080086"/>
        <w:left w:val="single" w:sz="12" w:space="0" w:color="080086"/>
        <w:bottom w:val="single" w:sz="12" w:space="0" w:color="080086"/>
        <w:right w:val="single" w:sz="12" w:space="0" w:color="080086"/>
      </w:pBdr>
      <w:spacing w:before="100" w:beforeAutospacing="1" w:after="100" w:afterAutospacing="1"/>
      <w:jc w:val="left"/>
    </w:pPr>
    <w:rPr>
      <w:rFonts w:ascii="宋体" w:eastAsia="宋体" w:hAnsi="宋体" w:cs="宋体"/>
      <w:kern w:val="0"/>
      <w:sz w:val="24"/>
      <w:szCs w:val="24"/>
    </w:rPr>
  </w:style>
  <w:style w:type="paragraph" w:customStyle="1" w:styleId="wp-teahouse-question-form">
    <w:name w:val="wp-teahouse-question-form"/>
    <w:basedOn w:val="a"/>
    <w:rsid w:val="008C52B8"/>
    <w:pPr>
      <w:widowControl/>
      <w:pBdr>
        <w:top w:val="single" w:sz="6" w:space="12" w:color="A7D7F9"/>
        <w:left w:val="single" w:sz="6" w:space="12" w:color="A7D7F9"/>
        <w:bottom w:val="single" w:sz="6" w:space="12" w:color="A7D7F9"/>
        <w:right w:val="single" w:sz="6" w:space="12" w:color="A7D7F9"/>
      </w:pBdr>
      <w:shd w:val="clear" w:color="auto" w:fill="F4F3F0"/>
      <w:spacing w:before="100" w:beforeAutospacing="1" w:after="100" w:afterAutospacing="1"/>
      <w:jc w:val="left"/>
    </w:pPr>
    <w:rPr>
      <w:rFonts w:ascii="宋体" w:eastAsia="宋体" w:hAnsi="宋体" w:cs="宋体"/>
      <w:kern w:val="0"/>
      <w:sz w:val="24"/>
      <w:szCs w:val="24"/>
    </w:rPr>
  </w:style>
  <w:style w:type="paragraph" w:customStyle="1" w:styleId="wp-teahouse-respond-form">
    <w:name w:val="wp-teahouse-respond-form"/>
    <w:basedOn w:val="a"/>
    <w:rsid w:val="008C52B8"/>
    <w:pPr>
      <w:widowControl/>
      <w:pBdr>
        <w:top w:val="single" w:sz="6" w:space="12" w:color="A7D7F9"/>
        <w:left w:val="single" w:sz="6" w:space="12" w:color="A7D7F9"/>
        <w:bottom w:val="single" w:sz="6" w:space="12" w:color="A7D7F9"/>
        <w:right w:val="single" w:sz="6" w:space="12" w:color="A7D7F9"/>
      </w:pBdr>
      <w:shd w:val="clear" w:color="auto" w:fill="F4F3F0"/>
      <w:spacing w:before="100" w:beforeAutospacing="1" w:after="100" w:afterAutospacing="1"/>
      <w:jc w:val="left"/>
    </w:pPr>
    <w:rPr>
      <w:rFonts w:ascii="宋体" w:eastAsia="宋体" w:hAnsi="宋体" w:cs="宋体"/>
      <w:kern w:val="0"/>
      <w:sz w:val="24"/>
      <w:szCs w:val="24"/>
    </w:rPr>
  </w:style>
  <w:style w:type="paragraph" w:customStyle="1" w:styleId="suggestions">
    <w:name w:val="suggestions"/>
    <w:basedOn w:val="a"/>
    <w:rsid w:val="008C52B8"/>
    <w:pPr>
      <w:widowControl/>
      <w:jc w:val="left"/>
    </w:pPr>
    <w:rPr>
      <w:rFonts w:ascii="宋体" w:eastAsia="宋体" w:hAnsi="宋体" w:cs="宋体"/>
      <w:kern w:val="0"/>
      <w:sz w:val="24"/>
      <w:szCs w:val="24"/>
    </w:rPr>
  </w:style>
  <w:style w:type="paragraph" w:customStyle="1" w:styleId="suggestions-special">
    <w:name w:val="suggestions-special"/>
    <w:basedOn w:val="a"/>
    <w:rsid w:val="008C52B8"/>
    <w:pPr>
      <w:widowControl/>
      <w:pBdr>
        <w:top w:val="single" w:sz="6" w:space="3" w:color="AAAAAA"/>
        <w:left w:val="single" w:sz="6" w:space="3" w:color="AAAAAA"/>
        <w:bottom w:val="single" w:sz="6" w:space="3" w:color="AAAAAA"/>
        <w:right w:val="single" w:sz="6" w:space="3" w:color="AAAAAA"/>
      </w:pBdr>
      <w:shd w:val="clear" w:color="auto" w:fill="FFFFFF"/>
      <w:spacing w:line="300" w:lineRule="atLeast"/>
      <w:jc w:val="left"/>
    </w:pPr>
    <w:rPr>
      <w:rFonts w:ascii="宋体" w:eastAsia="宋体" w:hAnsi="宋体" w:cs="宋体"/>
      <w:vanish/>
      <w:kern w:val="0"/>
      <w:sz w:val="24"/>
      <w:szCs w:val="24"/>
    </w:rPr>
  </w:style>
  <w:style w:type="paragraph" w:customStyle="1" w:styleId="suggestions-results">
    <w:name w:val="suggestions-results"/>
    <w:basedOn w:val="a"/>
    <w:rsid w:val="008C52B8"/>
    <w:pPr>
      <w:widowControl/>
      <w:pBdr>
        <w:top w:val="single" w:sz="6" w:space="0" w:color="AAAAAA"/>
        <w:left w:val="single" w:sz="6" w:space="0" w:color="AAAAAA"/>
        <w:bottom w:val="single" w:sz="6" w:space="0" w:color="AAAAAA"/>
        <w:right w:val="single" w:sz="6" w:space="0" w:color="AAAAAA"/>
      </w:pBdr>
      <w:shd w:val="clear" w:color="auto" w:fill="FFFFFF"/>
      <w:jc w:val="left"/>
    </w:pPr>
    <w:rPr>
      <w:rFonts w:ascii="宋体" w:eastAsia="宋体" w:hAnsi="宋体" w:cs="宋体"/>
      <w:kern w:val="0"/>
      <w:sz w:val="24"/>
      <w:szCs w:val="24"/>
    </w:rPr>
  </w:style>
  <w:style w:type="paragraph" w:customStyle="1" w:styleId="suggestions-result">
    <w:name w:val="suggestions-result"/>
    <w:basedOn w:val="a"/>
    <w:rsid w:val="008C52B8"/>
    <w:pPr>
      <w:widowControl/>
      <w:spacing w:line="360" w:lineRule="atLeast"/>
      <w:jc w:val="left"/>
    </w:pPr>
    <w:rPr>
      <w:rFonts w:ascii="宋体" w:eastAsia="宋体" w:hAnsi="宋体" w:cs="宋体"/>
      <w:color w:val="000000"/>
      <w:kern w:val="0"/>
      <w:sz w:val="24"/>
      <w:szCs w:val="24"/>
    </w:rPr>
  </w:style>
  <w:style w:type="paragraph" w:customStyle="1" w:styleId="suggestions-result-current">
    <w:name w:val="suggestions-result-current"/>
    <w:basedOn w:val="a"/>
    <w:rsid w:val="008C52B8"/>
    <w:pPr>
      <w:widowControl/>
      <w:shd w:val="clear" w:color="auto" w:fill="4C59A6"/>
      <w:spacing w:before="100" w:beforeAutospacing="1" w:after="100" w:afterAutospacing="1"/>
      <w:jc w:val="left"/>
    </w:pPr>
    <w:rPr>
      <w:rFonts w:ascii="宋体" w:eastAsia="宋体" w:hAnsi="宋体" w:cs="宋体"/>
      <w:color w:val="FFFFFF"/>
      <w:kern w:val="0"/>
      <w:sz w:val="24"/>
      <w:szCs w:val="24"/>
    </w:rPr>
  </w:style>
  <w:style w:type="paragraph" w:customStyle="1" w:styleId="postedit-container">
    <w:name w:val="postedit-container"/>
    <w:basedOn w:val="a"/>
    <w:rsid w:val="008C52B8"/>
    <w:pPr>
      <w:widowControl/>
      <w:jc w:val="left"/>
    </w:pPr>
    <w:rPr>
      <w:rFonts w:ascii="宋体" w:eastAsia="宋体" w:hAnsi="宋体" w:cs="宋体"/>
      <w:kern w:val="0"/>
      <w:sz w:val="20"/>
      <w:szCs w:val="20"/>
    </w:rPr>
  </w:style>
  <w:style w:type="paragraph" w:customStyle="1" w:styleId="postedit">
    <w:name w:val="postedit"/>
    <w:basedOn w:val="a"/>
    <w:rsid w:val="008C52B8"/>
    <w:pPr>
      <w:widowControl/>
      <w:pBdr>
        <w:top w:val="single" w:sz="6" w:space="7" w:color="DCD9D9"/>
        <w:left w:val="single" w:sz="6" w:space="13" w:color="DCD9D9"/>
        <w:bottom w:val="single" w:sz="6" w:space="7" w:color="DCD9D9"/>
        <w:right w:val="single" w:sz="6" w:space="31" w:color="DCD9D9"/>
      </w:pBdr>
      <w:shd w:val="clear" w:color="auto" w:fill="F4F4F4"/>
      <w:spacing w:before="100" w:beforeAutospacing="1" w:after="100" w:afterAutospacing="1" w:line="374" w:lineRule="atLeast"/>
      <w:jc w:val="left"/>
    </w:pPr>
    <w:rPr>
      <w:rFonts w:ascii="宋体" w:eastAsia="宋体" w:hAnsi="宋体" w:cs="宋体"/>
      <w:color w:val="626465"/>
      <w:kern w:val="0"/>
      <w:sz w:val="24"/>
      <w:szCs w:val="24"/>
    </w:rPr>
  </w:style>
  <w:style w:type="paragraph" w:customStyle="1" w:styleId="postedit-icon">
    <w:name w:val="postedit-icon"/>
    <w:basedOn w:val="a"/>
    <w:rsid w:val="008C52B8"/>
    <w:pPr>
      <w:widowControl/>
      <w:spacing w:before="100" w:beforeAutospacing="1" w:after="100" w:afterAutospacing="1" w:line="375" w:lineRule="atLeast"/>
      <w:jc w:val="left"/>
    </w:pPr>
    <w:rPr>
      <w:rFonts w:ascii="宋体" w:eastAsia="宋体" w:hAnsi="宋体" w:cs="宋体"/>
      <w:kern w:val="0"/>
      <w:sz w:val="24"/>
      <w:szCs w:val="24"/>
    </w:rPr>
  </w:style>
  <w:style w:type="paragraph" w:customStyle="1" w:styleId="postedit-icon-checkmark">
    <w:name w:val="postedit-icon-checkmark"/>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postedit-close">
    <w:name w:val="postedit-close"/>
    <w:basedOn w:val="a"/>
    <w:rsid w:val="008C52B8"/>
    <w:pPr>
      <w:widowControl/>
      <w:spacing w:before="100" w:beforeAutospacing="1" w:after="100" w:afterAutospacing="1" w:line="552" w:lineRule="atLeast"/>
      <w:jc w:val="left"/>
    </w:pPr>
    <w:rPr>
      <w:rFonts w:ascii="宋体" w:eastAsia="宋体" w:hAnsi="宋体" w:cs="宋体"/>
      <w:b/>
      <w:bCs/>
      <w:color w:val="000000"/>
      <w:kern w:val="0"/>
      <w:sz w:val="30"/>
      <w:szCs w:val="30"/>
    </w:rPr>
  </w:style>
  <w:style w:type="paragraph" w:customStyle="1" w:styleId="mw-mmv-overlay">
    <w:name w:val="mw-mmv-overlay"/>
    <w:basedOn w:val="a"/>
    <w:rsid w:val="008C52B8"/>
    <w:pPr>
      <w:widowControl/>
      <w:shd w:val="clear" w:color="auto" w:fill="000000"/>
      <w:spacing w:before="100" w:beforeAutospacing="1" w:after="100" w:afterAutospacing="1"/>
      <w:jc w:val="left"/>
    </w:pPr>
    <w:rPr>
      <w:rFonts w:ascii="宋体" w:eastAsia="宋体" w:hAnsi="宋体" w:cs="宋体"/>
      <w:kern w:val="0"/>
      <w:sz w:val="24"/>
      <w:szCs w:val="24"/>
    </w:rPr>
  </w:style>
  <w:style w:type="paragraph" w:customStyle="1" w:styleId="mw-mmv-filepage-buttons">
    <w:name w:val="mw-mmv-filepage-buttons"/>
    <w:basedOn w:val="a"/>
    <w:rsid w:val="008C52B8"/>
    <w:pPr>
      <w:widowControl/>
      <w:spacing w:before="75" w:after="100" w:afterAutospacing="1"/>
      <w:jc w:val="left"/>
    </w:pPr>
    <w:rPr>
      <w:rFonts w:ascii="宋体" w:eastAsia="宋体" w:hAnsi="宋体" w:cs="宋体"/>
      <w:kern w:val="0"/>
      <w:sz w:val="24"/>
      <w:szCs w:val="24"/>
    </w:rPr>
  </w:style>
  <w:style w:type="paragraph" w:customStyle="1" w:styleId="nocolbreak">
    <w:name w:val="nocolbreak"/>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navbox">
    <w:name w:val="navbox"/>
    <w:basedOn w:val="a"/>
    <w:rsid w:val="008C52B8"/>
    <w:pPr>
      <w:widowControl/>
      <w:pBdr>
        <w:top w:val="single" w:sz="6" w:space="1" w:color="AAAAAA"/>
        <w:left w:val="single" w:sz="6" w:space="1" w:color="AAAAAA"/>
        <w:bottom w:val="single" w:sz="6" w:space="1" w:color="AAAAAA"/>
        <w:right w:val="single" w:sz="6" w:space="1" w:color="AAAAAA"/>
      </w:pBdr>
      <w:shd w:val="clear" w:color="auto" w:fill="FDFDFD"/>
      <w:spacing w:before="100" w:beforeAutospacing="1" w:after="100" w:afterAutospacing="1"/>
      <w:jc w:val="center"/>
    </w:pPr>
    <w:rPr>
      <w:rFonts w:ascii="宋体" w:eastAsia="宋体" w:hAnsi="宋体" w:cs="宋体"/>
      <w:kern w:val="0"/>
      <w:szCs w:val="21"/>
    </w:rPr>
  </w:style>
  <w:style w:type="paragraph" w:customStyle="1" w:styleId="navbox-inner">
    <w:name w:val="navbox-inner"/>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navbox-subgroup">
    <w:name w:val="navbox-subgroup"/>
    <w:basedOn w:val="a"/>
    <w:rsid w:val="008C52B8"/>
    <w:pPr>
      <w:widowControl/>
      <w:shd w:val="clear" w:color="auto" w:fill="FDFDFD"/>
      <w:spacing w:before="100" w:beforeAutospacing="1" w:after="100" w:afterAutospacing="1"/>
      <w:jc w:val="left"/>
    </w:pPr>
    <w:rPr>
      <w:rFonts w:ascii="宋体" w:eastAsia="宋体" w:hAnsi="宋体" w:cs="宋体"/>
      <w:kern w:val="0"/>
      <w:sz w:val="24"/>
      <w:szCs w:val="24"/>
    </w:rPr>
  </w:style>
  <w:style w:type="paragraph" w:customStyle="1" w:styleId="navbox-group">
    <w:name w:val="navbox-group"/>
    <w:basedOn w:val="a"/>
    <w:rsid w:val="008C52B8"/>
    <w:pPr>
      <w:widowControl/>
      <w:spacing w:before="100" w:beforeAutospacing="1" w:after="100" w:afterAutospacing="1" w:line="360" w:lineRule="atLeast"/>
      <w:jc w:val="center"/>
    </w:pPr>
    <w:rPr>
      <w:rFonts w:ascii="宋体" w:eastAsia="宋体" w:hAnsi="宋体" w:cs="宋体"/>
      <w:kern w:val="0"/>
      <w:sz w:val="24"/>
      <w:szCs w:val="24"/>
    </w:rPr>
  </w:style>
  <w:style w:type="paragraph" w:customStyle="1" w:styleId="navbox-title">
    <w:name w:val="navbox-title"/>
    <w:basedOn w:val="a"/>
    <w:rsid w:val="008C52B8"/>
    <w:pPr>
      <w:widowControl/>
      <w:shd w:val="clear" w:color="auto" w:fill="CCCCFF"/>
      <w:spacing w:before="100" w:beforeAutospacing="1" w:after="100" w:afterAutospacing="1" w:line="360" w:lineRule="atLeast"/>
      <w:jc w:val="center"/>
    </w:pPr>
    <w:rPr>
      <w:rFonts w:ascii="宋体" w:eastAsia="宋体" w:hAnsi="宋体" w:cs="宋体"/>
      <w:kern w:val="0"/>
      <w:sz w:val="24"/>
      <w:szCs w:val="24"/>
    </w:rPr>
  </w:style>
  <w:style w:type="paragraph" w:customStyle="1" w:styleId="navbox-abovebelow">
    <w:name w:val="navbox-abovebelow"/>
    <w:basedOn w:val="a"/>
    <w:rsid w:val="008C52B8"/>
    <w:pPr>
      <w:widowControl/>
      <w:shd w:val="clear" w:color="auto" w:fill="DDDDFF"/>
      <w:spacing w:before="100" w:beforeAutospacing="1" w:after="100" w:afterAutospacing="1" w:line="360" w:lineRule="atLeast"/>
      <w:jc w:val="center"/>
    </w:pPr>
    <w:rPr>
      <w:rFonts w:ascii="宋体" w:eastAsia="宋体" w:hAnsi="宋体" w:cs="宋体"/>
      <w:kern w:val="0"/>
      <w:sz w:val="24"/>
      <w:szCs w:val="24"/>
    </w:rPr>
  </w:style>
  <w:style w:type="paragraph" w:customStyle="1" w:styleId="navbox-list">
    <w:name w:val="navbox-list"/>
    <w:basedOn w:val="a"/>
    <w:rsid w:val="008C52B8"/>
    <w:pPr>
      <w:widowControl/>
      <w:spacing w:before="100" w:beforeAutospacing="1" w:after="100" w:afterAutospacing="1" w:line="432" w:lineRule="atLeast"/>
      <w:jc w:val="left"/>
    </w:pPr>
    <w:rPr>
      <w:rFonts w:ascii="宋体" w:eastAsia="宋体" w:hAnsi="宋体" w:cs="宋体"/>
      <w:kern w:val="0"/>
      <w:sz w:val="24"/>
      <w:szCs w:val="24"/>
    </w:rPr>
  </w:style>
  <w:style w:type="paragraph" w:customStyle="1" w:styleId="navbox-even">
    <w:name w:val="navbox-even"/>
    <w:basedOn w:val="a"/>
    <w:rsid w:val="008C52B8"/>
    <w:pPr>
      <w:widowControl/>
      <w:shd w:val="clear" w:color="auto" w:fill="F7F7F7"/>
      <w:spacing w:before="100" w:beforeAutospacing="1" w:after="100" w:afterAutospacing="1"/>
      <w:jc w:val="left"/>
    </w:pPr>
    <w:rPr>
      <w:rFonts w:ascii="宋体" w:eastAsia="宋体" w:hAnsi="宋体" w:cs="宋体"/>
      <w:kern w:val="0"/>
      <w:sz w:val="24"/>
      <w:szCs w:val="24"/>
    </w:rPr>
  </w:style>
  <w:style w:type="paragraph" w:customStyle="1" w:styleId="navbox-odd">
    <w:name w:val="navbox-odd"/>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navbar">
    <w:name w:val="navbar"/>
    <w:basedOn w:val="a"/>
    <w:rsid w:val="008C52B8"/>
    <w:pPr>
      <w:widowControl/>
      <w:spacing w:before="100" w:beforeAutospacing="1" w:after="100" w:afterAutospacing="1"/>
      <w:jc w:val="left"/>
    </w:pPr>
    <w:rPr>
      <w:rFonts w:ascii="宋体" w:eastAsia="宋体" w:hAnsi="宋体" w:cs="宋体"/>
      <w:kern w:val="0"/>
      <w:szCs w:val="21"/>
    </w:rPr>
  </w:style>
  <w:style w:type="paragraph" w:customStyle="1" w:styleId="collapsebutton">
    <w:name w:val="collapsebutton"/>
    <w:basedOn w:val="a"/>
    <w:rsid w:val="008C52B8"/>
    <w:pPr>
      <w:widowControl/>
      <w:spacing w:before="100" w:beforeAutospacing="1" w:after="100" w:afterAutospacing="1"/>
      <w:ind w:left="120"/>
      <w:jc w:val="right"/>
    </w:pPr>
    <w:rPr>
      <w:rFonts w:ascii="宋体" w:eastAsia="宋体" w:hAnsi="宋体" w:cs="宋体"/>
      <w:kern w:val="0"/>
      <w:sz w:val="24"/>
      <w:szCs w:val="24"/>
    </w:rPr>
  </w:style>
  <w:style w:type="paragraph" w:customStyle="1" w:styleId="mw-collapsible-toggle">
    <w:name w:val="mw-collapsible-toggle"/>
    <w:basedOn w:val="a"/>
    <w:rsid w:val="008C52B8"/>
    <w:pPr>
      <w:widowControl/>
      <w:spacing w:before="100" w:beforeAutospacing="1" w:after="100" w:afterAutospacing="1"/>
      <w:jc w:val="right"/>
    </w:pPr>
    <w:rPr>
      <w:rFonts w:ascii="宋体" w:eastAsia="宋体" w:hAnsi="宋体" w:cs="宋体"/>
      <w:kern w:val="0"/>
      <w:sz w:val="24"/>
      <w:szCs w:val="24"/>
    </w:rPr>
  </w:style>
  <w:style w:type="paragraph" w:customStyle="1" w:styleId="infobox">
    <w:name w:val="infobox"/>
    <w:basedOn w:val="a"/>
    <w:rsid w:val="008C52B8"/>
    <w:pPr>
      <w:widowControl/>
      <w:pBdr>
        <w:top w:val="single" w:sz="6" w:space="2" w:color="AAAAAA"/>
        <w:left w:val="single" w:sz="6" w:space="2" w:color="AAAAAA"/>
        <w:bottom w:val="single" w:sz="6" w:space="2" w:color="AAAAAA"/>
        <w:right w:val="single" w:sz="6" w:space="2" w:color="AAAAAA"/>
      </w:pBdr>
      <w:shd w:val="clear" w:color="auto" w:fill="F9F9F9"/>
      <w:spacing w:before="120" w:after="120" w:line="360" w:lineRule="atLeast"/>
      <w:ind w:left="240"/>
      <w:jc w:val="left"/>
    </w:pPr>
    <w:rPr>
      <w:rFonts w:ascii="宋体" w:eastAsia="宋体" w:hAnsi="宋体" w:cs="宋体"/>
      <w:color w:val="000000"/>
      <w:kern w:val="0"/>
      <w:szCs w:val="21"/>
    </w:rPr>
  </w:style>
  <w:style w:type="paragraph" w:customStyle="1" w:styleId="messagebox">
    <w:name w:val="messagebox"/>
    <w:basedOn w:val="a"/>
    <w:rsid w:val="008C52B8"/>
    <w:pPr>
      <w:widowControl/>
      <w:pBdr>
        <w:top w:val="single" w:sz="6" w:space="2" w:color="AAAAAA"/>
        <w:left w:val="single" w:sz="6" w:space="2" w:color="AAAAAA"/>
        <w:bottom w:val="single" w:sz="6" w:space="2" w:color="AAAAAA"/>
        <w:right w:val="single" w:sz="6" w:space="2" w:color="AAAAAA"/>
      </w:pBdr>
      <w:shd w:val="clear" w:color="auto" w:fill="F9F9F9"/>
      <w:spacing w:after="240"/>
      <w:jc w:val="left"/>
    </w:pPr>
    <w:rPr>
      <w:rFonts w:ascii="宋体" w:eastAsia="宋体" w:hAnsi="宋体" w:cs="宋体"/>
      <w:kern w:val="0"/>
      <w:sz w:val="24"/>
      <w:szCs w:val="24"/>
    </w:rPr>
  </w:style>
  <w:style w:type="paragraph" w:customStyle="1" w:styleId="visualhide">
    <w:name w:val="visualhide"/>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hiddenstructure">
    <w:name w:val="hiddenstructure"/>
    <w:basedOn w:val="a"/>
    <w:rsid w:val="008C52B8"/>
    <w:pPr>
      <w:widowControl/>
      <w:shd w:val="clear" w:color="auto" w:fill="00FF00"/>
      <w:spacing w:before="100" w:beforeAutospacing="1" w:after="100" w:afterAutospacing="1"/>
      <w:jc w:val="left"/>
    </w:pPr>
    <w:rPr>
      <w:rFonts w:ascii="宋体" w:eastAsia="宋体" w:hAnsi="宋体" w:cs="宋体"/>
      <w:color w:val="FF0000"/>
      <w:kern w:val="0"/>
      <w:sz w:val="24"/>
      <w:szCs w:val="24"/>
    </w:rPr>
  </w:style>
  <w:style w:type="paragraph" w:customStyle="1" w:styleId="hatnote">
    <w:name w:val="hatnote"/>
    <w:basedOn w:val="a"/>
    <w:rsid w:val="008C52B8"/>
    <w:pPr>
      <w:widowControl/>
      <w:spacing w:before="100" w:beforeAutospacing="1" w:after="100" w:afterAutospacing="1"/>
      <w:jc w:val="left"/>
    </w:pPr>
    <w:rPr>
      <w:rFonts w:ascii="宋体" w:eastAsia="宋体" w:hAnsi="宋体" w:cs="宋体"/>
      <w:i/>
      <w:iCs/>
      <w:kern w:val="0"/>
      <w:sz w:val="24"/>
      <w:szCs w:val="24"/>
    </w:rPr>
  </w:style>
  <w:style w:type="paragraph" w:customStyle="1" w:styleId="geo-default">
    <w:name w:val="geo-default"/>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geo-dms">
    <w:name w:val="geo-dms"/>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geo-dec">
    <w:name w:val="geo-dec"/>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geo-nondefault">
    <w:name w:val="geo-nondefault"/>
    <w:basedOn w:val="a"/>
    <w:rsid w:val="008C52B8"/>
    <w:pPr>
      <w:widowControl/>
      <w:spacing w:before="100" w:beforeAutospacing="1" w:after="100" w:afterAutospacing="1"/>
      <w:jc w:val="left"/>
    </w:pPr>
    <w:rPr>
      <w:rFonts w:ascii="宋体" w:eastAsia="宋体" w:hAnsi="宋体" w:cs="宋体"/>
      <w:vanish/>
      <w:kern w:val="0"/>
      <w:sz w:val="24"/>
      <w:szCs w:val="24"/>
    </w:rPr>
  </w:style>
  <w:style w:type="paragraph" w:customStyle="1" w:styleId="geo-multi-punct">
    <w:name w:val="geo-multi-punct"/>
    <w:basedOn w:val="a"/>
    <w:rsid w:val="008C52B8"/>
    <w:pPr>
      <w:widowControl/>
      <w:spacing w:before="100" w:beforeAutospacing="1" w:after="100" w:afterAutospacing="1"/>
      <w:jc w:val="left"/>
    </w:pPr>
    <w:rPr>
      <w:rFonts w:ascii="宋体" w:eastAsia="宋体" w:hAnsi="宋体" w:cs="宋体"/>
      <w:vanish/>
      <w:kern w:val="0"/>
      <w:sz w:val="24"/>
      <w:szCs w:val="24"/>
    </w:rPr>
  </w:style>
  <w:style w:type="paragraph" w:customStyle="1" w:styleId="longitude">
    <w:name w:val="longitude"/>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latitude">
    <w:name w:val="latitude"/>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nowrap">
    <w:name w:val="nowrap"/>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wrap">
    <w:name w:val="wrap"/>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template-documentation">
    <w:name w:val="template-documentation"/>
    <w:basedOn w:val="a"/>
    <w:rsid w:val="008C52B8"/>
    <w:pPr>
      <w:widowControl/>
      <w:pBdr>
        <w:top w:val="single" w:sz="6" w:space="12" w:color="AAAAAA"/>
        <w:left w:val="single" w:sz="6" w:space="12" w:color="AAAAAA"/>
        <w:bottom w:val="single" w:sz="6" w:space="12" w:color="AAAAAA"/>
        <w:right w:val="single" w:sz="6" w:space="12" w:color="AAAAAA"/>
      </w:pBdr>
      <w:shd w:val="clear" w:color="auto" w:fill="ECFCF4"/>
      <w:spacing w:before="240"/>
      <w:jc w:val="left"/>
    </w:pPr>
    <w:rPr>
      <w:rFonts w:ascii="宋体" w:eastAsia="宋体" w:hAnsi="宋体" w:cs="宋体"/>
      <w:kern w:val="0"/>
      <w:sz w:val="24"/>
      <w:szCs w:val="24"/>
    </w:rPr>
  </w:style>
  <w:style w:type="paragraph" w:customStyle="1" w:styleId="mw-tag-markers">
    <w:name w:val="mw-tag-markers"/>
    <w:basedOn w:val="a"/>
    <w:rsid w:val="008C52B8"/>
    <w:pPr>
      <w:widowControl/>
      <w:spacing w:before="100" w:beforeAutospacing="1" w:after="100" w:afterAutospacing="1"/>
      <w:jc w:val="left"/>
    </w:pPr>
    <w:rPr>
      <w:rFonts w:ascii="Arial" w:eastAsia="宋体" w:hAnsi="Arial" w:cs="Arial"/>
      <w:i/>
      <w:iCs/>
      <w:kern w:val="0"/>
      <w:sz w:val="22"/>
    </w:rPr>
  </w:style>
  <w:style w:type="paragraph" w:customStyle="1" w:styleId="sysop-show">
    <w:name w:val="sysop-show"/>
    <w:basedOn w:val="a"/>
    <w:rsid w:val="008C52B8"/>
    <w:pPr>
      <w:widowControl/>
      <w:spacing w:before="100" w:beforeAutospacing="1" w:after="100" w:afterAutospacing="1"/>
      <w:jc w:val="left"/>
    </w:pPr>
    <w:rPr>
      <w:rFonts w:ascii="宋体" w:eastAsia="宋体" w:hAnsi="宋体" w:cs="宋体"/>
      <w:vanish/>
      <w:kern w:val="0"/>
      <w:sz w:val="24"/>
      <w:szCs w:val="24"/>
    </w:rPr>
  </w:style>
  <w:style w:type="paragraph" w:customStyle="1" w:styleId="accountcreator-show">
    <w:name w:val="accountcreator-show"/>
    <w:basedOn w:val="a"/>
    <w:rsid w:val="008C52B8"/>
    <w:pPr>
      <w:widowControl/>
      <w:spacing w:before="100" w:beforeAutospacing="1" w:after="100" w:afterAutospacing="1"/>
      <w:jc w:val="left"/>
    </w:pPr>
    <w:rPr>
      <w:rFonts w:ascii="宋体" w:eastAsia="宋体" w:hAnsi="宋体" w:cs="宋体"/>
      <w:vanish/>
      <w:kern w:val="0"/>
      <w:sz w:val="24"/>
      <w:szCs w:val="24"/>
    </w:rPr>
  </w:style>
  <w:style w:type="paragraph" w:customStyle="1" w:styleId="templateeditor-show">
    <w:name w:val="templateeditor-show"/>
    <w:basedOn w:val="a"/>
    <w:rsid w:val="008C52B8"/>
    <w:pPr>
      <w:widowControl/>
      <w:spacing w:before="100" w:beforeAutospacing="1" w:after="100" w:afterAutospacing="1"/>
      <w:jc w:val="left"/>
    </w:pPr>
    <w:rPr>
      <w:rFonts w:ascii="宋体" w:eastAsia="宋体" w:hAnsi="宋体" w:cs="宋体"/>
      <w:vanish/>
      <w:kern w:val="0"/>
      <w:sz w:val="24"/>
      <w:szCs w:val="24"/>
    </w:rPr>
  </w:style>
  <w:style w:type="paragraph" w:customStyle="1" w:styleId="autoconfirmed-show">
    <w:name w:val="autoconfirmed-show"/>
    <w:basedOn w:val="a"/>
    <w:rsid w:val="008C52B8"/>
    <w:pPr>
      <w:widowControl/>
      <w:spacing w:before="100" w:beforeAutospacing="1" w:after="100" w:afterAutospacing="1"/>
      <w:jc w:val="left"/>
    </w:pPr>
    <w:rPr>
      <w:rFonts w:ascii="宋体" w:eastAsia="宋体" w:hAnsi="宋体" w:cs="宋体"/>
      <w:vanish/>
      <w:kern w:val="0"/>
      <w:sz w:val="24"/>
      <w:szCs w:val="24"/>
    </w:rPr>
  </w:style>
  <w:style w:type="paragraph" w:customStyle="1" w:styleId="updatedmarker">
    <w:name w:val="updatedmarker"/>
    <w:basedOn w:val="a"/>
    <w:rsid w:val="008C52B8"/>
    <w:pPr>
      <w:widowControl/>
      <w:spacing w:before="100" w:beforeAutospacing="1" w:after="100" w:afterAutospacing="1"/>
      <w:jc w:val="left"/>
    </w:pPr>
    <w:rPr>
      <w:rFonts w:ascii="宋体" w:eastAsia="宋体" w:hAnsi="宋体" w:cs="宋体"/>
      <w:color w:val="006400"/>
      <w:kern w:val="0"/>
      <w:sz w:val="24"/>
      <w:szCs w:val="24"/>
    </w:rPr>
  </w:style>
  <w:style w:type="paragraph" w:customStyle="1" w:styleId="times-serif">
    <w:name w:val="times-serif"/>
    <w:basedOn w:val="a"/>
    <w:rsid w:val="008C52B8"/>
    <w:pPr>
      <w:widowControl/>
      <w:spacing w:before="100" w:beforeAutospacing="1" w:after="100" w:afterAutospacing="1"/>
      <w:jc w:val="left"/>
    </w:pPr>
    <w:rPr>
      <w:rFonts w:ascii="Times New Roman" w:eastAsia="宋体" w:hAnsi="Times New Roman" w:cs="Times New Roman"/>
      <w:kern w:val="0"/>
      <w:sz w:val="28"/>
      <w:szCs w:val="28"/>
    </w:rPr>
  </w:style>
  <w:style w:type="paragraph" w:customStyle="1" w:styleId="portal-column-left">
    <w:name w:val="portal-column-left"/>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portal-column-right">
    <w:name w:val="portal-column-right"/>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portal-column-left-wide">
    <w:name w:val="portal-column-left-wide"/>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portal-column-right-narrow">
    <w:name w:val="portal-column-right-narrow"/>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portal-column-left-extra-wide">
    <w:name w:val="portal-column-left-extra-wide"/>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portal-column-right-extra-narrow">
    <w:name w:val="portal-column-right-extra-narrow"/>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sortkey">
    <w:name w:val="sortkey"/>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special-label">
    <w:name w:val="special-label"/>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special-query">
    <w:name w:val="special-query"/>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special-hover">
    <w:name w:val="special-hover"/>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mw-mmv-view-expanded">
    <w:name w:val="mw-mmv-view-expanded"/>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mw-mmv-view-config">
    <w:name w:val="mw-mmv-view-config"/>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imbox">
    <w:name w:val="imbox"/>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hide-when-compact">
    <w:name w:val="hide-when-compact"/>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tocnumber">
    <w:name w:val="tocnumber"/>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selflink">
    <w:name w:val="selflink"/>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wpb-header">
    <w:name w:val="wpb-header"/>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wpb-outside">
    <w:name w:val="wpb-outside"/>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mbox-image">
    <w:name w:val="mbox-image"/>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mbox-imageright">
    <w:name w:val="mbox-imageright"/>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mbox-empty-cell">
    <w:name w:val="mbox-empty-cell"/>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mbox-text-span">
    <w:name w:val="mbox-text-span"/>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thumbimage">
    <w:name w:val="thumbimage"/>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mw-title">
    <w:name w:val="mw-title"/>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mw-enhanced-rctime">
    <w:name w:val="mw-enhanced-rctime"/>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play-btn-large">
    <w:name w:val="play-btn-large"/>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tmbox">
    <w:name w:val="tmbox"/>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uls-settings-trigger">
    <w:name w:val="uls-settings-trigger"/>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letterhead">
    <w:name w:val="letterhead"/>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editnotice-redlink">
    <w:name w:val="editnotice-redlink"/>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mbox-text">
    <w:name w:val="mbox-text"/>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inputbox-element">
    <w:name w:val="inputbox-element"/>
    <w:basedOn w:val="a"/>
    <w:rsid w:val="008C52B8"/>
    <w:pPr>
      <w:widowControl/>
      <w:spacing w:before="100" w:beforeAutospacing="1" w:after="100" w:afterAutospacing="1"/>
      <w:jc w:val="left"/>
    </w:pPr>
    <w:rPr>
      <w:rFonts w:ascii="宋体" w:eastAsia="宋体" w:hAnsi="宋体" w:cs="宋体"/>
      <w:kern w:val="0"/>
      <w:sz w:val="24"/>
      <w:szCs w:val="24"/>
    </w:rPr>
  </w:style>
  <w:style w:type="character" w:customStyle="1" w:styleId="brokenref">
    <w:name w:val="brokenref"/>
    <w:basedOn w:val="a0"/>
    <w:rsid w:val="008C52B8"/>
    <w:rPr>
      <w:vanish/>
      <w:webHidden w:val="0"/>
      <w:specVanish w:val="0"/>
    </w:rPr>
  </w:style>
  <w:style w:type="character" w:customStyle="1" w:styleId="texhtml">
    <w:name w:val="texhtml"/>
    <w:basedOn w:val="a0"/>
    <w:rsid w:val="008C52B8"/>
    <w:rPr>
      <w:rFonts w:ascii="Times New Roman" w:hAnsi="Times New Roman" w:cs="Times New Roman" w:hint="default"/>
      <w:sz w:val="28"/>
      <w:szCs w:val="28"/>
    </w:rPr>
  </w:style>
  <w:style w:type="character" w:customStyle="1" w:styleId="reference">
    <w:name w:val="reference"/>
    <w:basedOn w:val="a0"/>
    <w:rsid w:val="008C52B8"/>
    <w:rPr>
      <w:sz w:val="19"/>
      <w:szCs w:val="19"/>
    </w:rPr>
  </w:style>
  <w:style w:type="paragraph" w:customStyle="1" w:styleId="tipsy-arrow1">
    <w:name w:val="tipsy-arrow1"/>
    <w:basedOn w:val="a"/>
    <w:rsid w:val="008C52B8"/>
    <w:pPr>
      <w:widowControl/>
      <w:spacing w:before="100" w:beforeAutospacing="1" w:after="100" w:afterAutospacing="1"/>
      <w:ind w:left="-75"/>
      <w:jc w:val="left"/>
    </w:pPr>
    <w:rPr>
      <w:rFonts w:ascii="宋体" w:eastAsia="宋体" w:hAnsi="宋体" w:cs="宋体"/>
      <w:kern w:val="0"/>
      <w:sz w:val="24"/>
      <w:szCs w:val="24"/>
    </w:rPr>
  </w:style>
  <w:style w:type="paragraph" w:customStyle="1" w:styleId="tipsy-arrow2">
    <w:name w:val="tipsy-arrow2"/>
    <w:basedOn w:val="a"/>
    <w:rsid w:val="008C52B8"/>
    <w:pPr>
      <w:widowControl/>
      <w:spacing w:before="100" w:beforeAutospacing="1" w:after="100" w:afterAutospacing="1"/>
      <w:ind w:left="-75"/>
      <w:jc w:val="left"/>
    </w:pPr>
    <w:rPr>
      <w:rFonts w:ascii="宋体" w:eastAsia="宋体" w:hAnsi="宋体" w:cs="宋体"/>
      <w:kern w:val="0"/>
      <w:sz w:val="24"/>
      <w:szCs w:val="24"/>
    </w:rPr>
  </w:style>
  <w:style w:type="paragraph" w:customStyle="1" w:styleId="tipsy-arrow3">
    <w:name w:val="tipsy-arrow3"/>
    <w:basedOn w:val="a"/>
    <w:rsid w:val="008C52B8"/>
    <w:pPr>
      <w:widowControl/>
      <w:spacing w:after="100" w:afterAutospacing="1"/>
      <w:jc w:val="left"/>
    </w:pPr>
    <w:rPr>
      <w:rFonts w:ascii="宋体" w:eastAsia="宋体" w:hAnsi="宋体" w:cs="宋体"/>
      <w:kern w:val="0"/>
      <w:sz w:val="24"/>
      <w:szCs w:val="24"/>
    </w:rPr>
  </w:style>
  <w:style w:type="paragraph" w:customStyle="1" w:styleId="tipsy-arrow4">
    <w:name w:val="tipsy-arrow4"/>
    <w:basedOn w:val="a"/>
    <w:rsid w:val="008C52B8"/>
    <w:pPr>
      <w:widowControl/>
      <w:spacing w:after="100" w:afterAutospacing="1"/>
      <w:jc w:val="left"/>
    </w:pPr>
    <w:rPr>
      <w:rFonts w:ascii="宋体" w:eastAsia="宋体" w:hAnsi="宋体" w:cs="宋体"/>
      <w:kern w:val="0"/>
      <w:sz w:val="24"/>
      <w:szCs w:val="24"/>
    </w:rPr>
  </w:style>
  <w:style w:type="paragraph" w:customStyle="1" w:styleId="settings-text1">
    <w:name w:val="settings-text1"/>
    <w:basedOn w:val="a"/>
    <w:rsid w:val="008C52B8"/>
    <w:pPr>
      <w:widowControl/>
      <w:spacing w:before="100" w:beforeAutospacing="1" w:after="100" w:afterAutospacing="1"/>
      <w:jc w:val="left"/>
    </w:pPr>
    <w:rPr>
      <w:rFonts w:ascii="宋体" w:eastAsia="宋体" w:hAnsi="宋体" w:cs="宋体"/>
      <w:color w:val="252525"/>
      <w:kern w:val="0"/>
      <w:sz w:val="18"/>
      <w:szCs w:val="18"/>
    </w:rPr>
  </w:style>
  <w:style w:type="paragraph" w:customStyle="1" w:styleId="uls-settings-trigger1">
    <w:name w:val="uls-settings-trigger1"/>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uls-settings-trigger2">
    <w:name w:val="uls-settings-trigger2"/>
    <w:basedOn w:val="a"/>
    <w:rsid w:val="008C52B8"/>
    <w:pPr>
      <w:widowControl/>
      <w:spacing w:before="45" w:after="100" w:afterAutospacing="1"/>
      <w:jc w:val="left"/>
    </w:pPr>
    <w:rPr>
      <w:rFonts w:ascii="宋体" w:eastAsia="宋体" w:hAnsi="宋体" w:cs="宋体"/>
      <w:kern w:val="0"/>
      <w:sz w:val="24"/>
      <w:szCs w:val="24"/>
    </w:rPr>
  </w:style>
  <w:style w:type="paragraph" w:customStyle="1" w:styleId="special-label1">
    <w:name w:val="special-label1"/>
    <w:basedOn w:val="a"/>
    <w:rsid w:val="008C52B8"/>
    <w:pPr>
      <w:widowControl/>
      <w:spacing w:before="100" w:beforeAutospacing="1" w:after="100" w:afterAutospacing="1"/>
      <w:jc w:val="left"/>
    </w:pPr>
    <w:rPr>
      <w:rFonts w:ascii="宋体" w:eastAsia="宋体" w:hAnsi="宋体" w:cs="宋体"/>
      <w:color w:val="808080"/>
      <w:kern w:val="0"/>
      <w:sz w:val="24"/>
      <w:szCs w:val="24"/>
    </w:rPr>
  </w:style>
  <w:style w:type="paragraph" w:customStyle="1" w:styleId="special-query1">
    <w:name w:val="special-query1"/>
    <w:basedOn w:val="a"/>
    <w:rsid w:val="008C52B8"/>
    <w:pPr>
      <w:widowControl/>
      <w:spacing w:before="100" w:beforeAutospacing="1" w:after="100" w:afterAutospacing="1"/>
      <w:jc w:val="left"/>
    </w:pPr>
    <w:rPr>
      <w:rFonts w:ascii="宋体" w:eastAsia="宋体" w:hAnsi="宋体" w:cs="宋体"/>
      <w:i/>
      <w:iCs/>
      <w:color w:val="000000"/>
      <w:kern w:val="0"/>
      <w:sz w:val="24"/>
      <w:szCs w:val="24"/>
    </w:rPr>
  </w:style>
  <w:style w:type="paragraph" w:customStyle="1" w:styleId="special-hover1">
    <w:name w:val="special-hover1"/>
    <w:basedOn w:val="a"/>
    <w:rsid w:val="008C52B8"/>
    <w:pPr>
      <w:widowControl/>
      <w:shd w:val="clear" w:color="auto" w:fill="C0C0C0"/>
      <w:spacing w:before="100" w:beforeAutospacing="1" w:after="100" w:afterAutospacing="1"/>
      <w:jc w:val="left"/>
    </w:pPr>
    <w:rPr>
      <w:rFonts w:ascii="宋体" w:eastAsia="宋体" w:hAnsi="宋体" w:cs="宋体"/>
      <w:kern w:val="0"/>
      <w:sz w:val="24"/>
      <w:szCs w:val="24"/>
    </w:rPr>
  </w:style>
  <w:style w:type="paragraph" w:customStyle="1" w:styleId="special-label2">
    <w:name w:val="special-label2"/>
    <w:basedOn w:val="a"/>
    <w:rsid w:val="008C52B8"/>
    <w:pPr>
      <w:widowControl/>
      <w:spacing w:before="100" w:beforeAutospacing="1" w:after="100" w:afterAutospacing="1"/>
      <w:jc w:val="left"/>
    </w:pPr>
    <w:rPr>
      <w:rFonts w:ascii="宋体" w:eastAsia="宋体" w:hAnsi="宋体" w:cs="宋体"/>
      <w:color w:val="FFFFFF"/>
      <w:kern w:val="0"/>
      <w:sz w:val="24"/>
      <w:szCs w:val="24"/>
    </w:rPr>
  </w:style>
  <w:style w:type="paragraph" w:customStyle="1" w:styleId="special-query2">
    <w:name w:val="special-query2"/>
    <w:basedOn w:val="a"/>
    <w:rsid w:val="008C52B8"/>
    <w:pPr>
      <w:widowControl/>
      <w:spacing w:before="100" w:beforeAutospacing="1" w:after="100" w:afterAutospacing="1"/>
      <w:jc w:val="left"/>
    </w:pPr>
    <w:rPr>
      <w:rFonts w:ascii="宋体" w:eastAsia="宋体" w:hAnsi="宋体" w:cs="宋体"/>
      <w:color w:val="FFFFFF"/>
      <w:kern w:val="0"/>
      <w:sz w:val="24"/>
      <w:szCs w:val="24"/>
    </w:rPr>
  </w:style>
  <w:style w:type="paragraph" w:customStyle="1" w:styleId="special-query3">
    <w:name w:val="special-query3"/>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mw-mmv-view-expanded1">
    <w:name w:val="mw-mmv-view-expanded1"/>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mw-mmv-view-config1">
    <w:name w:val="mw-mmv-view-config1"/>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navbox-title1">
    <w:name w:val="navbox-title1"/>
    <w:basedOn w:val="a"/>
    <w:rsid w:val="008C52B8"/>
    <w:pPr>
      <w:widowControl/>
      <w:shd w:val="clear" w:color="auto" w:fill="DDDDFF"/>
      <w:spacing w:before="100" w:beforeAutospacing="1" w:after="100" w:afterAutospacing="1" w:line="360" w:lineRule="atLeast"/>
      <w:jc w:val="center"/>
    </w:pPr>
    <w:rPr>
      <w:rFonts w:ascii="宋体" w:eastAsia="宋体" w:hAnsi="宋体" w:cs="宋体"/>
      <w:kern w:val="0"/>
      <w:sz w:val="24"/>
      <w:szCs w:val="24"/>
    </w:rPr>
  </w:style>
  <w:style w:type="paragraph" w:customStyle="1" w:styleId="navbox-group1">
    <w:name w:val="navbox-group1"/>
    <w:basedOn w:val="a"/>
    <w:rsid w:val="008C52B8"/>
    <w:pPr>
      <w:widowControl/>
      <w:shd w:val="clear" w:color="auto" w:fill="E6E6FF"/>
      <w:spacing w:before="100" w:beforeAutospacing="1" w:after="100" w:afterAutospacing="1" w:line="360" w:lineRule="atLeast"/>
      <w:jc w:val="center"/>
    </w:pPr>
    <w:rPr>
      <w:rFonts w:ascii="宋体" w:eastAsia="宋体" w:hAnsi="宋体" w:cs="宋体"/>
      <w:kern w:val="0"/>
      <w:sz w:val="24"/>
      <w:szCs w:val="24"/>
    </w:rPr>
  </w:style>
  <w:style w:type="paragraph" w:customStyle="1" w:styleId="navbox-abovebelow1">
    <w:name w:val="navbox-abovebelow1"/>
    <w:basedOn w:val="a"/>
    <w:rsid w:val="008C52B8"/>
    <w:pPr>
      <w:widowControl/>
      <w:shd w:val="clear" w:color="auto" w:fill="E6E6FF"/>
      <w:spacing w:before="100" w:beforeAutospacing="1" w:after="100" w:afterAutospacing="1" w:line="360" w:lineRule="atLeast"/>
      <w:jc w:val="center"/>
    </w:pPr>
    <w:rPr>
      <w:rFonts w:ascii="宋体" w:eastAsia="宋体" w:hAnsi="宋体" w:cs="宋体"/>
      <w:kern w:val="0"/>
      <w:sz w:val="24"/>
      <w:szCs w:val="24"/>
    </w:rPr>
  </w:style>
  <w:style w:type="paragraph" w:customStyle="1" w:styleId="navbar1">
    <w:name w:val="navbar1"/>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navbar2">
    <w:name w:val="navbar2"/>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navbar3">
    <w:name w:val="navbar3"/>
    <w:basedOn w:val="a"/>
    <w:rsid w:val="008C52B8"/>
    <w:pPr>
      <w:widowControl/>
      <w:spacing w:before="100" w:beforeAutospacing="1" w:after="100" w:afterAutospacing="1"/>
      <w:ind w:right="120"/>
      <w:jc w:val="left"/>
    </w:pPr>
    <w:rPr>
      <w:rFonts w:ascii="宋体" w:eastAsia="宋体" w:hAnsi="宋体" w:cs="宋体"/>
      <w:kern w:val="0"/>
      <w:szCs w:val="21"/>
    </w:rPr>
  </w:style>
  <w:style w:type="paragraph" w:customStyle="1" w:styleId="collapsebutton1">
    <w:name w:val="collapsebutton1"/>
    <w:basedOn w:val="a"/>
    <w:rsid w:val="008C52B8"/>
    <w:pPr>
      <w:widowControl/>
      <w:spacing w:before="100" w:beforeAutospacing="1" w:after="100" w:afterAutospacing="1"/>
      <w:ind w:left="120"/>
      <w:jc w:val="right"/>
    </w:pPr>
    <w:rPr>
      <w:rFonts w:ascii="宋体" w:eastAsia="宋体" w:hAnsi="宋体" w:cs="宋体"/>
      <w:kern w:val="0"/>
      <w:sz w:val="24"/>
      <w:szCs w:val="24"/>
    </w:rPr>
  </w:style>
  <w:style w:type="paragraph" w:customStyle="1" w:styleId="mw-collapsible-toggle1">
    <w:name w:val="mw-collapsible-toggle1"/>
    <w:basedOn w:val="a"/>
    <w:rsid w:val="008C52B8"/>
    <w:pPr>
      <w:widowControl/>
      <w:spacing w:before="100" w:beforeAutospacing="1" w:after="100" w:afterAutospacing="1"/>
      <w:jc w:val="right"/>
    </w:pPr>
    <w:rPr>
      <w:rFonts w:ascii="宋体" w:eastAsia="宋体" w:hAnsi="宋体" w:cs="宋体"/>
      <w:kern w:val="0"/>
      <w:sz w:val="24"/>
      <w:szCs w:val="24"/>
    </w:rPr>
  </w:style>
  <w:style w:type="paragraph" w:customStyle="1" w:styleId="imbox1">
    <w:name w:val="imbox1"/>
    <w:basedOn w:val="a"/>
    <w:rsid w:val="008C52B8"/>
    <w:pPr>
      <w:widowControl/>
      <w:ind w:left="-120" w:right="-120"/>
      <w:jc w:val="left"/>
    </w:pPr>
    <w:rPr>
      <w:rFonts w:ascii="宋体" w:eastAsia="宋体" w:hAnsi="宋体" w:cs="宋体"/>
      <w:kern w:val="0"/>
      <w:sz w:val="24"/>
      <w:szCs w:val="24"/>
    </w:rPr>
  </w:style>
  <w:style w:type="paragraph" w:customStyle="1" w:styleId="imbox2">
    <w:name w:val="imbox2"/>
    <w:basedOn w:val="a"/>
    <w:rsid w:val="008C52B8"/>
    <w:pPr>
      <w:widowControl/>
      <w:spacing w:before="60" w:after="60"/>
      <w:ind w:left="60" w:right="60"/>
      <w:jc w:val="left"/>
    </w:pPr>
    <w:rPr>
      <w:rFonts w:ascii="宋体" w:eastAsia="宋体" w:hAnsi="宋体" w:cs="宋体"/>
      <w:kern w:val="0"/>
      <w:sz w:val="24"/>
      <w:szCs w:val="24"/>
    </w:rPr>
  </w:style>
  <w:style w:type="paragraph" w:customStyle="1" w:styleId="tmbox1">
    <w:name w:val="tmbox1"/>
    <w:basedOn w:val="a"/>
    <w:rsid w:val="008C52B8"/>
    <w:pPr>
      <w:widowControl/>
      <w:spacing w:before="30" w:after="30"/>
      <w:jc w:val="left"/>
    </w:pPr>
    <w:rPr>
      <w:rFonts w:ascii="宋体" w:eastAsia="宋体" w:hAnsi="宋体" w:cs="宋体"/>
      <w:kern w:val="0"/>
      <w:sz w:val="24"/>
      <w:szCs w:val="24"/>
    </w:rPr>
  </w:style>
  <w:style w:type="paragraph" w:customStyle="1" w:styleId="mbox-image1">
    <w:name w:val="mbox-image1"/>
    <w:basedOn w:val="a"/>
    <w:rsid w:val="008C52B8"/>
    <w:pPr>
      <w:widowControl/>
      <w:spacing w:before="100" w:beforeAutospacing="1" w:after="100" w:afterAutospacing="1"/>
      <w:jc w:val="left"/>
    </w:pPr>
    <w:rPr>
      <w:rFonts w:ascii="宋体" w:eastAsia="宋体" w:hAnsi="宋体" w:cs="宋体"/>
      <w:vanish/>
      <w:kern w:val="0"/>
      <w:sz w:val="24"/>
      <w:szCs w:val="24"/>
    </w:rPr>
  </w:style>
  <w:style w:type="paragraph" w:customStyle="1" w:styleId="mbox-imageright1">
    <w:name w:val="mbox-imageright1"/>
    <w:basedOn w:val="a"/>
    <w:rsid w:val="008C52B8"/>
    <w:pPr>
      <w:widowControl/>
      <w:spacing w:before="100" w:beforeAutospacing="1" w:after="100" w:afterAutospacing="1"/>
      <w:jc w:val="left"/>
    </w:pPr>
    <w:rPr>
      <w:rFonts w:ascii="宋体" w:eastAsia="宋体" w:hAnsi="宋体" w:cs="宋体"/>
      <w:vanish/>
      <w:kern w:val="0"/>
      <w:sz w:val="24"/>
      <w:szCs w:val="24"/>
    </w:rPr>
  </w:style>
  <w:style w:type="paragraph" w:customStyle="1" w:styleId="mbox-empty-cell1">
    <w:name w:val="mbox-empty-cell1"/>
    <w:basedOn w:val="a"/>
    <w:rsid w:val="008C52B8"/>
    <w:pPr>
      <w:widowControl/>
      <w:spacing w:before="100" w:beforeAutospacing="1" w:after="100" w:afterAutospacing="1"/>
      <w:jc w:val="left"/>
    </w:pPr>
    <w:rPr>
      <w:rFonts w:ascii="宋体" w:eastAsia="宋体" w:hAnsi="宋体" w:cs="宋体"/>
      <w:vanish/>
      <w:kern w:val="0"/>
      <w:sz w:val="24"/>
      <w:szCs w:val="24"/>
    </w:rPr>
  </w:style>
  <w:style w:type="paragraph" w:customStyle="1" w:styleId="mbox-text1">
    <w:name w:val="mbox-text1"/>
    <w:basedOn w:val="a"/>
    <w:rsid w:val="008C52B8"/>
    <w:pPr>
      <w:widowControl/>
      <w:jc w:val="left"/>
    </w:pPr>
    <w:rPr>
      <w:rFonts w:ascii="宋体" w:eastAsia="宋体" w:hAnsi="宋体" w:cs="宋体"/>
      <w:kern w:val="0"/>
      <w:sz w:val="24"/>
      <w:szCs w:val="24"/>
    </w:rPr>
  </w:style>
  <w:style w:type="paragraph" w:customStyle="1" w:styleId="mbox-text-span1">
    <w:name w:val="mbox-text-span1"/>
    <w:basedOn w:val="a"/>
    <w:rsid w:val="008C52B8"/>
    <w:pPr>
      <w:widowControl/>
      <w:spacing w:before="100" w:beforeAutospacing="1" w:after="100" w:afterAutospacing="1" w:line="360" w:lineRule="atLeast"/>
      <w:jc w:val="left"/>
    </w:pPr>
    <w:rPr>
      <w:rFonts w:ascii="宋体" w:eastAsia="宋体" w:hAnsi="宋体" w:cs="宋体"/>
      <w:kern w:val="0"/>
      <w:sz w:val="24"/>
      <w:szCs w:val="24"/>
    </w:rPr>
  </w:style>
  <w:style w:type="paragraph" w:customStyle="1" w:styleId="mbox-text-span2">
    <w:name w:val="mbox-text-span2"/>
    <w:basedOn w:val="a"/>
    <w:rsid w:val="008C52B8"/>
    <w:pPr>
      <w:widowControl/>
      <w:spacing w:before="100" w:beforeAutospacing="1" w:after="100" w:afterAutospacing="1" w:line="360" w:lineRule="atLeast"/>
      <w:jc w:val="left"/>
    </w:pPr>
    <w:rPr>
      <w:rFonts w:ascii="宋体" w:eastAsia="宋体" w:hAnsi="宋体" w:cs="宋体"/>
      <w:kern w:val="0"/>
      <w:sz w:val="24"/>
      <w:szCs w:val="24"/>
    </w:rPr>
  </w:style>
  <w:style w:type="paragraph" w:customStyle="1" w:styleId="hide-when-compact1">
    <w:name w:val="hide-when-compact1"/>
    <w:basedOn w:val="a"/>
    <w:rsid w:val="008C52B8"/>
    <w:pPr>
      <w:widowControl/>
      <w:spacing w:before="100" w:beforeAutospacing="1" w:after="100" w:afterAutospacing="1"/>
      <w:jc w:val="left"/>
    </w:pPr>
    <w:rPr>
      <w:rFonts w:ascii="宋体" w:eastAsia="宋体" w:hAnsi="宋体" w:cs="宋体"/>
      <w:vanish/>
      <w:kern w:val="0"/>
      <w:sz w:val="24"/>
      <w:szCs w:val="24"/>
    </w:rPr>
  </w:style>
  <w:style w:type="paragraph" w:customStyle="1" w:styleId="tocnumber1">
    <w:name w:val="tocnumber1"/>
    <w:basedOn w:val="a"/>
    <w:rsid w:val="008C52B8"/>
    <w:pPr>
      <w:widowControl/>
      <w:spacing w:before="100" w:beforeAutospacing="1" w:after="100" w:afterAutospacing="1"/>
      <w:jc w:val="left"/>
    </w:pPr>
    <w:rPr>
      <w:rFonts w:ascii="宋体" w:eastAsia="宋体" w:hAnsi="宋体" w:cs="宋体"/>
      <w:vanish/>
      <w:kern w:val="0"/>
      <w:sz w:val="24"/>
      <w:szCs w:val="24"/>
    </w:rPr>
  </w:style>
  <w:style w:type="paragraph" w:customStyle="1" w:styleId="selflink1">
    <w:name w:val="selflink1"/>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thumbimage1">
    <w:name w:val="thumbimage1"/>
    <w:basedOn w:val="a"/>
    <w:rsid w:val="008C52B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wpb-header1">
    <w:name w:val="wpb-header1"/>
    <w:basedOn w:val="a"/>
    <w:rsid w:val="008C52B8"/>
    <w:pPr>
      <w:widowControl/>
      <w:spacing w:before="100" w:beforeAutospacing="1" w:after="100" w:afterAutospacing="1"/>
      <w:jc w:val="left"/>
    </w:pPr>
    <w:rPr>
      <w:rFonts w:ascii="宋体" w:eastAsia="宋体" w:hAnsi="宋体" w:cs="宋体"/>
      <w:vanish/>
      <w:kern w:val="0"/>
      <w:sz w:val="24"/>
      <w:szCs w:val="24"/>
    </w:rPr>
  </w:style>
  <w:style w:type="paragraph" w:customStyle="1" w:styleId="wpb-header2">
    <w:name w:val="wpb-header2"/>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wpb-outside1">
    <w:name w:val="wpb-outside1"/>
    <w:basedOn w:val="a"/>
    <w:rsid w:val="008C52B8"/>
    <w:pPr>
      <w:widowControl/>
      <w:spacing w:before="100" w:beforeAutospacing="1" w:after="100" w:afterAutospacing="1"/>
      <w:jc w:val="left"/>
    </w:pPr>
    <w:rPr>
      <w:rFonts w:ascii="宋体" w:eastAsia="宋体" w:hAnsi="宋体" w:cs="宋体"/>
      <w:vanish/>
      <w:kern w:val="0"/>
      <w:sz w:val="24"/>
      <w:szCs w:val="24"/>
    </w:rPr>
  </w:style>
  <w:style w:type="paragraph" w:customStyle="1" w:styleId="editnotice-redlink1">
    <w:name w:val="editnotice-redlink1"/>
    <w:basedOn w:val="a"/>
    <w:rsid w:val="008C52B8"/>
    <w:pPr>
      <w:widowControl/>
      <w:spacing w:before="100" w:beforeAutospacing="1" w:after="100" w:afterAutospacing="1"/>
      <w:jc w:val="left"/>
    </w:pPr>
    <w:rPr>
      <w:rFonts w:ascii="宋体" w:eastAsia="宋体" w:hAnsi="宋体" w:cs="宋体"/>
      <w:vanish/>
      <w:kern w:val="0"/>
      <w:sz w:val="24"/>
      <w:szCs w:val="24"/>
    </w:rPr>
  </w:style>
  <w:style w:type="paragraph" w:customStyle="1" w:styleId="editnotice-redlink2">
    <w:name w:val="editnotice-redlink2"/>
    <w:basedOn w:val="a"/>
    <w:rsid w:val="008C52B8"/>
    <w:pPr>
      <w:widowControl/>
      <w:spacing w:before="100" w:beforeAutospacing="1" w:after="100" w:afterAutospacing="1"/>
      <w:jc w:val="left"/>
    </w:pPr>
    <w:rPr>
      <w:rFonts w:ascii="宋体" w:eastAsia="宋体" w:hAnsi="宋体" w:cs="宋体"/>
      <w:vanish/>
      <w:kern w:val="0"/>
      <w:sz w:val="24"/>
      <w:szCs w:val="24"/>
    </w:rPr>
  </w:style>
  <w:style w:type="paragraph" w:customStyle="1" w:styleId="mw-title1">
    <w:name w:val="mw-title1"/>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mw-title2">
    <w:name w:val="mw-title2"/>
    <w:basedOn w:val="a"/>
    <w:rsid w:val="008C52B8"/>
    <w:pPr>
      <w:widowControl/>
      <w:spacing w:before="100" w:beforeAutospacing="1" w:after="100" w:afterAutospacing="1"/>
      <w:jc w:val="left"/>
    </w:pPr>
    <w:rPr>
      <w:rFonts w:ascii="宋体" w:eastAsia="宋体" w:hAnsi="宋体" w:cs="宋体"/>
      <w:kern w:val="0"/>
      <w:sz w:val="24"/>
      <w:szCs w:val="24"/>
    </w:rPr>
  </w:style>
  <w:style w:type="paragraph" w:customStyle="1" w:styleId="mw-enhanced-rctime1">
    <w:name w:val="mw-enhanced-rctime1"/>
    <w:basedOn w:val="a"/>
    <w:rsid w:val="008C52B8"/>
    <w:pPr>
      <w:widowControl/>
      <w:spacing w:before="100" w:beforeAutospacing="1" w:after="100" w:afterAutospacing="1"/>
      <w:jc w:val="left"/>
    </w:pPr>
    <w:rPr>
      <w:rFonts w:ascii="宋体" w:eastAsia="宋体" w:hAnsi="宋体" w:cs="宋体"/>
      <w:kern w:val="0"/>
      <w:sz w:val="24"/>
      <w:szCs w:val="24"/>
    </w:rPr>
  </w:style>
  <w:style w:type="character" w:customStyle="1" w:styleId="texhtml1">
    <w:name w:val="texhtml1"/>
    <w:basedOn w:val="a0"/>
    <w:rsid w:val="008C52B8"/>
    <w:rPr>
      <w:rFonts w:ascii="Times New Roman" w:hAnsi="Times New Roman" w:cs="Times New Roman" w:hint="default"/>
      <w:sz w:val="24"/>
      <w:szCs w:val="24"/>
    </w:rPr>
  </w:style>
  <w:style w:type="paragraph" w:customStyle="1" w:styleId="letterhead1">
    <w:name w:val="letterhead1"/>
    <w:basedOn w:val="a"/>
    <w:rsid w:val="008C52B8"/>
    <w:pPr>
      <w:widowControl/>
      <w:shd w:val="clear" w:color="auto" w:fill="FAF9F2"/>
      <w:spacing w:before="100" w:beforeAutospacing="1" w:after="100" w:afterAutospacing="1"/>
      <w:jc w:val="left"/>
    </w:pPr>
    <w:rPr>
      <w:rFonts w:ascii="宋体" w:eastAsia="宋体" w:hAnsi="宋体" w:cs="宋体"/>
      <w:kern w:val="0"/>
      <w:sz w:val="24"/>
      <w:szCs w:val="24"/>
    </w:rPr>
  </w:style>
  <w:style w:type="paragraph" w:customStyle="1" w:styleId="sortkey1">
    <w:name w:val="sortkey1"/>
    <w:basedOn w:val="a"/>
    <w:rsid w:val="008C52B8"/>
    <w:pPr>
      <w:widowControl/>
      <w:spacing w:before="100" w:beforeAutospacing="1" w:after="100" w:afterAutospacing="1"/>
      <w:jc w:val="left"/>
    </w:pPr>
    <w:rPr>
      <w:rFonts w:ascii="宋体" w:eastAsia="宋体" w:hAnsi="宋体" w:cs="宋体"/>
      <w:vanish/>
      <w:kern w:val="0"/>
      <w:sz w:val="24"/>
      <w:szCs w:val="24"/>
    </w:rPr>
  </w:style>
  <w:style w:type="paragraph" w:customStyle="1" w:styleId="sortkey2">
    <w:name w:val="sortkey2"/>
    <w:basedOn w:val="a"/>
    <w:rsid w:val="008C52B8"/>
    <w:pPr>
      <w:widowControl/>
      <w:spacing w:before="100" w:beforeAutospacing="1" w:after="100" w:afterAutospacing="1"/>
      <w:jc w:val="left"/>
    </w:pPr>
    <w:rPr>
      <w:rFonts w:ascii="宋体" w:eastAsia="宋体" w:hAnsi="宋体" w:cs="宋体"/>
      <w:vanish/>
      <w:kern w:val="0"/>
      <w:sz w:val="24"/>
      <w:szCs w:val="24"/>
    </w:rPr>
  </w:style>
  <w:style w:type="paragraph" w:customStyle="1" w:styleId="inputbox-element1">
    <w:name w:val="inputbox-element1"/>
    <w:basedOn w:val="a"/>
    <w:rsid w:val="008C52B8"/>
    <w:pPr>
      <w:widowControl/>
      <w:spacing w:before="100" w:beforeAutospacing="1" w:after="100" w:afterAutospacing="1"/>
      <w:jc w:val="left"/>
    </w:pPr>
    <w:rPr>
      <w:rFonts w:ascii="宋体" w:eastAsia="宋体" w:hAnsi="宋体" w:cs="宋体"/>
      <w:vanish/>
      <w:kern w:val="0"/>
      <w:sz w:val="24"/>
      <w:szCs w:val="24"/>
    </w:rPr>
  </w:style>
  <w:style w:type="paragraph" w:customStyle="1" w:styleId="play-btn-large1">
    <w:name w:val="play-btn-large1"/>
    <w:basedOn w:val="a"/>
    <w:rsid w:val="008C52B8"/>
    <w:pPr>
      <w:widowControl/>
      <w:jc w:val="left"/>
    </w:pPr>
    <w:rPr>
      <w:rFonts w:ascii="宋体" w:eastAsia="宋体" w:hAnsi="宋体" w:cs="宋体"/>
      <w:kern w:val="0"/>
      <w:sz w:val="24"/>
      <w:szCs w:val="24"/>
    </w:rPr>
  </w:style>
  <w:style w:type="paragraph" w:customStyle="1" w:styleId="mbox-image2">
    <w:name w:val="mbox-image2"/>
    <w:basedOn w:val="a"/>
    <w:rsid w:val="008C52B8"/>
    <w:pPr>
      <w:widowControl/>
      <w:spacing w:before="100" w:beforeAutospacing="1" w:after="100" w:afterAutospacing="1"/>
      <w:jc w:val="left"/>
    </w:pPr>
    <w:rPr>
      <w:rFonts w:ascii="宋体" w:eastAsia="宋体" w:hAnsi="宋体" w:cs="宋体"/>
      <w:vanish/>
      <w:kern w:val="0"/>
      <w:sz w:val="24"/>
      <w:szCs w:val="24"/>
    </w:rPr>
  </w:style>
  <w:style w:type="character" w:customStyle="1" w:styleId="mw-cite-backlink">
    <w:name w:val="mw-cite-backlink"/>
    <w:basedOn w:val="a0"/>
    <w:rsid w:val="008C52B8"/>
  </w:style>
  <w:style w:type="character" w:customStyle="1" w:styleId="cite-accessibility-label1">
    <w:name w:val="cite-accessibility-label1"/>
    <w:basedOn w:val="a0"/>
    <w:rsid w:val="008C52B8"/>
    <w:rPr>
      <w:bdr w:val="none" w:sz="0" w:space="0" w:color="auto" w:frame="1"/>
    </w:rPr>
  </w:style>
  <w:style w:type="character" w:customStyle="1" w:styleId="reference-text">
    <w:name w:val="reference-text"/>
    <w:basedOn w:val="a0"/>
    <w:rsid w:val="008C52B8"/>
  </w:style>
  <w:style w:type="character" w:customStyle="1" w:styleId="citation">
    <w:name w:val="citation"/>
    <w:basedOn w:val="a0"/>
    <w:rsid w:val="008C52B8"/>
  </w:style>
  <w:style w:type="character" w:customStyle="1" w:styleId="z3988">
    <w:name w:val="z3988"/>
    <w:basedOn w:val="a0"/>
    <w:rsid w:val="008C52B8"/>
  </w:style>
  <w:style w:type="character" w:customStyle="1" w:styleId="reference-accessdate">
    <w:name w:val="reference-accessdate"/>
    <w:basedOn w:val="a0"/>
    <w:rsid w:val="008C52B8"/>
  </w:style>
  <w:style w:type="character" w:customStyle="1" w:styleId="nowrap1">
    <w:name w:val="nowrap1"/>
    <w:basedOn w:val="a0"/>
    <w:rsid w:val="008C52B8"/>
  </w:style>
  <w:style w:type="character" w:styleId="af0">
    <w:name w:val="page number"/>
    <w:basedOn w:val="a0"/>
    <w:rsid w:val="008C52B8"/>
  </w:style>
  <w:style w:type="character" w:customStyle="1" w:styleId="text1">
    <w:name w:val="text1"/>
    <w:basedOn w:val="a0"/>
    <w:rsid w:val="008C52B8"/>
    <w:rPr>
      <w:color w:val="000000"/>
      <w:sz w:val="20"/>
      <w:szCs w:val="20"/>
    </w:rPr>
  </w:style>
  <w:style w:type="paragraph" w:styleId="21">
    <w:name w:val="List 2"/>
    <w:basedOn w:val="a"/>
    <w:rsid w:val="008C52B8"/>
    <w:pPr>
      <w:widowControl/>
      <w:ind w:left="840" w:hanging="420"/>
      <w:jc w:val="left"/>
    </w:pPr>
    <w:rPr>
      <w:rFonts w:ascii="Times New Roman" w:eastAsia="宋体" w:hAnsi="Times New Roman" w:cs="Times New Roman"/>
      <w:noProof/>
      <w:kern w:val="0"/>
      <w:sz w:val="24"/>
      <w:szCs w:val="20"/>
    </w:rPr>
  </w:style>
  <w:style w:type="paragraph" w:styleId="af1">
    <w:name w:val="List"/>
    <w:basedOn w:val="a"/>
    <w:rsid w:val="008C52B8"/>
    <w:pPr>
      <w:ind w:left="200" w:hangingChars="200" w:hanging="200"/>
    </w:pPr>
    <w:rPr>
      <w:rFonts w:ascii="Times New Roman" w:eastAsia="宋体" w:hAnsi="Times New Roman" w:cs="Times New Roman"/>
      <w:szCs w:val="24"/>
    </w:rPr>
  </w:style>
  <w:style w:type="paragraph" w:styleId="31">
    <w:name w:val="List 3"/>
    <w:basedOn w:val="a"/>
    <w:rsid w:val="008C52B8"/>
    <w:pPr>
      <w:ind w:leftChars="400" w:left="100" w:hangingChars="200" w:hanging="200"/>
    </w:pPr>
    <w:rPr>
      <w:rFonts w:ascii="Times New Roman" w:eastAsia="宋体" w:hAnsi="Times New Roman" w:cs="Times New Roman"/>
      <w:szCs w:val="24"/>
    </w:rPr>
  </w:style>
  <w:style w:type="paragraph" w:styleId="af2">
    <w:name w:val="Body Text Indent"/>
    <w:basedOn w:val="a"/>
    <w:link w:val="af3"/>
    <w:rsid w:val="008C52B8"/>
    <w:pPr>
      <w:spacing w:after="120"/>
      <w:ind w:leftChars="200" w:left="420"/>
    </w:pPr>
    <w:rPr>
      <w:rFonts w:ascii="Times New Roman" w:eastAsia="宋体" w:hAnsi="Times New Roman" w:cs="Times New Roman"/>
      <w:szCs w:val="20"/>
    </w:rPr>
  </w:style>
  <w:style w:type="character" w:customStyle="1" w:styleId="af3">
    <w:name w:val="正文文本缩进字符"/>
    <w:basedOn w:val="a0"/>
    <w:link w:val="af2"/>
    <w:rsid w:val="008C52B8"/>
    <w:rPr>
      <w:rFonts w:ascii="Times New Roman" w:eastAsia="宋体" w:hAnsi="Times New Roman" w:cs="Times New Roman"/>
      <w:szCs w:val="20"/>
    </w:rPr>
  </w:style>
  <w:style w:type="paragraph" w:styleId="22">
    <w:name w:val="Body Text First Indent 2"/>
    <w:basedOn w:val="af2"/>
    <w:link w:val="23"/>
    <w:rsid w:val="008C52B8"/>
    <w:pPr>
      <w:widowControl/>
      <w:ind w:leftChars="0" w:left="0" w:firstLine="210"/>
      <w:jc w:val="left"/>
    </w:pPr>
    <w:rPr>
      <w:noProof/>
      <w:kern w:val="0"/>
      <w:sz w:val="24"/>
    </w:rPr>
  </w:style>
  <w:style w:type="character" w:customStyle="1" w:styleId="23">
    <w:name w:val="正文首行缩进 2字符"/>
    <w:basedOn w:val="af3"/>
    <w:link w:val="22"/>
    <w:rsid w:val="008C52B8"/>
    <w:rPr>
      <w:rFonts w:ascii="Times New Roman" w:eastAsia="宋体" w:hAnsi="Times New Roman" w:cs="Times New Roman"/>
      <w:noProof/>
      <w:kern w:val="0"/>
      <w:sz w:val="24"/>
      <w:szCs w:val="20"/>
    </w:rPr>
  </w:style>
  <w:style w:type="paragraph" w:styleId="af4">
    <w:name w:val="Body Text"/>
    <w:basedOn w:val="a"/>
    <w:link w:val="af5"/>
    <w:rsid w:val="008C52B8"/>
    <w:pPr>
      <w:spacing w:after="120"/>
    </w:pPr>
    <w:rPr>
      <w:rFonts w:ascii="Times New Roman" w:eastAsia="宋体" w:hAnsi="Times New Roman" w:cs="Times New Roman"/>
      <w:szCs w:val="20"/>
    </w:rPr>
  </w:style>
  <w:style w:type="character" w:customStyle="1" w:styleId="af5">
    <w:name w:val="正文文本字符"/>
    <w:basedOn w:val="a0"/>
    <w:link w:val="af4"/>
    <w:rsid w:val="008C52B8"/>
    <w:rPr>
      <w:rFonts w:ascii="Times New Roman" w:eastAsia="宋体" w:hAnsi="Times New Roman" w:cs="Times New Roman"/>
      <w:szCs w:val="20"/>
    </w:rPr>
  </w:style>
  <w:style w:type="paragraph" w:styleId="af6">
    <w:name w:val="Body Text First Indent"/>
    <w:basedOn w:val="af4"/>
    <w:link w:val="af7"/>
    <w:rsid w:val="008C52B8"/>
    <w:pPr>
      <w:widowControl/>
      <w:ind w:firstLine="420"/>
      <w:jc w:val="left"/>
    </w:pPr>
    <w:rPr>
      <w:noProof/>
      <w:kern w:val="0"/>
      <w:sz w:val="24"/>
    </w:rPr>
  </w:style>
  <w:style w:type="character" w:customStyle="1" w:styleId="af7">
    <w:name w:val="正文首行缩进字符"/>
    <w:basedOn w:val="af5"/>
    <w:link w:val="af6"/>
    <w:rsid w:val="008C52B8"/>
    <w:rPr>
      <w:rFonts w:ascii="Times New Roman" w:eastAsia="宋体" w:hAnsi="Times New Roman" w:cs="Times New Roman"/>
      <w:noProof/>
      <w:kern w:val="0"/>
      <w:sz w:val="24"/>
      <w:szCs w:val="20"/>
    </w:rPr>
  </w:style>
  <w:style w:type="table" w:styleId="af8">
    <w:name w:val="Table Grid"/>
    <w:basedOn w:val="a1"/>
    <w:rsid w:val="008C52B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9">
    <w:name w:val="Plain Text"/>
    <w:basedOn w:val="a"/>
    <w:link w:val="afa"/>
    <w:rsid w:val="008C52B8"/>
    <w:pPr>
      <w:widowControl/>
      <w:spacing w:before="100" w:beforeAutospacing="1" w:after="100" w:afterAutospacing="1"/>
      <w:jc w:val="left"/>
    </w:pPr>
    <w:rPr>
      <w:rFonts w:ascii="宋体" w:eastAsia="宋体" w:hAnsi="宋体" w:cs="宋体"/>
      <w:kern w:val="0"/>
      <w:sz w:val="25"/>
      <w:szCs w:val="25"/>
    </w:rPr>
  </w:style>
  <w:style w:type="character" w:customStyle="1" w:styleId="afa">
    <w:name w:val="纯文本字符"/>
    <w:basedOn w:val="a0"/>
    <w:link w:val="af9"/>
    <w:rsid w:val="008C52B8"/>
    <w:rPr>
      <w:rFonts w:ascii="宋体" w:eastAsia="宋体" w:hAnsi="宋体" w:cs="宋体"/>
      <w:kern w:val="0"/>
      <w:sz w:val="25"/>
      <w:szCs w:val="25"/>
    </w:rPr>
  </w:style>
  <w:style w:type="character" w:customStyle="1" w:styleId="atl">
    <w:name w:val="atl"/>
    <w:basedOn w:val="a0"/>
    <w:rsid w:val="008C52B8"/>
  </w:style>
  <w:style w:type="character" w:customStyle="1" w:styleId="page">
    <w:name w:val="page"/>
    <w:basedOn w:val="a0"/>
    <w:rsid w:val="008C52B8"/>
  </w:style>
  <w:style w:type="paragraph" w:customStyle="1" w:styleId="aug">
    <w:name w:val="aug"/>
    <w:basedOn w:val="a"/>
    <w:rsid w:val="008C52B8"/>
    <w:pPr>
      <w:widowControl/>
      <w:spacing w:before="100" w:beforeAutospacing="1" w:after="100" w:afterAutospacing="1"/>
      <w:jc w:val="left"/>
    </w:pPr>
    <w:rPr>
      <w:rFonts w:ascii="宋体" w:eastAsia="宋体" w:hAnsi="宋体" w:cs="宋体"/>
      <w:kern w:val="0"/>
      <w:sz w:val="24"/>
      <w:szCs w:val="24"/>
    </w:rPr>
  </w:style>
  <w:style w:type="paragraph" w:styleId="afb">
    <w:name w:val="Date"/>
    <w:basedOn w:val="a"/>
    <w:next w:val="a"/>
    <w:link w:val="afc"/>
    <w:rsid w:val="008C52B8"/>
    <w:rPr>
      <w:rFonts w:ascii="Times New Roman" w:eastAsia="宋体" w:hAnsi="Times New Roman" w:cs="Times New Roman"/>
      <w:sz w:val="44"/>
      <w:szCs w:val="20"/>
    </w:rPr>
  </w:style>
  <w:style w:type="character" w:customStyle="1" w:styleId="afc">
    <w:name w:val="日期字符"/>
    <w:basedOn w:val="a0"/>
    <w:link w:val="afb"/>
    <w:rsid w:val="008C52B8"/>
    <w:rPr>
      <w:rFonts w:ascii="Times New Roman" w:eastAsia="宋体" w:hAnsi="Times New Roman" w:cs="Times New Roman"/>
      <w:sz w:val="44"/>
      <w:szCs w:val="20"/>
    </w:rPr>
  </w:style>
  <w:style w:type="character" w:customStyle="1" w:styleId="contentheader1">
    <w:name w:val="content_header1"/>
    <w:basedOn w:val="a0"/>
    <w:rsid w:val="008C52B8"/>
    <w:rPr>
      <w:b/>
      <w:bCs/>
    </w:rPr>
  </w:style>
  <w:style w:type="table" w:styleId="-3">
    <w:name w:val="Light Shading Accent 3"/>
    <w:basedOn w:val="a1"/>
    <w:uiPriority w:val="60"/>
    <w:rsid w:val="008C52B8"/>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1">
    <w:name w:val="Light Shading1"/>
    <w:basedOn w:val="a1"/>
    <w:uiPriority w:val="60"/>
    <w:rsid w:val="008C52B8"/>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4">
    <w:name w:val="Light Shading Accent 4"/>
    <w:basedOn w:val="a1"/>
    <w:uiPriority w:val="60"/>
    <w:rsid w:val="008C52B8"/>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2-5">
    <w:name w:val="Medium Shading 2 Accent 5"/>
    <w:basedOn w:val="a1"/>
    <w:uiPriority w:val="64"/>
    <w:rsid w:val="008C52B8"/>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5">
    <w:name w:val="Medium Shading 1 Accent 5"/>
    <w:basedOn w:val="a1"/>
    <w:uiPriority w:val="63"/>
    <w:rsid w:val="008C52B8"/>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customStyle="1" w:styleId="LightShading-Accent11">
    <w:name w:val="Light Shading - Accent 11"/>
    <w:basedOn w:val="a1"/>
    <w:uiPriority w:val="60"/>
    <w:rsid w:val="008C52B8"/>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ColorfulList1">
    <w:name w:val="Colorful List1"/>
    <w:basedOn w:val="a1"/>
    <w:uiPriority w:val="72"/>
    <w:rsid w:val="008C52B8"/>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paragraph" w:customStyle="1" w:styleId="14">
    <w:name w:val="无间距1"/>
    <w:uiPriority w:val="1"/>
    <w:qFormat/>
    <w:rsid w:val="008C52B8"/>
    <w:pPr>
      <w:widowControl w:val="0"/>
      <w:spacing w:before="240" w:after="120"/>
      <w:jc w:val="center"/>
    </w:pPr>
    <w:rPr>
      <w:rFonts w:ascii="Times New Roman" w:eastAsia="宋体" w:hAnsi="Times New Roman" w:cs="Times New Roman"/>
      <w:szCs w:val="24"/>
    </w:rPr>
  </w:style>
  <w:style w:type="paragraph" w:customStyle="1" w:styleId="24">
    <w:name w:val="2"/>
    <w:basedOn w:val="a"/>
    <w:next w:val="a"/>
    <w:rsid w:val="001A56BB"/>
    <w:pPr>
      <w:pBdr>
        <w:bottom w:val="single" w:sz="6" w:space="1" w:color="auto"/>
      </w:pBdr>
      <w:jc w:val="center"/>
    </w:pPr>
    <w:rPr>
      <w:rFonts w:ascii="Arial" w:eastAsia="宋体" w:hAnsi="Calibri" w:cs="Times New Roman"/>
      <w:vanish/>
      <w:sz w:val="16"/>
    </w:rPr>
  </w:style>
  <w:style w:type="paragraph" w:customStyle="1" w:styleId="15">
    <w:name w:val="1"/>
    <w:basedOn w:val="a"/>
    <w:next w:val="a"/>
    <w:rsid w:val="001A56BB"/>
    <w:pPr>
      <w:pBdr>
        <w:top w:val="single" w:sz="6" w:space="1" w:color="auto"/>
      </w:pBdr>
      <w:jc w:val="center"/>
    </w:pPr>
    <w:rPr>
      <w:rFonts w:ascii="Arial" w:eastAsia="宋体" w:hAnsi="Calibri" w:cs="Times New Roman"/>
      <w:vanish/>
      <w:sz w:val="16"/>
    </w:rPr>
  </w:style>
  <w:style w:type="paragraph" w:customStyle="1" w:styleId="ListParagraph1">
    <w:name w:val="List Paragraph1"/>
    <w:basedOn w:val="a"/>
    <w:uiPriority w:val="34"/>
    <w:qFormat/>
    <w:rsid w:val="001A56BB"/>
    <w:pPr>
      <w:spacing w:line="400" w:lineRule="exact"/>
      <w:ind w:firstLineChars="200" w:firstLine="420"/>
    </w:pPr>
    <w:rPr>
      <w:rFonts w:ascii="Calibri" w:eastAsia="宋体" w:hAnsi="Calibri" w:cs="Times New Roman"/>
      <w:sz w:val="24"/>
    </w:rPr>
  </w:style>
  <w:style w:type="paragraph" w:styleId="afd">
    <w:name w:val="caption"/>
    <w:basedOn w:val="a"/>
    <w:next w:val="a"/>
    <w:qFormat/>
    <w:rsid w:val="001A56BB"/>
    <w:pPr>
      <w:spacing w:line="400" w:lineRule="exact"/>
      <w:ind w:firstLineChars="200" w:firstLine="200"/>
    </w:pPr>
    <w:rPr>
      <w:rFonts w:ascii="Arial" w:eastAsia="黑体" w:hAnsi="Arial" w:cs="Arial"/>
      <w:sz w:val="20"/>
      <w:szCs w:val="20"/>
    </w:rPr>
  </w:style>
  <w:style w:type="table" w:customStyle="1" w:styleId="LightShading2">
    <w:name w:val="Light Shading2"/>
    <w:basedOn w:val="a1"/>
    <w:uiPriority w:val="60"/>
    <w:rsid w:val="0076500B"/>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2">
    <w:name w:val="Light Shading - Accent 12"/>
    <w:basedOn w:val="a1"/>
    <w:uiPriority w:val="60"/>
    <w:rsid w:val="0076500B"/>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ColorfulList2">
    <w:name w:val="Colorful List2"/>
    <w:basedOn w:val="a1"/>
    <w:uiPriority w:val="72"/>
    <w:rsid w:val="0076500B"/>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paragraph" w:customStyle="1" w:styleId="25">
    <w:name w:val="标题2"/>
    <w:basedOn w:val="a"/>
    <w:rsid w:val="00C34459"/>
    <w:pPr>
      <w:widowControl/>
      <w:spacing w:before="100" w:beforeAutospacing="1" w:after="100" w:afterAutospacing="1"/>
      <w:jc w:val="left"/>
    </w:pPr>
    <w:rPr>
      <w:rFonts w:ascii="Times New Roman" w:hAnsi="Times New Roman" w:cs="Times New Roman"/>
      <w:kern w:val="0"/>
      <w:sz w:val="24"/>
      <w:szCs w:val="24"/>
    </w:rPr>
  </w:style>
  <w:style w:type="character" w:customStyle="1" w:styleId="apple-converted-space">
    <w:name w:val="apple-converted-space"/>
    <w:basedOn w:val="a0"/>
    <w:rsid w:val="00C34459"/>
  </w:style>
  <w:style w:type="paragraph" w:customStyle="1" w:styleId="EndNoteBibliography">
    <w:name w:val="EndNote Bibliography"/>
    <w:rsid w:val="0082545D"/>
    <w:pPr>
      <w:pBdr>
        <w:top w:val="none" w:sz="8" w:space="0" w:color="auto"/>
        <w:left w:val="none" w:sz="8" w:space="0" w:color="auto"/>
        <w:bottom w:val="none" w:sz="8" w:space="0" w:color="auto"/>
        <w:right w:val="none" w:sz="8" w:space="0" w:color="auto"/>
        <w:between w:val="none" w:sz="8" w:space="0" w:color="auto"/>
      </w:pBdr>
      <w:jc w:val="center"/>
    </w:pPr>
    <w:rPr>
      <w:rFonts w:ascii="Times New Roman" w:eastAsia="宋体" w:hAnsi="Times New Roman" w:cs="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544455">
      <w:bodyDiv w:val="1"/>
      <w:marLeft w:val="0"/>
      <w:marRight w:val="0"/>
      <w:marTop w:val="0"/>
      <w:marBottom w:val="0"/>
      <w:divBdr>
        <w:top w:val="none" w:sz="0" w:space="0" w:color="auto"/>
        <w:left w:val="none" w:sz="0" w:space="0" w:color="auto"/>
        <w:bottom w:val="none" w:sz="0" w:space="0" w:color="auto"/>
        <w:right w:val="none" w:sz="0" w:space="0" w:color="auto"/>
      </w:divBdr>
    </w:div>
    <w:div w:id="550267691">
      <w:bodyDiv w:val="1"/>
      <w:marLeft w:val="0"/>
      <w:marRight w:val="0"/>
      <w:marTop w:val="0"/>
      <w:marBottom w:val="0"/>
      <w:divBdr>
        <w:top w:val="none" w:sz="0" w:space="0" w:color="auto"/>
        <w:left w:val="none" w:sz="0" w:space="0" w:color="auto"/>
        <w:bottom w:val="none" w:sz="0" w:space="0" w:color="auto"/>
        <w:right w:val="none" w:sz="0" w:space="0" w:color="auto"/>
      </w:divBdr>
    </w:div>
    <w:div w:id="555555269">
      <w:bodyDiv w:val="1"/>
      <w:marLeft w:val="0"/>
      <w:marRight w:val="0"/>
      <w:marTop w:val="0"/>
      <w:marBottom w:val="0"/>
      <w:divBdr>
        <w:top w:val="none" w:sz="0" w:space="0" w:color="auto"/>
        <w:left w:val="none" w:sz="0" w:space="0" w:color="auto"/>
        <w:bottom w:val="none" w:sz="0" w:space="0" w:color="auto"/>
        <w:right w:val="none" w:sz="0" w:space="0" w:color="auto"/>
      </w:divBdr>
    </w:div>
    <w:div w:id="607080935">
      <w:bodyDiv w:val="1"/>
      <w:marLeft w:val="0"/>
      <w:marRight w:val="0"/>
      <w:marTop w:val="0"/>
      <w:marBottom w:val="0"/>
      <w:divBdr>
        <w:top w:val="none" w:sz="0" w:space="0" w:color="auto"/>
        <w:left w:val="none" w:sz="0" w:space="0" w:color="auto"/>
        <w:bottom w:val="none" w:sz="0" w:space="0" w:color="auto"/>
        <w:right w:val="none" w:sz="0" w:space="0" w:color="auto"/>
      </w:divBdr>
    </w:div>
    <w:div w:id="789737972">
      <w:bodyDiv w:val="1"/>
      <w:marLeft w:val="0"/>
      <w:marRight w:val="0"/>
      <w:marTop w:val="0"/>
      <w:marBottom w:val="0"/>
      <w:divBdr>
        <w:top w:val="none" w:sz="0" w:space="0" w:color="auto"/>
        <w:left w:val="none" w:sz="0" w:space="0" w:color="auto"/>
        <w:bottom w:val="none" w:sz="0" w:space="0" w:color="auto"/>
        <w:right w:val="none" w:sz="0" w:space="0" w:color="auto"/>
      </w:divBdr>
    </w:div>
    <w:div w:id="938681099">
      <w:bodyDiv w:val="1"/>
      <w:marLeft w:val="0"/>
      <w:marRight w:val="0"/>
      <w:marTop w:val="0"/>
      <w:marBottom w:val="0"/>
      <w:divBdr>
        <w:top w:val="none" w:sz="0" w:space="0" w:color="auto"/>
        <w:left w:val="none" w:sz="0" w:space="0" w:color="auto"/>
        <w:bottom w:val="none" w:sz="0" w:space="0" w:color="auto"/>
        <w:right w:val="none" w:sz="0" w:space="0" w:color="auto"/>
      </w:divBdr>
    </w:div>
    <w:div w:id="1194811151">
      <w:bodyDiv w:val="1"/>
      <w:marLeft w:val="0"/>
      <w:marRight w:val="0"/>
      <w:marTop w:val="0"/>
      <w:marBottom w:val="0"/>
      <w:divBdr>
        <w:top w:val="none" w:sz="0" w:space="0" w:color="auto"/>
        <w:left w:val="none" w:sz="0" w:space="0" w:color="auto"/>
        <w:bottom w:val="none" w:sz="0" w:space="0" w:color="auto"/>
        <w:right w:val="none" w:sz="0" w:space="0" w:color="auto"/>
      </w:divBdr>
    </w:div>
    <w:div w:id="1239288325">
      <w:bodyDiv w:val="1"/>
      <w:marLeft w:val="0"/>
      <w:marRight w:val="0"/>
      <w:marTop w:val="0"/>
      <w:marBottom w:val="0"/>
      <w:divBdr>
        <w:top w:val="none" w:sz="0" w:space="0" w:color="auto"/>
        <w:left w:val="none" w:sz="0" w:space="0" w:color="auto"/>
        <w:bottom w:val="none" w:sz="0" w:space="0" w:color="auto"/>
        <w:right w:val="none" w:sz="0" w:space="0" w:color="auto"/>
      </w:divBdr>
    </w:div>
    <w:div w:id="1251355756">
      <w:bodyDiv w:val="1"/>
      <w:marLeft w:val="0"/>
      <w:marRight w:val="0"/>
      <w:marTop w:val="0"/>
      <w:marBottom w:val="0"/>
      <w:divBdr>
        <w:top w:val="none" w:sz="0" w:space="0" w:color="auto"/>
        <w:left w:val="none" w:sz="0" w:space="0" w:color="auto"/>
        <w:bottom w:val="none" w:sz="0" w:space="0" w:color="auto"/>
        <w:right w:val="none" w:sz="0" w:space="0" w:color="auto"/>
      </w:divBdr>
    </w:div>
    <w:div w:id="1403679299">
      <w:bodyDiv w:val="1"/>
      <w:marLeft w:val="0"/>
      <w:marRight w:val="0"/>
      <w:marTop w:val="0"/>
      <w:marBottom w:val="0"/>
      <w:divBdr>
        <w:top w:val="none" w:sz="0" w:space="0" w:color="auto"/>
        <w:left w:val="none" w:sz="0" w:space="0" w:color="auto"/>
        <w:bottom w:val="none" w:sz="0" w:space="0" w:color="auto"/>
        <w:right w:val="none" w:sz="0" w:space="0" w:color="auto"/>
      </w:divBdr>
    </w:div>
    <w:div w:id="1413091127">
      <w:bodyDiv w:val="1"/>
      <w:marLeft w:val="0"/>
      <w:marRight w:val="0"/>
      <w:marTop w:val="0"/>
      <w:marBottom w:val="0"/>
      <w:divBdr>
        <w:top w:val="none" w:sz="0" w:space="0" w:color="auto"/>
        <w:left w:val="none" w:sz="0" w:space="0" w:color="auto"/>
        <w:bottom w:val="none" w:sz="0" w:space="0" w:color="auto"/>
        <w:right w:val="none" w:sz="0" w:space="0" w:color="auto"/>
      </w:divBdr>
    </w:div>
    <w:div w:id="1545406125">
      <w:bodyDiv w:val="1"/>
      <w:marLeft w:val="0"/>
      <w:marRight w:val="0"/>
      <w:marTop w:val="0"/>
      <w:marBottom w:val="0"/>
      <w:divBdr>
        <w:top w:val="none" w:sz="0" w:space="0" w:color="auto"/>
        <w:left w:val="none" w:sz="0" w:space="0" w:color="auto"/>
        <w:bottom w:val="none" w:sz="0" w:space="0" w:color="auto"/>
        <w:right w:val="none" w:sz="0" w:space="0" w:color="auto"/>
      </w:divBdr>
    </w:div>
    <w:div w:id="1564753448">
      <w:bodyDiv w:val="1"/>
      <w:marLeft w:val="0"/>
      <w:marRight w:val="0"/>
      <w:marTop w:val="0"/>
      <w:marBottom w:val="0"/>
      <w:divBdr>
        <w:top w:val="none" w:sz="0" w:space="0" w:color="auto"/>
        <w:left w:val="none" w:sz="0" w:space="0" w:color="auto"/>
        <w:bottom w:val="none" w:sz="0" w:space="0" w:color="auto"/>
        <w:right w:val="none" w:sz="0" w:space="0" w:color="auto"/>
      </w:divBdr>
    </w:div>
    <w:div w:id="1612517635">
      <w:bodyDiv w:val="1"/>
      <w:marLeft w:val="0"/>
      <w:marRight w:val="0"/>
      <w:marTop w:val="0"/>
      <w:marBottom w:val="0"/>
      <w:divBdr>
        <w:top w:val="none" w:sz="0" w:space="0" w:color="auto"/>
        <w:left w:val="none" w:sz="0" w:space="0" w:color="auto"/>
        <w:bottom w:val="none" w:sz="0" w:space="0" w:color="auto"/>
        <w:right w:val="none" w:sz="0" w:space="0" w:color="auto"/>
      </w:divBdr>
    </w:div>
    <w:div w:id="1868912174">
      <w:bodyDiv w:val="1"/>
      <w:marLeft w:val="0"/>
      <w:marRight w:val="0"/>
      <w:marTop w:val="0"/>
      <w:marBottom w:val="0"/>
      <w:divBdr>
        <w:top w:val="none" w:sz="0" w:space="0" w:color="auto"/>
        <w:left w:val="none" w:sz="0" w:space="0" w:color="auto"/>
        <w:bottom w:val="none" w:sz="0" w:space="0" w:color="auto"/>
        <w:right w:val="none" w:sz="0" w:space="0" w:color="auto"/>
      </w:divBdr>
    </w:div>
    <w:div w:id="1897425904">
      <w:bodyDiv w:val="1"/>
      <w:marLeft w:val="0"/>
      <w:marRight w:val="0"/>
      <w:marTop w:val="0"/>
      <w:marBottom w:val="0"/>
      <w:divBdr>
        <w:top w:val="none" w:sz="0" w:space="0" w:color="auto"/>
        <w:left w:val="none" w:sz="0" w:space="0" w:color="auto"/>
        <w:bottom w:val="none" w:sz="0" w:space="0" w:color="auto"/>
        <w:right w:val="none" w:sz="0" w:space="0" w:color="auto"/>
      </w:divBdr>
    </w:div>
    <w:div w:id="1958948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jpg"/><Relationship Id="rId20" Type="http://schemas.openxmlformats.org/officeDocument/2006/relationships/image" Target="media/image14.jpg"/><Relationship Id="rId21" Type="http://schemas.openxmlformats.org/officeDocument/2006/relationships/image" Target="media/image15.jpg"/><Relationship Id="rId22" Type="http://schemas.openxmlformats.org/officeDocument/2006/relationships/image" Target="media/image16.jpg"/><Relationship Id="rId23" Type="http://schemas.openxmlformats.org/officeDocument/2006/relationships/image" Target="media/image17.jpg"/><Relationship Id="rId24" Type="http://schemas.openxmlformats.org/officeDocument/2006/relationships/image" Target="media/image18.jpg"/><Relationship Id="rId25" Type="http://schemas.openxmlformats.org/officeDocument/2006/relationships/image" Target="media/image19.jpg"/><Relationship Id="rId26" Type="http://schemas.openxmlformats.org/officeDocument/2006/relationships/footer" Target="footer1.xml"/><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image" Target="media/image4.jpg"/><Relationship Id="rId11" Type="http://schemas.openxmlformats.org/officeDocument/2006/relationships/image" Target="media/image5.jpg"/><Relationship Id="rId12" Type="http://schemas.openxmlformats.org/officeDocument/2006/relationships/image" Target="media/image6.jpg"/><Relationship Id="rId13" Type="http://schemas.openxmlformats.org/officeDocument/2006/relationships/image" Target="media/image7.jpg"/><Relationship Id="rId14" Type="http://schemas.openxmlformats.org/officeDocument/2006/relationships/image" Target="media/image8.jpg"/><Relationship Id="rId15" Type="http://schemas.openxmlformats.org/officeDocument/2006/relationships/image" Target="media/image9.jpg"/><Relationship Id="rId16" Type="http://schemas.openxmlformats.org/officeDocument/2006/relationships/image" Target="media/image10.jpg"/><Relationship Id="rId17" Type="http://schemas.openxmlformats.org/officeDocument/2006/relationships/image" Target="media/image11.jpg"/><Relationship Id="rId18" Type="http://schemas.openxmlformats.org/officeDocument/2006/relationships/image" Target="media/image12.jpg"/><Relationship Id="rId19" Type="http://schemas.openxmlformats.org/officeDocument/2006/relationships/image" Target="media/image13.jp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1816</TotalTime>
  <Pages>38</Pages>
  <Words>6297</Words>
  <Characters>35898</Characters>
  <Application>Microsoft Macintosh Word</Application>
  <DocSecurity>0</DocSecurity>
  <Lines>299</Lines>
  <Paragraphs>84</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42111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LUDONGDONG</dc:creator>
  <cp:lastModifiedBy>Microsoft Office 用户</cp:lastModifiedBy>
  <cp:revision>195</cp:revision>
  <dcterms:created xsi:type="dcterms:W3CDTF">2017-09-20T15:27:00Z</dcterms:created>
  <dcterms:modified xsi:type="dcterms:W3CDTF">2019-11-04T09:47:00Z</dcterms:modified>
</cp:coreProperties>
</file>