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6C390" w14:textId="7271771D" w:rsidR="00834064" w:rsidRPr="001C1C42" w:rsidRDefault="00B108A0" w:rsidP="00B108A0">
      <w:pPr>
        <w:spacing w:before="24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510570" w:rsidRPr="001C1C42">
        <w:rPr>
          <w:rFonts w:ascii="Arial" w:hAnsi="Arial" w:cs="Arial"/>
          <w:noProof/>
        </w:rPr>
        <w:drawing>
          <wp:inline distT="0" distB="0" distL="0" distR="0" wp14:anchorId="6D40758B" wp14:editId="10D340A8">
            <wp:extent cx="6899733" cy="8534400"/>
            <wp:effectExtent l="0" t="0" r="0" b="0"/>
            <wp:docPr id="1" name="Picture 1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6112020 SUPPLEMENTAL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5260" cy="854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9C82F" w14:textId="4CFEC65C" w:rsidR="00B108A0" w:rsidRPr="001C1C42" w:rsidRDefault="00796305" w:rsidP="00B108A0">
      <w:p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Supplemental Figure 1</w:t>
      </w:r>
    </w:p>
    <w:p w14:paraId="0ED1917C" w14:textId="1380EFB4" w:rsidR="00510570" w:rsidRPr="001C1C42" w:rsidRDefault="00635A93" w:rsidP="00B108A0">
      <w:pPr>
        <w:spacing w:before="24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lastRenderedPageBreak/>
        <w:drawing>
          <wp:inline distT="0" distB="0" distL="0" distR="0" wp14:anchorId="5478876F" wp14:editId="660DC314">
            <wp:extent cx="7086600" cy="7874000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787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A7548" w14:textId="27EF2E9B" w:rsidR="00B108A0" w:rsidRPr="001C1C42" w:rsidRDefault="00B108A0" w:rsidP="00834064">
      <w:pPr>
        <w:spacing w:before="240"/>
        <w:rPr>
          <w:rFonts w:ascii="Arial" w:hAnsi="Arial" w:cs="Arial"/>
        </w:rPr>
      </w:pPr>
    </w:p>
    <w:p w14:paraId="1DDBC248" w14:textId="77777777" w:rsidR="00D03309" w:rsidRPr="001C1C42" w:rsidRDefault="00D03309" w:rsidP="00834064">
      <w:pPr>
        <w:spacing w:before="240"/>
        <w:rPr>
          <w:rFonts w:ascii="Arial" w:hAnsi="Arial" w:cs="Arial"/>
        </w:rPr>
      </w:pPr>
    </w:p>
    <w:p w14:paraId="7460B897" w14:textId="12B9130F" w:rsidR="00834064" w:rsidRPr="001C1C42" w:rsidRDefault="00796305" w:rsidP="00D03309">
      <w:p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Supplemental Figure 2</w:t>
      </w:r>
    </w:p>
    <w:p w14:paraId="3D967FE0" w14:textId="78819482" w:rsidR="00834064" w:rsidRPr="001C1C42" w:rsidRDefault="00635A93" w:rsidP="00834064">
      <w:pPr>
        <w:spacing w:before="240"/>
        <w:ind w:left="72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lastRenderedPageBreak/>
        <w:drawing>
          <wp:inline distT="0" distB="0" distL="0" distR="0" wp14:anchorId="1E2B3DA2" wp14:editId="40EDEAF2">
            <wp:extent cx="7376646" cy="6263005"/>
            <wp:effectExtent l="0" t="0" r="2540" b="0"/>
            <wp:docPr id="10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Diagram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3"/>
                    <a:stretch/>
                  </pic:blipFill>
                  <pic:spPr bwMode="auto">
                    <a:xfrm>
                      <a:off x="0" y="0"/>
                      <a:ext cx="7391555" cy="6275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981072" w14:textId="77777777" w:rsidR="00834064" w:rsidRPr="001C1C42" w:rsidRDefault="00834064" w:rsidP="00834064">
      <w:pPr>
        <w:spacing w:before="240"/>
        <w:rPr>
          <w:rFonts w:ascii="Arial" w:hAnsi="Arial" w:cs="Arial"/>
        </w:rPr>
      </w:pPr>
    </w:p>
    <w:p w14:paraId="04DA6492" w14:textId="77777777" w:rsidR="00487999" w:rsidRPr="001C1C42" w:rsidRDefault="00487999" w:rsidP="00487999">
      <w:pPr>
        <w:spacing w:before="240"/>
        <w:rPr>
          <w:rFonts w:ascii="Arial" w:hAnsi="Arial" w:cs="Arial"/>
        </w:rPr>
      </w:pPr>
    </w:p>
    <w:p w14:paraId="3E6DF337" w14:textId="77777777" w:rsidR="00487999" w:rsidRPr="001C1C42" w:rsidRDefault="00487999" w:rsidP="00487999">
      <w:pPr>
        <w:spacing w:before="240"/>
        <w:rPr>
          <w:rFonts w:ascii="Arial" w:hAnsi="Arial" w:cs="Arial"/>
        </w:rPr>
      </w:pPr>
    </w:p>
    <w:p w14:paraId="0EAA4A9B" w14:textId="110BF468" w:rsidR="00487999" w:rsidRPr="001C1C42" w:rsidRDefault="00487999" w:rsidP="00487999">
      <w:pPr>
        <w:spacing w:before="240"/>
        <w:rPr>
          <w:rFonts w:ascii="Arial" w:hAnsi="Arial" w:cs="Arial"/>
        </w:rPr>
      </w:pPr>
    </w:p>
    <w:p w14:paraId="12AC02C4" w14:textId="6BF2C988" w:rsidR="00635A93" w:rsidRPr="001C1C42" w:rsidRDefault="00635A93" w:rsidP="00487999">
      <w:pPr>
        <w:spacing w:before="240"/>
        <w:rPr>
          <w:rFonts w:ascii="Arial" w:hAnsi="Arial" w:cs="Arial"/>
        </w:rPr>
      </w:pPr>
    </w:p>
    <w:p w14:paraId="5C2A4650" w14:textId="5CD85815" w:rsidR="00635A93" w:rsidRPr="001C1C42" w:rsidRDefault="00635A93" w:rsidP="00487999">
      <w:pPr>
        <w:spacing w:before="240"/>
        <w:rPr>
          <w:rFonts w:ascii="Arial" w:hAnsi="Arial" w:cs="Arial"/>
        </w:rPr>
      </w:pPr>
    </w:p>
    <w:p w14:paraId="72B8027B" w14:textId="77777777" w:rsidR="00635A93" w:rsidRPr="001C1C42" w:rsidRDefault="00635A93" w:rsidP="00487999">
      <w:pPr>
        <w:spacing w:before="240"/>
        <w:rPr>
          <w:rFonts w:ascii="Arial" w:hAnsi="Arial" w:cs="Arial"/>
        </w:rPr>
      </w:pPr>
    </w:p>
    <w:p w14:paraId="3BB07B0A" w14:textId="3C959C79" w:rsidR="001B46C7" w:rsidRPr="001C1C42" w:rsidRDefault="00796305" w:rsidP="00700CC0">
      <w:p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Supplemental Figure 3</w:t>
      </w:r>
    </w:p>
    <w:p w14:paraId="49D7BE9F" w14:textId="382E8B60" w:rsidR="00635A93" w:rsidRPr="001C1C42" w:rsidRDefault="00635A93" w:rsidP="00A232F0">
      <w:pPr>
        <w:spacing w:before="240"/>
        <w:ind w:firstLine="36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lastRenderedPageBreak/>
        <w:drawing>
          <wp:inline distT="0" distB="0" distL="0" distR="0" wp14:anchorId="6CA5B3B2" wp14:editId="7BCF08A0">
            <wp:extent cx="6272463" cy="8221579"/>
            <wp:effectExtent l="0" t="0" r="1905" b="0"/>
            <wp:docPr id="11" name="Picture 11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diagram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489" b="9667"/>
                    <a:stretch/>
                  </pic:blipFill>
                  <pic:spPr bwMode="auto">
                    <a:xfrm>
                      <a:off x="0" y="0"/>
                      <a:ext cx="6272463" cy="8221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14451F" w14:textId="77777777" w:rsidR="00635A93" w:rsidRPr="001C1C42" w:rsidRDefault="00635A93" w:rsidP="00A232F0">
      <w:pPr>
        <w:spacing w:before="240"/>
        <w:ind w:firstLine="360"/>
        <w:rPr>
          <w:rFonts w:ascii="Arial" w:hAnsi="Arial" w:cs="Arial"/>
        </w:rPr>
      </w:pPr>
    </w:p>
    <w:p w14:paraId="22A38F2B" w14:textId="74B8B4CC" w:rsidR="00C85B60" w:rsidRPr="001C1C42" w:rsidRDefault="00796305" w:rsidP="00A232F0">
      <w:pPr>
        <w:spacing w:before="240"/>
        <w:ind w:firstLine="360"/>
        <w:rPr>
          <w:rFonts w:ascii="Arial" w:hAnsi="Arial" w:cs="Arial"/>
        </w:rPr>
      </w:pPr>
      <w:r w:rsidRPr="001C1C42">
        <w:rPr>
          <w:rFonts w:ascii="Arial" w:hAnsi="Arial" w:cs="Arial"/>
        </w:rPr>
        <w:t>Supplemental Figure 4</w:t>
      </w:r>
    </w:p>
    <w:p w14:paraId="1083BCA2" w14:textId="60357303" w:rsidR="00A232F0" w:rsidRPr="001C1C42" w:rsidRDefault="00A232F0" w:rsidP="00A232F0">
      <w:pPr>
        <w:spacing w:before="240"/>
        <w:ind w:left="720" w:firstLine="720"/>
        <w:rPr>
          <w:rFonts w:ascii="Arial" w:hAnsi="Arial" w:cs="Arial"/>
        </w:rPr>
      </w:pPr>
    </w:p>
    <w:p w14:paraId="6BD6E1C3" w14:textId="3B917DD2" w:rsidR="00C85B60" w:rsidRPr="001C1C42" w:rsidRDefault="006921D9" w:rsidP="002A1E26">
      <w:pPr>
        <w:spacing w:before="240"/>
        <w:ind w:left="360" w:firstLine="72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drawing>
          <wp:inline distT="0" distB="0" distL="0" distR="0" wp14:anchorId="17BD5FAB" wp14:editId="44F63EA2">
            <wp:extent cx="5929745" cy="8512444"/>
            <wp:effectExtent l="0" t="0" r="1270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6112020 SUPPLEMENTAL 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701" cy="852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6305" w:rsidRPr="001C1C42">
        <w:rPr>
          <w:rFonts w:ascii="Arial" w:hAnsi="Arial" w:cs="Arial"/>
        </w:rPr>
        <w:t>Supplemental Figure 5</w:t>
      </w:r>
    </w:p>
    <w:p w14:paraId="5794BC7A" w14:textId="000F7056" w:rsidR="005C56B3" w:rsidRPr="001C1C42" w:rsidRDefault="005C56B3" w:rsidP="002A1E26">
      <w:pPr>
        <w:spacing w:before="240"/>
        <w:ind w:left="360" w:firstLine="720"/>
        <w:rPr>
          <w:rFonts w:ascii="Arial" w:hAnsi="Arial" w:cs="Arial"/>
        </w:rPr>
      </w:pPr>
    </w:p>
    <w:p w14:paraId="6B5548D0" w14:textId="08144097" w:rsidR="005C56B3" w:rsidRPr="001C1C42" w:rsidRDefault="005C56B3" w:rsidP="005C56B3">
      <w:pPr>
        <w:spacing w:before="24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drawing>
          <wp:inline distT="0" distB="0" distL="0" distR="0" wp14:anchorId="0BFE82F4" wp14:editId="3C57CC9D">
            <wp:extent cx="7336465" cy="6243188"/>
            <wp:effectExtent l="0" t="0" r="4445" b="5715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4627" cy="625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A8E11" w14:textId="77777777" w:rsidR="005C56B3" w:rsidRPr="001C1C42" w:rsidRDefault="005C56B3" w:rsidP="002A1E26">
      <w:pPr>
        <w:spacing w:before="240"/>
        <w:ind w:left="360" w:firstLine="720"/>
        <w:rPr>
          <w:rFonts w:ascii="Arial" w:hAnsi="Arial" w:cs="Arial"/>
        </w:rPr>
      </w:pPr>
    </w:p>
    <w:p w14:paraId="38A1ED19" w14:textId="3711B3B8" w:rsidR="005C56B3" w:rsidRPr="001C1C42" w:rsidRDefault="005C56B3" w:rsidP="005C56B3">
      <w:pPr>
        <w:spacing w:before="240"/>
        <w:rPr>
          <w:rFonts w:ascii="Arial" w:hAnsi="Arial" w:cs="Arial"/>
        </w:rPr>
      </w:pPr>
    </w:p>
    <w:p w14:paraId="3D28794E" w14:textId="0F518665" w:rsidR="005C56B3" w:rsidRPr="001C1C42" w:rsidRDefault="005C56B3" w:rsidP="005C56B3">
      <w:p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ab/>
      </w:r>
    </w:p>
    <w:p w14:paraId="459D7E9F" w14:textId="460F80DD" w:rsidR="005C56B3" w:rsidRPr="001C1C42" w:rsidRDefault="005C56B3" w:rsidP="005C56B3">
      <w:pPr>
        <w:spacing w:before="240"/>
        <w:rPr>
          <w:rFonts w:ascii="Arial" w:hAnsi="Arial" w:cs="Arial"/>
        </w:rPr>
      </w:pPr>
    </w:p>
    <w:p w14:paraId="5BCF75BA" w14:textId="40E4396F" w:rsidR="005C56B3" w:rsidRPr="001C1C42" w:rsidRDefault="005C56B3" w:rsidP="005C56B3">
      <w:pPr>
        <w:spacing w:before="240"/>
        <w:rPr>
          <w:rFonts w:ascii="Arial" w:hAnsi="Arial" w:cs="Arial"/>
        </w:rPr>
      </w:pPr>
    </w:p>
    <w:p w14:paraId="0DB72FBA" w14:textId="77777777" w:rsidR="005C56B3" w:rsidRPr="001C1C42" w:rsidRDefault="005C56B3" w:rsidP="005C56B3">
      <w:pPr>
        <w:spacing w:before="240"/>
        <w:rPr>
          <w:rFonts w:ascii="Arial" w:hAnsi="Arial" w:cs="Arial"/>
        </w:rPr>
      </w:pPr>
    </w:p>
    <w:p w14:paraId="3AB7BE6E" w14:textId="433A5A62" w:rsidR="005C56B3" w:rsidRPr="001C1C42" w:rsidRDefault="005C56B3" w:rsidP="005C56B3">
      <w:pPr>
        <w:spacing w:before="240"/>
        <w:rPr>
          <w:rFonts w:ascii="Arial" w:hAnsi="Arial" w:cs="Arial"/>
          <w:noProof/>
        </w:rPr>
      </w:pPr>
      <w:r w:rsidRPr="001C1C42">
        <w:rPr>
          <w:rFonts w:ascii="Arial" w:hAnsi="Arial" w:cs="Arial"/>
        </w:rPr>
        <w:t>Supplemental Figure 6</w:t>
      </w:r>
    </w:p>
    <w:p w14:paraId="68EBE0FD" w14:textId="704B63B6" w:rsidR="00C85B60" w:rsidRPr="001C1C42" w:rsidRDefault="002A1E26" w:rsidP="002A1E26">
      <w:pPr>
        <w:ind w:firstLine="360"/>
        <w:rPr>
          <w:rFonts w:ascii="Arial" w:hAnsi="Arial" w:cs="Arial"/>
        </w:rPr>
      </w:pPr>
      <w:r w:rsidRPr="001C1C42">
        <w:rPr>
          <w:rFonts w:ascii="Arial" w:hAnsi="Arial" w:cs="Arial"/>
        </w:rPr>
        <w:lastRenderedPageBreak/>
        <w:t xml:space="preserve"> </w:t>
      </w:r>
      <w:r w:rsidRPr="001C1C42">
        <w:rPr>
          <w:rFonts w:ascii="Arial" w:hAnsi="Arial" w:cs="Arial"/>
          <w:noProof/>
        </w:rPr>
        <w:drawing>
          <wp:inline distT="0" distB="0" distL="0" distR="0" wp14:anchorId="3089AC9A" wp14:editId="6E5D7576">
            <wp:extent cx="6361914" cy="6007768"/>
            <wp:effectExtent l="0" t="0" r="1270" b="0"/>
            <wp:docPr id="6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6112020 SUPPLEMENTAL 6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237"/>
                    <a:stretch/>
                  </pic:blipFill>
                  <pic:spPr bwMode="auto">
                    <a:xfrm>
                      <a:off x="0" y="0"/>
                      <a:ext cx="6371185" cy="6016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9ADE4" w14:textId="64B1EF4D" w:rsidR="00C85B60" w:rsidRPr="001C1C42" w:rsidRDefault="00C85B60" w:rsidP="00796305">
      <w:pPr>
        <w:rPr>
          <w:rFonts w:ascii="Arial" w:hAnsi="Arial" w:cs="Arial"/>
        </w:rPr>
      </w:pPr>
    </w:p>
    <w:p w14:paraId="5BCB4387" w14:textId="77777777" w:rsidR="00C85B60" w:rsidRPr="001C1C42" w:rsidRDefault="00C85B60" w:rsidP="00796305">
      <w:pPr>
        <w:rPr>
          <w:rFonts w:ascii="Arial" w:hAnsi="Arial" w:cs="Arial"/>
        </w:rPr>
      </w:pPr>
    </w:p>
    <w:p w14:paraId="03F97813" w14:textId="77777777" w:rsidR="00C85B60" w:rsidRPr="001C1C42" w:rsidRDefault="00C85B60" w:rsidP="00796305">
      <w:pPr>
        <w:rPr>
          <w:rFonts w:ascii="Arial" w:hAnsi="Arial" w:cs="Arial"/>
        </w:rPr>
      </w:pPr>
    </w:p>
    <w:p w14:paraId="10686CCA" w14:textId="6C910209" w:rsidR="00C85B60" w:rsidRPr="001C1C42" w:rsidRDefault="00C85B60" w:rsidP="00796305">
      <w:pPr>
        <w:rPr>
          <w:rFonts w:ascii="Arial" w:hAnsi="Arial" w:cs="Arial"/>
        </w:rPr>
      </w:pPr>
    </w:p>
    <w:p w14:paraId="12080F47" w14:textId="5A3EE1F2" w:rsidR="00C85B60" w:rsidRPr="001C1C42" w:rsidRDefault="00C85B60" w:rsidP="00796305">
      <w:pPr>
        <w:rPr>
          <w:rFonts w:ascii="Arial" w:hAnsi="Arial" w:cs="Arial"/>
        </w:rPr>
      </w:pPr>
    </w:p>
    <w:p w14:paraId="396EE1DF" w14:textId="6DDC037F" w:rsidR="00C85B60" w:rsidRPr="001C1C42" w:rsidRDefault="00C85B60" w:rsidP="00796305">
      <w:pPr>
        <w:rPr>
          <w:rFonts w:ascii="Arial" w:hAnsi="Arial" w:cs="Arial"/>
        </w:rPr>
      </w:pPr>
    </w:p>
    <w:p w14:paraId="2C7F1706" w14:textId="77777777" w:rsidR="00C85B60" w:rsidRPr="001C1C42" w:rsidRDefault="00C85B60" w:rsidP="00796305">
      <w:pPr>
        <w:rPr>
          <w:rFonts w:ascii="Arial" w:hAnsi="Arial" w:cs="Arial"/>
        </w:rPr>
      </w:pPr>
    </w:p>
    <w:p w14:paraId="67305AA7" w14:textId="36610180" w:rsidR="00C85B60" w:rsidRPr="001C1C42" w:rsidRDefault="00C85B60" w:rsidP="00796305">
      <w:pPr>
        <w:rPr>
          <w:rFonts w:ascii="Arial" w:hAnsi="Arial" w:cs="Arial"/>
        </w:rPr>
      </w:pPr>
    </w:p>
    <w:p w14:paraId="26B0739F" w14:textId="5A505042" w:rsidR="00193655" w:rsidRPr="001C1C42" w:rsidRDefault="00193655" w:rsidP="00796305">
      <w:pPr>
        <w:rPr>
          <w:rFonts w:ascii="Arial" w:hAnsi="Arial" w:cs="Arial"/>
        </w:rPr>
      </w:pPr>
    </w:p>
    <w:p w14:paraId="5623E857" w14:textId="0A9CB8BD" w:rsidR="00193655" w:rsidRPr="001C1C42" w:rsidRDefault="00193655" w:rsidP="00796305">
      <w:pPr>
        <w:rPr>
          <w:rFonts w:ascii="Arial" w:hAnsi="Arial" w:cs="Arial"/>
        </w:rPr>
      </w:pPr>
    </w:p>
    <w:p w14:paraId="795C7F6A" w14:textId="1270346B" w:rsidR="00C85B60" w:rsidRPr="001C1C42" w:rsidRDefault="00C85B60" w:rsidP="00796305">
      <w:pPr>
        <w:rPr>
          <w:rFonts w:ascii="Arial" w:hAnsi="Arial" w:cs="Arial"/>
        </w:rPr>
      </w:pPr>
    </w:p>
    <w:p w14:paraId="7597ACC8" w14:textId="56CC7289" w:rsidR="002A1E26" w:rsidRPr="001C1C42" w:rsidRDefault="002A1E26" w:rsidP="00796305">
      <w:pPr>
        <w:rPr>
          <w:rFonts w:ascii="Arial" w:hAnsi="Arial" w:cs="Arial"/>
        </w:rPr>
      </w:pPr>
    </w:p>
    <w:p w14:paraId="7C52D199" w14:textId="103FE700" w:rsidR="002A1E26" w:rsidRPr="001C1C42" w:rsidRDefault="002A1E26" w:rsidP="00796305">
      <w:pPr>
        <w:rPr>
          <w:rFonts w:ascii="Arial" w:hAnsi="Arial" w:cs="Arial"/>
        </w:rPr>
      </w:pPr>
    </w:p>
    <w:p w14:paraId="7E8DADC2" w14:textId="1C4FE59D" w:rsidR="002A1E26" w:rsidRPr="001C1C42" w:rsidRDefault="002A1E26" w:rsidP="00796305">
      <w:pPr>
        <w:rPr>
          <w:rFonts w:ascii="Arial" w:hAnsi="Arial" w:cs="Arial"/>
        </w:rPr>
      </w:pPr>
    </w:p>
    <w:p w14:paraId="40286E82" w14:textId="6A244D16" w:rsidR="002A1E26" w:rsidRPr="001C1C42" w:rsidRDefault="002A1E26" w:rsidP="00796305">
      <w:pPr>
        <w:rPr>
          <w:rFonts w:ascii="Arial" w:hAnsi="Arial" w:cs="Arial"/>
        </w:rPr>
      </w:pPr>
    </w:p>
    <w:p w14:paraId="47977068" w14:textId="77777777" w:rsidR="002A1E26" w:rsidRPr="001C1C42" w:rsidRDefault="002A1E26" w:rsidP="00796305">
      <w:pPr>
        <w:rPr>
          <w:rFonts w:ascii="Arial" w:hAnsi="Arial" w:cs="Arial"/>
        </w:rPr>
      </w:pPr>
    </w:p>
    <w:p w14:paraId="6737A10A" w14:textId="0082FB3D" w:rsidR="00D03309" w:rsidRPr="001C1C42" w:rsidRDefault="00796305" w:rsidP="00D03309">
      <w:pPr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Supplemental Figure </w:t>
      </w:r>
      <w:r w:rsidR="005C56B3" w:rsidRPr="001C1C42">
        <w:rPr>
          <w:rFonts w:ascii="Arial" w:hAnsi="Arial" w:cs="Arial"/>
        </w:rPr>
        <w:t>7</w:t>
      </w:r>
    </w:p>
    <w:p w14:paraId="2DBF999A" w14:textId="2A747333" w:rsidR="001E4761" w:rsidRPr="001C1C42" w:rsidRDefault="001E4761" w:rsidP="00D03309">
      <w:pPr>
        <w:rPr>
          <w:rFonts w:ascii="Arial" w:hAnsi="Arial" w:cs="Arial"/>
        </w:rPr>
      </w:pPr>
    </w:p>
    <w:p w14:paraId="50744597" w14:textId="77777777" w:rsidR="001E4761" w:rsidRPr="001C1C42" w:rsidRDefault="001E4761" w:rsidP="00D03309">
      <w:pPr>
        <w:rPr>
          <w:rFonts w:ascii="Arial" w:hAnsi="Arial" w:cs="Arial"/>
        </w:rPr>
      </w:pPr>
    </w:p>
    <w:p w14:paraId="22CB0621" w14:textId="718C37A0" w:rsidR="000723CC" w:rsidRPr="001C1C42" w:rsidRDefault="00924B24" w:rsidP="00924B24">
      <w:pPr>
        <w:ind w:left="2160" w:firstLine="72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drawing>
          <wp:inline distT="0" distB="0" distL="0" distR="0" wp14:anchorId="2B3EF7CD" wp14:editId="39372948">
            <wp:extent cx="4076700" cy="5699464"/>
            <wp:effectExtent l="0" t="0" r="0" b="3175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6112020 SUPPLEMENTAL 7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689" cy="5703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8B78E" w14:textId="6B7416D5" w:rsidR="00834064" w:rsidRPr="001C1C42" w:rsidRDefault="00834064" w:rsidP="00700CC0">
      <w:pPr>
        <w:rPr>
          <w:rFonts w:ascii="Arial" w:hAnsi="Arial" w:cs="Arial"/>
        </w:rPr>
      </w:pPr>
    </w:p>
    <w:p w14:paraId="62497A64" w14:textId="3BED0224" w:rsidR="00700CC0" w:rsidRPr="001C1C42" w:rsidRDefault="00700CC0" w:rsidP="00700CC0">
      <w:pPr>
        <w:rPr>
          <w:rFonts w:ascii="Arial" w:hAnsi="Arial" w:cs="Arial"/>
        </w:rPr>
      </w:pPr>
    </w:p>
    <w:p w14:paraId="0E77F4A7" w14:textId="2AF153E1" w:rsidR="001F2D73" w:rsidRPr="001C1C42" w:rsidRDefault="001F2D73" w:rsidP="00700CC0">
      <w:pPr>
        <w:rPr>
          <w:rFonts w:ascii="Arial" w:hAnsi="Arial" w:cs="Arial"/>
        </w:rPr>
      </w:pPr>
    </w:p>
    <w:p w14:paraId="072BB4D6" w14:textId="32C51DE8" w:rsidR="001F2D73" w:rsidRPr="001C1C42" w:rsidRDefault="001F2D73" w:rsidP="00700CC0">
      <w:pPr>
        <w:rPr>
          <w:rFonts w:ascii="Arial" w:hAnsi="Arial" w:cs="Arial"/>
        </w:rPr>
      </w:pPr>
    </w:p>
    <w:p w14:paraId="4F190E8B" w14:textId="0F4FCC5B" w:rsidR="001F2D73" w:rsidRPr="001C1C42" w:rsidRDefault="001F2D73" w:rsidP="00700CC0">
      <w:pPr>
        <w:rPr>
          <w:rFonts w:ascii="Arial" w:hAnsi="Arial" w:cs="Arial"/>
        </w:rPr>
      </w:pPr>
    </w:p>
    <w:p w14:paraId="035F7B15" w14:textId="010174B4" w:rsidR="001F2D73" w:rsidRPr="001C1C42" w:rsidRDefault="001F2D73" w:rsidP="00700CC0">
      <w:pPr>
        <w:rPr>
          <w:rFonts w:ascii="Arial" w:hAnsi="Arial" w:cs="Arial"/>
        </w:rPr>
      </w:pPr>
    </w:p>
    <w:p w14:paraId="2FE6C6FA" w14:textId="436C3765" w:rsidR="001F2D73" w:rsidRPr="001C1C42" w:rsidRDefault="001F2D73" w:rsidP="00700CC0">
      <w:pPr>
        <w:rPr>
          <w:rFonts w:ascii="Arial" w:hAnsi="Arial" w:cs="Arial"/>
        </w:rPr>
      </w:pPr>
    </w:p>
    <w:p w14:paraId="2995E31D" w14:textId="7636A15B" w:rsidR="001F2D73" w:rsidRPr="001C1C42" w:rsidRDefault="001F2D73" w:rsidP="00700CC0">
      <w:pPr>
        <w:rPr>
          <w:rFonts w:ascii="Arial" w:hAnsi="Arial" w:cs="Arial"/>
        </w:rPr>
      </w:pPr>
    </w:p>
    <w:p w14:paraId="28D90763" w14:textId="28FD2706" w:rsidR="001F2D73" w:rsidRPr="001C1C42" w:rsidRDefault="001F2D73" w:rsidP="00700CC0">
      <w:pPr>
        <w:rPr>
          <w:rFonts w:ascii="Arial" w:hAnsi="Arial" w:cs="Arial"/>
        </w:rPr>
      </w:pPr>
    </w:p>
    <w:p w14:paraId="12CEE4A7" w14:textId="26269B7C" w:rsidR="001F2D73" w:rsidRPr="001C1C42" w:rsidRDefault="001F2D73" w:rsidP="00700CC0">
      <w:pPr>
        <w:rPr>
          <w:rFonts w:ascii="Arial" w:hAnsi="Arial" w:cs="Arial"/>
        </w:rPr>
      </w:pPr>
    </w:p>
    <w:p w14:paraId="32279C18" w14:textId="349C1977" w:rsidR="001F2D73" w:rsidRPr="001C1C42" w:rsidRDefault="001F2D73" w:rsidP="00700CC0">
      <w:pPr>
        <w:rPr>
          <w:rFonts w:ascii="Arial" w:hAnsi="Arial" w:cs="Arial"/>
        </w:rPr>
      </w:pPr>
    </w:p>
    <w:p w14:paraId="6389AE6A" w14:textId="33F4FD96" w:rsidR="001F2D73" w:rsidRPr="001C1C42" w:rsidRDefault="001F2D73" w:rsidP="00700CC0">
      <w:pPr>
        <w:rPr>
          <w:rFonts w:ascii="Arial" w:hAnsi="Arial" w:cs="Arial"/>
        </w:rPr>
      </w:pPr>
    </w:p>
    <w:p w14:paraId="58B13E9B" w14:textId="22BB955B" w:rsidR="001F2D73" w:rsidRPr="001C1C42" w:rsidRDefault="001F2D73" w:rsidP="00700CC0">
      <w:pPr>
        <w:rPr>
          <w:rFonts w:ascii="Arial" w:hAnsi="Arial" w:cs="Arial"/>
        </w:rPr>
      </w:pPr>
    </w:p>
    <w:p w14:paraId="115D7DC2" w14:textId="4AAE29B5" w:rsidR="001F2D73" w:rsidRPr="001C1C42" w:rsidRDefault="001F2D73" w:rsidP="00700CC0">
      <w:pPr>
        <w:rPr>
          <w:rFonts w:ascii="Arial" w:hAnsi="Arial" w:cs="Arial"/>
        </w:rPr>
      </w:pPr>
    </w:p>
    <w:p w14:paraId="1682E15E" w14:textId="360C9A1B" w:rsidR="001F2D73" w:rsidRPr="001C1C42" w:rsidRDefault="001F2D73" w:rsidP="00700CC0">
      <w:pPr>
        <w:rPr>
          <w:rFonts w:ascii="Arial" w:hAnsi="Arial" w:cs="Arial"/>
        </w:rPr>
      </w:pPr>
    </w:p>
    <w:p w14:paraId="1C80D82D" w14:textId="77777777" w:rsidR="001F2D73" w:rsidRPr="001C1C42" w:rsidRDefault="001F2D73" w:rsidP="00700CC0">
      <w:pPr>
        <w:rPr>
          <w:rFonts w:ascii="Arial" w:hAnsi="Arial" w:cs="Arial"/>
        </w:rPr>
      </w:pPr>
    </w:p>
    <w:p w14:paraId="0AE6AE1F" w14:textId="10F1E5E4" w:rsidR="00BE4E41" w:rsidRPr="001C1C42" w:rsidRDefault="00487999" w:rsidP="00D03309">
      <w:pPr>
        <w:rPr>
          <w:rFonts w:ascii="Arial" w:hAnsi="Arial" w:cs="Arial"/>
          <w:noProof/>
        </w:rPr>
      </w:pPr>
      <w:r w:rsidRPr="001C1C42">
        <w:rPr>
          <w:rFonts w:ascii="Arial" w:hAnsi="Arial" w:cs="Arial"/>
        </w:rPr>
        <w:t xml:space="preserve">Supplemental Figure </w:t>
      </w:r>
      <w:r w:rsidR="00D03309" w:rsidRPr="001C1C42">
        <w:rPr>
          <w:rFonts w:ascii="Arial" w:hAnsi="Arial" w:cs="Arial"/>
        </w:rPr>
        <w:t>8</w:t>
      </w:r>
    </w:p>
    <w:p w14:paraId="4866FAE8" w14:textId="16D85DED" w:rsidR="002A1E26" w:rsidRPr="001C1C42" w:rsidRDefault="002A1E26" w:rsidP="00941EDA">
      <w:pPr>
        <w:ind w:left="360" w:firstLine="360"/>
        <w:rPr>
          <w:rFonts w:ascii="Arial" w:hAnsi="Arial" w:cs="Arial"/>
        </w:rPr>
      </w:pPr>
      <w:r w:rsidRPr="001C1C42">
        <w:rPr>
          <w:rFonts w:ascii="Arial" w:hAnsi="Arial" w:cs="Arial"/>
          <w:noProof/>
        </w:rPr>
        <w:lastRenderedPageBreak/>
        <w:drawing>
          <wp:inline distT="0" distB="0" distL="0" distR="0" wp14:anchorId="05980825" wp14:editId="79544D5E">
            <wp:extent cx="6448926" cy="8792119"/>
            <wp:effectExtent l="0" t="0" r="3175" b="0"/>
            <wp:docPr id="2" name="Picture 2" descr="A close up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6112020 SUPPLEMENTAL 8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297"/>
                    <a:stretch/>
                  </pic:blipFill>
                  <pic:spPr bwMode="auto">
                    <a:xfrm>
                      <a:off x="0" y="0"/>
                      <a:ext cx="6454529" cy="8799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9DC53" w14:textId="77777777" w:rsidR="002A1E26" w:rsidRPr="001C1C42" w:rsidRDefault="002A1E26" w:rsidP="00941EDA">
      <w:pPr>
        <w:ind w:left="360" w:firstLine="360"/>
        <w:rPr>
          <w:rFonts w:ascii="Arial" w:hAnsi="Arial" w:cs="Arial"/>
        </w:rPr>
      </w:pPr>
    </w:p>
    <w:p w14:paraId="57DF1736" w14:textId="1F72A125" w:rsidR="00796305" w:rsidRPr="001C1C42" w:rsidRDefault="00796305" w:rsidP="00D03309">
      <w:pPr>
        <w:rPr>
          <w:rFonts w:ascii="Arial" w:hAnsi="Arial" w:cs="Arial"/>
          <w:noProof/>
        </w:rPr>
      </w:pPr>
      <w:r w:rsidRPr="001C1C42">
        <w:rPr>
          <w:rFonts w:ascii="Arial" w:hAnsi="Arial" w:cs="Arial"/>
        </w:rPr>
        <w:t xml:space="preserve">Supplemental Figure </w:t>
      </w:r>
      <w:r w:rsidR="00D03309" w:rsidRPr="001C1C42">
        <w:rPr>
          <w:rFonts w:ascii="Arial" w:hAnsi="Arial" w:cs="Arial"/>
        </w:rPr>
        <w:t>9</w:t>
      </w:r>
    </w:p>
    <w:p w14:paraId="6CFDED6E" w14:textId="4CFB1846" w:rsidR="00B108A0" w:rsidRPr="001C1C42" w:rsidRDefault="00B108A0" w:rsidP="00B108A0">
      <w:pPr>
        <w:spacing w:before="240"/>
        <w:ind w:firstLine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lastRenderedPageBreak/>
        <w:t xml:space="preserve">Supplemental Figure 1: Cell growth in fructose is heterogeneous. </w:t>
      </w:r>
    </w:p>
    <w:p w14:paraId="648A8101" w14:textId="10E96077" w:rsidR="00B108A0" w:rsidRPr="001C1C42" w:rsidRDefault="00375B04" w:rsidP="00B108A0">
      <w:pPr>
        <w:pStyle w:val="ListParagraph"/>
        <w:numPr>
          <w:ilvl w:val="0"/>
          <w:numId w:val="1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Cells were seeded at 40,000-50,000 cells/well i</w:t>
      </w:r>
      <w:r w:rsidR="000B231D" w:rsidRPr="001C1C42">
        <w:rPr>
          <w:rFonts w:ascii="Arial" w:hAnsi="Arial" w:cs="Arial"/>
        </w:rPr>
        <w:t>nto</w:t>
      </w:r>
      <w:r w:rsidRPr="001C1C42">
        <w:rPr>
          <w:rFonts w:ascii="Arial" w:hAnsi="Arial" w:cs="Arial"/>
        </w:rPr>
        <w:t xml:space="preserve"> 6-well </w:t>
      </w:r>
      <w:r w:rsidR="000B231D" w:rsidRPr="001C1C42">
        <w:rPr>
          <w:rFonts w:ascii="Arial" w:hAnsi="Arial" w:cs="Arial"/>
        </w:rPr>
        <w:t>plates</w:t>
      </w:r>
      <w:r w:rsidRPr="001C1C42">
        <w:rPr>
          <w:rFonts w:ascii="Arial" w:hAnsi="Arial" w:cs="Arial"/>
        </w:rPr>
        <w:t xml:space="preserve"> or at 20,000-30,000 cells/well in</w:t>
      </w:r>
      <w:r w:rsidR="000B231D" w:rsidRPr="001C1C42">
        <w:rPr>
          <w:rFonts w:ascii="Arial" w:hAnsi="Arial" w:cs="Arial"/>
        </w:rPr>
        <w:t>to</w:t>
      </w:r>
      <w:r w:rsidRPr="001C1C42">
        <w:rPr>
          <w:rFonts w:ascii="Arial" w:hAnsi="Arial" w:cs="Arial"/>
        </w:rPr>
        <w:t xml:space="preserve"> 12-well </w:t>
      </w:r>
      <w:r w:rsidR="000B231D" w:rsidRPr="001C1C42">
        <w:rPr>
          <w:rFonts w:ascii="Arial" w:hAnsi="Arial" w:cs="Arial"/>
        </w:rPr>
        <w:t>plates</w:t>
      </w:r>
      <w:r w:rsidRPr="001C1C42">
        <w:rPr>
          <w:rFonts w:ascii="Arial" w:hAnsi="Arial" w:cs="Arial"/>
        </w:rPr>
        <w:t>. They were then cultured in</w:t>
      </w:r>
      <w:r w:rsidR="00A64B2C" w:rsidRPr="001C1C42">
        <w:rPr>
          <w:rFonts w:ascii="Arial" w:hAnsi="Arial" w:cs="Arial"/>
        </w:rPr>
        <w:t xml:space="preserve"> media containing no sugar, </w:t>
      </w:r>
      <w:r w:rsidRPr="001C1C42">
        <w:rPr>
          <w:rFonts w:ascii="Arial" w:hAnsi="Arial" w:cs="Arial"/>
        </w:rPr>
        <w:t>10 mM fructose</w:t>
      </w:r>
      <w:r w:rsidR="00A64B2C" w:rsidRPr="001C1C42">
        <w:rPr>
          <w:rFonts w:ascii="Arial" w:hAnsi="Arial" w:cs="Arial"/>
        </w:rPr>
        <w:t xml:space="preserve">, </w:t>
      </w:r>
      <w:r w:rsidRPr="001C1C42">
        <w:rPr>
          <w:rFonts w:ascii="Arial" w:hAnsi="Arial" w:cs="Arial"/>
        </w:rPr>
        <w:t xml:space="preserve">or 10 mM glucose </w:t>
      </w:r>
      <w:r w:rsidR="00B74F0B" w:rsidRPr="001C1C42">
        <w:rPr>
          <w:rFonts w:ascii="Arial" w:hAnsi="Arial" w:cs="Arial"/>
        </w:rPr>
        <w:t>and cell density (% confluency) was monitored over 72-96 hours using live cell imaging (n = 2 per media condition).</w:t>
      </w:r>
    </w:p>
    <w:p w14:paraId="308400DF" w14:textId="1259A2F8" w:rsidR="00B108A0" w:rsidRPr="001C1C42" w:rsidRDefault="00375B04" w:rsidP="00B108A0">
      <w:pPr>
        <w:pStyle w:val="ListParagraph"/>
        <w:numPr>
          <w:ilvl w:val="0"/>
          <w:numId w:val="1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Cells from (A) were grown in media containing 10 mM fructose or 10 mM glucose for 72-96 hours. They were then fixed and stained with crystal violet solution</w:t>
      </w:r>
      <w:r w:rsidR="00B108A0" w:rsidRPr="001C1C42">
        <w:rPr>
          <w:rFonts w:ascii="Arial" w:hAnsi="Arial" w:cs="Arial"/>
        </w:rPr>
        <w:t xml:space="preserve"> (n = 2 per condition).</w:t>
      </w:r>
    </w:p>
    <w:p w14:paraId="53222801" w14:textId="77777777" w:rsidR="00B108A0" w:rsidRPr="001C1C42" w:rsidRDefault="00B108A0" w:rsidP="00B108A0">
      <w:pPr>
        <w:spacing w:before="240"/>
        <w:ind w:firstLine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>Supplemental Figure 2: Gene expression does not determine the fructolytic index</w:t>
      </w:r>
    </w:p>
    <w:p w14:paraId="606582A8" w14:textId="313551CC" w:rsidR="00B108A0" w:rsidRPr="001C1C42" w:rsidRDefault="00375B04" w:rsidP="00B108A0">
      <w:pPr>
        <w:pStyle w:val="ListParagraph"/>
        <w:numPr>
          <w:ilvl w:val="0"/>
          <w:numId w:val="3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Example </w:t>
      </w:r>
      <w:r w:rsidR="00B74F0B" w:rsidRPr="001C1C42">
        <w:rPr>
          <w:rFonts w:ascii="Arial" w:hAnsi="Arial" w:cs="Arial"/>
        </w:rPr>
        <w:t xml:space="preserve">calculation </w:t>
      </w:r>
      <w:r w:rsidRPr="001C1C42">
        <w:rPr>
          <w:rFonts w:ascii="Arial" w:hAnsi="Arial" w:cs="Arial"/>
        </w:rPr>
        <w:t xml:space="preserve">of the fructolytic index. </w:t>
      </w:r>
      <w:r w:rsidR="00A64B2C" w:rsidRPr="001C1C42">
        <w:rPr>
          <w:rFonts w:ascii="Arial" w:hAnsi="Arial" w:cs="Arial"/>
        </w:rPr>
        <w:t xml:space="preserve">MCF7 cells were plated in a 12-well </w:t>
      </w:r>
      <w:r w:rsidR="000B231D" w:rsidRPr="001C1C42">
        <w:rPr>
          <w:rFonts w:ascii="Arial" w:hAnsi="Arial" w:cs="Arial"/>
        </w:rPr>
        <w:t>plate</w:t>
      </w:r>
      <w:r w:rsidR="00A64B2C" w:rsidRPr="001C1C42">
        <w:rPr>
          <w:rFonts w:ascii="Arial" w:hAnsi="Arial" w:cs="Arial"/>
        </w:rPr>
        <w:t xml:space="preserve"> at 20,000 cells/well and were then cultured in media containing no sugar, 10 mM fructose or 10 mM glucose. </w:t>
      </w:r>
      <w:r w:rsidR="00B108A0" w:rsidRPr="001C1C42">
        <w:rPr>
          <w:rFonts w:ascii="Arial" w:hAnsi="Arial" w:cs="Arial"/>
        </w:rPr>
        <w:t>The slopes of each condition are noted as “a, b, c”</w:t>
      </w:r>
      <w:r w:rsidRPr="001C1C42">
        <w:rPr>
          <w:rFonts w:ascii="Arial" w:hAnsi="Arial" w:cs="Arial"/>
        </w:rPr>
        <w:t xml:space="preserve"> </w:t>
      </w:r>
      <w:r w:rsidR="00B108A0" w:rsidRPr="001C1C42">
        <w:rPr>
          <w:rFonts w:ascii="Arial" w:hAnsi="Arial" w:cs="Arial"/>
        </w:rPr>
        <w:t>(n = 2 per condition)</w:t>
      </w:r>
      <w:r w:rsidR="00642C1C" w:rsidRPr="001C1C42">
        <w:rPr>
          <w:rFonts w:ascii="Arial" w:hAnsi="Arial" w:cs="Arial"/>
        </w:rPr>
        <w:t>.</w:t>
      </w:r>
    </w:p>
    <w:p w14:paraId="31524E22" w14:textId="06AD4A82" w:rsidR="00B108A0" w:rsidRPr="001C1C42" w:rsidRDefault="00A64B2C" w:rsidP="00B108A0">
      <w:pPr>
        <w:pStyle w:val="ListParagraph"/>
        <w:numPr>
          <w:ilvl w:val="0"/>
          <w:numId w:val="3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22RV1 were seeded at 1,000 cells/well in</w:t>
      </w:r>
      <w:r w:rsidR="000B231D" w:rsidRPr="001C1C42">
        <w:rPr>
          <w:rFonts w:ascii="Arial" w:hAnsi="Arial" w:cs="Arial"/>
        </w:rPr>
        <w:t>to a</w:t>
      </w:r>
      <w:r w:rsidRPr="001C1C42">
        <w:rPr>
          <w:rFonts w:ascii="Arial" w:hAnsi="Arial" w:cs="Arial"/>
        </w:rPr>
        <w:t xml:space="preserve"> 96-well plate and </w:t>
      </w:r>
      <w:r w:rsidR="000B231D" w:rsidRPr="001C1C42">
        <w:rPr>
          <w:rFonts w:ascii="Arial" w:hAnsi="Arial" w:cs="Arial"/>
        </w:rPr>
        <w:t>cultured</w:t>
      </w:r>
      <w:r w:rsidRPr="001C1C42">
        <w:rPr>
          <w:rFonts w:ascii="Arial" w:hAnsi="Arial" w:cs="Arial"/>
        </w:rPr>
        <w:t xml:space="preserve"> in media containing no sugar, 10 mM fructose, or 10 mM glucose </w:t>
      </w:r>
      <w:r w:rsidR="00B74F0B" w:rsidRPr="001C1C42">
        <w:rPr>
          <w:rFonts w:ascii="Arial" w:hAnsi="Arial" w:cs="Arial"/>
        </w:rPr>
        <w:t xml:space="preserve">and cell density (% confluency) was monitored over 72-96 hours using live cell imaging </w:t>
      </w:r>
      <w:r w:rsidR="00B108A0" w:rsidRPr="001C1C42">
        <w:rPr>
          <w:rFonts w:ascii="Arial" w:hAnsi="Arial" w:cs="Arial"/>
        </w:rPr>
        <w:t>(n = 2 per condition).</w:t>
      </w:r>
    </w:p>
    <w:p w14:paraId="3D8C45CB" w14:textId="20327D01" w:rsidR="00B108A0" w:rsidRPr="001C1C42" w:rsidRDefault="00A64B2C" w:rsidP="00B108A0">
      <w:pPr>
        <w:pStyle w:val="ListParagraph"/>
        <w:numPr>
          <w:ilvl w:val="0"/>
          <w:numId w:val="3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22RV1 were seeded at 1,000 cells/well in</w:t>
      </w:r>
      <w:r w:rsidR="000B231D" w:rsidRPr="001C1C42">
        <w:rPr>
          <w:rFonts w:ascii="Arial" w:hAnsi="Arial" w:cs="Arial"/>
        </w:rPr>
        <w:t>to a</w:t>
      </w:r>
      <w:r w:rsidRPr="001C1C42">
        <w:rPr>
          <w:rFonts w:ascii="Arial" w:hAnsi="Arial" w:cs="Arial"/>
        </w:rPr>
        <w:t xml:space="preserve"> 96-well plate and </w:t>
      </w:r>
      <w:r w:rsidR="000B231D" w:rsidRPr="001C1C42">
        <w:rPr>
          <w:rFonts w:ascii="Arial" w:hAnsi="Arial" w:cs="Arial"/>
        </w:rPr>
        <w:t>cultured</w:t>
      </w:r>
      <w:r w:rsidRPr="001C1C42">
        <w:rPr>
          <w:rFonts w:ascii="Arial" w:hAnsi="Arial" w:cs="Arial"/>
        </w:rPr>
        <w:t xml:space="preserve"> in media containing no sugar, 10 mM fructose, or 10 mM glucose </w:t>
      </w:r>
      <w:r w:rsidR="00B74F0B" w:rsidRPr="001C1C42">
        <w:rPr>
          <w:rFonts w:ascii="Arial" w:hAnsi="Arial" w:cs="Arial"/>
        </w:rPr>
        <w:t xml:space="preserve">and cell density (% confluency) was monitored over 72-96 hours using live cell imaging </w:t>
      </w:r>
      <w:r w:rsidR="00B108A0" w:rsidRPr="001C1C42">
        <w:rPr>
          <w:rFonts w:ascii="Arial" w:hAnsi="Arial" w:cs="Arial"/>
        </w:rPr>
        <w:t>(n = 2 per condition).</w:t>
      </w:r>
    </w:p>
    <w:p w14:paraId="495E559C" w14:textId="67738C8A" w:rsidR="00B108A0" w:rsidRPr="001C1C42" w:rsidRDefault="00B74F0B" w:rsidP="00B108A0">
      <w:pPr>
        <w:pStyle w:val="ListParagraph"/>
        <w:numPr>
          <w:ilvl w:val="0"/>
          <w:numId w:val="3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Normalized expression of the indicated genes for each cell line shown as a heatmap with h</w:t>
      </w:r>
      <w:r w:rsidR="00A64B2C" w:rsidRPr="001C1C42">
        <w:rPr>
          <w:rFonts w:ascii="Arial" w:hAnsi="Arial" w:cs="Arial"/>
        </w:rPr>
        <w:t xml:space="preserve">ierarchical clustering </w:t>
      </w:r>
      <w:r w:rsidRPr="001C1C42">
        <w:rPr>
          <w:rFonts w:ascii="Arial" w:hAnsi="Arial" w:cs="Arial"/>
        </w:rPr>
        <w:t xml:space="preserve">performed on the </w:t>
      </w:r>
      <w:r w:rsidR="00A64B2C" w:rsidRPr="001C1C42">
        <w:rPr>
          <w:rFonts w:ascii="Arial" w:hAnsi="Arial" w:cs="Arial"/>
        </w:rPr>
        <w:t xml:space="preserve">cell lines. </w:t>
      </w:r>
      <w:r w:rsidR="00B108A0" w:rsidRPr="001C1C42">
        <w:rPr>
          <w:rFonts w:ascii="Arial" w:hAnsi="Arial" w:cs="Arial"/>
        </w:rPr>
        <w:t>Relative fructolytic index is denoted next to sample names</w:t>
      </w:r>
      <w:r w:rsidR="00375B04" w:rsidRPr="001C1C42">
        <w:rPr>
          <w:rFonts w:ascii="Arial" w:hAnsi="Arial" w:cs="Arial"/>
        </w:rPr>
        <w:t xml:space="preserve"> </w:t>
      </w:r>
      <w:r w:rsidR="00B108A0" w:rsidRPr="001C1C42">
        <w:rPr>
          <w:rFonts w:ascii="Arial" w:hAnsi="Arial" w:cs="Arial"/>
        </w:rPr>
        <w:t>(n = 2 per gene per sample). * denotes C</w:t>
      </w:r>
      <w:r w:rsidR="00B108A0" w:rsidRPr="001C1C42">
        <w:rPr>
          <w:rFonts w:ascii="Arial" w:hAnsi="Arial" w:cs="Arial"/>
          <w:vertAlign w:val="subscript"/>
        </w:rPr>
        <w:t>t</w:t>
      </w:r>
      <w:r w:rsidR="00B108A0" w:rsidRPr="001C1C42">
        <w:rPr>
          <w:rFonts w:ascii="Arial" w:hAnsi="Arial" w:cs="Arial"/>
        </w:rPr>
        <w:t xml:space="preserve"> &gt; 30.</w:t>
      </w:r>
    </w:p>
    <w:p w14:paraId="43072BD8" w14:textId="77777777" w:rsidR="00B108A0" w:rsidRPr="001C1C42" w:rsidRDefault="00B108A0" w:rsidP="00B108A0">
      <w:pPr>
        <w:spacing w:before="240"/>
        <w:ind w:firstLine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>Supplemental Figure 3: Cells can stably utilize fructose for proliferation</w:t>
      </w:r>
    </w:p>
    <w:p w14:paraId="0529E613" w14:textId="57CA7A78" w:rsidR="00B108A0" w:rsidRPr="001C1C42" w:rsidRDefault="000B231D" w:rsidP="00B108A0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PC3 cells were seeded at 1,000 cells/well in a 96-well plate and cultured in media containing the </w:t>
      </w:r>
      <w:r w:rsidR="00B108A0" w:rsidRPr="001C1C42">
        <w:rPr>
          <w:rFonts w:ascii="Arial" w:hAnsi="Arial" w:cs="Arial"/>
        </w:rPr>
        <w:t xml:space="preserve">specified concentrations of sugars </w:t>
      </w:r>
      <w:r w:rsidR="00B74F0B" w:rsidRPr="001C1C42">
        <w:rPr>
          <w:rFonts w:ascii="Arial" w:hAnsi="Arial" w:cs="Arial"/>
        </w:rPr>
        <w:t xml:space="preserve">and cell density (% confluency) was monitored over 72-96 hours using live cell imaging </w:t>
      </w:r>
      <w:r w:rsidR="00B108A0" w:rsidRPr="001C1C42">
        <w:rPr>
          <w:rFonts w:ascii="Arial" w:hAnsi="Arial" w:cs="Arial"/>
        </w:rPr>
        <w:t>(n = 1 per condition).</w:t>
      </w:r>
    </w:p>
    <w:p w14:paraId="336C09E5" w14:textId="0DC9239D" w:rsidR="00B108A0" w:rsidRPr="001C1C42" w:rsidRDefault="000B231D" w:rsidP="00B108A0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Semi-trained </w:t>
      </w:r>
      <w:r w:rsidR="00B108A0" w:rsidRPr="001C1C42">
        <w:rPr>
          <w:rFonts w:ascii="Arial" w:hAnsi="Arial" w:cs="Arial"/>
        </w:rPr>
        <w:t>PC3 cells</w:t>
      </w:r>
      <w:r w:rsidRPr="001C1C42">
        <w:rPr>
          <w:rFonts w:ascii="Arial" w:hAnsi="Arial" w:cs="Arial"/>
        </w:rPr>
        <w:t xml:space="preserve"> were seeded at 1,000 cells/well in a 96-well plate and cultured in media containing </w:t>
      </w:r>
      <w:r w:rsidR="00B108A0" w:rsidRPr="001C1C42">
        <w:rPr>
          <w:rFonts w:ascii="Arial" w:hAnsi="Arial" w:cs="Arial"/>
        </w:rPr>
        <w:t xml:space="preserve">the specified concentrations of sugars </w:t>
      </w:r>
      <w:r w:rsidR="00B74F0B" w:rsidRPr="001C1C42">
        <w:rPr>
          <w:rFonts w:ascii="Arial" w:hAnsi="Arial" w:cs="Arial"/>
        </w:rPr>
        <w:t xml:space="preserve">and cell density (% confluency) was monitored over 72-96 hours using live cell imaging </w:t>
      </w:r>
      <w:r w:rsidR="00B108A0" w:rsidRPr="001C1C42">
        <w:rPr>
          <w:rFonts w:ascii="Arial" w:hAnsi="Arial" w:cs="Arial"/>
        </w:rPr>
        <w:t>(n = 1 per condition).</w:t>
      </w:r>
    </w:p>
    <w:p w14:paraId="52C4695C" w14:textId="60D03A94" w:rsidR="00B108A0" w:rsidRPr="001C1C42" w:rsidRDefault="000B231D" w:rsidP="00B108A0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Trained</w:t>
      </w:r>
      <w:r w:rsidR="00B108A0" w:rsidRPr="001C1C42">
        <w:rPr>
          <w:rFonts w:ascii="Arial" w:hAnsi="Arial" w:cs="Arial"/>
        </w:rPr>
        <w:t xml:space="preserve"> PC3 cell</w:t>
      </w:r>
      <w:r w:rsidRPr="001C1C42">
        <w:rPr>
          <w:rFonts w:ascii="Arial" w:hAnsi="Arial" w:cs="Arial"/>
        </w:rPr>
        <w:t xml:space="preserve">s were seeded at </w:t>
      </w:r>
      <w:r w:rsidR="00183C8A" w:rsidRPr="001C1C42">
        <w:rPr>
          <w:rFonts w:ascii="Arial" w:hAnsi="Arial" w:cs="Arial"/>
        </w:rPr>
        <w:t>2</w:t>
      </w:r>
      <w:r w:rsidRPr="001C1C42">
        <w:rPr>
          <w:rFonts w:ascii="Arial" w:hAnsi="Arial" w:cs="Arial"/>
        </w:rPr>
        <w:t>0,000</w:t>
      </w:r>
      <w:r w:rsidR="00B108A0" w:rsidRPr="001C1C42">
        <w:rPr>
          <w:rFonts w:ascii="Arial" w:hAnsi="Arial" w:cs="Arial"/>
        </w:rPr>
        <w:t xml:space="preserve"> </w:t>
      </w:r>
      <w:r w:rsidRPr="001C1C42">
        <w:rPr>
          <w:rFonts w:ascii="Arial" w:hAnsi="Arial" w:cs="Arial"/>
        </w:rPr>
        <w:t>cells/well in</w:t>
      </w:r>
      <w:r w:rsidR="00621530" w:rsidRPr="001C1C42">
        <w:rPr>
          <w:rFonts w:ascii="Arial" w:hAnsi="Arial" w:cs="Arial"/>
        </w:rPr>
        <w:t>to</w:t>
      </w:r>
      <w:r w:rsidRPr="001C1C42">
        <w:rPr>
          <w:rFonts w:ascii="Arial" w:hAnsi="Arial" w:cs="Arial"/>
        </w:rPr>
        <w:t xml:space="preserve"> a 12-well plate and cultured in media containing no sugar, 10 mM fructose, or 10 mM glucose </w:t>
      </w:r>
      <w:r w:rsidR="00B74F0B" w:rsidRPr="001C1C42">
        <w:rPr>
          <w:rFonts w:ascii="Arial" w:hAnsi="Arial" w:cs="Arial"/>
        </w:rPr>
        <w:t>and cell density (% confluency) was monitored over 120 hours using live cell imaging</w:t>
      </w:r>
      <w:r w:rsidRPr="001C1C42">
        <w:rPr>
          <w:rFonts w:ascii="Arial" w:hAnsi="Arial" w:cs="Arial"/>
        </w:rPr>
        <w:t xml:space="preserve"> </w:t>
      </w:r>
      <w:r w:rsidR="00B108A0" w:rsidRPr="001C1C42">
        <w:rPr>
          <w:rFonts w:ascii="Arial" w:hAnsi="Arial" w:cs="Arial"/>
        </w:rPr>
        <w:t xml:space="preserve">(n = 2 per condition). </w:t>
      </w:r>
    </w:p>
    <w:p w14:paraId="540AE016" w14:textId="187D1594" w:rsidR="00B108A0" w:rsidRPr="001C1C42" w:rsidRDefault="00621530" w:rsidP="00B108A0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Trained PC3 cells were seeded at </w:t>
      </w:r>
      <w:r w:rsidR="00183C8A" w:rsidRPr="001C1C42">
        <w:rPr>
          <w:rFonts w:ascii="Arial" w:hAnsi="Arial" w:cs="Arial"/>
        </w:rPr>
        <w:t>2</w:t>
      </w:r>
      <w:r w:rsidRPr="001C1C42">
        <w:rPr>
          <w:rFonts w:ascii="Arial" w:hAnsi="Arial" w:cs="Arial"/>
        </w:rPr>
        <w:t xml:space="preserve">0,000 cells/well into a 12-well plate and cultured in the absence of fructose for </w:t>
      </w:r>
      <w:r w:rsidR="00CE3A71" w:rsidRPr="001C1C42">
        <w:rPr>
          <w:rFonts w:ascii="Arial" w:hAnsi="Arial" w:cs="Arial"/>
        </w:rPr>
        <w:t>5</w:t>
      </w:r>
      <w:r w:rsidRPr="001C1C42">
        <w:rPr>
          <w:rFonts w:ascii="Arial" w:hAnsi="Arial" w:cs="Arial"/>
        </w:rPr>
        <w:t xml:space="preserve"> passages. These cells were then seeded into a 12-well plate and cultured in media containing no sugar, 10 mM, or 10 mM glucose </w:t>
      </w:r>
      <w:r w:rsidR="00B74F0B" w:rsidRPr="001C1C42">
        <w:rPr>
          <w:rFonts w:ascii="Arial" w:hAnsi="Arial" w:cs="Arial"/>
        </w:rPr>
        <w:t xml:space="preserve">and cell density (% confluency) was monitored over 72-96 hours using live cell imaging </w:t>
      </w:r>
      <w:r w:rsidR="00B108A0" w:rsidRPr="001C1C42">
        <w:rPr>
          <w:rFonts w:ascii="Arial" w:hAnsi="Arial" w:cs="Arial"/>
        </w:rPr>
        <w:t>(n = 2 per condition).</w:t>
      </w:r>
    </w:p>
    <w:p w14:paraId="40439AE3" w14:textId="2EC7ABCF" w:rsidR="00B108A0" w:rsidRPr="001C1C42" w:rsidRDefault="00621530" w:rsidP="00B108A0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Cells from (C) and (D) were grown in media containing no sugar, 10 mM fructose, or 10 mM glucose for 5 days. They were then </w:t>
      </w:r>
      <w:r w:rsidR="00B74F0B" w:rsidRPr="001C1C42">
        <w:rPr>
          <w:rFonts w:ascii="Arial" w:hAnsi="Arial" w:cs="Arial"/>
        </w:rPr>
        <w:t xml:space="preserve">fixed and </w:t>
      </w:r>
      <w:r w:rsidRPr="001C1C42">
        <w:rPr>
          <w:rFonts w:ascii="Arial" w:hAnsi="Arial" w:cs="Arial"/>
        </w:rPr>
        <w:t xml:space="preserve">stained with crystal violet </w:t>
      </w:r>
      <w:r w:rsidR="00B108A0" w:rsidRPr="001C1C42">
        <w:rPr>
          <w:rFonts w:ascii="Arial" w:hAnsi="Arial" w:cs="Arial"/>
        </w:rPr>
        <w:t>(n = 2 per condition).</w:t>
      </w:r>
    </w:p>
    <w:p w14:paraId="7C99C9B5" w14:textId="77777777" w:rsidR="00B108A0" w:rsidRPr="001C1C42" w:rsidRDefault="00B108A0" w:rsidP="00B108A0">
      <w:pPr>
        <w:spacing w:before="240"/>
        <w:ind w:left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 xml:space="preserve">Supplemental Figure 4: </w:t>
      </w:r>
      <w:r w:rsidRPr="001C1C42">
        <w:rPr>
          <w:rFonts w:ascii="Arial" w:hAnsi="Arial" w:cs="Arial"/>
          <w:b/>
          <w:bCs/>
          <w:i/>
          <w:iCs/>
        </w:rPr>
        <w:t xml:space="preserve">SLC2A5 </w:t>
      </w:r>
      <w:r w:rsidRPr="001C1C42">
        <w:rPr>
          <w:rFonts w:ascii="Arial" w:hAnsi="Arial" w:cs="Arial"/>
          <w:b/>
          <w:bCs/>
        </w:rPr>
        <w:t xml:space="preserve">copy number, validated RNA-seq transcripts (excluding </w:t>
      </w:r>
      <w:r w:rsidRPr="001C1C42">
        <w:rPr>
          <w:rFonts w:ascii="Arial" w:hAnsi="Arial" w:cs="Arial"/>
          <w:b/>
          <w:bCs/>
          <w:i/>
          <w:iCs/>
        </w:rPr>
        <w:t>SLC2A5</w:t>
      </w:r>
      <w:r w:rsidRPr="001C1C42">
        <w:rPr>
          <w:rFonts w:ascii="Arial" w:hAnsi="Arial" w:cs="Arial"/>
          <w:b/>
          <w:bCs/>
        </w:rPr>
        <w:t xml:space="preserve">), and selected metabolic enzyme transcripts do not correlate with fructolytic ability. </w:t>
      </w:r>
    </w:p>
    <w:p w14:paraId="32DC1D64" w14:textId="7777AB2D" w:rsidR="00B108A0" w:rsidRPr="001C1C42" w:rsidRDefault="00B108A0" w:rsidP="00B108A0">
      <w:pPr>
        <w:pStyle w:val="ListParagraph"/>
        <w:numPr>
          <w:ilvl w:val="0"/>
          <w:numId w:val="4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Schematic of RNA-seq sample conditions. Parental and semi-trained PC3 cells were grown </w:t>
      </w:r>
      <w:r w:rsidR="00FC4F75" w:rsidRPr="001C1C42">
        <w:rPr>
          <w:rFonts w:ascii="Arial" w:hAnsi="Arial" w:cs="Arial"/>
        </w:rPr>
        <w:t xml:space="preserve">at </w:t>
      </w:r>
      <w:r w:rsidR="00CE3A71" w:rsidRPr="001C1C42">
        <w:rPr>
          <w:rFonts w:ascii="Arial" w:hAnsi="Arial" w:cs="Arial"/>
        </w:rPr>
        <w:t>2</w:t>
      </w:r>
      <w:r w:rsidR="00FC4F75" w:rsidRPr="001C1C42">
        <w:rPr>
          <w:rFonts w:ascii="Arial" w:hAnsi="Arial" w:cs="Arial"/>
        </w:rPr>
        <w:t xml:space="preserve"> cell densities (80,000 and 40,000 cells/well) and </w:t>
      </w:r>
      <w:r w:rsidR="00CE3A71" w:rsidRPr="001C1C42">
        <w:rPr>
          <w:rFonts w:ascii="Arial" w:hAnsi="Arial" w:cs="Arial"/>
        </w:rPr>
        <w:t>2</w:t>
      </w:r>
      <w:r w:rsidR="00FC4F75" w:rsidRPr="001C1C42">
        <w:rPr>
          <w:rFonts w:ascii="Arial" w:hAnsi="Arial" w:cs="Arial"/>
        </w:rPr>
        <w:t xml:space="preserve"> time points (</w:t>
      </w:r>
      <w:r w:rsidRPr="001C1C42">
        <w:rPr>
          <w:rFonts w:ascii="Arial" w:hAnsi="Arial" w:cs="Arial"/>
        </w:rPr>
        <w:t>24 or 48 hours</w:t>
      </w:r>
      <w:r w:rsidR="00FC4F75" w:rsidRPr="001C1C42">
        <w:rPr>
          <w:rFonts w:ascii="Arial" w:hAnsi="Arial" w:cs="Arial"/>
        </w:rPr>
        <w:t>)</w:t>
      </w:r>
      <w:r w:rsidRPr="001C1C42">
        <w:rPr>
          <w:rFonts w:ascii="Arial" w:hAnsi="Arial" w:cs="Arial"/>
        </w:rPr>
        <w:t xml:space="preserve"> in media containing 11 mM glucose or 1 mM glucose plus 10 mM fructose.</w:t>
      </w:r>
      <w:r w:rsidR="00621530" w:rsidRPr="001C1C42">
        <w:rPr>
          <w:rFonts w:ascii="Arial" w:hAnsi="Arial" w:cs="Arial"/>
        </w:rPr>
        <w:t xml:space="preserve"> RNA was extracted and RNA-seq</w:t>
      </w:r>
      <w:r w:rsidR="00FC4F75" w:rsidRPr="001C1C42">
        <w:rPr>
          <w:rFonts w:ascii="Arial" w:hAnsi="Arial" w:cs="Arial"/>
        </w:rPr>
        <w:t xml:space="preserve"> was performed</w:t>
      </w:r>
      <w:r w:rsidR="00621530" w:rsidRPr="001C1C42">
        <w:rPr>
          <w:rFonts w:ascii="Arial" w:hAnsi="Arial" w:cs="Arial"/>
        </w:rPr>
        <w:t>.</w:t>
      </w:r>
      <w:r w:rsidRPr="001C1C42">
        <w:rPr>
          <w:rFonts w:ascii="Arial" w:hAnsi="Arial" w:cs="Arial"/>
        </w:rPr>
        <w:t xml:space="preserve"> Fructose metabolism-related trends between parental and semi-trained PC3 were hypothesized to be exaggerated in trained PC3 cells. </w:t>
      </w:r>
    </w:p>
    <w:p w14:paraId="416049E3" w14:textId="0EC31154" w:rsidR="00B108A0" w:rsidRPr="001C1C42" w:rsidRDefault="00C53C0D" w:rsidP="00B108A0">
      <w:pPr>
        <w:pStyle w:val="ListParagraph"/>
        <w:numPr>
          <w:ilvl w:val="0"/>
          <w:numId w:val="4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Principle Components Analysis (PCA)</w:t>
      </w:r>
      <w:r w:rsidR="00B108A0" w:rsidRPr="001C1C42">
        <w:rPr>
          <w:rFonts w:ascii="Arial" w:hAnsi="Arial" w:cs="Arial"/>
        </w:rPr>
        <w:t xml:space="preserve"> of PC3 and semi-trained PC3 </w:t>
      </w:r>
      <w:r w:rsidRPr="001C1C42">
        <w:rPr>
          <w:rFonts w:ascii="Arial" w:hAnsi="Arial" w:cs="Arial"/>
        </w:rPr>
        <w:t>from data generated in (A). Fragments per kilobase per million reads mapped (FPKM) was log</w:t>
      </w:r>
      <w:r w:rsidRPr="001C1C42">
        <w:rPr>
          <w:rFonts w:ascii="Arial" w:hAnsi="Arial" w:cs="Arial"/>
          <w:vertAlign w:val="subscript"/>
        </w:rPr>
        <w:t xml:space="preserve">2 </w:t>
      </w:r>
      <w:r w:rsidRPr="001C1C42">
        <w:rPr>
          <w:rFonts w:ascii="Arial" w:hAnsi="Arial" w:cs="Arial"/>
        </w:rPr>
        <w:t xml:space="preserve">transformed prior to performing PCA. </w:t>
      </w:r>
    </w:p>
    <w:p w14:paraId="25FF6B06" w14:textId="5A5F5A64" w:rsidR="00B108A0" w:rsidRPr="001C1C42" w:rsidRDefault="00C53C0D" w:rsidP="00B108A0">
      <w:pPr>
        <w:pStyle w:val="ListParagraph"/>
        <w:numPr>
          <w:ilvl w:val="0"/>
          <w:numId w:val="4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lastRenderedPageBreak/>
        <w:t>Table of d</w:t>
      </w:r>
      <w:r w:rsidR="00B108A0" w:rsidRPr="001C1C42">
        <w:rPr>
          <w:rFonts w:ascii="Arial" w:hAnsi="Arial" w:cs="Arial"/>
        </w:rPr>
        <w:t>ifferential gene expression</w:t>
      </w:r>
      <w:r w:rsidRPr="001C1C42">
        <w:rPr>
          <w:rFonts w:ascii="Arial" w:hAnsi="Arial" w:cs="Arial"/>
        </w:rPr>
        <w:t xml:space="preserve"> (q = </w:t>
      </w:r>
      <w:r w:rsidR="00FC4F75" w:rsidRPr="001C1C42">
        <w:rPr>
          <w:rFonts w:ascii="Arial" w:hAnsi="Arial" w:cs="Arial"/>
        </w:rPr>
        <w:t>0</w:t>
      </w:r>
      <w:r w:rsidRPr="001C1C42">
        <w:rPr>
          <w:rFonts w:ascii="Arial" w:hAnsi="Arial" w:cs="Arial"/>
        </w:rPr>
        <w:t>.4, &gt;1.1 log</w:t>
      </w:r>
      <w:r w:rsidRPr="001C1C42">
        <w:rPr>
          <w:rFonts w:ascii="Arial" w:hAnsi="Arial" w:cs="Arial"/>
          <w:vertAlign w:val="subscript"/>
        </w:rPr>
        <w:t xml:space="preserve">2 </w:t>
      </w:r>
      <w:r w:rsidRPr="001C1C42">
        <w:rPr>
          <w:rFonts w:ascii="Arial" w:hAnsi="Arial" w:cs="Arial"/>
        </w:rPr>
        <w:t>fold change)</w:t>
      </w:r>
      <w:r w:rsidR="00B108A0" w:rsidRPr="001C1C42">
        <w:rPr>
          <w:rFonts w:ascii="Arial" w:hAnsi="Arial" w:cs="Arial"/>
        </w:rPr>
        <w:t xml:space="preserve"> </w:t>
      </w:r>
      <w:r w:rsidRPr="001C1C42">
        <w:rPr>
          <w:rFonts w:ascii="Arial" w:hAnsi="Arial" w:cs="Arial"/>
        </w:rPr>
        <w:t>between PC3 and semi-trained PC3</w:t>
      </w:r>
      <w:r w:rsidR="00B108A0" w:rsidRPr="001C1C42">
        <w:rPr>
          <w:rFonts w:ascii="Arial" w:hAnsi="Arial" w:cs="Arial"/>
        </w:rPr>
        <w:t xml:space="preserve"> with associated p-value, q-value, and fold changes. </w:t>
      </w:r>
    </w:p>
    <w:p w14:paraId="52B98BB0" w14:textId="62631C2E" w:rsidR="00B108A0" w:rsidRPr="001C1C42" w:rsidRDefault="00C53C0D" w:rsidP="00B108A0">
      <w:pPr>
        <w:pStyle w:val="ListParagraph"/>
        <w:numPr>
          <w:ilvl w:val="0"/>
          <w:numId w:val="4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Relative expression </w:t>
      </w:r>
      <w:r w:rsidR="00B108A0" w:rsidRPr="001C1C42">
        <w:rPr>
          <w:rFonts w:ascii="Arial" w:hAnsi="Arial" w:cs="Arial"/>
        </w:rPr>
        <w:t xml:space="preserve">of </w:t>
      </w:r>
      <w:r w:rsidRPr="001C1C42">
        <w:rPr>
          <w:rFonts w:ascii="Arial" w:hAnsi="Arial" w:cs="Arial"/>
        </w:rPr>
        <w:t>differentially expressed transcripts</w:t>
      </w:r>
      <w:r w:rsidR="00B108A0" w:rsidRPr="001C1C42">
        <w:rPr>
          <w:rFonts w:ascii="Arial" w:hAnsi="Arial" w:cs="Arial"/>
        </w:rPr>
        <w:t xml:space="preserve"> (excluding </w:t>
      </w:r>
      <w:r w:rsidR="00B108A0" w:rsidRPr="001C1C42">
        <w:rPr>
          <w:rFonts w:ascii="Arial" w:hAnsi="Arial" w:cs="Arial"/>
          <w:i/>
          <w:iCs/>
        </w:rPr>
        <w:t>SLC2A5</w:t>
      </w:r>
      <w:r w:rsidR="00B108A0" w:rsidRPr="001C1C42">
        <w:rPr>
          <w:rFonts w:ascii="Arial" w:hAnsi="Arial" w:cs="Arial"/>
        </w:rPr>
        <w:t xml:space="preserve">) from RNA-seq. </w:t>
      </w:r>
      <w:r w:rsidRPr="001C1C42">
        <w:rPr>
          <w:rFonts w:ascii="Arial" w:hAnsi="Arial" w:cs="Arial"/>
        </w:rPr>
        <w:t xml:space="preserve">Semi-trained PC3 and trained PC3 cells were compared to the parental PC3 line. Relative </w:t>
      </w:r>
      <w:r w:rsidR="00B108A0" w:rsidRPr="001C1C42">
        <w:rPr>
          <w:rFonts w:ascii="Arial" w:hAnsi="Arial" w:cs="Arial"/>
          <w:i/>
          <w:iCs/>
        </w:rPr>
        <w:t xml:space="preserve">SLC2A5 </w:t>
      </w:r>
      <w:r w:rsidR="00B108A0" w:rsidRPr="001C1C42">
        <w:rPr>
          <w:rFonts w:ascii="Arial" w:hAnsi="Arial" w:cs="Arial"/>
        </w:rPr>
        <w:t xml:space="preserve">expression is </w:t>
      </w:r>
      <w:r w:rsidRPr="001C1C42">
        <w:rPr>
          <w:rFonts w:ascii="Arial" w:hAnsi="Arial" w:cs="Arial"/>
        </w:rPr>
        <w:t>located i</w:t>
      </w:r>
      <w:r w:rsidR="00B108A0" w:rsidRPr="001C1C42">
        <w:rPr>
          <w:rFonts w:ascii="Arial" w:hAnsi="Arial" w:cs="Arial"/>
        </w:rPr>
        <w:t>n Figure 3</w:t>
      </w:r>
      <w:r w:rsidRPr="001C1C42">
        <w:rPr>
          <w:rFonts w:ascii="Arial" w:hAnsi="Arial" w:cs="Arial"/>
        </w:rPr>
        <w:t>B</w:t>
      </w:r>
      <w:r w:rsidR="00B108A0" w:rsidRPr="001C1C42">
        <w:rPr>
          <w:rFonts w:ascii="Arial" w:hAnsi="Arial" w:cs="Arial"/>
        </w:rPr>
        <w:t xml:space="preserve"> (n = 2 per gene per cell line). Two-way ANOVA with Fisher’s LDS test.</w:t>
      </w:r>
    </w:p>
    <w:p w14:paraId="3330B5DB" w14:textId="50D71AB3" w:rsidR="00B108A0" w:rsidRPr="001C1C42" w:rsidRDefault="00C53C0D" w:rsidP="00B108A0">
      <w:pPr>
        <w:pStyle w:val="ListParagraph"/>
        <w:numPr>
          <w:ilvl w:val="0"/>
          <w:numId w:val="4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Copy number of </w:t>
      </w:r>
      <w:r w:rsidRPr="001C1C42">
        <w:rPr>
          <w:rFonts w:ascii="Arial" w:hAnsi="Arial" w:cs="Arial"/>
          <w:i/>
          <w:iCs/>
        </w:rPr>
        <w:t xml:space="preserve">SLC2A5 </w:t>
      </w:r>
      <w:r w:rsidR="00A232F0" w:rsidRPr="001C1C42">
        <w:rPr>
          <w:rFonts w:ascii="Arial" w:hAnsi="Arial" w:cs="Arial"/>
        </w:rPr>
        <w:t>determined by intra-</w:t>
      </w:r>
      <w:proofErr w:type="spellStart"/>
      <w:r w:rsidR="00A232F0" w:rsidRPr="001C1C42">
        <w:rPr>
          <w:rFonts w:ascii="Arial" w:hAnsi="Arial" w:cs="Arial"/>
        </w:rPr>
        <w:t>exonic</w:t>
      </w:r>
      <w:proofErr w:type="spellEnd"/>
      <w:r w:rsidR="00A232F0" w:rsidRPr="001C1C42">
        <w:rPr>
          <w:rFonts w:ascii="Arial" w:hAnsi="Arial" w:cs="Arial"/>
        </w:rPr>
        <w:t xml:space="preserve"> qPCR on genomic </w:t>
      </w:r>
      <w:r w:rsidR="00A232F0" w:rsidRPr="001C1C42">
        <w:rPr>
          <w:rFonts w:ascii="Arial" w:hAnsi="Arial" w:cs="Arial"/>
          <w:i/>
          <w:iCs/>
        </w:rPr>
        <w:t xml:space="preserve">SLC2A5 </w:t>
      </w:r>
      <w:r w:rsidR="00A232F0" w:rsidRPr="001C1C42">
        <w:rPr>
          <w:rFonts w:ascii="Arial" w:hAnsi="Arial" w:cs="Arial"/>
        </w:rPr>
        <w:t>in</w:t>
      </w:r>
      <w:r w:rsidR="00B108A0" w:rsidRPr="001C1C42">
        <w:rPr>
          <w:rFonts w:ascii="Arial" w:hAnsi="Arial" w:cs="Arial"/>
        </w:rPr>
        <w:t xml:space="preserve"> PC3-red, semi-trained PC3, and trained PC3 cells (n = 2 per primer set per cell line). Two-way ANOVA with Fisher’s LDS tes</w:t>
      </w:r>
      <w:r w:rsidR="00715172" w:rsidRPr="001C1C42">
        <w:rPr>
          <w:rFonts w:ascii="Arial" w:hAnsi="Arial" w:cs="Arial"/>
        </w:rPr>
        <w:t>t.</w:t>
      </w:r>
    </w:p>
    <w:p w14:paraId="316075C9" w14:textId="7FE1E580" w:rsidR="00147ADE" w:rsidRPr="001C1C42" w:rsidRDefault="00A232F0" w:rsidP="00A232F0">
      <w:pPr>
        <w:pStyle w:val="ListParagraph"/>
        <w:numPr>
          <w:ilvl w:val="0"/>
          <w:numId w:val="4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Normalized gene expression </w:t>
      </w:r>
      <w:r w:rsidR="00147ADE" w:rsidRPr="001C1C42">
        <w:rPr>
          <w:rFonts w:ascii="Arial" w:hAnsi="Arial" w:cs="Arial"/>
        </w:rPr>
        <w:t xml:space="preserve">of </w:t>
      </w:r>
      <w:r w:rsidRPr="001C1C42">
        <w:rPr>
          <w:rFonts w:ascii="Arial" w:hAnsi="Arial" w:cs="Arial"/>
        </w:rPr>
        <w:t xml:space="preserve">the indicated </w:t>
      </w:r>
      <w:r w:rsidR="00147ADE" w:rsidRPr="001C1C42">
        <w:rPr>
          <w:rFonts w:ascii="Arial" w:hAnsi="Arial" w:cs="Arial"/>
        </w:rPr>
        <w:t>metabolism</w:t>
      </w:r>
      <w:r w:rsidRPr="001C1C42">
        <w:rPr>
          <w:rFonts w:ascii="Arial" w:hAnsi="Arial" w:cs="Arial"/>
        </w:rPr>
        <w:t>-</w:t>
      </w:r>
      <w:r w:rsidR="00147ADE" w:rsidRPr="001C1C42">
        <w:rPr>
          <w:rFonts w:ascii="Arial" w:hAnsi="Arial" w:cs="Arial"/>
        </w:rPr>
        <w:t>related genes</w:t>
      </w:r>
      <w:r w:rsidR="00B108A0" w:rsidRPr="001C1C42">
        <w:rPr>
          <w:rFonts w:ascii="Arial" w:hAnsi="Arial" w:cs="Arial"/>
        </w:rPr>
        <w:t xml:space="preserve"> </w:t>
      </w:r>
      <w:r w:rsidR="00147ADE" w:rsidRPr="001C1C42">
        <w:rPr>
          <w:rFonts w:ascii="Arial" w:hAnsi="Arial" w:cs="Arial"/>
        </w:rPr>
        <w:t>in</w:t>
      </w:r>
      <w:r w:rsidR="00B108A0" w:rsidRPr="001C1C42">
        <w:rPr>
          <w:rFonts w:ascii="Arial" w:hAnsi="Arial" w:cs="Arial"/>
        </w:rPr>
        <w:t xml:space="preserve"> PC3-red, semi-trained PC3, and trained PC3 cells (n = 2 per gene per cell line). Two-way ANOVA with Fisher’s LDS test. *P &lt; 0.05, **P&lt; 0.01, and ****P &lt; 0.0001. NS = “not significant.”</w:t>
      </w:r>
    </w:p>
    <w:p w14:paraId="1D4A060A" w14:textId="77777777" w:rsidR="00147ADE" w:rsidRPr="001C1C42" w:rsidRDefault="00147ADE" w:rsidP="00B108A0">
      <w:pPr>
        <w:ind w:left="360"/>
        <w:rPr>
          <w:rFonts w:ascii="Arial" w:hAnsi="Arial" w:cs="Arial"/>
          <w:b/>
          <w:bCs/>
        </w:rPr>
      </w:pPr>
    </w:p>
    <w:p w14:paraId="05E117BC" w14:textId="3E1F2F6F" w:rsidR="00B108A0" w:rsidRPr="001C1C42" w:rsidRDefault="00B108A0" w:rsidP="00B108A0">
      <w:pPr>
        <w:ind w:left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 xml:space="preserve">Supplemental Figure 5: Selected metabolism genes are not changed with GLUT5 overexpression </w:t>
      </w:r>
    </w:p>
    <w:p w14:paraId="565D0F0B" w14:textId="77777777" w:rsidR="00147ADE" w:rsidRPr="001C1C42" w:rsidRDefault="00147ADE" w:rsidP="00B108A0">
      <w:pPr>
        <w:ind w:left="360"/>
        <w:rPr>
          <w:rFonts w:ascii="Arial" w:hAnsi="Arial" w:cs="Arial"/>
          <w:b/>
          <w:bCs/>
        </w:rPr>
      </w:pPr>
    </w:p>
    <w:p w14:paraId="27582A97" w14:textId="6AA1EE1E" w:rsidR="00B108A0" w:rsidRPr="001C1C42" w:rsidRDefault="00A232F0" w:rsidP="00B108A0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>GLUT5 or an empty vector (EV) were overexpressed in the indicated cell lines. The cells were plated at 20,000-30,000 cells/well and then cultured in media containing no sugar, 10 mM fructose, or 10 mM glucose. Two</w:t>
      </w:r>
      <w:r w:rsidR="00B108A0" w:rsidRPr="001C1C42">
        <w:rPr>
          <w:rFonts w:ascii="Arial" w:hAnsi="Arial" w:cs="Arial"/>
        </w:rPr>
        <w:t xml:space="preserve">-tailed unpaired t test </w:t>
      </w:r>
      <w:r w:rsidR="00715172" w:rsidRPr="001C1C42">
        <w:rPr>
          <w:rFonts w:ascii="Arial" w:hAnsi="Arial" w:cs="Arial"/>
        </w:rPr>
        <w:t xml:space="preserve">were used to determine significance </w:t>
      </w:r>
      <w:r w:rsidR="00B108A0" w:rsidRPr="001C1C42">
        <w:rPr>
          <w:rFonts w:ascii="Arial" w:hAnsi="Arial" w:cs="Arial"/>
        </w:rPr>
        <w:t>between the cell line overexpressing EV and GLUT5 in the 10 mM fructose condition. *P &lt; 0.05, **P&lt; 0.01, ***P &lt; 0.001, and ****P &lt; 0.0001.</w:t>
      </w:r>
    </w:p>
    <w:p w14:paraId="7C66AB88" w14:textId="18F2AC63" w:rsidR="00B108A0" w:rsidRPr="001C1C42" w:rsidRDefault="00A232F0" w:rsidP="00B108A0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1C1C42">
        <w:rPr>
          <w:rFonts w:ascii="Arial" w:hAnsi="Arial" w:cs="Arial"/>
        </w:rPr>
        <w:t>Immuno</w:t>
      </w:r>
      <w:r w:rsidR="00B108A0" w:rsidRPr="001C1C42">
        <w:rPr>
          <w:rFonts w:ascii="Arial" w:hAnsi="Arial" w:cs="Arial"/>
        </w:rPr>
        <w:t xml:space="preserve">blot </w:t>
      </w:r>
      <w:r w:rsidRPr="001C1C42">
        <w:rPr>
          <w:rFonts w:ascii="Arial" w:hAnsi="Arial" w:cs="Arial"/>
        </w:rPr>
        <w:t>of the indicated proteins using lysates from the indicated panel of cell</w:t>
      </w:r>
      <w:r w:rsidR="00FC4F75" w:rsidRPr="001C1C42">
        <w:rPr>
          <w:rFonts w:ascii="Arial" w:hAnsi="Arial" w:cs="Arial"/>
        </w:rPr>
        <w:t>s</w:t>
      </w:r>
      <w:r w:rsidR="00B108A0" w:rsidRPr="001C1C42">
        <w:rPr>
          <w:rFonts w:ascii="Arial" w:hAnsi="Arial" w:cs="Arial"/>
        </w:rPr>
        <w:t xml:space="preserve">. Murine muscle, liver, and </w:t>
      </w:r>
      <w:r w:rsidR="00B108A0" w:rsidRPr="001C1C42">
        <w:rPr>
          <w:rFonts w:ascii="Arial" w:hAnsi="Arial" w:cs="Arial"/>
          <w:i/>
          <w:iCs/>
        </w:rPr>
        <w:t xml:space="preserve">Khk </w:t>
      </w:r>
      <w:r w:rsidR="00B108A0" w:rsidRPr="001C1C42">
        <w:rPr>
          <w:rFonts w:ascii="Arial" w:hAnsi="Arial" w:cs="Arial"/>
          <w:vertAlign w:val="superscript"/>
        </w:rPr>
        <w:t>-/-</w:t>
      </w:r>
      <w:r w:rsidR="00B108A0" w:rsidRPr="001C1C42">
        <w:rPr>
          <w:rFonts w:ascii="Arial" w:hAnsi="Arial" w:cs="Arial"/>
        </w:rPr>
        <w:t xml:space="preserve"> liver were used as controls.</w:t>
      </w:r>
    </w:p>
    <w:p w14:paraId="2FDB9A0F" w14:textId="7F1B0743" w:rsidR="00004314" w:rsidRPr="001C1C42" w:rsidRDefault="00004314" w:rsidP="00B108A0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Immunoblot of the indicated proteins using cell lines overexpressing GLUT5 or EV. Murine liver, </w:t>
      </w:r>
      <w:r w:rsidRPr="001C1C42">
        <w:rPr>
          <w:rFonts w:ascii="Arial" w:hAnsi="Arial" w:cs="Arial"/>
          <w:i/>
          <w:iCs/>
        </w:rPr>
        <w:t xml:space="preserve">Khk </w:t>
      </w:r>
      <w:r w:rsidRPr="001C1C42">
        <w:rPr>
          <w:rFonts w:ascii="Arial" w:hAnsi="Arial" w:cs="Arial"/>
          <w:vertAlign w:val="superscript"/>
        </w:rPr>
        <w:t>-/-</w:t>
      </w:r>
      <w:r w:rsidRPr="001C1C42">
        <w:rPr>
          <w:rFonts w:ascii="Arial" w:hAnsi="Arial" w:cs="Arial"/>
        </w:rPr>
        <w:t xml:space="preserve"> liver, and muscle were used as controls.</w:t>
      </w:r>
    </w:p>
    <w:p w14:paraId="2DD289AC" w14:textId="359B68C0" w:rsidR="00D03309" w:rsidRPr="001C1C42" w:rsidRDefault="00D03309" w:rsidP="00D03309">
      <w:pPr>
        <w:rPr>
          <w:rFonts w:ascii="Arial" w:hAnsi="Arial" w:cs="Arial"/>
          <w:b/>
          <w:bCs/>
        </w:rPr>
      </w:pPr>
    </w:p>
    <w:p w14:paraId="75155E87" w14:textId="1213ACCF" w:rsidR="001E4761" w:rsidRPr="001C1C42" w:rsidRDefault="00D03309" w:rsidP="001E4761">
      <w:pPr>
        <w:ind w:left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 xml:space="preserve">Supplemental Figure </w:t>
      </w:r>
      <w:r w:rsidR="005C56B3" w:rsidRPr="001C1C42">
        <w:rPr>
          <w:rFonts w:ascii="Arial" w:hAnsi="Arial" w:cs="Arial"/>
          <w:b/>
          <w:bCs/>
        </w:rPr>
        <w:t>6</w:t>
      </w:r>
      <w:r w:rsidRPr="001C1C42">
        <w:rPr>
          <w:rFonts w:ascii="Arial" w:hAnsi="Arial" w:cs="Arial"/>
          <w:b/>
          <w:bCs/>
        </w:rPr>
        <w:t xml:space="preserve">: </w:t>
      </w:r>
      <w:r w:rsidR="001E4761" w:rsidRPr="001C1C42">
        <w:rPr>
          <w:rFonts w:ascii="Arial" w:hAnsi="Arial" w:cs="Arial"/>
          <w:b/>
          <w:bCs/>
        </w:rPr>
        <w:t xml:space="preserve">Serum concentration of glucose overshadows fructose contributions to proliferation rate </w:t>
      </w:r>
    </w:p>
    <w:p w14:paraId="62E25188" w14:textId="77777777" w:rsidR="00AF2395" w:rsidRPr="001C1C42" w:rsidRDefault="00AF2395" w:rsidP="00AF2395">
      <w:pPr>
        <w:pStyle w:val="ListParagraph"/>
        <w:numPr>
          <w:ilvl w:val="0"/>
          <w:numId w:val="8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PC3 cells were seeded at 30,000 cells/well into 12-well plates. They were then cultured in media containing the above specified amounts of sugars, and cell density (% confluency) was monitored over 96 hours using live cell imaging (n = 2 per media condition).</w:t>
      </w:r>
    </w:p>
    <w:p w14:paraId="1F5EC35F" w14:textId="77777777" w:rsidR="00AF2395" w:rsidRPr="001C1C42" w:rsidRDefault="00AF2395" w:rsidP="00AF2395">
      <w:pPr>
        <w:pStyle w:val="ListParagraph"/>
        <w:numPr>
          <w:ilvl w:val="0"/>
          <w:numId w:val="8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Trained PC3 were seeded at 30,000 cells/well into 12-well plates. They were then cultured in media containing the above specified amounts of sugars, and cell density (% confluency) was monitored over 96 hours using live cell imaging (n = 2 per media condition).</w:t>
      </w:r>
    </w:p>
    <w:p w14:paraId="0AEFE5C3" w14:textId="77777777" w:rsidR="00AF2395" w:rsidRPr="001C1C42" w:rsidRDefault="00AF2395" w:rsidP="00AF2395">
      <w:pPr>
        <w:pStyle w:val="ListParagraph"/>
        <w:numPr>
          <w:ilvl w:val="0"/>
          <w:numId w:val="8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PC3-EV cells were seeded at 20,000 cells/well into 12-well plates. They were then cultured in media containing the above specified amounts of sugars, and cell density (% confluency) was monitored over 96 hours using live cell imaging (n = 2 per media condition).</w:t>
      </w:r>
    </w:p>
    <w:p w14:paraId="304E263C" w14:textId="7C29A089" w:rsidR="00AF2395" w:rsidRPr="001C1C42" w:rsidRDefault="00AF2395" w:rsidP="00AF2395">
      <w:pPr>
        <w:pStyle w:val="ListParagraph"/>
        <w:numPr>
          <w:ilvl w:val="0"/>
          <w:numId w:val="8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>PC3-GLUT5 cells were seeded at 20,000 cells/well into 12-well plates. They were then cultured in media containing the above specified amounts of sugars, and cell density (% confluency) was monitored over 96 hours using live cell imaging (n = 2 per media condition).</w:t>
      </w:r>
    </w:p>
    <w:p w14:paraId="6400A68C" w14:textId="04967B05" w:rsidR="00F34077" w:rsidRPr="001C1C42" w:rsidRDefault="00F34077" w:rsidP="00F34077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The fructose contribution to proliferation was calculated using the 96-hour timepoint from A-B. Each sample confluence was divided by the average confluence of the respective </w:t>
      </w:r>
      <w:r w:rsidR="009A7559" w:rsidRPr="001C1C42">
        <w:rPr>
          <w:rFonts w:ascii="Arial" w:hAnsi="Arial" w:cs="Arial"/>
        </w:rPr>
        <w:t>0</w:t>
      </w:r>
      <w:r w:rsidRPr="001C1C42">
        <w:rPr>
          <w:rFonts w:ascii="Arial" w:hAnsi="Arial" w:cs="Arial"/>
        </w:rPr>
        <w:t>.04 mM fructose condition (n = 2 per media condition). Two-way ANOVA with Fisher’s LDS test.</w:t>
      </w:r>
      <w:r w:rsidR="001F2D73" w:rsidRPr="001C1C42">
        <w:rPr>
          <w:rFonts w:ascii="Arial" w:hAnsi="Arial" w:cs="Arial"/>
        </w:rPr>
        <w:t xml:space="preserve"> ****P &lt; 0.0001</w:t>
      </w:r>
    </w:p>
    <w:p w14:paraId="53B14EA2" w14:textId="5C30EF87" w:rsidR="006921D9" w:rsidRPr="001C1C42" w:rsidRDefault="00AF2395" w:rsidP="006921D9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The fructose contribution to proliferation was calculated using the 96-hour timepoint from </w:t>
      </w:r>
      <w:r w:rsidR="00F34077" w:rsidRPr="001C1C42">
        <w:rPr>
          <w:rFonts w:ascii="Arial" w:hAnsi="Arial" w:cs="Arial"/>
        </w:rPr>
        <w:t>C-D</w:t>
      </w:r>
      <w:r w:rsidRPr="001C1C42">
        <w:rPr>
          <w:rFonts w:ascii="Arial" w:hAnsi="Arial" w:cs="Arial"/>
        </w:rPr>
        <w:t xml:space="preserve">. Each sample confluence was divided by the average confluence of the respective </w:t>
      </w:r>
      <w:r w:rsidR="009A7559" w:rsidRPr="001C1C42">
        <w:rPr>
          <w:rFonts w:ascii="Arial" w:hAnsi="Arial" w:cs="Arial"/>
        </w:rPr>
        <w:t>0</w:t>
      </w:r>
      <w:r w:rsidRPr="001C1C42">
        <w:rPr>
          <w:rFonts w:ascii="Arial" w:hAnsi="Arial" w:cs="Arial"/>
        </w:rPr>
        <w:t>.04 mM fructose condition (n = 2 per media condition). Two-way ANOVA with Fisher’s LDS test.</w:t>
      </w:r>
      <w:r w:rsidR="001F2D73" w:rsidRPr="001C1C42">
        <w:rPr>
          <w:rFonts w:ascii="Arial" w:hAnsi="Arial" w:cs="Arial"/>
        </w:rPr>
        <w:t xml:space="preserve"> ****P &lt; 0.0001</w:t>
      </w:r>
    </w:p>
    <w:p w14:paraId="0B1A53E2" w14:textId="0C10CCE3" w:rsidR="005C56B3" w:rsidRPr="001C1C42" w:rsidRDefault="005C56B3" w:rsidP="006921D9">
      <w:pPr>
        <w:rPr>
          <w:rFonts w:ascii="Arial" w:hAnsi="Arial" w:cs="Arial"/>
          <w:b/>
          <w:bCs/>
        </w:rPr>
      </w:pPr>
    </w:p>
    <w:p w14:paraId="7B90D463" w14:textId="7E30D571" w:rsidR="005C56B3" w:rsidRPr="001C1C42" w:rsidRDefault="005C56B3" w:rsidP="006921D9">
      <w:pPr>
        <w:rPr>
          <w:rFonts w:ascii="Arial" w:hAnsi="Arial" w:cs="Arial"/>
          <w:b/>
          <w:bCs/>
        </w:rPr>
      </w:pPr>
    </w:p>
    <w:p w14:paraId="32795D71" w14:textId="77777777" w:rsidR="005C56B3" w:rsidRPr="001C1C42" w:rsidRDefault="005C56B3" w:rsidP="006921D9">
      <w:pPr>
        <w:rPr>
          <w:rFonts w:ascii="Arial" w:hAnsi="Arial" w:cs="Arial"/>
          <w:b/>
          <w:bCs/>
        </w:rPr>
      </w:pPr>
    </w:p>
    <w:p w14:paraId="4ACEB3B9" w14:textId="77777777" w:rsidR="005C56B3" w:rsidRPr="001C1C42" w:rsidRDefault="005C56B3" w:rsidP="005C56B3">
      <w:pPr>
        <w:ind w:left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lastRenderedPageBreak/>
        <w:t>Supplemental Figure 7: KHK overexpression does not rescue the ability to proliferate in fructose</w:t>
      </w:r>
    </w:p>
    <w:p w14:paraId="76D18F2E" w14:textId="77777777" w:rsidR="005C56B3" w:rsidRPr="001C1C42" w:rsidRDefault="005C56B3" w:rsidP="005C56B3">
      <w:pPr>
        <w:ind w:left="360"/>
        <w:rPr>
          <w:rFonts w:ascii="Arial" w:hAnsi="Arial" w:cs="Arial"/>
          <w:b/>
          <w:bCs/>
        </w:rPr>
      </w:pPr>
    </w:p>
    <w:p w14:paraId="606EC2C8" w14:textId="77777777" w:rsidR="005C56B3" w:rsidRPr="001C1C42" w:rsidRDefault="005C56B3" w:rsidP="005C56B3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KHK-A or GLUT5 were overexpressed in RKO cells. 50,000 cells were then plated into 6-well plates and cultured in media containing no sugar, 10 mM fructose, or 10 mM glucose. After 7 days, cells were fixed and stained with crystal violet solution (n = 2). </w:t>
      </w:r>
    </w:p>
    <w:p w14:paraId="1433623A" w14:textId="77777777" w:rsidR="005C56B3" w:rsidRPr="001C1C42" w:rsidRDefault="005C56B3" w:rsidP="005C56B3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</w:rPr>
      </w:pPr>
      <w:r w:rsidRPr="001C1C42">
        <w:rPr>
          <w:rFonts w:ascii="Arial" w:hAnsi="Arial" w:cs="Arial"/>
        </w:rPr>
        <w:t xml:space="preserve">Immunoblot of V5 and Pan-Actin using lysates from the cells in (A) after being cultured for 4 hours in media containing 10 mM fructose or 10 mM glucose. </w:t>
      </w:r>
    </w:p>
    <w:p w14:paraId="6159BDAE" w14:textId="77777777" w:rsidR="005C56B3" w:rsidRPr="001C1C42" w:rsidRDefault="005C56B3" w:rsidP="006921D9">
      <w:pPr>
        <w:rPr>
          <w:rFonts w:ascii="Arial" w:hAnsi="Arial" w:cs="Arial"/>
          <w:b/>
          <w:bCs/>
        </w:rPr>
      </w:pPr>
    </w:p>
    <w:p w14:paraId="2F3F936A" w14:textId="0D76D9C0" w:rsidR="00B108A0" w:rsidRPr="001C1C42" w:rsidRDefault="00B108A0" w:rsidP="00004314">
      <w:pPr>
        <w:ind w:firstLine="36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 xml:space="preserve">Supplemental Figure </w:t>
      </w:r>
      <w:r w:rsidR="00D03309" w:rsidRPr="001C1C42">
        <w:rPr>
          <w:rFonts w:ascii="Arial" w:hAnsi="Arial" w:cs="Arial"/>
          <w:b/>
          <w:bCs/>
        </w:rPr>
        <w:t>8</w:t>
      </w:r>
      <w:r w:rsidRPr="001C1C42">
        <w:rPr>
          <w:rFonts w:ascii="Arial" w:hAnsi="Arial" w:cs="Arial"/>
          <w:b/>
          <w:bCs/>
        </w:rPr>
        <w:t>: Trained PC3 have increased fructose flux into the TCA cycle</w:t>
      </w:r>
    </w:p>
    <w:p w14:paraId="1B0D130E" w14:textId="77777777" w:rsidR="00147ADE" w:rsidRPr="001C1C42" w:rsidRDefault="00147ADE" w:rsidP="00B108A0">
      <w:pPr>
        <w:ind w:firstLine="360"/>
        <w:rPr>
          <w:rFonts w:ascii="Arial" w:hAnsi="Arial" w:cs="Arial"/>
          <w:b/>
          <w:bCs/>
        </w:rPr>
      </w:pPr>
    </w:p>
    <w:p w14:paraId="24603B6E" w14:textId="5381AE8B" w:rsidR="00715172" w:rsidRPr="001C1C42" w:rsidRDefault="002005D2" w:rsidP="00C75B0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>Percent of heavy isotope (</w:t>
      </w:r>
      <w:r w:rsidRPr="001C1C42">
        <w:rPr>
          <w:rFonts w:ascii="Arial" w:hAnsi="Arial" w:cs="Arial"/>
          <w:vertAlign w:val="superscript"/>
        </w:rPr>
        <w:t>13</w:t>
      </w:r>
      <w:r w:rsidRPr="001C1C42">
        <w:rPr>
          <w:rFonts w:ascii="Arial" w:hAnsi="Arial" w:cs="Arial"/>
        </w:rPr>
        <w:t>C) incorporation into aconitate and citrate as detected by LC/MS from polar extracts of PC3, semi-trained PC3, and trained PC3</w:t>
      </w:r>
      <w:r w:rsidR="00715172" w:rsidRPr="001C1C42">
        <w:rPr>
          <w:rFonts w:ascii="Arial" w:hAnsi="Arial" w:cs="Arial"/>
        </w:rPr>
        <w:t xml:space="preserve"> (n = 2-3). The isotopic labelling is indicated by M+# designation indicated in the legend where the # represents the amount of [</w:t>
      </w:r>
      <w:r w:rsidR="00715172" w:rsidRPr="001C1C42">
        <w:rPr>
          <w:rFonts w:ascii="Arial" w:hAnsi="Arial" w:cs="Arial"/>
          <w:vertAlign w:val="superscript"/>
        </w:rPr>
        <w:t>12</w:t>
      </w:r>
      <w:r w:rsidR="00715172" w:rsidRPr="001C1C42">
        <w:rPr>
          <w:rFonts w:ascii="Arial" w:hAnsi="Arial" w:cs="Arial"/>
        </w:rPr>
        <w:t>C] replaced by [</w:t>
      </w:r>
      <w:r w:rsidR="00715172" w:rsidRPr="001C1C42">
        <w:rPr>
          <w:rFonts w:ascii="Arial" w:hAnsi="Arial" w:cs="Arial"/>
          <w:vertAlign w:val="superscript"/>
        </w:rPr>
        <w:t>13</w:t>
      </w:r>
      <w:r w:rsidR="00715172" w:rsidRPr="001C1C42">
        <w:rPr>
          <w:rFonts w:ascii="Arial" w:hAnsi="Arial" w:cs="Arial"/>
        </w:rPr>
        <w:t xml:space="preserve">C]. Two-tailed unpaired t tests of the M+2 isotope </w:t>
      </w:r>
      <w:proofErr w:type="gramStart"/>
      <w:r w:rsidR="00715172" w:rsidRPr="001C1C42">
        <w:rPr>
          <w:rFonts w:ascii="Arial" w:hAnsi="Arial" w:cs="Arial"/>
        </w:rPr>
        <w:t>were</w:t>
      </w:r>
      <w:proofErr w:type="gramEnd"/>
      <w:r w:rsidR="00715172" w:rsidRPr="001C1C42">
        <w:rPr>
          <w:rFonts w:ascii="Arial" w:hAnsi="Arial" w:cs="Arial"/>
        </w:rPr>
        <w:t xml:space="preserve"> used between parental and trained cells. *P &lt; 0.05, **P&lt; 0.01, and ****P &lt; 0.0001.</w:t>
      </w:r>
    </w:p>
    <w:p w14:paraId="6D8AC303" w14:textId="4941BC5A" w:rsidR="00B108A0" w:rsidRPr="001C1C42" w:rsidRDefault="00B108A0" w:rsidP="00B108A0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Total abundance of aconitate and citrate </w:t>
      </w:r>
      <w:r w:rsidR="00715172" w:rsidRPr="001C1C42">
        <w:rPr>
          <w:rFonts w:ascii="Arial" w:hAnsi="Arial" w:cs="Arial"/>
        </w:rPr>
        <w:t>as detected by LC/MS from polar extracts of PC3, semi-trained PC3, and trained PC3 cells (n = 2-3)</w:t>
      </w:r>
      <w:r w:rsidRPr="001C1C42">
        <w:rPr>
          <w:rFonts w:ascii="Arial" w:hAnsi="Arial" w:cs="Arial"/>
        </w:rPr>
        <w:t>. Two-tailed unpaired t test</w:t>
      </w:r>
      <w:r w:rsidR="00715172" w:rsidRPr="001C1C42">
        <w:rPr>
          <w:rFonts w:ascii="Arial" w:hAnsi="Arial" w:cs="Arial"/>
        </w:rPr>
        <w:t xml:space="preserve">s were used </w:t>
      </w:r>
      <w:r w:rsidRPr="001C1C42">
        <w:rPr>
          <w:rFonts w:ascii="Arial" w:hAnsi="Arial" w:cs="Arial"/>
        </w:rPr>
        <w:t>between parental and trained cells. *P &lt; 0.05, **P&lt; 0.01, ***P &lt; 0.001, and ****P &lt; 0.0001.</w:t>
      </w:r>
    </w:p>
    <w:p w14:paraId="1003631C" w14:textId="77777777" w:rsidR="00B108A0" w:rsidRPr="001C1C42" w:rsidRDefault="00B108A0" w:rsidP="0005070A">
      <w:pPr>
        <w:rPr>
          <w:rFonts w:ascii="Arial" w:hAnsi="Arial" w:cs="Arial"/>
          <w:b/>
          <w:bCs/>
        </w:rPr>
      </w:pPr>
    </w:p>
    <w:p w14:paraId="6228C9F2" w14:textId="14E39497" w:rsidR="00CC4DBD" w:rsidRPr="001C1C42" w:rsidRDefault="00CC4DBD" w:rsidP="009E5D14">
      <w:pPr>
        <w:ind w:firstLine="360"/>
        <w:rPr>
          <w:rFonts w:ascii="Arial" w:hAnsi="Arial" w:cs="Arial"/>
          <w:noProof/>
        </w:rPr>
      </w:pPr>
      <w:r w:rsidRPr="001C1C42">
        <w:rPr>
          <w:rFonts w:ascii="Arial" w:hAnsi="Arial" w:cs="Arial"/>
          <w:b/>
          <w:bCs/>
        </w:rPr>
        <w:t xml:space="preserve">Supplemental Figure </w:t>
      </w:r>
      <w:r w:rsidR="00D03309" w:rsidRPr="001C1C42">
        <w:rPr>
          <w:rFonts w:ascii="Arial" w:hAnsi="Arial" w:cs="Arial"/>
          <w:b/>
          <w:bCs/>
        </w:rPr>
        <w:t>9</w:t>
      </w:r>
      <w:r w:rsidRPr="001C1C42">
        <w:rPr>
          <w:rFonts w:ascii="Arial" w:hAnsi="Arial" w:cs="Arial"/>
          <w:b/>
          <w:bCs/>
        </w:rPr>
        <w:t>: Trained PC3 have increased fructose flux into the TCA cycle</w:t>
      </w:r>
    </w:p>
    <w:p w14:paraId="15590F46" w14:textId="203FDF14" w:rsidR="00924B24" w:rsidRPr="001C1C42" w:rsidRDefault="00715172" w:rsidP="00715172">
      <w:pPr>
        <w:pStyle w:val="ListParagraph"/>
        <w:numPr>
          <w:ilvl w:val="0"/>
          <w:numId w:val="9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Immunoblot of KHK and Pan-Actin </w:t>
      </w:r>
      <w:r w:rsidR="00FC4F75" w:rsidRPr="001C1C42">
        <w:rPr>
          <w:rFonts w:ascii="Arial" w:hAnsi="Arial" w:cs="Arial"/>
        </w:rPr>
        <w:t xml:space="preserve">using lysates from </w:t>
      </w:r>
      <w:r w:rsidRPr="001C1C42">
        <w:rPr>
          <w:rFonts w:ascii="Arial" w:hAnsi="Arial" w:cs="Arial"/>
        </w:rPr>
        <w:t xml:space="preserve">parental and </w:t>
      </w:r>
      <w:r w:rsidRPr="001C1C42">
        <w:rPr>
          <w:rFonts w:ascii="Arial" w:hAnsi="Arial" w:cs="Arial"/>
          <w:i/>
          <w:iCs/>
        </w:rPr>
        <w:t>KHK</w:t>
      </w:r>
      <w:r w:rsidR="00FC4F75" w:rsidRPr="001C1C42">
        <w:rPr>
          <w:rFonts w:ascii="Arial" w:hAnsi="Arial" w:cs="Arial"/>
          <w:vertAlign w:val="superscript"/>
        </w:rPr>
        <w:t>-/-</w:t>
      </w:r>
      <w:r w:rsidRPr="001C1C42">
        <w:rPr>
          <w:rFonts w:ascii="Arial" w:hAnsi="Arial" w:cs="Arial"/>
        </w:rPr>
        <w:t xml:space="preserve"> 293T cells (293T-KO#).  </w:t>
      </w:r>
      <w:r w:rsidR="00EB7A5A" w:rsidRPr="001C1C42">
        <w:rPr>
          <w:rFonts w:ascii="Arial" w:hAnsi="Arial" w:cs="Arial"/>
        </w:rPr>
        <w:t xml:space="preserve"> </w:t>
      </w:r>
    </w:p>
    <w:p w14:paraId="2ED097EE" w14:textId="220B19FF" w:rsidR="00924B24" w:rsidRPr="001C1C42" w:rsidRDefault="00715172" w:rsidP="00924B24">
      <w:pPr>
        <w:pStyle w:val="ListParagraph"/>
        <w:numPr>
          <w:ilvl w:val="0"/>
          <w:numId w:val="9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Sanger sequencing </w:t>
      </w:r>
      <w:r w:rsidR="00FC4F75" w:rsidRPr="001C1C42">
        <w:rPr>
          <w:rFonts w:ascii="Arial" w:hAnsi="Arial" w:cs="Arial"/>
        </w:rPr>
        <w:t xml:space="preserve">results </w:t>
      </w:r>
      <w:r w:rsidRPr="001C1C42">
        <w:rPr>
          <w:rFonts w:ascii="Arial" w:hAnsi="Arial" w:cs="Arial"/>
        </w:rPr>
        <w:t>of parental 293T, 293T-KO2, and 293T-</w:t>
      </w:r>
      <w:r w:rsidR="00AD35CD" w:rsidRPr="001C1C42">
        <w:rPr>
          <w:rFonts w:ascii="Arial" w:hAnsi="Arial" w:cs="Arial"/>
        </w:rPr>
        <w:t>KO3</w:t>
      </w:r>
      <w:r w:rsidRPr="001C1C42">
        <w:rPr>
          <w:rFonts w:ascii="Arial" w:hAnsi="Arial" w:cs="Arial"/>
        </w:rPr>
        <w:t>. 293T-</w:t>
      </w:r>
      <w:r w:rsidR="00AD35CD" w:rsidRPr="001C1C42">
        <w:rPr>
          <w:rFonts w:ascii="Arial" w:hAnsi="Arial" w:cs="Arial"/>
        </w:rPr>
        <w:t xml:space="preserve">KO2 was </w:t>
      </w:r>
      <w:r w:rsidR="00FC4F75" w:rsidRPr="001C1C42">
        <w:rPr>
          <w:rFonts w:ascii="Arial" w:hAnsi="Arial" w:cs="Arial"/>
        </w:rPr>
        <w:t xml:space="preserve">subsequently </w:t>
      </w:r>
      <w:r w:rsidR="00AD35CD" w:rsidRPr="001C1C42">
        <w:rPr>
          <w:rFonts w:ascii="Arial" w:hAnsi="Arial" w:cs="Arial"/>
        </w:rPr>
        <w:t xml:space="preserve">used </w:t>
      </w:r>
      <w:r w:rsidR="00FC4F75" w:rsidRPr="001C1C42">
        <w:rPr>
          <w:rFonts w:ascii="Arial" w:hAnsi="Arial" w:cs="Arial"/>
        </w:rPr>
        <w:t xml:space="preserve">below </w:t>
      </w:r>
      <w:r w:rsidR="00AD35CD" w:rsidRPr="001C1C42">
        <w:rPr>
          <w:rFonts w:ascii="Arial" w:hAnsi="Arial" w:cs="Arial"/>
        </w:rPr>
        <w:t>(D-G)</w:t>
      </w:r>
      <w:r w:rsidR="0005070A" w:rsidRPr="001C1C42">
        <w:rPr>
          <w:rFonts w:ascii="Arial" w:hAnsi="Arial" w:cs="Arial"/>
        </w:rPr>
        <w:t xml:space="preserve"> and is </w:t>
      </w:r>
      <w:r w:rsidR="00FC4F75" w:rsidRPr="001C1C42">
        <w:rPr>
          <w:rFonts w:ascii="Arial" w:hAnsi="Arial" w:cs="Arial"/>
        </w:rPr>
        <w:t>referred to as</w:t>
      </w:r>
      <w:r w:rsidR="0005070A" w:rsidRPr="001C1C42">
        <w:rPr>
          <w:rFonts w:ascii="Arial" w:hAnsi="Arial" w:cs="Arial"/>
        </w:rPr>
        <w:t xml:space="preserve"> 293T </w:t>
      </w:r>
      <w:r w:rsidR="0005070A" w:rsidRPr="001C1C42">
        <w:rPr>
          <w:rFonts w:ascii="Arial" w:hAnsi="Arial" w:cs="Arial"/>
          <w:i/>
          <w:iCs/>
        </w:rPr>
        <w:t xml:space="preserve">KHK </w:t>
      </w:r>
      <w:r w:rsidR="0005070A" w:rsidRPr="001C1C42">
        <w:rPr>
          <w:rFonts w:ascii="Arial" w:hAnsi="Arial" w:cs="Arial"/>
          <w:i/>
          <w:iCs/>
          <w:vertAlign w:val="superscript"/>
        </w:rPr>
        <w:t>-/-</w:t>
      </w:r>
      <w:r w:rsidR="00AD35CD" w:rsidRPr="001C1C42">
        <w:rPr>
          <w:rFonts w:ascii="Arial" w:hAnsi="Arial" w:cs="Arial"/>
        </w:rPr>
        <w:t xml:space="preserve">. </w:t>
      </w:r>
    </w:p>
    <w:p w14:paraId="7D009415" w14:textId="5EC3A9A6" w:rsidR="00AD35CD" w:rsidRPr="001C1C42" w:rsidRDefault="00715172" w:rsidP="00AD35CD">
      <w:pPr>
        <w:pStyle w:val="ListParagraph"/>
        <w:numPr>
          <w:ilvl w:val="0"/>
          <w:numId w:val="9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Immunoblot of the indicated proteins </w:t>
      </w:r>
      <w:r w:rsidR="00FC4F75" w:rsidRPr="001C1C42">
        <w:rPr>
          <w:rFonts w:ascii="Arial" w:hAnsi="Arial" w:cs="Arial"/>
        </w:rPr>
        <w:t xml:space="preserve">using lysates from </w:t>
      </w:r>
      <w:r w:rsidRPr="001C1C42">
        <w:rPr>
          <w:rFonts w:ascii="Arial" w:hAnsi="Arial" w:cs="Arial"/>
        </w:rPr>
        <w:t>parental 293T or 293</w:t>
      </w:r>
      <w:r w:rsidR="0005070A" w:rsidRPr="001C1C42">
        <w:rPr>
          <w:rFonts w:ascii="Arial" w:hAnsi="Arial" w:cs="Arial"/>
        </w:rPr>
        <w:t xml:space="preserve">T </w:t>
      </w:r>
      <w:r w:rsidR="0005070A" w:rsidRPr="001C1C42">
        <w:rPr>
          <w:rFonts w:ascii="Arial" w:hAnsi="Arial" w:cs="Arial"/>
          <w:i/>
          <w:iCs/>
        </w:rPr>
        <w:t xml:space="preserve">KHK </w:t>
      </w:r>
      <w:r w:rsidR="0005070A" w:rsidRPr="001C1C42">
        <w:rPr>
          <w:rFonts w:ascii="Arial" w:hAnsi="Arial" w:cs="Arial"/>
          <w:vertAlign w:val="superscript"/>
        </w:rPr>
        <w:t>-/-</w:t>
      </w:r>
      <w:r w:rsidR="00AD35CD" w:rsidRPr="001C1C42">
        <w:rPr>
          <w:rFonts w:ascii="Arial" w:hAnsi="Arial" w:cs="Arial"/>
        </w:rPr>
        <w:t xml:space="preserve">. </w:t>
      </w:r>
      <w:r w:rsidR="00FC4F75" w:rsidRPr="001C1C42">
        <w:rPr>
          <w:rFonts w:ascii="Arial" w:hAnsi="Arial" w:cs="Arial"/>
        </w:rPr>
        <w:t>The c</w:t>
      </w:r>
      <w:r w:rsidR="00ED46E7" w:rsidRPr="001C1C42">
        <w:rPr>
          <w:rFonts w:ascii="Arial" w:hAnsi="Arial" w:cs="Arial"/>
        </w:rPr>
        <w:t>o</w:t>
      </w:r>
      <w:r w:rsidR="00FC4F75" w:rsidRPr="001C1C42">
        <w:rPr>
          <w:rFonts w:ascii="Arial" w:hAnsi="Arial" w:cs="Arial"/>
        </w:rPr>
        <w:t xml:space="preserve">ntrol </w:t>
      </w:r>
      <w:r w:rsidR="00EB7A5A" w:rsidRPr="001C1C42">
        <w:rPr>
          <w:rFonts w:ascii="Arial" w:hAnsi="Arial" w:cs="Arial"/>
        </w:rPr>
        <w:t xml:space="preserve">GLUT5-V5 lysate </w:t>
      </w:r>
      <w:r w:rsidR="00FC4F75" w:rsidRPr="001C1C42">
        <w:rPr>
          <w:rFonts w:ascii="Arial" w:hAnsi="Arial" w:cs="Arial"/>
        </w:rPr>
        <w:t xml:space="preserve">was </w:t>
      </w:r>
      <w:r w:rsidR="00063BFC" w:rsidRPr="001C1C42">
        <w:rPr>
          <w:rFonts w:ascii="Arial" w:hAnsi="Arial" w:cs="Arial"/>
        </w:rPr>
        <w:t xml:space="preserve">derived from </w:t>
      </w:r>
      <w:r w:rsidR="00EB7A5A" w:rsidRPr="001C1C42">
        <w:rPr>
          <w:rFonts w:ascii="Arial" w:hAnsi="Arial" w:cs="Arial"/>
        </w:rPr>
        <w:t xml:space="preserve">several cell lines </w:t>
      </w:r>
      <w:r w:rsidR="0005070A" w:rsidRPr="001C1C42">
        <w:rPr>
          <w:rFonts w:ascii="Arial" w:hAnsi="Arial" w:cs="Arial"/>
        </w:rPr>
        <w:t xml:space="preserve">that had previously verified expression of </w:t>
      </w:r>
      <w:r w:rsidR="00EB7A5A" w:rsidRPr="001C1C42">
        <w:rPr>
          <w:rFonts w:ascii="Arial" w:hAnsi="Arial" w:cs="Arial"/>
        </w:rPr>
        <w:t>GLUT5-V5</w:t>
      </w:r>
      <w:r w:rsidR="0005070A" w:rsidRPr="001C1C42">
        <w:rPr>
          <w:rFonts w:ascii="Arial" w:hAnsi="Arial" w:cs="Arial"/>
        </w:rPr>
        <w:t>.</w:t>
      </w:r>
      <w:r w:rsidR="00EB7A5A" w:rsidRPr="001C1C42">
        <w:rPr>
          <w:rFonts w:ascii="Arial" w:hAnsi="Arial" w:cs="Arial"/>
        </w:rPr>
        <w:t xml:space="preserve"> Murine liver and </w:t>
      </w:r>
      <w:r w:rsidR="00EB7A5A" w:rsidRPr="001C1C42">
        <w:rPr>
          <w:rFonts w:ascii="Arial" w:hAnsi="Arial" w:cs="Arial"/>
          <w:i/>
          <w:iCs/>
        </w:rPr>
        <w:t xml:space="preserve">Khk </w:t>
      </w:r>
      <w:r w:rsidR="00EB7A5A" w:rsidRPr="001C1C42">
        <w:rPr>
          <w:rFonts w:ascii="Arial" w:hAnsi="Arial" w:cs="Arial"/>
          <w:vertAlign w:val="superscript"/>
        </w:rPr>
        <w:t>-/-</w:t>
      </w:r>
      <w:r w:rsidR="00EB7A5A" w:rsidRPr="001C1C42">
        <w:rPr>
          <w:rFonts w:ascii="Arial" w:hAnsi="Arial" w:cs="Arial"/>
        </w:rPr>
        <w:t xml:space="preserve"> liver were also used as controls.</w:t>
      </w:r>
    </w:p>
    <w:p w14:paraId="6C25FD17" w14:textId="49C214A4" w:rsidR="00AD35CD" w:rsidRPr="001C1C42" w:rsidRDefault="0005070A" w:rsidP="0005070A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1C1C42">
        <w:rPr>
          <w:rFonts w:ascii="Arial" w:hAnsi="Arial" w:cs="Arial"/>
        </w:rPr>
        <w:t>Percent of heavy isotope (</w:t>
      </w:r>
      <w:r w:rsidRPr="001C1C42">
        <w:rPr>
          <w:rFonts w:ascii="Arial" w:hAnsi="Arial" w:cs="Arial"/>
          <w:vertAlign w:val="superscript"/>
        </w:rPr>
        <w:t>13</w:t>
      </w:r>
      <w:r w:rsidRPr="001C1C42">
        <w:rPr>
          <w:rFonts w:ascii="Arial" w:hAnsi="Arial" w:cs="Arial"/>
        </w:rPr>
        <w:t xml:space="preserve">C) incorporation into fructose, fructose-1-phosphate (F1P), lactate, aconitate, and citrate, as detected by LC/MS from polar extracts of 293T and 293T </w:t>
      </w:r>
      <w:r w:rsidRPr="001C1C42">
        <w:rPr>
          <w:rFonts w:ascii="Arial" w:hAnsi="Arial" w:cs="Arial"/>
          <w:i/>
          <w:iCs/>
        </w:rPr>
        <w:t>KHK</w:t>
      </w:r>
      <w:r w:rsidRPr="001C1C42">
        <w:rPr>
          <w:rFonts w:ascii="Arial" w:hAnsi="Arial" w:cs="Arial"/>
          <w:i/>
          <w:iCs/>
          <w:vertAlign w:val="superscript"/>
        </w:rPr>
        <w:t xml:space="preserve"> </w:t>
      </w:r>
      <w:r w:rsidRPr="001C1C42">
        <w:rPr>
          <w:rFonts w:ascii="Arial" w:hAnsi="Arial" w:cs="Arial"/>
          <w:vertAlign w:val="superscript"/>
        </w:rPr>
        <w:t xml:space="preserve">-/- </w:t>
      </w:r>
      <w:r w:rsidRPr="001C1C42">
        <w:rPr>
          <w:rFonts w:ascii="Arial" w:hAnsi="Arial" w:cs="Arial"/>
        </w:rPr>
        <w:t>cells overexpressing EV or GLUT5 (n = 2-3). The isotopic labelling is indicated by M+# designation indicated in the legend where the # represents the amount of [</w:t>
      </w:r>
      <w:r w:rsidRPr="001C1C42">
        <w:rPr>
          <w:rFonts w:ascii="Arial" w:hAnsi="Arial" w:cs="Arial"/>
          <w:vertAlign w:val="superscript"/>
        </w:rPr>
        <w:t>12</w:t>
      </w:r>
      <w:r w:rsidRPr="001C1C42">
        <w:rPr>
          <w:rFonts w:ascii="Arial" w:hAnsi="Arial" w:cs="Arial"/>
        </w:rPr>
        <w:t>C] replaced by [</w:t>
      </w:r>
      <w:r w:rsidRPr="001C1C42">
        <w:rPr>
          <w:rFonts w:ascii="Arial" w:hAnsi="Arial" w:cs="Arial"/>
          <w:vertAlign w:val="superscript"/>
        </w:rPr>
        <w:t>13</w:t>
      </w:r>
      <w:r w:rsidRPr="001C1C42">
        <w:rPr>
          <w:rFonts w:ascii="Arial" w:hAnsi="Arial" w:cs="Arial"/>
        </w:rPr>
        <w:t>C].</w:t>
      </w:r>
      <w:r w:rsidR="00843F12" w:rsidRPr="001C1C42">
        <w:rPr>
          <w:rFonts w:ascii="Arial" w:hAnsi="Arial" w:cs="Arial"/>
        </w:rPr>
        <w:t xml:space="preserve"> </w:t>
      </w:r>
      <w:r w:rsidR="009E5D14" w:rsidRPr="001C1C42">
        <w:rPr>
          <w:rFonts w:ascii="Arial" w:hAnsi="Arial" w:cs="Arial"/>
        </w:rPr>
        <w:t xml:space="preserve">Two-tailed unpaired t tests were used </w:t>
      </w:r>
      <w:r w:rsidRPr="001C1C42">
        <w:rPr>
          <w:rFonts w:ascii="Arial" w:hAnsi="Arial" w:cs="Arial"/>
        </w:rPr>
        <w:t xml:space="preserve">between 293T or 293T </w:t>
      </w:r>
      <w:r w:rsidRPr="001C1C42">
        <w:rPr>
          <w:rFonts w:ascii="Arial" w:hAnsi="Arial" w:cs="Arial"/>
          <w:i/>
          <w:iCs/>
        </w:rPr>
        <w:t xml:space="preserve">KHK </w:t>
      </w:r>
      <w:r w:rsidRPr="001C1C42">
        <w:rPr>
          <w:rFonts w:ascii="Arial" w:hAnsi="Arial" w:cs="Arial"/>
          <w:vertAlign w:val="superscript"/>
        </w:rPr>
        <w:t>-/-</w:t>
      </w:r>
      <w:r w:rsidRPr="001C1C42">
        <w:rPr>
          <w:rFonts w:ascii="Arial" w:hAnsi="Arial" w:cs="Arial"/>
        </w:rPr>
        <w:t xml:space="preserve"> expressing EV and GLUT5</w:t>
      </w:r>
      <w:r w:rsidR="00147ADE" w:rsidRPr="001C1C42">
        <w:rPr>
          <w:rFonts w:ascii="Arial" w:hAnsi="Arial" w:cs="Arial"/>
        </w:rPr>
        <w:t xml:space="preserve"> </w:t>
      </w:r>
      <w:r w:rsidR="00924B24" w:rsidRPr="001C1C42">
        <w:rPr>
          <w:rFonts w:ascii="Arial" w:hAnsi="Arial" w:cs="Arial"/>
        </w:rPr>
        <w:t>(M+3 for lactate, M+6 for fructose/F1P, M+2 for aconitate/citrate). *P &lt; 0.05, **P&lt; 0.01, ***P &lt; 0.001, and ****P &lt; 0.0001.</w:t>
      </w:r>
    </w:p>
    <w:p w14:paraId="479C8962" w14:textId="3F1E7A04" w:rsidR="005C56B3" w:rsidRPr="001C1C42" w:rsidRDefault="00AD35CD" w:rsidP="000A0781">
      <w:pPr>
        <w:pStyle w:val="ListParagraph"/>
        <w:numPr>
          <w:ilvl w:val="0"/>
          <w:numId w:val="9"/>
        </w:numPr>
        <w:spacing w:before="240"/>
        <w:rPr>
          <w:rFonts w:ascii="Arial" w:hAnsi="Arial" w:cs="Arial"/>
        </w:rPr>
      </w:pPr>
      <w:r w:rsidRPr="001C1C42">
        <w:rPr>
          <w:rFonts w:ascii="Arial" w:hAnsi="Arial" w:cs="Arial"/>
        </w:rPr>
        <w:t xml:space="preserve">Total </w:t>
      </w:r>
      <w:r w:rsidR="0005070A" w:rsidRPr="001C1C42">
        <w:rPr>
          <w:rFonts w:ascii="Arial" w:hAnsi="Arial" w:cs="Arial"/>
        </w:rPr>
        <w:t>abundance</w:t>
      </w:r>
      <w:r w:rsidRPr="001C1C42">
        <w:rPr>
          <w:rFonts w:ascii="Arial" w:hAnsi="Arial" w:cs="Arial"/>
        </w:rPr>
        <w:t xml:space="preserve"> of fructose, F1P, lactate</w:t>
      </w:r>
      <w:r w:rsidR="0005070A" w:rsidRPr="001C1C42">
        <w:rPr>
          <w:rFonts w:ascii="Arial" w:hAnsi="Arial" w:cs="Arial"/>
        </w:rPr>
        <w:t>, aconitate, and citrate</w:t>
      </w:r>
      <w:r w:rsidRPr="001C1C42">
        <w:rPr>
          <w:rFonts w:ascii="Arial" w:hAnsi="Arial" w:cs="Arial"/>
        </w:rPr>
        <w:t xml:space="preserve"> in 293T or 293T </w:t>
      </w:r>
      <w:r w:rsidR="0005070A" w:rsidRPr="001C1C42">
        <w:rPr>
          <w:rFonts w:ascii="Arial" w:hAnsi="Arial" w:cs="Arial"/>
          <w:i/>
          <w:iCs/>
        </w:rPr>
        <w:t xml:space="preserve">KHK </w:t>
      </w:r>
      <w:r w:rsidR="0005070A" w:rsidRPr="001C1C42">
        <w:rPr>
          <w:rFonts w:ascii="Arial" w:hAnsi="Arial" w:cs="Arial"/>
          <w:vertAlign w:val="superscript"/>
        </w:rPr>
        <w:t>-/-</w:t>
      </w:r>
      <w:r w:rsidR="0005070A" w:rsidRPr="001C1C42">
        <w:rPr>
          <w:rFonts w:ascii="Arial" w:hAnsi="Arial" w:cs="Arial"/>
        </w:rPr>
        <w:t xml:space="preserve"> </w:t>
      </w:r>
      <w:r w:rsidRPr="001C1C42">
        <w:rPr>
          <w:rFonts w:ascii="Arial" w:hAnsi="Arial" w:cs="Arial"/>
        </w:rPr>
        <w:t>cells with EV or GLUT5 overexpression. (n = 3 per sample).</w:t>
      </w:r>
      <w:r w:rsidR="00843F12" w:rsidRPr="001C1C42">
        <w:rPr>
          <w:rFonts w:ascii="Arial" w:hAnsi="Arial" w:cs="Arial"/>
        </w:rPr>
        <w:t xml:space="preserve"> </w:t>
      </w:r>
      <w:r w:rsidR="009E5D14" w:rsidRPr="001C1C42">
        <w:rPr>
          <w:rFonts w:ascii="Arial" w:hAnsi="Arial" w:cs="Arial"/>
        </w:rPr>
        <w:t>Two-tailed unpaired t tests were used</w:t>
      </w:r>
      <w:r w:rsidR="0005070A" w:rsidRPr="001C1C42">
        <w:rPr>
          <w:rFonts w:ascii="Arial" w:hAnsi="Arial" w:cs="Arial"/>
        </w:rPr>
        <w:t xml:space="preserve"> between 293T or 293T </w:t>
      </w:r>
      <w:r w:rsidR="0005070A" w:rsidRPr="001C1C42">
        <w:rPr>
          <w:rFonts w:ascii="Arial" w:hAnsi="Arial" w:cs="Arial"/>
          <w:i/>
          <w:iCs/>
        </w:rPr>
        <w:t xml:space="preserve">KHK </w:t>
      </w:r>
      <w:r w:rsidR="0005070A" w:rsidRPr="001C1C42">
        <w:rPr>
          <w:rFonts w:ascii="Arial" w:hAnsi="Arial" w:cs="Arial"/>
          <w:vertAlign w:val="superscript"/>
        </w:rPr>
        <w:t>-/-</w:t>
      </w:r>
      <w:r w:rsidR="0005070A" w:rsidRPr="001C1C42">
        <w:rPr>
          <w:rFonts w:ascii="Arial" w:hAnsi="Arial" w:cs="Arial"/>
        </w:rPr>
        <w:t xml:space="preserve"> expressing EV and GLUT5</w:t>
      </w:r>
      <w:r w:rsidR="00843F12" w:rsidRPr="001C1C42">
        <w:rPr>
          <w:rFonts w:ascii="Arial" w:hAnsi="Arial" w:cs="Arial"/>
        </w:rPr>
        <w:t>. *P &lt; 0.05, **P&lt; 0.01, ***P &lt; 0.001, and ****P &lt; 0.0001</w:t>
      </w:r>
      <w:r w:rsidR="00924B24" w:rsidRPr="001C1C42">
        <w:rPr>
          <w:rFonts w:ascii="Arial" w:hAnsi="Arial" w:cs="Arial"/>
        </w:rPr>
        <w:t>.</w:t>
      </w:r>
    </w:p>
    <w:p w14:paraId="0F3BCF1C" w14:textId="77777777" w:rsidR="005C56B3" w:rsidRPr="001C1C42" w:rsidRDefault="005C56B3" w:rsidP="005C56B3">
      <w:pPr>
        <w:pStyle w:val="ListParagraph"/>
        <w:spacing w:before="240"/>
        <w:rPr>
          <w:rFonts w:ascii="Arial" w:hAnsi="Arial" w:cs="Arial"/>
        </w:rPr>
      </w:pPr>
    </w:p>
    <w:p w14:paraId="7ACBDD00" w14:textId="4AFD8248" w:rsidR="000A0781" w:rsidRPr="001C1C42" w:rsidRDefault="000A0781" w:rsidP="000A0781">
      <w:pPr>
        <w:ind w:left="360"/>
        <w:rPr>
          <w:rFonts w:ascii="Arial" w:hAnsi="Arial" w:cs="Arial"/>
        </w:rPr>
      </w:pPr>
      <w:r w:rsidRPr="001C1C42">
        <w:rPr>
          <w:rFonts w:ascii="Arial" w:hAnsi="Arial" w:cs="Arial"/>
          <w:b/>
          <w:bCs/>
        </w:rPr>
        <w:t xml:space="preserve">Supplemental Video 1: Trained PC3 cells outcompete parental PC3 cells in fructose media. </w:t>
      </w:r>
      <w:r w:rsidRPr="001C1C42">
        <w:rPr>
          <w:rFonts w:ascii="Arial" w:hAnsi="Arial" w:cs="Arial"/>
        </w:rPr>
        <w:t>20,000</w:t>
      </w:r>
      <w:r w:rsidRPr="001C1C42">
        <w:rPr>
          <w:rFonts w:ascii="Arial" w:hAnsi="Arial" w:cs="Arial"/>
          <w:b/>
          <w:bCs/>
        </w:rPr>
        <w:t xml:space="preserve"> </w:t>
      </w:r>
      <w:r w:rsidRPr="001C1C42">
        <w:rPr>
          <w:rFonts w:ascii="Arial" w:hAnsi="Arial" w:cs="Arial"/>
        </w:rPr>
        <w:t xml:space="preserve">PC3-red and 20,000 trained PC3 cells were seeded in a 6-well dish containing 10 mM fructose. Cells were monitored with live cell imaging for 4 days.   </w:t>
      </w:r>
    </w:p>
    <w:p w14:paraId="7A7BDED1" w14:textId="7D1FEFE2" w:rsidR="004979FA" w:rsidRPr="001C1C42" w:rsidRDefault="004979FA" w:rsidP="000A0781">
      <w:pPr>
        <w:ind w:left="360"/>
        <w:rPr>
          <w:rFonts w:ascii="Arial" w:hAnsi="Arial" w:cs="Arial"/>
          <w:noProof/>
        </w:rPr>
      </w:pPr>
    </w:p>
    <w:p w14:paraId="117F1BC3" w14:textId="367BF2DC" w:rsidR="004979FA" w:rsidRPr="001C1C42" w:rsidRDefault="004979FA" w:rsidP="004979FA">
      <w:pPr>
        <w:ind w:left="360"/>
        <w:rPr>
          <w:rFonts w:ascii="Arial" w:hAnsi="Arial" w:cs="Arial"/>
          <w:noProof/>
        </w:rPr>
      </w:pPr>
      <w:r w:rsidRPr="001C1C42">
        <w:rPr>
          <w:rFonts w:ascii="Arial" w:hAnsi="Arial" w:cs="Arial"/>
          <w:b/>
          <w:bCs/>
        </w:rPr>
        <w:t xml:space="preserve">Supplemental Video 2: Trained PC3 cells grow at the same rate as parental PC3 cells in glucose media. </w:t>
      </w:r>
      <w:r w:rsidRPr="001C1C42">
        <w:rPr>
          <w:rFonts w:ascii="Arial" w:hAnsi="Arial" w:cs="Arial"/>
        </w:rPr>
        <w:t>20,000</w:t>
      </w:r>
      <w:r w:rsidRPr="001C1C42">
        <w:rPr>
          <w:rFonts w:ascii="Arial" w:hAnsi="Arial" w:cs="Arial"/>
          <w:b/>
          <w:bCs/>
        </w:rPr>
        <w:t xml:space="preserve"> </w:t>
      </w:r>
      <w:r w:rsidRPr="001C1C42">
        <w:rPr>
          <w:rFonts w:ascii="Arial" w:hAnsi="Arial" w:cs="Arial"/>
        </w:rPr>
        <w:t xml:space="preserve">PC3-red and 20,000 trained PC3 cells were seeded in a 6-well dish containing 10 mM glucose. Cells were monitored with live cell imaging for 4 days.   </w:t>
      </w:r>
    </w:p>
    <w:p w14:paraId="4D42A9F6" w14:textId="77777777" w:rsidR="004979FA" w:rsidRPr="001C1C42" w:rsidRDefault="004979FA" w:rsidP="000A0781">
      <w:pPr>
        <w:ind w:left="360"/>
        <w:rPr>
          <w:rFonts w:ascii="Arial" w:hAnsi="Arial" w:cs="Arial"/>
          <w:noProof/>
        </w:rPr>
      </w:pPr>
    </w:p>
    <w:p w14:paraId="1E4A52B5" w14:textId="69EEE134" w:rsidR="00282B68" w:rsidRPr="001C1C42" w:rsidRDefault="000A0781" w:rsidP="00700CC0">
      <w:pPr>
        <w:rPr>
          <w:rFonts w:ascii="Arial" w:hAnsi="Arial" w:cs="Arial"/>
        </w:rPr>
      </w:pPr>
      <w:r w:rsidRPr="001C1C42">
        <w:rPr>
          <w:rFonts w:ascii="Arial" w:hAnsi="Arial" w:cs="Arial"/>
        </w:rPr>
        <w:tab/>
      </w:r>
    </w:p>
    <w:p w14:paraId="66A3E993" w14:textId="77777777" w:rsidR="00E73693" w:rsidRPr="001C1C42" w:rsidRDefault="00E73693" w:rsidP="00700CC0">
      <w:pPr>
        <w:rPr>
          <w:rFonts w:ascii="Arial" w:hAnsi="Arial" w:cs="Arial"/>
        </w:rPr>
      </w:pPr>
    </w:p>
    <w:p w14:paraId="3B91FAC1" w14:textId="6A4D9866" w:rsidR="00282B68" w:rsidRPr="001C1C42" w:rsidRDefault="00282B68" w:rsidP="00700CC0">
      <w:pPr>
        <w:rPr>
          <w:rFonts w:ascii="Arial" w:hAnsi="Arial" w:cs="Arial"/>
        </w:rPr>
      </w:pPr>
    </w:p>
    <w:p w14:paraId="33D4C48B" w14:textId="0484CFAC" w:rsidR="00ED46E7" w:rsidRPr="001C1C42" w:rsidRDefault="00ED46E7" w:rsidP="00700CC0">
      <w:pPr>
        <w:rPr>
          <w:rFonts w:ascii="Arial" w:hAnsi="Arial" w:cs="Arial"/>
        </w:rPr>
      </w:pPr>
    </w:p>
    <w:tbl>
      <w:tblPr>
        <w:tblW w:w="11600" w:type="dxa"/>
        <w:tblLook w:val="04A0" w:firstRow="1" w:lastRow="0" w:firstColumn="1" w:lastColumn="0" w:noHBand="0" w:noVBand="1"/>
      </w:tblPr>
      <w:tblGrid>
        <w:gridCol w:w="1058"/>
        <w:gridCol w:w="1058"/>
        <w:gridCol w:w="1135"/>
        <w:gridCol w:w="1474"/>
        <w:gridCol w:w="1555"/>
        <w:gridCol w:w="1157"/>
        <w:gridCol w:w="1898"/>
        <w:gridCol w:w="2265"/>
      </w:tblGrid>
      <w:tr w:rsidR="00ED46E7" w:rsidRPr="001C1C42" w14:paraId="6D860F9E" w14:textId="77777777" w:rsidTr="00ED46E7">
        <w:trPr>
          <w:trHeight w:val="52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1407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Name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380B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Origin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CEBD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Grade (1-4)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1728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Fructolytic index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2D91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Age of sampling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E33F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CA64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Metastasis/Primary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3F54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Key Genomic Alterations</w:t>
            </w:r>
          </w:p>
        </w:tc>
      </w:tr>
      <w:tr w:rsidR="00ED46E7" w:rsidRPr="001C1C42" w14:paraId="3D6192B2" w14:textId="77777777" w:rsidTr="00ED46E7">
        <w:trPr>
          <w:trHeight w:val="208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20447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RKO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AF695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5CF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3-4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2BD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-0.015 ± 0.001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D312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Unspecified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3485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Unspecified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9DFC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CB4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B2M p.R117*; BRAF p.V600E; BRCA1 p.D435Y; BRCA2 p.Q1782fs; IDH1 p.N213fs; IDH2 p.G190D; KEAP1 p.G350S; KIT p.L641P; MYC p.A337V; PIK3CA p.H1047R</w:t>
            </w:r>
          </w:p>
        </w:tc>
      </w:tr>
      <w:tr w:rsidR="00ED46E7" w:rsidRPr="001C1C42" w14:paraId="7244999E" w14:textId="77777777" w:rsidTr="00ED46E7">
        <w:trPr>
          <w:trHeight w:val="5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89D5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PC3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5A20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Prostate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66EE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8F41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0.005 ± 0.009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84F2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35C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5271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Metastasis (bone)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B8D5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HIF1A p.Y659N; PTEN p.R55fs; TP53 p.A138s</w:t>
            </w:r>
          </w:p>
        </w:tc>
      </w:tr>
      <w:tr w:rsidR="00ED46E7" w:rsidRPr="001C1C42" w14:paraId="4815E1EF" w14:textId="77777777" w:rsidTr="00ED46E7">
        <w:trPr>
          <w:trHeight w:val="5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64539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A172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7B3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Brain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C3B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A3A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0.046 ± 0.033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8767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65DD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A14E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FD6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CDKN2A </w:t>
            </w:r>
            <w:proofErr w:type="gramStart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p.0?;</w:t>
            </w:r>
            <w:proofErr w:type="gramEnd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PTEN p.R55fs*; RB1 p.V852L</w:t>
            </w:r>
          </w:p>
        </w:tc>
      </w:tr>
      <w:tr w:rsidR="00ED46E7" w:rsidRPr="001C1C42" w14:paraId="72B9D156" w14:textId="77777777" w:rsidTr="00ED46E7">
        <w:trPr>
          <w:trHeight w:val="78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96A4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U118MG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F51E7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Brain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5ED8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6090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0.108 ± 0.092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4C867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8EB1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08D4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7C8A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CDKN2A </w:t>
            </w:r>
            <w:proofErr w:type="gramStart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p.0?;</w:t>
            </w:r>
            <w:proofErr w:type="gramEnd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MTOR p.L1129P; PTEN p.0?; TP53 p.R213Q</w:t>
            </w:r>
          </w:p>
        </w:tc>
      </w:tr>
      <w:tr w:rsidR="00ED46E7" w:rsidRPr="001C1C42" w14:paraId="279EA2C9" w14:textId="77777777" w:rsidTr="00ED46E7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0B74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U87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3A29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Brain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244F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D83B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0.132 ± 0.057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BDB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unspecified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812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0B2C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7ED7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CDKN2A </w:t>
            </w:r>
            <w:proofErr w:type="gramStart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p.0?;</w:t>
            </w:r>
            <w:proofErr w:type="gramEnd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PTEN p.0?</w:t>
            </w:r>
          </w:p>
        </w:tc>
      </w:tr>
      <w:tr w:rsidR="00ED46E7" w:rsidRPr="001C1C42" w14:paraId="731EE1FB" w14:textId="77777777" w:rsidTr="00ED46E7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7D2B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Huh7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B53D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Liver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CB3D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1-2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B9991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0.311 ± 0.07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297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59EC1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82FB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BAD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TP53 p.Y220C</w:t>
            </w:r>
          </w:p>
        </w:tc>
      </w:tr>
      <w:tr w:rsidR="00ED46E7" w:rsidRPr="001C1C42" w14:paraId="5BFD019A" w14:textId="77777777" w:rsidTr="00ED46E7">
        <w:trPr>
          <w:trHeight w:val="5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0618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MCF7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6D81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Breast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A6F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059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0.334 ± 0.044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6F34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FD5F1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F4EA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Metastasis (pleura)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16D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CDKN2A </w:t>
            </w:r>
            <w:proofErr w:type="gramStart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p.0?;</w:t>
            </w:r>
            <w:proofErr w:type="gramEnd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PIK3CA p.E545K</w:t>
            </w:r>
          </w:p>
        </w:tc>
      </w:tr>
      <w:tr w:rsidR="00ED46E7" w:rsidRPr="001C1C42" w14:paraId="1B3216E2" w14:textId="77777777" w:rsidTr="00ED46E7">
        <w:trPr>
          <w:trHeight w:val="26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5B3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DLD1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E565F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43FBF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3-4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E55EF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0.572 ± 0.041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799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Adult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D099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607B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5C0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APC p.R26Q; B2M p. T517M; CDKN2A p.A290D; FGFR1 p.T322P; HIF1A p.S87C; IDH1 p.A1096T; KIT p.T751I; PIK3CA p.R628Q; PIK3CB p.P312L; PIK3R1 p.D68V; TGFBR2 p.A648S</w:t>
            </w:r>
          </w:p>
        </w:tc>
      </w:tr>
      <w:tr w:rsidR="00ED46E7" w:rsidRPr="001C1C42" w14:paraId="38844B5F" w14:textId="77777777" w:rsidTr="00ED46E7">
        <w:trPr>
          <w:trHeight w:val="1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4A81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HCT116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2581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A034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1-2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B3D5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0.602 ± 0.088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8CCD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50F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8BF7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F7A5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ATM p.A1127V; CDKN2A p.R24fs; CTNNB1 p.S45del; IDH1 p.S261L; KIT p.A115T; KRAS p.G13D; PIK3CA p.H1047R</w:t>
            </w:r>
          </w:p>
        </w:tc>
      </w:tr>
      <w:tr w:rsidR="00ED46E7" w:rsidRPr="001C1C42" w14:paraId="0C0FE029" w14:textId="77777777" w:rsidTr="00ED46E7">
        <w:trPr>
          <w:trHeight w:val="78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C3C1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MDA-MB-468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A7AF2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Breast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B9D6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1A207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0.846 ± 0.045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1AFD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2FDD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89F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Metastasis (pleura)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750B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BRCA2 p.M965I; PTEN </w:t>
            </w:r>
            <w:proofErr w:type="gramStart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p.0?;</w:t>
            </w:r>
            <w:proofErr w:type="gramEnd"/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RB1 p.0?; SMAD4 p.0?; TP53 p.R273H</w:t>
            </w:r>
          </w:p>
        </w:tc>
      </w:tr>
      <w:tr w:rsidR="00ED46E7" w:rsidRPr="001C1C42" w14:paraId="461A5C97" w14:textId="77777777" w:rsidTr="00ED46E7">
        <w:trPr>
          <w:trHeight w:val="5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7458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HepG2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44F6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Liver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7BF3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3-4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FB12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0.916 ± 0.032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9E3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0E87D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3D4B5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400A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ATM p.V2906I; NRAS p.Q61L</w:t>
            </w:r>
          </w:p>
        </w:tc>
      </w:tr>
      <w:tr w:rsidR="00ED46E7" w:rsidRPr="001C1C42" w14:paraId="300E7775" w14:textId="77777777" w:rsidTr="00ED46E7">
        <w:trPr>
          <w:trHeight w:val="1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D6B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22RV1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C7E1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Prostate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0FDFE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CF1C3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0.917 ± 0.034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7C51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Adult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4E4E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2619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6A5F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ATM p.K1101E; BRAF p.L597R; KEAP1 p.T314M; MTOR p.V420I; PIK3CA p.Q546R; STK11 p.E407D; TP53 p.P72fs; TSC1 p.0</w:t>
            </w:r>
          </w:p>
        </w:tc>
      </w:tr>
      <w:tr w:rsidR="00ED46E7" w:rsidRPr="001C1C42" w14:paraId="2B2683EB" w14:textId="77777777" w:rsidTr="00ED46E7">
        <w:trPr>
          <w:trHeight w:val="5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99F24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H508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B078A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Cecum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CFC5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99330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1.057 ± 0.132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5C66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5853B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E98C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Metastasis (abdominal wall)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073C8" w14:textId="77777777" w:rsidR="00ED46E7" w:rsidRPr="001C1C42" w:rsidRDefault="00ED46E7" w:rsidP="00ED46E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BRAF p.G596R; PIK3CA p.E545K; TP53 p.R273H</w:t>
            </w:r>
          </w:p>
        </w:tc>
      </w:tr>
    </w:tbl>
    <w:p w14:paraId="761FB324" w14:textId="77777777" w:rsidR="00ED46E7" w:rsidRPr="001C1C42" w:rsidRDefault="00ED46E7" w:rsidP="00700CC0">
      <w:pPr>
        <w:rPr>
          <w:rFonts w:ascii="Arial" w:hAnsi="Arial" w:cs="Arial"/>
        </w:rPr>
      </w:pPr>
    </w:p>
    <w:p w14:paraId="5B670600" w14:textId="3E3E595E" w:rsidR="004056F6" w:rsidRPr="001C1C42" w:rsidRDefault="004056F6" w:rsidP="00700CC0">
      <w:pPr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>Supplemental Table 1</w:t>
      </w:r>
      <w:r w:rsidR="00282B68" w:rsidRPr="001C1C42">
        <w:rPr>
          <w:rFonts w:ascii="Arial" w:hAnsi="Arial" w:cs="Arial"/>
          <w:b/>
          <w:bCs/>
        </w:rPr>
        <w:t xml:space="preserve">: Clinical and genomic data of profiled cell lines in order of fructolytic index.  </w:t>
      </w:r>
      <w:r w:rsidR="00796305" w:rsidRPr="001C1C42">
        <w:rPr>
          <w:rFonts w:ascii="Arial" w:hAnsi="Arial" w:cs="Arial"/>
          <w:b/>
          <w:bCs/>
        </w:rPr>
        <w:t xml:space="preserve">Related to Figure </w:t>
      </w:r>
    </w:p>
    <w:p w14:paraId="26F4B709" w14:textId="024EA5EB" w:rsidR="004056F6" w:rsidRPr="001C1C42" w:rsidRDefault="004056F6" w:rsidP="00700CC0">
      <w:r w:rsidRPr="001C1C42">
        <w:rPr>
          <w:noProof/>
        </w:rPr>
        <w:lastRenderedPageBreak/>
        <w:drawing>
          <wp:inline distT="0" distB="0" distL="0" distR="0" wp14:anchorId="20B81FC5" wp14:editId="2B19DBB4">
            <wp:extent cx="7086600" cy="2877820"/>
            <wp:effectExtent l="0" t="0" r="0" b="508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upplemental table 2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140BB" w14:textId="77777777" w:rsidR="004056F6" w:rsidRPr="001C1C42" w:rsidRDefault="004056F6" w:rsidP="00700CC0"/>
    <w:p w14:paraId="1E3FDF72" w14:textId="72298E98" w:rsidR="004056F6" w:rsidRPr="001C1C42" w:rsidRDefault="004056F6" w:rsidP="00700CC0">
      <w:pPr>
        <w:rPr>
          <w:rFonts w:ascii="Arial" w:hAnsi="Arial" w:cs="Arial"/>
        </w:rPr>
      </w:pPr>
      <w:r w:rsidRPr="001C1C42">
        <w:rPr>
          <w:rFonts w:ascii="Arial" w:hAnsi="Arial" w:cs="Arial"/>
          <w:b/>
          <w:bCs/>
        </w:rPr>
        <w:t>Supplemental Table 2</w:t>
      </w:r>
      <w:r w:rsidR="00282B68" w:rsidRPr="001C1C42">
        <w:rPr>
          <w:rFonts w:ascii="Arial" w:hAnsi="Arial" w:cs="Arial"/>
          <w:b/>
          <w:bCs/>
        </w:rPr>
        <w:t>: qPCR data for each cell line using primers from Supplemental File 1. (n = 2 per gene per sample, 2^dC</w:t>
      </w:r>
      <w:r w:rsidR="00282B68" w:rsidRPr="001C1C42">
        <w:rPr>
          <w:rFonts w:ascii="Arial" w:hAnsi="Arial" w:cs="Arial"/>
          <w:b/>
          <w:bCs/>
          <w:vertAlign w:val="subscript"/>
        </w:rPr>
        <w:t xml:space="preserve">t </w:t>
      </w:r>
      <w:r w:rsidR="00282B68" w:rsidRPr="001C1C42">
        <w:rPr>
          <w:rFonts w:ascii="Arial" w:hAnsi="Arial" w:cs="Arial"/>
          <w:b/>
          <w:bCs/>
        </w:rPr>
        <w:t>values shown</w:t>
      </w:r>
      <w:r w:rsidR="00282B68" w:rsidRPr="001C1C42">
        <w:rPr>
          <w:rFonts w:ascii="Arial" w:hAnsi="Arial" w:cs="Arial"/>
        </w:rPr>
        <w:t xml:space="preserve">). </w:t>
      </w:r>
      <w:r w:rsidR="00796305" w:rsidRPr="001C1C42">
        <w:rPr>
          <w:rFonts w:ascii="Arial" w:hAnsi="Arial" w:cs="Arial"/>
        </w:rPr>
        <w:t>Related to Figure 1</w:t>
      </w:r>
    </w:p>
    <w:p w14:paraId="0C92E086" w14:textId="79BC3F28" w:rsidR="000049DD" w:rsidRPr="001C1C42" w:rsidRDefault="000049DD" w:rsidP="00700CC0">
      <w:pPr>
        <w:rPr>
          <w:rFonts w:ascii="Arial" w:hAnsi="Arial" w:cs="Arial"/>
        </w:rPr>
      </w:pPr>
    </w:p>
    <w:p w14:paraId="45CFD080" w14:textId="507E98CA" w:rsidR="000049DD" w:rsidRPr="001C1C42" w:rsidRDefault="000049DD" w:rsidP="00700CC0">
      <w:pPr>
        <w:rPr>
          <w:rFonts w:ascii="Arial" w:hAnsi="Arial" w:cs="Arial"/>
        </w:rPr>
      </w:pPr>
    </w:p>
    <w:p w14:paraId="23B85281" w14:textId="7141DF86" w:rsidR="000049DD" w:rsidRPr="001C1C42" w:rsidRDefault="000049DD" w:rsidP="00700CC0">
      <w:pPr>
        <w:rPr>
          <w:rFonts w:ascii="Arial" w:hAnsi="Arial" w:cs="Arial"/>
        </w:rPr>
      </w:pPr>
    </w:p>
    <w:p w14:paraId="07290E85" w14:textId="4D1EBB17" w:rsidR="000049DD" w:rsidRPr="001C1C42" w:rsidRDefault="000049DD" w:rsidP="00700CC0">
      <w:pPr>
        <w:rPr>
          <w:rFonts w:ascii="Arial" w:hAnsi="Arial" w:cs="Arial"/>
        </w:rPr>
      </w:pPr>
    </w:p>
    <w:p w14:paraId="2EFC32BB" w14:textId="1C32ED74" w:rsidR="000049DD" w:rsidRPr="001C1C42" w:rsidRDefault="000049DD" w:rsidP="00700CC0">
      <w:pPr>
        <w:rPr>
          <w:rFonts w:ascii="Arial" w:hAnsi="Arial" w:cs="Arial"/>
        </w:rPr>
      </w:pPr>
    </w:p>
    <w:p w14:paraId="68CC337C" w14:textId="7CE00CA9" w:rsidR="000049DD" w:rsidRPr="001C1C42" w:rsidRDefault="000049DD" w:rsidP="00700CC0">
      <w:pPr>
        <w:rPr>
          <w:rFonts w:ascii="Arial" w:hAnsi="Arial" w:cs="Arial"/>
        </w:rPr>
      </w:pPr>
    </w:p>
    <w:p w14:paraId="3A52AFD3" w14:textId="112FF205" w:rsidR="000049DD" w:rsidRPr="001C1C42" w:rsidRDefault="000049DD" w:rsidP="00700CC0">
      <w:pPr>
        <w:rPr>
          <w:rFonts w:ascii="Arial" w:hAnsi="Arial" w:cs="Arial"/>
        </w:rPr>
      </w:pPr>
    </w:p>
    <w:p w14:paraId="77645E6A" w14:textId="6086F5FA" w:rsidR="000049DD" w:rsidRPr="001C1C42" w:rsidRDefault="000049DD" w:rsidP="00700CC0">
      <w:pPr>
        <w:rPr>
          <w:rFonts w:ascii="Arial" w:hAnsi="Arial" w:cs="Arial"/>
        </w:rPr>
      </w:pPr>
    </w:p>
    <w:p w14:paraId="34976032" w14:textId="2E5238FB" w:rsidR="000049DD" w:rsidRPr="001C1C42" w:rsidRDefault="000049DD" w:rsidP="00700CC0">
      <w:pPr>
        <w:rPr>
          <w:rFonts w:ascii="Arial" w:hAnsi="Arial" w:cs="Arial"/>
        </w:rPr>
      </w:pPr>
    </w:p>
    <w:p w14:paraId="2360AE5B" w14:textId="4F0DA33D" w:rsidR="000049DD" w:rsidRPr="001C1C42" w:rsidRDefault="000049DD" w:rsidP="00700CC0">
      <w:pPr>
        <w:rPr>
          <w:rFonts w:ascii="Arial" w:hAnsi="Arial" w:cs="Arial"/>
        </w:rPr>
      </w:pPr>
    </w:p>
    <w:p w14:paraId="593C2E41" w14:textId="74C75E4F" w:rsidR="000049DD" w:rsidRPr="001C1C42" w:rsidRDefault="000049DD" w:rsidP="00700CC0">
      <w:pPr>
        <w:rPr>
          <w:rFonts w:ascii="Arial" w:hAnsi="Arial" w:cs="Arial"/>
        </w:rPr>
      </w:pPr>
    </w:p>
    <w:p w14:paraId="1F79EFB7" w14:textId="23EE126E" w:rsidR="000049DD" w:rsidRPr="001C1C42" w:rsidRDefault="000049DD" w:rsidP="00700CC0">
      <w:pPr>
        <w:rPr>
          <w:rFonts w:ascii="Arial" w:hAnsi="Arial" w:cs="Arial"/>
        </w:rPr>
      </w:pPr>
    </w:p>
    <w:p w14:paraId="7F45BC5B" w14:textId="3157EA51" w:rsidR="000049DD" w:rsidRPr="001C1C42" w:rsidRDefault="000049DD" w:rsidP="00700CC0">
      <w:pPr>
        <w:rPr>
          <w:rFonts w:ascii="Arial" w:hAnsi="Arial" w:cs="Arial"/>
        </w:rPr>
      </w:pPr>
    </w:p>
    <w:p w14:paraId="14C4F7A0" w14:textId="635C7290" w:rsidR="000049DD" w:rsidRPr="001C1C42" w:rsidRDefault="000049DD" w:rsidP="00700CC0">
      <w:pPr>
        <w:rPr>
          <w:rFonts w:ascii="Arial" w:hAnsi="Arial" w:cs="Arial"/>
        </w:rPr>
      </w:pPr>
    </w:p>
    <w:p w14:paraId="6CA3FC6A" w14:textId="6A17633E" w:rsidR="000049DD" w:rsidRPr="001C1C42" w:rsidRDefault="000049DD" w:rsidP="00700CC0">
      <w:pPr>
        <w:rPr>
          <w:rFonts w:ascii="Arial" w:hAnsi="Arial" w:cs="Arial"/>
        </w:rPr>
      </w:pPr>
    </w:p>
    <w:p w14:paraId="1E4741BA" w14:textId="2EB14E3E" w:rsidR="000049DD" w:rsidRPr="001C1C42" w:rsidRDefault="000049DD" w:rsidP="00700CC0">
      <w:pPr>
        <w:rPr>
          <w:rFonts w:ascii="Arial" w:hAnsi="Arial" w:cs="Arial"/>
        </w:rPr>
      </w:pPr>
    </w:p>
    <w:p w14:paraId="631379E9" w14:textId="7D38D43B" w:rsidR="000049DD" w:rsidRPr="001C1C42" w:rsidRDefault="000049DD" w:rsidP="00700CC0">
      <w:pPr>
        <w:rPr>
          <w:rFonts w:ascii="Arial" w:hAnsi="Arial" w:cs="Arial"/>
        </w:rPr>
      </w:pPr>
    </w:p>
    <w:p w14:paraId="0832CD8E" w14:textId="20046647" w:rsidR="000049DD" w:rsidRPr="001C1C42" w:rsidRDefault="000049DD" w:rsidP="00700CC0">
      <w:pPr>
        <w:rPr>
          <w:rFonts w:ascii="Arial" w:hAnsi="Arial" w:cs="Arial"/>
        </w:rPr>
      </w:pPr>
    </w:p>
    <w:p w14:paraId="63D47347" w14:textId="6857618D" w:rsidR="000049DD" w:rsidRPr="001C1C42" w:rsidRDefault="000049DD" w:rsidP="00700CC0">
      <w:pPr>
        <w:rPr>
          <w:rFonts w:ascii="Arial" w:hAnsi="Arial" w:cs="Arial"/>
        </w:rPr>
      </w:pPr>
    </w:p>
    <w:p w14:paraId="7B465A9A" w14:textId="550EB3DD" w:rsidR="000049DD" w:rsidRPr="001C1C42" w:rsidRDefault="000049DD" w:rsidP="00700CC0">
      <w:pPr>
        <w:rPr>
          <w:rFonts w:ascii="Arial" w:hAnsi="Arial" w:cs="Arial"/>
        </w:rPr>
      </w:pPr>
    </w:p>
    <w:p w14:paraId="3017111C" w14:textId="7FF82141" w:rsidR="000049DD" w:rsidRPr="001C1C42" w:rsidRDefault="000049DD" w:rsidP="00700CC0">
      <w:pPr>
        <w:rPr>
          <w:rFonts w:ascii="Arial" w:hAnsi="Arial" w:cs="Arial"/>
        </w:rPr>
      </w:pPr>
    </w:p>
    <w:p w14:paraId="6D20C2C1" w14:textId="1CDC67F7" w:rsidR="000049DD" w:rsidRPr="001C1C42" w:rsidRDefault="000049DD" w:rsidP="00700CC0">
      <w:pPr>
        <w:rPr>
          <w:rFonts w:ascii="Arial" w:hAnsi="Arial" w:cs="Arial"/>
        </w:rPr>
      </w:pPr>
    </w:p>
    <w:p w14:paraId="4E8D4054" w14:textId="1BE9A8F0" w:rsidR="000049DD" w:rsidRPr="001C1C42" w:rsidRDefault="000049DD" w:rsidP="00700CC0">
      <w:pPr>
        <w:rPr>
          <w:rFonts w:ascii="Arial" w:hAnsi="Arial" w:cs="Arial"/>
        </w:rPr>
      </w:pPr>
    </w:p>
    <w:p w14:paraId="6E02D188" w14:textId="7D2D4025" w:rsidR="000049DD" w:rsidRPr="001C1C42" w:rsidRDefault="000049DD" w:rsidP="00700CC0">
      <w:pPr>
        <w:rPr>
          <w:rFonts w:ascii="Arial" w:hAnsi="Arial" w:cs="Arial"/>
        </w:rPr>
      </w:pPr>
    </w:p>
    <w:p w14:paraId="4C02C174" w14:textId="20C45C47" w:rsidR="000049DD" w:rsidRPr="001C1C42" w:rsidRDefault="000049DD" w:rsidP="00700CC0">
      <w:pPr>
        <w:rPr>
          <w:rFonts w:ascii="Arial" w:hAnsi="Arial" w:cs="Arial"/>
        </w:rPr>
      </w:pPr>
    </w:p>
    <w:p w14:paraId="2814E12B" w14:textId="440EEC23" w:rsidR="000049DD" w:rsidRPr="001C1C42" w:rsidRDefault="000049DD" w:rsidP="00700CC0">
      <w:pPr>
        <w:rPr>
          <w:rFonts w:ascii="Arial" w:hAnsi="Arial" w:cs="Arial"/>
        </w:rPr>
      </w:pPr>
    </w:p>
    <w:p w14:paraId="0B85D96D" w14:textId="28F2F4DA" w:rsidR="000049DD" w:rsidRPr="001C1C42" w:rsidRDefault="000049DD" w:rsidP="00700CC0">
      <w:pPr>
        <w:rPr>
          <w:rFonts w:ascii="Arial" w:hAnsi="Arial" w:cs="Arial"/>
        </w:rPr>
      </w:pPr>
    </w:p>
    <w:p w14:paraId="0BA82943" w14:textId="04852EFB" w:rsidR="000049DD" w:rsidRPr="001C1C42" w:rsidRDefault="000049DD" w:rsidP="00700CC0">
      <w:pPr>
        <w:rPr>
          <w:rFonts w:ascii="Arial" w:hAnsi="Arial" w:cs="Arial"/>
        </w:rPr>
      </w:pPr>
    </w:p>
    <w:p w14:paraId="04680371" w14:textId="2558B8A1" w:rsidR="005C56B3" w:rsidRPr="001C1C42" w:rsidRDefault="005C56B3" w:rsidP="00700CC0">
      <w:pPr>
        <w:rPr>
          <w:rFonts w:ascii="Arial" w:hAnsi="Arial" w:cs="Arial"/>
        </w:rPr>
      </w:pPr>
    </w:p>
    <w:p w14:paraId="57AFC344" w14:textId="77777777" w:rsidR="005C56B3" w:rsidRPr="001C1C42" w:rsidRDefault="005C56B3" w:rsidP="00700CC0">
      <w:pPr>
        <w:rPr>
          <w:rFonts w:ascii="Arial" w:hAnsi="Arial" w:cs="Arial"/>
        </w:rPr>
      </w:pPr>
    </w:p>
    <w:p w14:paraId="38B2A79D" w14:textId="78F74356" w:rsidR="000049DD" w:rsidRPr="001C1C42" w:rsidRDefault="000049DD" w:rsidP="00700CC0">
      <w:pPr>
        <w:rPr>
          <w:rFonts w:ascii="Arial" w:hAnsi="Arial" w:cs="Arial"/>
        </w:rPr>
      </w:pPr>
    </w:p>
    <w:p w14:paraId="24EEB0DC" w14:textId="4284D62B" w:rsidR="000049DD" w:rsidRPr="001C1C42" w:rsidRDefault="000049DD" w:rsidP="00700CC0">
      <w:pPr>
        <w:rPr>
          <w:rFonts w:ascii="Arial" w:hAnsi="Arial" w:cs="Arial"/>
        </w:rPr>
      </w:pPr>
    </w:p>
    <w:tbl>
      <w:tblPr>
        <w:tblW w:w="10160" w:type="dxa"/>
        <w:tblInd w:w="675" w:type="dxa"/>
        <w:tblLook w:val="04A0" w:firstRow="1" w:lastRow="0" w:firstColumn="1" w:lastColumn="0" w:noHBand="0" w:noVBand="1"/>
      </w:tblPr>
      <w:tblGrid>
        <w:gridCol w:w="2800"/>
        <w:gridCol w:w="3640"/>
        <w:gridCol w:w="3720"/>
      </w:tblGrid>
      <w:tr w:rsidR="000049DD" w:rsidRPr="001C1C42" w14:paraId="5C857231" w14:textId="77777777" w:rsidTr="000049DD">
        <w:trPr>
          <w:trHeight w:val="320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AB37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lastRenderedPageBreak/>
              <w:t>qPCR screening primers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4B2B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96E3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Reverse</w:t>
            </w:r>
          </w:p>
        </w:tc>
      </w:tr>
      <w:tr w:rsidR="000049DD" w:rsidRPr="001C1C42" w14:paraId="25A1BBBE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AAF9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E51DA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AACTCTTCAGCCAGGGTCCAC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6DB8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CACAGTGAAGATGATGAAGAC</w:t>
            </w:r>
          </w:p>
        </w:tc>
      </w:tr>
      <w:tr w:rsidR="000049DD" w:rsidRPr="001C1C42" w14:paraId="4C503B67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C23B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400F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CATGCTCTGGTCCCTGTCTGTATC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245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AACCCCATCAAGAGAGCTCCAACT</w:t>
            </w:r>
          </w:p>
        </w:tc>
      </w:tr>
      <w:tr w:rsidR="000049DD" w:rsidRPr="001C1C42" w14:paraId="6D473C72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3CCCA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42A3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CCAGAGCAAGCATGGAGCAAC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448B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AGGATGACCCAAAGGCAGCTA</w:t>
            </w:r>
          </w:p>
        </w:tc>
      </w:tr>
      <w:tr w:rsidR="000049DD" w:rsidRPr="001C1C42" w14:paraId="792827A3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CDA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HK1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D9E8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GCTCTCCGATGAAACTCTCATAG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30E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GGACCTTACGAATGTTGGCAA</w:t>
            </w:r>
          </w:p>
        </w:tc>
      </w:tr>
      <w:tr w:rsidR="000049DD" w:rsidRPr="001C1C42" w14:paraId="02D857C3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9AB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HK2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E2EA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CGGCCGTGCTACAATAGG 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1CA3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CTCGGGATCATGTGAGGG </w:t>
            </w:r>
          </w:p>
        </w:tc>
      </w:tr>
      <w:tr w:rsidR="000049DD" w:rsidRPr="001C1C42" w14:paraId="2BF09C68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B7FE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KHK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66CE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AATGCCTCCGTCATCTTCAGCC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CBC4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ACCTGCTCTCACACGATGCCAT</w:t>
            </w:r>
          </w:p>
        </w:tc>
      </w:tr>
      <w:tr w:rsidR="000049DD" w:rsidRPr="001C1C42" w14:paraId="03D6A2F2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11B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KHK-A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E058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GCCCCCTGTGCCTTCAT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6062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CGGAGCCTGTGGTCTGAAA</w:t>
            </w:r>
          </w:p>
        </w:tc>
      </w:tr>
      <w:tr w:rsidR="000049DD" w:rsidRPr="001C1C42" w14:paraId="4E145899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5C7C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KHK-C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ECB8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GCCCCCTGTGCCTTCAT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3D664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CCACCTGAGACACGTCCAC</w:t>
            </w:r>
          </w:p>
        </w:tc>
      </w:tr>
      <w:tr w:rsidR="000049DD" w:rsidRPr="001C1C42" w14:paraId="72959CC1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7CE1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ALDO-A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AE19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ATGCCCTACCAATATCCAGCA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C1F9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GCTCCCAGTGGACTCATCTG</w:t>
            </w:r>
          </w:p>
        </w:tc>
      </w:tr>
      <w:tr w:rsidR="000049DD" w:rsidRPr="001C1C42" w14:paraId="4607965B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B8655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ALDO-B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D4C35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TGTCTGGTGGCATGAGTGAAG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8BA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GGCCCGTCCATAAGAGAAACTT</w:t>
            </w:r>
          </w:p>
        </w:tc>
      </w:tr>
      <w:tr w:rsidR="000049DD" w:rsidRPr="001C1C42" w14:paraId="18EE67F0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FF13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ALDO-C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4BE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TGCTGATGACCGTGTGAAAAA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AFD9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CGGACGAAGGGAACACCAT</w:t>
            </w:r>
          </w:p>
        </w:tc>
      </w:tr>
      <w:tr w:rsidR="000049DD" w:rsidRPr="001C1C42" w14:paraId="4D169931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27E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LDHA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46D0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AGCCCGATTCCGTTACCT 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694C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CACCAGCAACATTCATTCCA</w:t>
            </w:r>
          </w:p>
        </w:tc>
      </w:tr>
      <w:tr w:rsidR="000049DD" w:rsidRPr="001C1C42" w14:paraId="0C536E8A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D32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LDHB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45DA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GGACAAGTTGGTATGGCGTGTG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9AB74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AAGCTCCCATGCTGCAGATCCA</w:t>
            </w:r>
          </w:p>
        </w:tc>
      </w:tr>
      <w:tr w:rsidR="000049DD" w:rsidRPr="001C1C42" w14:paraId="60DDE5AA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45F1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LDHC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1406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CCTCTTGGGCTATTGGACTG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DF9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GCCTCCTCCTCAGAATTCAA</w:t>
            </w:r>
          </w:p>
        </w:tc>
      </w:tr>
      <w:tr w:rsidR="000049DD" w:rsidRPr="001C1C42" w14:paraId="71009353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08DB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H18S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A637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CGCCGCTAGAGGTGAAATTC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714AA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TTGGCAAATGCTTTCGCTC</w:t>
            </w:r>
          </w:p>
        </w:tc>
      </w:tr>
      <w:tr w:rsidR="000049DD" w:rsidRPr="001C1C42" w14:paraId="2AE51778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0C1A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0F55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TGGGTGTGAACCATGAGAAG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FBDE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GCTAAGCAGTTGGTGGTGC</w:t>
            </w:r>
          </w:p>
        </w:tc>
      </w:tr>
      <w:tr w:rsidR="000049DD" w:rsidRPr="001C1C42" w14:paraId="48E9C953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143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RPLP0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D34C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GGCACCATTGAAATCCTGAG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D963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GAAGGGGGAGATGTTGAGC</w:t>
            </w:r>
          </w:p>
        </w:tc>
      </w:tr>
      <w:tr w:rsidR="000049DD" w:rsidRPr="001C1C42" w14:paraId="503ABF80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D5835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ACTB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DC80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ATGAAGATCAAGATCATTGCTCCTC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FF8D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ACATCTGCTGGAAGGTGGACA</w:t>
            </w:r>
          </w:p>
        </w:tc>
      </w:tr>
      <w:tr w:rsidR="000049DD" w:rsidRPr="001C1C42" w14:paraId="1C02FFA8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787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FBP1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6C3A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ACATCGATTGCCTTGTGTCC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721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CCACCAAAATGAACTCCCCG</w:t>
            </w:r>
          </w:p>
        </w:tc>
      </w:tr>
      <w:tr w:rsidR="000049DD" w:rsidRPr="001C1C42" w14:paraId="15DB4CFF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6953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CHREBPA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6456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CGACACTCACCCACCTCTTC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06624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TTGTTCAGCCGGATCTTGTC</w:t>
            </w:r>
          </w:p>
        </w:tc>
      </w:tr>
      <w:tr w:rsidR="000049DD" w:rsidRPr="001C1C42" w14:paraId="55D17EEC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84E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CHREBPB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8DA4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TCTGCAGATCGCGTGGAG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A46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CTTGTCCCGGCATAGCAAC</w:t>
            </w:r>
          </w:p>
        </w:tc>
      </w:tr>
      <w:tr w:rsidR="000049DD" w:rsidRPr="001C1C42" w14:paraId="06E29ACC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B992B" w14:textId="6E78AFAE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CRISPR-cas9 primers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FCB0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CC58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Reverse</w:t>
            </w:r>
          </w:p>
        </w:tc>
      </w:tr>
      <w:tr w:rsidR="000049DD" w:rsidRPr="001C1C42" w14:paraId="785F2797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933EA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459-KHK-KO2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96D7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TCACCTGCTCCGATGCGTTC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AAB0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GAACGCATCGGAGCAGGTGA</w:t>
            </w:r>
          </w:p>
        </w:tc>
      </w:tr>
      <w:tr w:rsidR="000049DD" w:rsidRPr="001C1C42" w14:paraId="63FE8771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ED12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459-KHK-KO3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A46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GGGCCGGAACGCATCGGAGC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D82A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GCTCCGATGCGTTCCGGCCC</w:t>
            </w:r>
          </w:p>
        </w:tc>
      </w:tr>
      <w:tr w:rsidR="000049DD" w:rsidRPr="001C1C42" w14:paraId="40747D78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EDF2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gDNA primers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2D01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64A7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Reverse</w:t>
            </w:r>
          </w:p>
        </w:tc>
      </w:tr>
      <w:tr w:rsidR="000049DD" w:rsidRPr="001C1C42" w14:paraId="498A3D93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E393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SLC2A5-1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4C30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ATCTACTACTACGCGGACCAGAT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B90A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TACTGCACGTGCTCCTCCG</w:t>
            </w:r>
          </w:p>
        </w:tc>
      </w:tr>
      <w:tr w:rsidR="000049DD" w:rsidRPr="001C1C42" w14:paraId="5DDEE55F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90CA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SLC2A5-2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6BA0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CAGGAGGATGAGGCAGAGAA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C9A0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AGCGCATCCGGAACAGCTT</w:t>
            </w:r>
          </w:p>
        </w:tc>
      </w:tr>
      <w:tr w:rsidR="000049DD" w:rsidRPr="001C1C42" w14:paraId="654D9B66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268F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B2M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2BF4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TGCTGTCTCCATGTTTGATGTATCT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BD7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TCTCTGCTCCCCACCTCTAAGT</w:t>
            </w:r>
          </w:p>
        </w:tc>
      </w:tr>
    </w:tbl>
    <w:p w14:paraId="4978E936" w14:textId="77777777" w:rsidR="000049DD" w:rsidRPr="001C1C42" w:rsidRDefault="000049DD" w:rsidP="00700CC0">
      <w:pPr>
        <w:rPr>
          <w:rFonts w:ascii="Arial" w:hAnsi="Arial" w:cs="Arial"/>
        </w:rPr>
      </w:pPr>
    </w:p>
    <w:p w14:paraId="25DADDF5" w14:textId="268BBB41" w:rsidR="000049DD" w:rsidRPr="001C1C42" w:rsidRDefault="00796305" w:rsidP="000049DD">
      <w:pPr>
        <w:ind w:left="72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>Supplemental</w:t>
      </w:r>
      <w:r w:rsidR="000049DD" w:rsidRPr="001C1C42">
        <w:rPr>
          <w:rFonts w:ascii="Arial" w:hAnsi="Arial" w:cs="Arial"/>
          <w:b/>
          <w:bCs/>
        </w:rPr>
        <w:t xml:space="preserve"> Table 3: qPCR primers for selected metabolic genes, CRISPR-cas9 primers, and qPCR primers for gDNA</w:t>
      </w:r>
      <w:r w:rsidRPr="001C1C42">
        <w:rPr>
          <w:rFonts w:ascii="Arial" w:hAnsi="Arial" w:cs="Arial"/>
          <w:b/>
          <w:bCs/>
        </w:rPr>
        <w:t>. Related to Figure 1, 4 and Supplemental Figure 4, 8.</w:t>
      </w:r>
    </w:p>
    <w:p w14:paraId="63F5F821" w14:textId="6E3D0924" w:rsidR="000049DD" w:rsidRPr="001C1C42" w:rsidRDefault="000049DD" w:rsidP="00700CC0">
      <w:pPr>
        <w:rPr>
          <w:rFonts w:ascii="Arial" w:hAnsi="Arial" w:cs="Arial"/>
        </w:rPr>
      </w:pPr>
    </w:p>
    <w:p w14:paraId="36948D49" w14:textId="7BFCEFE0" w:rsidR="000049DD" w:rsidRPr="001C1C42" w:rsidRDefault="000049DD" w:rsidP="00700CC0">
      <w:pPr>
        <w:rPr>
          <w:rFonts w:ascii="Arial" w:hAnsi="Arial" w:cs="Arial"/>
        </w:rPr>
      </w:pPr>
    </w:p>
    <w:p w14:paraId="318B53B8" w14:textId="491790AF" w:rsidR="000049DD" w:rsidRPr="001C1C42" w:rsidRDefault="000049DD" w:rsidP="00700CC0">
      <w:pPr>
        <w:rPr>
          <w:rFonts w:ascii="Arial" w:hAnsi="Arial" w:cs="Arial"/>
        </w:rPr>
      </w:pPr>
    </w:p>
    <w:p w14:paraId="2816776C" w14:textId="4170CEA5" w:rsidR="000049DD" w:rsidRPr="001C1C42" w:rsidRDefault="007F1347" w:rsidP="007F1347">
      <w:pPr>
        <w:tabs>
          <w:tab w:val="left" w:pos="2340"/>
        </w:tabs>
        <w:rPr>
          <w:rFonts w:ascii="Arial" w:hAnsi="Arial" w:cs="Arial"/>
        </w:rPr>
      </w:pPr>
      <w:r w:rsidRPr="001C1C42">
        <w:rPr>
          <w:rFonts w:ascii="Arial" w:hAnsi="Arial" w:cs="Arial"/>
        </w:rPr>
        <w:tab/>
      </w:r>
    </w:p>
    <w:p w14:paraId="18544DE9" w14:textId="753DA2CF" w:rsidR="000049DD" w:rsidRPr="001C1C42" w:rsidRDefault="000049DD" w:rsidP="00700CC0">
      <w:pPr>
        <w:rPr>
          <w:rFonts w:ascii="Arial" w:hAnsi="Arial" w:cs="Arial"/>
        </w:rPr>
      </w:pPr>
    </w:p>
    <w:p w14:paraId="589BC942" w14:textId="6B84DA57" w:rsidR="000049DD" w:rsidRPr="001C1C42" w:rsidRDefault="000049DD" w:rsidP="00700CC0">
      <w:pPr>
        <w:rPr>
          <w:rFonts w:ascii="Arial" w:hAnsi="Arial" w:cs="Arial"/>
        </w:rPr>
      </w:pPr>
    </w:p>
    <w:p w14:paraId="62B934FD" w14:textId="6943ABF4" w:rsidR="000049DD" w:rsidRPr="001C1C42" w:rsidRDefault="000049DD" w:rsidP="00700CC0">
      <w:pPr>
        <w:rPr>
          <w:rFonts w:ascii="Arial" w:hAnsi="Arial" w:cs="Arial"/>
        </w:rPr>
      </w:pPr>
    </w:p>
    <w:p w14:paraId="642897DD" w14:textId="77777777" w:rsidR="00AF2395" w:rsidRPr="001C1C42" w:rsidRDefault="00AF2395" w:rsidP="00700CC0">
      <w:pPr>
        <w:rPr>
          <w:rFonts w:ascii="Arial" w:hAnsi="Arial" w:cs="Arial"/>
        </w:rPr>
      </w:pPr>
    </w:p>
    <w:p w14:paraId="11D5B15B" w14:textId="4E019C57" w:rsidR="000049DD" w:rsidRPr="001C1C42" w:rsidRDefault="000049DD" w:rsidP="00700CC0">
      <w:pPr>
        <w:rPr>
          <w:rFonts w:ascii="Arial" w:hAnsi="Arial" w:cs="Arial"/>
        </w:rPr>
      </w:pPr>
    </w:p>
    <w:p w14:paraId="2ED79CDC" w14:textId="20A962F0" w:rsidR="000049DD" w:rsidRPr="001C1C42" w:rsidRDefault="000049DD" w:rsidP="00700CC0">
      <w:pPr>
        <w:rPr>
          <w:rFonts w:ascii="Arial" w:hAnsi="Arial" w:cs="Arial"/>
        </w:rPr>
      </w:pPr>
    </w:p>
    <w:p w14:paraId="1D4561D0" w14:textId="09C62D20" w:rsidR="000049DD" w:rsidRPr="001C1C42" w:rsidRDefault="000049DD" w:rsidP="00700CC0">
      <w:pPr>
        <w:rPr>
          <w:rFonts w:ascii="Arial" w:hAnsi="Arial" w:cs="Arial"/>
        </w:rPr>
      </w:pPr>
    </w:p>
    <w:p w14:paraId="12BDDFD2" w14:textId="4D9E66EC" w:rsidR="000049DD" w:rsidRPr="001C1C42" w:rsidRDefault="000049DD" w:rsidP="00700CC0">
      <w:pPr>
        <w:rPr>
          <w:rFonts w:ascii="Arial" w:hAnsi="Arial" w:cs="Arial"/>
        </w:rPr>
      </w:pPr>
    </w:p>
    <w:p w14:paraId="50DF5814" w14:textId="77777777" w:rsidR="00ED46E7" w:rsidRPr="001C1C42" w:rsidRDefault="00ED46E7" w:rsidP="00700CC0">
      <w:pPr>
        <w:rPr>
          <w:rFonts w:ascii="Arial" w:hAnsi="Arial" w:cs="Arial"/>
        </w:rPr>
      </w:pPr>
    </w:p>
    <w:p w14:paraId="7A3AD8ED" w14:textId="77777777" w:rsidR="000049DD" w:rsidRPr="001C1C42" w:rsidRDefault="000049DD" w:rsidP="00700CC0">
      <w:pPr>
        <w:rPr>
          <w:rFonts w:ascii="Arial" w:hAnsi="Arial" w:cs="Arial"/>
        </w:rPr>
      </w:pPr>
    </w:p>
    <w:tbl>
      <w:tblPr>
        <w:tblW w:w="10160" w:type="dxa"/>
        <w:tblInd w:w="675" w:type="dxa"/>
        <w:tblLook w:val="04A0" w:firstRow="1" w:lastRow="0" w:firstColumn="1" w:lastColumn="0" w:noHBand="0" w:noVBand="1"/>
      </w:tblPr>
      <w:tblGrid>
        <w:gridCol w:w="2800"/>
        <w:gridCol w:w="3640"/>
        <w:gridCol w:w="3720"/>
      </w:tblGrid>
      <w:tr w:rsidR="000049DD" w:rsidRPr="001C1C42" w14:paraId="146ACDE0" w14:textId="77777777" w:rsidTr="000049DD">
        <w:trPr>
          <w:trHeight w:val="320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32D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lastRenderedPageBreak/>
              <w:t>RNAseq</w:t>
            </w:r>
            <w:proofErr w:type="spellEnd"/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validation primers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907D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BE7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Reverse</w:t>
            </w:r>
          </w:p>
        </w:tc>
      </w:tr>
      <w:tr w:rsidR="000049DD" w:rsidRPr="001C1C42" w14:paraId="2E1B77F0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BA8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RNF182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9AB8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TGCCCGTGTGAGCTAGCA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75BD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AGAACGGAGATATCCATGGTGAA</w:t>
            </w:r>
          </w:p>
        </w:tc>
      </w:tr>
      <w:tr w:rsidR="000049DD" w:rsidRPr="001C1C42" w14:paraId="05720D7E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4FF7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DDA1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84FF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GCCCTCAGTCTACCTGCCTA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ABE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TCCTGGTCTCTCTTCTTGGC</w:t>
            </w:r>
          </w:p>
        </w:tc>
      </w:tr>
      <w:tr w:rsidR="000049DD" w:rsidRPr="001C1C42" w14:paraId="27C43515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C4F14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UBE2QL1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5D8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GCAGCCAGCCTGGTCAA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9C9E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TCAGCTTCCTTGCGACTGAA</w:t>
            </w:r>
          </w:p>
        </w:tc>
      </w:tr>
      <w:tr w:rsidR="000049DD" w:rsidRPr="001C1C42" w14:paraId="18F4C6D0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5320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CCDC69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463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CTGCAAACCCCCGAAAA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EEE3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CTAATTCATGGGGCTCTGGTCT</w:t>
            </w:r>
          </w:p>
        </w:tc>
      </w:tr>
      <w:tr w:rsidR="000049DD" w:rsidRPr="001C1C42" w14:paraId="5EAE7CCB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BDA8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DNASE1L2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B330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CTTCGGTGACAGCAAAGTGT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1600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ACCAGCGCGAGGTCATA</w:t>
            </w:r>
          </w:p>
        </w:tc>
      </w:tr>
      <w:tr w:rsidR="000049DD" w:rsidRPr="001C1C42" w14:paraId="43F80379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646D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LHX1-DT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A8A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GGAGACCGCGTTTAGAGGAT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ED116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GTCATTCTGGAACCGGAGCA</w:t>
            </w:r>
          </w:p>
        </w:tc>
      </w:tr>
      <w:tr w:rsidR="000049DD" w:rsidRPr="001C1C42" w14:paraId="5BC2EAF2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019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ZSWIM4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ACB8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GCTGGGCCTTCGAGCA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EC83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CTGCGTGGAAACGACCAAAA</w:t>
            </w:r>
          </w:p>
        </w:tc>
      </w:tr>
      <w:tr w:rsidR="000049DD" w:rsidRPr="001C1C42" w14:paraId="519B4FD3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C3C60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NPTXR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50F6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ACTCGCCTGCGCTCATT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BFAA4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GCTGAGAGGTTCACACGGG</w:t>
            </w:r>
          </w:p>
        </w:tc>
      </w:tr>
      <w:tr w:rsidR="000049DD" w:rsidRPr="001C1C42" w14:paraId="0D0F5FDE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2413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KLHL5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CECF1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GGCTGGATAGACCAGAAGTGG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AAD18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GGCTCCATAGTATGACAGGATGATA</w:t>
            </w:r>
          </w:p>
        </w:tc>
      </w:tr>
      <w:tr w:rsidR="000049DD" w:rsidRPr="001C1C42" w14:paraId="16DB8472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D7B9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TNS1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8B85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ACTCCAGAGGAGGAGCCATTGA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7545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TGTGGCTTCTGGAGACTGGTTC</w:t>
            </w:r>
          </w:p>
        </w:tc>
      </w:tr>
      <w:tr w:rsidR="000049DD" w:rsidRPr="001C1C42" w14:paraId="2AEC10E0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4C00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VAMP8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81A1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CATCTCCGCAACAAGACAGA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D07A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GACCCTCCTGGCACACATTT</w:t>
            </w:r>
          </w:p>
        </w:tc>
      </w:tr>
      <w:tr w:rsidR="000049DD" w:rsidRPr="001C1C42" w14:paraId="68A91934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02E7A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MTLN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3D4A3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CTGGAGGATGGTGGTCCTAAA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54A5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AAGCTCTTCACCGCTCTGTATTT</w:t>
            </w:r>
          </w:p>
        </w:tc>
      </w:tr>
      <w:tr w:rsidR="000049DD" w:rsidRPr="001C1C42" w14:paraId="35E22CFE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8C2DF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STAP2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8BCD4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CCAAGCCTAAGGGTGTCCTG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E65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CAGGCCTGCCCAGAACTT</w:t>
            </w:r>
          </w:p>
        </w:tc>
      </w:tr>
      <w:tr w:rsidR="000049DD" w:rsidRPr="001C1C42" w14:paraId="37E0875D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D06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CNDP2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1DB7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TTGCTGATGGGCTCTTTGGT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FAE5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TCGATGTCGTCGTACAGCTTGT</w:t>
            </w:r>
          </w:p>
        </w:tc>
      </w:tr>
      <w:tr w:rsidR="000049DD" w:rsidRPr="001C1C42" w14:paraId="7B781D15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5DE5E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SLC2A5-1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07EFC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CCAGAGCAAGCATGGAGCAAC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46449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AGGATGACCCAAAGGCAGCTA</w:t>
            </w:r>
          </w:p>
        </w:tc>
      </w:tr>
      <w:tr w:rsidR="000049DD" w:rsidRPr="001C1C42" w14:paraId="58B4386C" w14:textId="77777777" w:rsidTr="000049DD">
        <w:trPr>
          <w:trHeight w:val="32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0A34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SLC2A5-2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470B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GGCTTCTCCATCTGCCTCATAG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33FD2" w14:textId="77777777" w:rsidR="000049DD" w:rsidRPr="001C1C42" w:rsidRDefault="000049DD" w:rsidP="000049D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C1C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GATGACACAGACGATGCTGATGT</w:t>
            </w:r>
          </w:p>
        </w:tc>
      </w:tr>
    </w:tbl>
    <w:p w14:paraId="2780A73A" w14:textId="3B1AEEB9" w:rsidR="000049DD" w:rsidRPr="001C1C42" w:rsidRDefault="000049DD" w:rsidP="00700CC0">
      <w:pPr>
        <w:rPr>
          <w:rFonts w:ascii="Arial" w:hAnsi="Arial" w:cs="Arial"/>
        </w:rPr>
      </w:pPr>
    </w:p>
    <w:p w14:paraId="1345145D" w14:textId="2173A84D" w:rsidR="000049DD" w:rsidRDefault="00796305" w:rsidP="00796305">
      <w:pPr>
        <w:ind w:left="720"/>
        <w:rPr>
          <w:rFonts w:ascii="Arial" w:hAnsi="Arial" w:cs="Arial"/>
          <w:b/>
          <w:bCs/>
        </w:rPr>
      </w:pPr>
      <w:r w:rsidRPr="001C1C42">
        <w:rPr>
          <w:rFonts w:ascii="Arial" w:hAnsi="Arial" w:cs="Arial"/>
          <w:b/>
          <w:bCs/>
        </w:rPr>
        <w:t>Supplemental</w:t>
      </w:r>
      <w:r w:rsidR="000049DD" w:rsidRPr="001C1C42">
        <w:rPr>
          <w:rFonts w:ascii="Arial" w:hAnsi="Arial" w:cs="Arial"/>
          <w:b/>
          <w:bCs/>
        </w:rPr>
        <w:t xml:space="preserve"> Table 4: qPCR primers for RNA-seq hits</w:t>
      </w:r>
      <w:r w:rsidRPr="001C1C42">
        <w:rPr>
          <w:rFonts w:ascii="Arial" w:hAnsi="Arial" w:cs="Arial"/>
          <w:b/>
          <w:bCs/>
        </w:rPr>
        <w:t>, related to Figure 3 and Supplemental Figure 4</w:t>
      </w:r>
    </w:p>
    <w:p w14:paraId="6D0C5E52" w14:textId="0E8B7384" w:rsidR="000A0781" w:rsidRDefault="000A0781" w:rsidP="00796305">
      <w:pPr>
        <w:ind w:left="720"/>
        <w:rPr>
          <w:rFonts w:ascii="Arial" w:hAnsi="Arial" w:cs="Arial"/>
          <w:b/>
          <w:bCs/>
        </w:rPr>
      </w:pPr>
    </w:p>
    <w:p w14:paraId="16DB4F05" w14:textId="767331E7" w:rsidR="000A0781" w:rsidRDefault="000A0781" w:rsidP="00796305">
      <w:pPr>
        <w:ind w:left="720"/>
        <w:rPr>
          <w:rFonts w:ascii="Arial" w:hAnsi="Arial" w:cs="Arial"/>
          <w:b/>
          <w:bCs/>
        </w:rPr>
      </w:pPr>
    </w:p>
    <w:p w14:paraId="3C4E68DF" w14:textId="271A19E4" w:rsidR="000A0781" w:rsidRDefault="000A0781" w:rsidP="00796305">
      <w:pPr>
        <w:ind w:left="720"/>
        <w:rPr>
          <w:rFonts w:ascii="Arial" w:hAnsi="Arial" w:cs="Arial"/>
          <w:b/>
          <w:bCs/>
        </w:rPr>
      </w:pPr>
    </w:p>
    <w:p w14:paraId="2F60025E" w14:textId="11478F04" w:rsidR="000A0781" w:rsidRDefault="000A0781" w:rsidP="00796305">
      <w:pPr>
        <w:ind w:left="720"/>
        <w:rPr>
          <w:rFonts w:ascii="Arial" w:hAnsi="Arial" w:cs="Arial"/>
          <w:b/>
          <w:bCs/>
        </w:rPr>
      </w:pPr>
    </w:p>
    <w:p w14:paraId="01464F25" w14:textId="0156E4E2" w:rsidR="000A0781" w:rsidRDefault="000A0781" w:rsidP="00796305">
      <w:pPr>
        <w:ind w:left="720"/>
        <w:rPr>
          <w:rFonts w:ascii="Arial" w:hAnsi="Arial" w:cs="Arial"/>
          <w:b/>
          <w:bCs/>
        </w:rPr>
      </w:pPr>
    </w:p>
    <w:p w14:paraId="7D976C8B" w14:textId="77777777" w:rsidR="000A0781" w:rsidRPr="000049DD" w:rsidRDefault="000A0781" w:rsidP="00796305">
      <w:pPr>
        <w:ind w:left="720"/>
        <w:rPr>
          <w:rFonts w:ascii="Arial" w:hAnsi="Arial" w:cs="Arial"/>
          <w:b/>
          <w:bCs/>
        </w:rPr>
      </w:pPr>
    </w:p>
    <w:sectPr w:rsidR="000A0781" w:rsidRPr="000049DD" w:rsidSect="0061484A">
      <w:pgSz w:w="12240" w:h="15840"/>
      <w:pgMar w:top="720" w:right="720" w:bottom="72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DDB45C" w14:textId="77777777" w:rsidR="009E0BB9" w:rsidRDefault="009E0BB9" w:rsidP="00555818">
      <w:r>
        <w:separator/>
      </w:r>
    </w:p>
  </w:endnote>
  <w:endnote w:type="continuationSeparator" w:id="0">
    <w:p w14:paraId="04205033" w14:textId="77777777" w:rsidR="009E0BB9" w:rsidRDefault="009E0BB9" w:rsidP="00555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BD8A8A" w14:textId="77777777" w:rsidR="009E0BB9" w:rsidRDefault="009E0BB9" w:rsidP="00555818">
      <w:r>
        <w:separator/>
      </w:r>
    </w:p>
  </w:footnote>
  <w:footnote w:type="continuationSeparator" w:id="0">
    <w:p w14:paraId="70D27378" w14:textId="77777777" w:rsidR="009E0BB9" w:rsidRDefault="009E0BB9" w:rsidP="00555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F0F4F"/>
    <w:multiLevelType w:val="hybridMultilevel"/>
    <w:tmpl w:val="E23A8BCC"/>
    <w:lvl w:ilvl="0" w:tplc="E12A962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261EE"/>
    <w:multiLevelType w:val="hybridMultilevel"/>
    <w:tmpl w:val="0AC21404"/>
    <w:lvl w:ilvl="0" w:tplc="C016904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954B3"/>
    <w:multiLevelType w:val="hybridMultilevel"/>
    <w:tmpl w:val="3ED0FB36"/>
    <w:lvl w:ilvl="0" w:tplc="E2849EE2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92082"/>
    <w:multiLevelType w:val="hybridMultilevel"/>
    <w:tmpl w:val="0FEC1592"/>
    <w:lvl w:ilvl="0" w:tplc="EF0C392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4683D"/>
    <w:multiLevelType w:val="hybridMultilevel"/>
    <w:tmpl w:val="734EEDF0"/>
    <w:lvl w:ilvl="0" w:tplc="A10022D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6772E0"/>
    <w:multiLevelType w:val="hybridMultilevel"/>
    <w:tmpl w:val="3C142D82"/>
    <w:lvl w:ilvl="0" w:tplc="9048AC3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281550"/>
    <w:multiLevelType w:val="hybridMultilevel"/>
    <w:tmpl w:val="621AD82A"/>
    <w:lvl w:ilvl="0" w:tplc="80F6E92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B70F5A"/>
    <w:multiLevelType w:val="hybridMultilevel"/>
    <w:tmpl w:val="099E2FDC"/>
    <w:lvl w:ilvl="0" w:tplc="8DC8A3D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E66C0"/>
    <w:multiLevelType w:val="hybridMultilevel"/>
    <w:tmpl w:val="10A287B6"/>
    <w:lvl w:ilvl="0" w:tplc="D73C91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E90118"/>
    <w:multiLevelType w:val="hybridMultilevel"/>
    <w:tmpl w:val="945CFF68"/>
    <w:lvl w:ilvl="0" w:tplc="95EE66C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7032A3"/>
    <w:multiLevelType w:val="hybridMultilevel"/>
    <w:tmpl w:val="0AC21404"/>
    <w:lvl w:ilvl="0" w:tplc="C016904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9"/>
  </w:num>
  <w:num w:numId="8">
    <w:abstractNumId w:val="10"/>
  </w:num>
  <w:num w:numId="9">
    <w:abstractNumId w:val="1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064"/>
    <w:rsid w:val="00004314"/>
    <w:rsid w:val="000049DD"/>
    <w:rsid w:val="00016440"/>
    <w:rsid w:val="0005070A"/>
    <w:rsid w:val="0005087F"/>
    <w:rsid w:val="00051C82"/>
    <w:rsid w:val="00063BFC"/>
    <w:rsid w:val="000723CC"/>
    <w:rsid w:val="000A0781"/>
    <w:rsid w:val="000B231D"/>
    <w:rsid w:val="000D09B8"/>
    <w:rsid w:val="000D1742"/>
    <w:rsid w:val="000F0A29"/>
    <w:rsid w:val="00132316"/>
    <w:rsid w:val="00147ADE"/>
    <w:rsid w:val="00153730"/>
    <w:rsid w:val="00183C8A"/>
    <w:rsid w:val="00185E3F"/>
    <w:rsid w:val="00193655"/>
    <w:rsid w:val="001B2389"/>
    <w:rsid w:val="001B46C7"/>
    <w:rsid w:val="001C1C42"/>
    <w:rsid w:val="001E4761"/>
    <w:rsid w:val="001F2D73"/>
    <w:rsid w:val="002005D2"/>
    <w:rsid w:val="00282B68"/>
    <w:rsid w:val="002A1E26"/>
    <w:rsid w:val="002B3AB1"/>
    <w:rsid w:val="00321E90"/>
    <w:rsid w:val="00346698"/>
    <w:rsid w:val="00375B04"/>
    <w:rsid w:val="00387E21"/>
    <w:rsid w:val="003B1DEC"/>
    <w:rsid w:val="003C30BA"/>
    <w:rsid w:val="003E3DBD"/>
    <w:rsid w:val="004056F6"/>
    <w:rsid w:val="00415A4F"/>
    <w:rsid w:val="00415A60"/>
    <w:rsid w:val="00487999"/>
    <w:rsid w:val="00492CB8"/>
    <w:rsid w:val="004979FA"/>
    <w:rsid w:val="004A051E"/>
    <w:rsid w:val="004D7D94"/>
    <w:rsid w:val="00510570"/>
    <w:rsid w:val="00553EC1"/>
    <w:rsid w:val="00555818"/>
    <w:rsid w:val="005C56B3"/>
    <w:rsid w:val="005F041D"/>
    <w:rsid w:val="00607C98"/>
    <w:rsid w:val="00621530"/>
    <w:rsid w:val="00622494"/>
    <w:rsid w:val="00625C6D"/>
    <w:rsid w:val="00635A93"/>
    <w:rsid w:val="00642C1C"/>
    <w:rsid w:val="00671F1F"/>
    <w:rsid w:val="00684952"/>
    <w:rsid w:val="006921D9"/>
    <w:rsid w:val="006B5BFC"/>
    <w:rsid w:val="00700CC0"/>
    <w:rsid w:val="00715172"/>
    <w:rsid w:val="00775249"/>
    <w:rsid w:val="00796305"/>
    <w:rsid w:val="007F1347"/>
    <w:rsid w:val="00834064"/>
    <w:rsid w:val="00843F12"/>
    <w:rsid w:val="00856FCE"/>
    <w:rsid w:val="00876B97"/>
    <w:rsid w:val="00924B24"/>
    <w:rsid w:val="00941EDA"/>
    <w:rsid w:val="009621D7"/>
    <w:rsid w:val="00985C57"/>
    <w:rsid w:val="009A7559"/>
    <w:rsid w:val="009D4FB9"/>
    <w:rsid w:val="009E0BB9"/>
    <w:rsid w:val="009E5D14"/>
    <w:rsid w:val="00A05C4A"/>
    <w:rsid w:val="00A232F0"/>
    <w:rsid w:val="00A266C6"/>
    <w:rsid w:val="00A2712E"/>
    <w:rsid w:val="00A576E5"/>
    <w:rsid w:val="00A64B2C"/>
    <w:rsid w:val="00AD35CD"/>
    <w:rsid w:val="00AF2395"/>
    <w:rsid w:val="00AF7D07"/>
    <w:rsid w:val="00B108A0"/>
    <w:rsid w:val="00B244B2"/>
    <w:rsid w:val="00B3487F"/>
    <w:rsid w:val="00B47F3C"/>
    <w:rsid w:val="00B74F0B"/>
    <w:rsid w:val="00BE4E41"/>
    <w:rsid w:val="00BE7DEA"/>
    <w:rsid w:val="00C3005B"/>
    <w:rsid w:val="00C53C0D"/>
    <w:rsid w:val="00C75B06"/>
    <w:rsid w:val="00C85B60"/>
    <w:rsid w:val="00CC4DBD"/>
    <w:rsid w:val="00CC63BE"/>
    <w:rsid w:val="00CD3BD4"/>
    <w:rsid w:val="00CE3A71"/>
    <w:rsid w:val="00D03309"/>
    <w:rsid w:val="00D56B26"/>
    <w:rsid w:val="00DD1832"/>
    <w:rsid w:val="00E22FF9"/>
    <w:rsid w:val="00E317C7"/>
    <w:rsid w:val="00E73693"/>
    <w:rsid w:val="00E770A7"/>
    <w:rsid w:val="00E86AB6"/>
    <w:rsid w:val="00E93DF1"/>
    <w:rsid w:val="00EB7A5A"/>
    <w:rsid w:val="00ED46E7"/>
    <w:rsid w:val="00F34077"/>
    <w:rsid w:val="00F4081C"/>
    <w:rsid w:val="00FC4F75"/>
    <w:rsid w:val="00FD774C"/>
    <w:rsid w:val="00FE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DC6F2"/>
  <w15:chartTrackingRefBased/>
  <w15:docId w15:val="{18762B3E-5F61-8446-993E-CC9AA7B9F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0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58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818"/>
  </w:style>
  <w:style w:type="paragraph" w:styleId="Footer">
    <w:name w:val="footer"/>
    <w:basedOn w:val="Normal"/>
    <w:link w:val="FooterChar"/>
    <w:uiPriority w:val="99"/>
    <w:unhideWhenUsed/>
    <w:rsid w:val="005558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818"/>
  </w:style>
  <w:style w:type="paragraph" w:styleId="BalloonText">
    <w:name w:val="Balloon Text"/>
    <w:basedOn w:val="Normal"/>
    <w:link w:val="BalloonTextChar"/>
    <w:uiPriority w:val="99"/>
    <w:semiHidden/>
    <w:unhideWhenUsed/>
    <w:rsid w:val="00375B0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B0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C4F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4F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4F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4F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4F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8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2291</Words>
  <Characters>13065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Liang</dc:creator>
  <cp:keywords/>
  <dc:description/>
  <cp:lastModifiedBy>Kevin Rynn</cp:lastModifiedBy>
  <cp:revision>3</cp:revision>
  <cp:lastPrinted>2020-06-22T23:39:00Z</cp:lastPrinted>
  <dcterms:created xsi:type="dcterms:W3CDTF">2020-12-19T00:47:00Z</dcterms:created>
  <dcterms:modified xsi:type="dcterms:W3CDTF">2021-01-07T03:05:00Z</dcterms:modified>
</cp:coreProperties>
</file>