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321" w:rsidRPr="00E80ED1" w:rsidRDefault="00D71321" w:rsidP="00D71321">
      <w:pPr>
        <w:rPr>
          <w:rFonts w:ascii="Times New Roman" w:eastAsia="方正姚体" w:hAnsi="Times New Roman" w:cs="Times New Roman"/>
          <w:b/>
          <w:iCs/>
          <w:kern w:val="0"/>
          <w:sz w:val="24"/>
          <w:szCs w:val="24"/>
        </w:rPr>
      </w:pPr>
      <w:r w:rsidRPr="00E80ED1">
        <w:rPr>
          <w:rFonts w:ascii="Times New Roman" w:eastAsia="方正姚体" w:hAnsi="Times New Roman" w:cs="Times New Roman" w:hint="eastAsia"/>
          <w:b/>
          <w:iCs/>
          <w:kern w:val="0"/>
          <w:sz w:val="24"/>
          <w:szCs w:val="24"/>
        </w:rPr>
        <w:t xml:space="preserve">Table S2 </w:t>
      </w:r>
      <w:r w:rsidRPr="00E80ED1">
        <w:rPr>
          <w:rFonts w:ascii="Times New Roman" w:eastAsia="方正姚体" w:hAnsi="Times New Roman" w:cs="Times New Roman"/>
          <w:b/>
          <w:iCs/>
          <w:kern w:val="0"/>
          <w:sz w:val="24"/>
          <w:szCs w:val="24"/>
        </w:rPr>
        <w:t>FPKMs and functional categories of genes significantly expressed in stamen petaloid or carpel petaloid</w:t>
      </w:r>
      <w:r w:rsidRPr="00E80ED1">
        <w:rPr>
          <w:rFonts w:ascii="Times New Roman" w:eastAsia="方正姚体" w:hAnsi="Times New Roman" w:cs="Times New Roman" w:hint="eastAsia"/>
          <w:b/>
          <w:iCs/>
          <w:kern w:val="0"/>
          <w:sz w:val="24"/>
          <w:szCs w:val="24"/>
        </w:rPr>
        <w:t>.</w:t>
      </w:r>
    </w:p>
    <w:p w:rsidR="00D71321" w:rsidRPr="00C9551B" w:rsidRDefault="00D71321" w:rsidP="00D71321">
      <w:pPr>
        <w:rPr>
          <w:rFonts w:ascii="Times New Roman" w:eastAsia="方正姚体" w:hAnsi="Times New Roman" w:cs="Times New Roman"/>
          <w:b/>
          <w:sz w:val="24"/>
          <w:szCs w:val="24"/>
        </w:rPr>
      </w:pPr>
    </w:p>
    <w:tbl>
      <w:tblPr>
        <w:tblW w:w="7987" w:type="dxa"/>
        <w:tblInd w:w="250" w:type="dxa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1402"/>
        <w:gridCol w:w="821"/>
        <w:gridCol w:w="711"/>
        <w:gridCol w:w="711"/>
        <w:gridCol w:w="4342"/>
      </w:tblGrid>
      <w:tr w:rsidR="00D71321" w:rsidRPr="000B4BF8" w:rsidTr="00A20115">
        <w:trPr>
          <w:trHeight w:val="268"/>
        </w:trPr>
        <w:tc>
          <w:tcPr>
            <w:tcW w:w="1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Cp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P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Sp</w:t>
            </w:r>
          </w:p>
        </w:tc>
        <w:tc>
          <w:tcPr>
            <w:tcW w:w="43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Description</w:t>
            </w:r>
          </w:p>
        </w:tc>
      </w:tr>
      <w:tr w:rsidR="00D71321" w:rsidRPr="000B4BF8" w:rsidTr="00A20115">
        <w:trPr>
          <w:trHeight w:val="268"/>
        </w:trPr>
        <w:tc>
          <w:tcPr>
            <w:tcW w:w="7987" w:type="dxa"/>
            <w:gridSpan w:val="5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C9551B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Transcription factors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NNU_08774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42.96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5.62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15.06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H</w:t>
            </w: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omeobox-leucine</w:t>
            </w:r>
            <w:proofErr w:type="spellEnd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zipper protein 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NNU_10192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164.60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49.44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NNU_16009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87.68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17.92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37.43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Z</w:t>
            </w: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inc finger CCCH domain-containing protein 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NNU_17837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23.42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2.08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M</w:t>
            </w: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yb</w:t>
            </w:r>
            <w:proofErr w:type="spellEnd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-related protein</w:t>
            </w:r>
          </w:p>
        </w:tc>
      </w:tr>
      <w:tr w:rsidR="00D71321" w:rsidRPr="000B4BF8" w:rsidTr="00A20115">
        <w:trPr>
          <w:trHeight w:val="268"/>
        </w:trPr>
        <w:tc>
          <w:tcPr>
            <w:tcW w:w="7987" w:type="dxa"/>
            <w:gridSpan w:val="5"/>
            <w:shd w:val="clear" w:color="auto" w:fill="auto"/>
            <w:noWrap/>
            <w:vAlign w:val="center"/>
            <w:hideMark/>
          </w:tcPr>
          <w:p w:rsidR="00D71321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9551B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Plant </w:t>
            </w:r>
            <w:r w:rsidRPr="00C9551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hormone</w:t>
            </w:r>
            <w:r w:rsidRPr="00C9551B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 signal transduction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NNU_09295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12.99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4.44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ndole-3-acetic acid-</w:t>
            </w:r>
            <w:proofErr w:type="spellStart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amido</w:t>
            </w:r>
            <w:proofErr w:type="spellEnd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synthetase</w:t>
            </w:r>
            <w:proofErr w:type="spellEnd"/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GH3.5 </w:t>
            </w:r>
          </w:p>
        </w:tc>
      </w:tr>
      <w:tr w:rsidR="00D71321" w:rsidRPr="000B4BF8" w:rsidTr="00A20115">
        <w:trPr>
          <w:trHeight w:val="268"/>
        </w:trPr>
        <w:tc>
          <w:tcPr>
            <w:tcW w:w="140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NNU_09683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1.92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21.50 </w:t>
            </w:r>
          </w:p>
        </w:tc>
        <w:tc>
          <w:tcPr>
            <w:tcW w:w="4342" w:type="dxa"/>
            <w:shd w:val="clear" w:color="auto" w:fill="auto"/>
            <w:noWrap/>
            <w:vAlign w:val="center"/>
            <w:hideMark/>
          </w:tcPr>
          <w:p w:rsidR="00D71321" w:rsidRPr="000B4BF8" w:rsidRDefault="00D71321" w:rsidP="00A201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B4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B3 domain-containing protein </w:t>
            </w:r>
          </w:p>
        </w:tc>
      </w:tr>
    </w:tbl>
    <w:p w:rsidR="00D71321" w:rsidRPr="002E6840" w:rsidRDefault="00D71321" w:rsidP="00D71321">
      <w:pPr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B21EE6" w:rsidRDefault="00B21EE6"/>
    <w:sectPr w:rsidR="00B21EE6" w:rsidSect="00B21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9FE" w:rsidRDefault="007D19FE" w:rsidP="00D71321">
      <w:r>
        <w:separator/>
      </w:r>
    </w:p>
  </w:endnote>
  <w:endnote w:type="continuationSeparator" w:id="0">
    <w:p w:rsidR="007D19FE" w:rsidRDefault="007D19FE" w:rsidP="00D713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9FE" w:rsidRDefault="007D19FE" w:rsidP="00D71321">
      <w:r>
        <w:separator/>
      </w:r>
    </w:p>
  </w:footnote>
  <w:footnote w:type="continuationSeparator" w:id="0">
    <w:p w:rsidR="007D19FE" w:rsidRDefault="007D19FE" w:rsidP="00D713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321"/>
    <w:rsid w:val="00122EA1"/>
    <w:rsid w:val="00735E9D"/>
    <w:rsid w:val="007D19FE"/>
    <w:rsid w:val="00B21EE6"/>
    <w:rsid w:val="00BF4CAD"/>
    <w:rsid w:val="00C54439"/>
    <w:rsid w:val="00D14792"/>
    <w:rsid w:val="00D71321"/>
    <w:rsid w:val="00E80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3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1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13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1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13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zhongyuan lin</dc:creator>
  <cp:keywords/>
  <dc:description/>
  <cp:lastModifiedBy>zhongyuan lin</cp:lastModifiedBy>
  <cp:revision>3</cp:revision>
  <dcterms:created xsi:type="dcterms:W3CDTF">2020-03-25T02:48:00Z</dcterms:created>
  <dcterms:modified xsi:type="dcterms:W3CDTF">2020-07-13T07:34:00Z</dcterms:modified>
</cp:coreProperties>
</file>