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13916" w14:textId="08BC8E51" w:rsidR="00A20BC2" w:rsidRPr="00667DE9" w:rsidRDefault="00A20BC2" w:rsidP="4E47756D">
      <w:pPr>
        <w:spacing w:after="120" w:line="276" w:lineRule="auto"/>
        <w:rPr>
          <w:lang w:val="en-US"/>
        </w:rPr>
      </w:pPr>
    </w:p>
    <w:p w14:paraId="7FF148AA" w14:textId="1E64A9D7" w:rsidR="00A20BC2" w:rsidRDefault="005B79CF" w:rsidP="4E47756D">
      <w:pPr>
        <w:pStyle w:val="MDPI21heading1"/>
        <w:spacing w:after="120" w:line="276" w:lineRule="auto"/>
        <w:ind w:left="0"/>
        <w:jc w:val="both"/>
        <w:rPr>
          <w:rFonts w:ascii="Times New Roman" w:hAnsi="Times New Roman"/>
          <w:sz w:val="28"/>
          <w:szCs w:val="28"/>
          <w:lang w:val="en-GB"/>
        </w:rPr>
      </w:pPr>
      <w:r w:rsidRPr="4E47756D">
        <w:rPr>
          <w:rFonts w:ascii="Times New Roman" w:hAnsi="Times New Roman"/>
          <w:sz w:val="28"/>
          <w:szCs w:val="28"/>
          <w:lang w:val="en-GB"/>
        </w:rPr>
        <w:t>Appendix</w:t>
      </w:r>
    </w:p>
    <w:p w14:paraId="28F5DEB2" w14:textId="7A7F7948" w:rsidR="00A20BC2" w:rsidRDefault="03E388F4" w:rsidP="4E47756D">
      <w:pPr>
        <w:pStyle w:val="MDPI21heading1"/>
        <w:spacing w:after="120" w:line="276" w:lineRule="auto"/>
        <w:ind w:left="0"/>
        <w:jc w:val="both"/>
        <w:rPr>
          <w:rFonts w:ascii="Times New Roman" w:hAnsi="Times New Roman"/>
          <w:sz w:val="28"/>
          <w:szCs w:val="28"/>
          <w:lang w:eastAsia="zh-CN"/>
        </w:rPr>
      </w:pPr>
      <w:r w:rsidRPr="4E47756D">
        <w:rPr>
          <w:rFonts w:ascii="Times New Roman" w:hAnsi="Times New Roman"/>
          <w:sz w:val="24"/>
          <w:szCs w:val="24"/>
          <w:lang w:val="en-GB"/>
        </w:rPr>
        <w:t>Appendix A</w:t>
      </w:r>
      <w:r w:rsidRPr="4E47756D">
        <w:rPr>
          <w:rFonts w:ascii="Times New Roman" w:hAnsi="Times New Roman"/>
          <w:b w:val="0"/>
          <w:sz w:val="24"/>
          <w:szCs w:val="24"/>
          <w:lang w:val="en-GB"/>
        </w:rPr>
        <w:t xml:space="preserve">. </w:t>
      </w:r>
      <w:r w:rsidR="4F48FA53" w:rsidRPr="4E47756D">
        <w:rPr>
          <w:rFonts w:ascii="Times New Roman" w:hAnsi="Times New Roman"/>
          <w:b w:val="0"/>
          <w:sz w:val="24"/>
          <w:szCs w:val="24"/>
          <w:lang w:val="en-GB"/>
        </w:rPr>
        <w:t xml:space="preserve">a) </w:t>
      </w:r>
      <w:r w:rsidR="753D3166" w:rsidRPr="4E47756D">
        <w:rPr>
          <w:rFonts w:ascii="Times New Roman" w:hAnsi="Times New Roman"/>
          <w:b w:val="0"/>
          <w:sz w:val="24"/>
          <w:szCs w:val="24"/>
          <w:lang w:val="en-GB"/>
        </w:rPr>
        <w:t xml:space="preserve">Photo </w:t>
      </w:r>
      <w:r w:rsidR="000A51A7" w:rsidRPr="4E47756D">
        <w:rPr>
          <w:rFonts w:ascii="Times New Roman" w:hAnsi="Times New Roman"/>
          <w:b w:val="0"/>
          <w:sz w:val="24"/>
          <w:szCs w:val="24"/>
          <w:lang w:val="en-GB"/>
        </w:rPr>
        <w:t>of the</w:t>
      </w:r>
      <w:r w:rsidR="753D3166" w:rsidRPr="4E47756D">
        <w:rPr>
          <w:rFonts w:ascii="Times New Roman" w:hAnsi="Times New Roman"/>
          <w:b w:val="0"/>
          <w:sz w:val="24"/>
          <w:szCs w:val="24"/>
          <w:lang w:val="en-GB"/>
        </w:rPr>
        <w:t xml:space="preserve"> Stephanos crater floor </w:t>
      </w:r>
      <w:r w:rsidR="000A51A7" w:rsidRPr="4E47756D">
        <w:rPr>
          <w:rFonts w:ascii="Times New Roman" w:hAnsi="Times New Roman"/>
          <w:b w:val="0"/>
          <w:sz w:val="24"/>
          <w:szCs w:val="24"/>
          <w:lang w:val="en-GB"/>
        </w:rPr>
        <w:t>indicating two</w:t>
      </w:r>
      <w:r w:rsidR="753D3166" w:rsidRPr="4E47756D">
        <w:rPr>
          <w:rFonts w:ascii="Times New Roman" w:hAnsi="Times New Roman"/>
          <w:b w:val="0"/>
          <w:sz w:val="24"/>
          <w:szCs w:val="24"/>
          <w:lang w:val="en-GB"/>
        </w:rPr>
        <w:t xml:space="preserve"> areas</w:t>
      </w:r>
      <w:r w:rsidR="000A51A7" w:rsidRPr="4E47756D">
        <w:rPr>
          <w:rFonts w:ascii="Times New Roman" w:hAnsi="Times New Roman"/>
          <w:b w:val="0"/>
          <w:sz w:val="24"/>
          <w:szCs w:val="24"/>
          <w:lang w:val="en-GB"/>
        </w:rPr>
        <w:t xml:space="preserve"> (red boxes)</w:t>
      </w:r>
      <w:r w:rsidR="753D3166" w:rsidRPr="4E47756D">
        <w:rPr>
          <w:rFonts w:ascii="Times New Roman" w:hAnsi="Times New Roman"/>
          <w:b w:val="0"/>
          <w:sz w:val="24"/>
          <w:szCs w:val="24"/>
          <w:lang w:val="en-GB"/>
        </w:rPr>
        <w:t xml:space="preserve"> </w:t>
      </w:r>
      <w:r w:rsidR="000A51A7" w:rsidRPr="4E47756D">
        <w:rPr>
          <w:rFonts w:ascii="Times New Roman" w:hAnsi="Times New Roman"/>
          <w:b w:val="0"/>
          <w:sz w:val="24"/>
          <w:szCs w:val="24"/>
          <w:lang w:val="en-GB"/>
        </w:rPr>
        <w:t>where the most active fumarolic degassing has been assessed during 18-22 April 2023</w:t>
      </w:r>
      <w:r w:rsidR="753D3166" w:rsidRPr="4E47756D">
        <w:rPr>
          <w:rFonts w:ascii="Times New Roman" w:hAnsi="Times New Roman"/>
          <w:b w:val="0"/>
          <w:sz w:val="24"/>
          <w:szCs w:val="24"/>
          <w:lang w:val="en-GB"/>
        </w:rPr>
        <w:t>; b)-c)</w:t>
      </w:r>
      <w:r w:rsidR="06EB8E8B" w:rsidRPr="4E47756D">
        <w:rPr>
          <w:rFonts w:ascii="Times New Roman" w:hAnsi="Times New Roman"/>
          <w:b w:val="0"/>
          <w:sz w:val="24"/>
          <w:szCs w:val="24"/>
          <w:lang w:val="en-GB"/>
        </w:rPr>
        <w:t xml:space="preserve"> </w:t>
      </w:r>
      <w:r w:rsidR="000A51A7" w:rsidRPr="4E47756D">
        <w:rPr>
          <w:rFonts w:ascii="Times New Roman" w:hAnsi="Times New Roman"/>
          <w:b w:val="0"/>
          <w:sz w:val="24"/>
          <w:szCs w:val="24"/>
          <w:lang w:val="en-GB"/>
        </w:rPr>
        <w:t>T</w:t>
      </w:r>
      <w:r w:rsidR="06EB8E8B" w:rsidRPr="4E47756D">
        <w:rPr>
          <w:rFonts w:ascii="Times New Roman" w:hAnsi="Times New Roman"/>
          <w:b w:val="0"/>
          <w:sz w:val="24"/>
          <w:szCs w:val="24"/>
          <w:lang w:val="en-GB"/>
        </w:rPr>
        <w:t xml:space="preserve">hermal images of the </w:t>
      </w:r>
      <w:r w:rsidR="1E774702" w:rsidRPr="4E47756D">
        <w:rPr>
          <w:rFonts w:ascii="Times New Roman" w:hAnsi="Times New Roman"/>
          <w:b w:val="0"/>
          <w:sz w:val="24"/>
          <w:szCs w:val="24"/>
          <w:lang w:val="en-GB"/>
        </w:rPr>
        <w:t>crater</w:t>
      </w:r>
      <w:r w:rsidR="000A51A7" w:rsidRPr="4E47756D">
        <w:rPr>
          <w:rFonts w:ascii="Times New Roman" w:hAnsi="Times New Roman"/>
          <w:b w:val="0"/>
          <w:sz w:val="24"/>
          <w:szCs w:val="24"/>
          <w:lang w:val="en-GB"/>
        </w:rPr>
        <w:t xml:space="preserve"> floor</w:t>
      </w:r>
      <w:r w:rsidR="06EB8E8B" w:rsidRPr="4E47756D">
        <w:rPr>
          <w:rFonts w:ascii="Times New Roman" w:hAnsi="Times New Roman"/>
          <w:b w:val="0"/>
          <w:sz w:val="24"/>
          <w:szCs w:val="24"/>
          <w:lang w:val="en-GB"/>
        </w:rPr>
        <w:t xml:space="preserve"> indicating the </w:t>
      </w:r>
      <w:r w:rsidR="000A51A7" w:rsidRPr="4E47756D">
        <w:rPr>
          <w:rFonts w:ascii="Times New Roman" w:hAnsi="Times New Roman"/>
          <w:b w:val="0"/>
          <w:sz w:val="24"/>
          <w:szCs w:val="24"/>
          <w:lang w:val="en-GB"/>
        </w:rPr>
        <w:t xml:space="preserve">location of the </w:t>
      </w:r>
      <w:r w:rsidR="7286FBC9" w:rsidRPr="4E47756D">
        <w:rPr>
          <w:rFonts w:ascii="Times New Roman" w:hAnsi="Times New Roman"/>
          <w:b w:val="0"/>
          <w:sz w:val="24"/>
          <w:szCs w:val="24"/>
          <w:lang w:val="en-GB"/>
        </w:rPr>
        <w:t>emission sources</w:t>
      </w:r>
      <w:r w:rsidR="000A51A7" w:rsidRPr="4E47756D">
        <w:rPr>
          <w:rFonts w:ascii="Times New Roman" w:hAnsi="Times New Roman"/>
          <w:b w:val="0"/>
          <w:sz w:val="24"/>
          <w:szCs w:val="24"/>
          <w:lang w:val="en-GB"/>
        </w:rPr>
        <w:t xml:space="preserve"> (black dots)</w:t>
      </w:r>
      <w:r w:rsidR="7286FBC9" w:rsidRPr="4E47756D">
        <w:rPr>
          <w:rFonts w:ascii="Times New Roman" w:hAnsi="Times New Roman"/>
          <w:b w:val="0"/>
          <w:sz w:val="24"/>
          <w:szCs w:val="24"/>
          <w:lang w:val="en-GB"/>
        </w:rPr>
        <w:t xml:space="preserve"> having temperature between 20-50°C; d) </w:t>
      </w:r>
      <w:r w:rsidR="001B4AE0" w:rsidRPr="4E47756D">
        <w:rPr>
          <w:rFonts w:ascii="Times New Roman" w:hAnsi="Times New Roman"/>
          <w:b w:val="0"/>
          <w:sz w:val="24"/>
          <w:szCs w:val="24"/>
          <w:lang w:val="en-GB"/>
        </w:rPr>
        <w:t>graph plotting the number of identified fumaroles at different threshold temperatures</w:t>
      </w:r>
      <w:r w:rsidR="0B207F3F" w:rsidRPr="4E47756D">
        <w:rPr>
          <w:rFonts w:ascii="Times New Roman" w:hAnsi="Times New Roman"/>
          <w:b w:val="0"/>
          <w:sz w:val="24"/>
          <w:szCs w:val="24"/>
          <w:lang w:val="en-GB"/>
        </w:rPr>
        <w:t>.</w:t>
      </w:r>
    </w:p>
    <w:p w14:paraId="52E42A70" w14:textId="20D34739" w:rsidR="00A20BC2" w:rsidRDefault="005B79CF" w:rsidP="4E47756D">
      <w:pPr>
        <w:pStyle w:val="MDPI21heading1"/>
        <w:spacing w:after="120" w:line="276" w:lineRule="auto"/>
        <w:ind w:left="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val="en-GB" w:eastAsia="zh-CN"/>
        </w:rPr>
        <w:t xml:space="preserve"> </w:t>
      </w:r>
    </w:p>
    <w:p w14:paraId="0AFC83A9" w14:textId="1A6431C5" w:rsidR="00A20BC2" w:rsidRDefault="12C61E52" w:rsidP="4E47756D">
      <w:pPr>
        <w:spacing w:before="240" w:after="120"/>
        <w:rPr>
          <w:b/>
          <w:bCs/>
          <w:color w:val="000000" w:themeColor="text1"/>
          <w:sz w:val="28"/>
          <w:szCs w:val="28"/>
          <w:lang w:val="en-US" w:eastAsia="de-DE" w:bidi="en-US"/>
        </w:rPr>
      </w:pPr>
      <w:r w:rsidRPr="4E47756D">
        <w:rPr>
          <w:b/>
          <w:bCs/>
          <w:color w:val="000000" w:themeColor="text1"/>
          <w:sz w:val="28"/>
          <w:szCs w:val="28"/>
          <w:lang w:val="en-US" w:eastAsia="de-DE" w:bidi="en-US"/>
        </w:rPr>
        <w:t xml:space="preserve">Supplementary Information </w:t>
      </w:r>
    </w:p>
    <w:p w14:paraId="4B72BC5F" w14:textId="77777777" w:rsidR="00A20BC2" w:rsidRDefault="00A20BC2" w:rsidP="4E47756D">
      <w:pPr>
        <w:spacing w:after="120" w:line="276" w:lineRule="auto"/>
        <w:jc w:val="both"/>
        <w:rPr>
          <w:b/>
          <w:bCs/>
          <w:lang w:val="en-US"/>
        </w:rPr>
      </w:pPr>
    </w:p>
    <w:p w14:paraId="63F26FDD" w14:textId="77777777" w:rsidR="00A20BC2" w:rsidRDefault="12C61E52" w:rsidP="4E47756D">
      <w:pPr>
        <w:pStyle w:val="NormaleWeb1"/>
        <w:spacing w:after="120" w:line="276" w:lineRule="auto"/>
        <w:jc w:val="both"/>
        <w:rPr>
          <w:rFonts w:ascii="Times New Roman" w:hAnsi="Times New Roman"/>
          <w:b/>
          <w:bCs/>
        </w:rPr>
      </w:pPr>
      <w:r w:rsidRPr="4E47756D">
        <w:rPr>
          <w:rFonts w:ascii="Times New Roman" w:hAnsi="Times New Roman"/>
          <w:b/>
          <w:bCs/>
        </w:rPr>
        <w:t>Technical details of the portable gas stations</w:t>
      </w:r>
    </w:p>
    <w:p w14:paraId="1F00E83E" w14:textId="77777777" w:rsidR="00A20BC2" w:rsidRDefault="12C61E52" w:rsidP="4E47756D">
      <w:pPr>
        <w:spacing w:after="120" w:line="276" w:lineRule="auto"/>
        <w:jc w:val="both"/>
        <w:rPr>
          <w:lang w:val="en-US"/>
        </w:rPr>
      </w:pPr>
      <w:r w:rsidRPr="4E47756D">
        <w:rPr>
          <w:color w:val="000000" w:themeColor="text1"/>
          <w:lang w:val="en-US"/>
        </w:rPr>
        <w:t xml:space="preserve">These </w:t>
      </w:r>
      <w:r w:rsidRPr="4E47756D">
        <w:rPr>
          <w:lang w:val="en-US"/>
        </w:rPr>
        <w:t>low-cost air quality monitors were based on an Arduino UNO Rev3 opensource electronic board (Arduino</w:t>
      </w:r>
      <w:r w:rsidRPr="4E47756D">
        <w:rPr>
          <w:rFonts w:ascii="Calibri" w:hAnsi="Calibri" w:cs="Calibri"/>
          <w:lang w:val="en-US"/>
        </w:rPr>
        <w:t>®</w:t>
      </w:r>
      <w:r w:rsidRPr="4E47756D">
        <w:rPr>
          <w:lang w:val="en-US"/>
        </w:rPr>
        <w:t>, 2023) and included: (i) a Sensirion SCD30 non-dispersive infrared (NDIR) sensor to measure CO</w:t>
      </w:r>
      <w:r w:rsidRPr="4E47756D">
        <w:rPr>
          <w:vertAlign w:val="subscript"/>
          <w:lang w:val="en-US"/>
        </w:rPr>
        <w:t xml:space="preserve">2 </w:t>
      </w:r>
      <w:r w:rsidRPr="4E47756D">
        <w:rPr>
          <w:lang w:val="en-US"/>
        </w:rPr>
        <w:t xml:space="preserve">concentrations in the range of 400-10,000 ppm (Sensirion, 2020), and (ii) an Adafruit DHT22 sensor which employs a thermistor to measure air temperature in the range of -40 to 80°C and a capacitive humidity sensor to measure relative humidity in the range of 0-80% (Adafruit, 2022). </w:t>
      </w:r>
    </w:p>
    <w:p w14:paraId="76312F5F" w14:textId="1958FAF5" w:rsidR="00A20BC2" w:rsidRPr="00916179" w:rsidRDefault="12C61E52" w:rsidP="00916179">
      <w:pPr>
        <w:spacing w:after="120" w:line="276" w:lineRule="auto"/>
        <w:jc w:val="both"/>
        <w:rPr>
          <w:lang w:val="en-US"/>
        </w:rPr>
      </w:pPr>
      <w:r w:rsidRPr="4E47756D">
        <w:rPr>
          <w:lang w:val="en-US"/>
        </w:rPr>
        <w:t>CO</w:t>
      </w:r>
      <w:r w:rsidRPr="4E47756D">
        <w:rPr>
          <w:vertAlign w:val="subscript"/>
          <w:lang w:val="en-US"/>
        </w:rPr>
        <w:t>2</w:t>
      </w:r>
      <w:r w:rsidRPr="4E47756D">
        <w:rPr>
          <w:lang w:val="en-US"/>
        </w:rPr>
        <w:t xml:space="preserve"> sensors’ signals have been calibrated and corrected for their dependencies on environmental parameters (air temperature and humidity) by means of an in-field machine-learning-based procedure. This involved a supervised algorithm to obtain sensors’ non-parametric correction models starting from measurements parallelly collected with the low-cost sensors and a Picarro G2201</w:t>
      </w:r>
      <w:r w:rsidRPr="4E47756D">
        <w:rPr>
          <w:i/>
          <w:iCs/>
          <w:lang w:val="en-US"/>
        </w:rPr>
        <w:t>i</w:t>
      </w:r>
      <w:r w:rsidRPr="4E47756D">
        <w:rPr>
          <w:lang w:val="en-US"/>
        </w:rPr>
        <w:t xml:space="preserve"> high-sensitivity analyzer of CO</w:t>
      </w:r>
      <w:r w:rsidRPr="4E47756D">
        <w:rPr>
          <w:vertAlign w:val="subscript"/>
          <w:lang w:val="en-US"/>
        </w:rPr>
        <w:t>2</w:t>
      </w:r>
      <w:r w:rsidRPr="4E47756D">
        <w:rPr>
          <w:lang w:val="en-US"/>
        </w:rPr>
        <w:t xml:space="preserve"> by Cavity Ring-Down Spectroscopy (</w:t>
      </w:r>
      <w:sdt>
        <w:sdtPr>
          <w:id w:val="351149925"/>
        </w:sdtPr>
        <w:sdtContent>
          <w:r w:rsidRPr="4E47756D">
            <w:rPr>
              <w:lang w:val="en-US"/>
            </w:rPr>
            <w:t>PICARRO INC©, 2023</w:t>
          </w:r>
        </w:sdtContent>
      </w:sdt>
      <w:r w:rsidRPr="4E47756D">
        <w:rPr>
          <w:lang w:val="en-US"/>
        </w:rPr>
        <w:t xml:space="preserve">) as a reference (see Biagi et al., in revision for further information about sensors specifics and the calibration procedure). </w:t>
      </w:r>
    </w:p>
    <w:p w14:paraId="3C4BF716" w14:textId="30105130" w:rsidR="00A20BC2" w:rsidRDefault="12C61E52" w:rsidP="4E47756D">
      <w:pPr>
        <w:pStyle w:val="NormalWeb"/>
        <w:spacing w:after="120" w:line="276" w:lineRule="auto"/>
        <w:jc w:val="both"/>
        <w:rPr>
          <w:sz w:val="28"/>
          <w:szCs w:val="28"/>
          <w:lang w:eastAsia="zh-CN"/>
        </w:rPr>
      </w:pPr>
      <w:r w:rsidRPr="00916179">
        <w:rPr>
          <w:b/>
          <w:bCs/>
        </w:rPr>
        <w:t>Fig</w:t>
      </w:r>
      <w:r w:rsidR="00916179" w:rsidRPr="00916179">
        <w:rPr>
          <w:b/>
          <w:bCs/>
        </w:rPr>
        <w:t>. 1</w:t>
      </w:r>
      <w:r>
        <w:t xml:space="preserve"> Timeseries of CO</w:t>
      </w:r>
      <w:r w:rsidRPr="4E47756D">
        <w:rPr>
          <w:vertAlign w:val="subscript"/>
        </w:rPr>
        <w:t>2</w:t>
      </w:r>
      <w:r>
        <w:t xml:space="preserve"> concentration (ppm) measured by the four gas sensors (see Fig. 3).</w:t>
      </w:r>
    </w:p>
    <w:p w14:paraId="66C5FD2E" w14:textId="77777777" w:rsidR="00916179" w:rsidRDefault="00916179">
      <w:pPr>
        <w:pStyle w:val="MDPI21heading1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  <w:lang w:eastAsia="zh-CN"/>
        </w:rPr>
      </w:pPr>
    </w:p>
    <w:sectPr w:rsidR="0091617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lnNumType w:countBy="1" w:distance="283" w:restart="continuous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FDC6A" w14:textId="77777777" w:rsidR="00AD3C32" w:rsidRDefault="00AD3C32">
      <w:r>
        <w:separator/>
      </w:r>
    </w:p>
  </w:endnote>
  <w:endnote w:type="continuationSeparator" w:id="0">
    <w:p w14:paraId="2A6C29CC" w14:textId="77777777" w:rsidR="00AD3C32" w:rsidRDefault="00AD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1"/>
    <w:family w:val="roman"/>
    <w:pitch w:val="variable"/>
  </w:font>
  <w:font w:name="Liberation Sans">
    <w:altName w:val="Arial"/>
    <w:charset w:val="00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iberation Serif">
    <w:altName w:val="Times New Roman"/>
    <w:charset w:val="00"/>
    <w:family w:val="roman"/>
    <w:pitch w:val="variable"/>
  </w:font>
  <w:font w:name="Songti SC"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907542"/>
      <w:docPartObj>
        <w:docPartGallery w:val="Page Numbers (Bottom of Page)"/>
        <w:docPartUnique/>
      </w:docPartObj>
    </w:sdtPr>
    <w:sdtContent>
      <w:p w14:paraId="43DD4C48" w14:textId="77777777" w:rsidR="00BF4A1C" w:rsidRDefault="00BF4A1C">
        <w:pPr>
          <w:pStyle w:val="Footer"/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>PAGE</w:instrText>
        </w:r>
        <w:r>
          <w:rPr>
            <w:rStyle w:val="PageNumber"/>
          </w:rPr>
          <w:fldChar w:fldCharType="separate"/>
        </w:r>
        <w:r w:rsidR="00C22F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1887C79" w14:textId="77777777" w:rsidR="00BF4A1C" w:rsidRDefault="00BF4A1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70629" w14:textId="77777777" w:rsidR="00AD3C32" w:rsidRDefault="00AD3C32">
      <w:r>
        <w:separator/>
      </w:r>
    </w:p>
  </w:footnote>
  <w:footnote w:type="continuationSeparator" w:id="0">
    <w:p w14:paraId="6A19E20F" w14:textId="77777777" w:rsidR="00AD3C32" w:rsidRDefault="00AD3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062D7" w14:textId="77777777" w:rsidR="00BF4A1C" w:rsidRDefault="00BF4A1C">
    <w:pPr>
      <w:pStyle w:val="Header"/>
      <w:rPr>
        <w:i/>
        <w:iCs/>
        <w:sz w:val="22"/>
        <w:szCs w:val="22"/>
      </w:rPr>
    </w:pPr>
    <w:r>
      <w:rPr>
        <w:i/>
        <w:iCs/>
        <w:sz w:val="22"/>
        <w:szCs w:val="22"/>
      </w:rPr>
      <w:t>Massaro et al. - Submitted for publication to Bulletin of Volcanology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BB6EC"/>
    <w:multiLevelType w:val="multilevel"/>
    <w:tmpl w:val="121ABB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3D04131"/>
    <w:multiLevelType w:val="hybridMultilevel"/>
    <w:tmpl w:val="909C459C"/>
    <w:lvl w:ilvl="0" w:tplc="9AE256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FB491"/>
    <w:multiLevelType w:val="multilevel"/>
    <w:tmpl w:val="18525E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8706803">
    <w:abstractNumId w:val="2"/>
  </w:num>
  <w:num w:numId="2" w16cid:durableId="1055858967">
    <w:abstractNumId w:val="0"/>
  </w:num>
  <w:num w:numId="3" w16cid:durableId="821771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E388F4"/>
    <w:rsid w:val="0000438C"/>
    <w:rsid w:val="000123D6"/>
    <w:rsid w:val="00023501"/>
    <w:rsid w:val="000500B9"/>
    <w:rsid w:val="00050D1B"/>
    <w:rsid w:val="00056FE0"/>
    <w:rsid w:val="000845D0"/>
    <w:rsid w:val="000860A0"/>
    <w:rsid w:val="00091C6F"/>
    <w:rsid w:val="0009249E"/>
    <w:rsid w:val="000A51A7"/>
    <w:rsid w:val="000C308A"/>
    <w:rsid w:val="000C71B6"/>
    <w:rsid w:val="000D1BA1"/>
    <w:rsid w:val="000E1DB5"/>
    <w:rsid w:val="000E6BC8"/>
    <w:rsid w:val="000F08CA"/>
    <w:rsid w:val="00112A6F"/>
    <w:rsid w:val="0012513C"/>
    <w:rsid w:val="00141F7F"/>
    <w:rsid w:val="0014482F"/>
    <w:rsid w:val="001577AC"/>
    <w:rsid w:val="001618A5"/>
    <w:rsid w:val="00165D26"/>
    <w:rsid w:val="00182CB3"/>
    <w:rsid w:val="00184B56"/>
    <w:rsid w:val="00185CEE"/>
    <w:rsid w:val="00197692"/>
    <w:rsid w:val="001A1D20"/>
    <w:rsid w:val="001A1FEC"/>
    <w:rsid w:val="001B39D8"/>
    <w:rsid w:val="001B4AE0"/>
    <w:rsid w:val="001B5BDA"/>
    <w:rsid w:val="001C02AB"/>
    <w:rsid w:val="001C182F"/>
    <w:rsid w:val="001D7936"/>
    <w:rsid w:val="001E6F2C"/>
    <w:rsid w:val="00200C4F"/>
    <w:rsid w:val="00217508"/>
    <w:rsid w:val="002207F3"/>
    <w:rsid w:val="00235AE7"/>
    <w:rsid w:val="002426AD"/>
    <w:rsid w:val="002551C1"/>
    <w:rsid w:val="00262B5F"/>
    <w:rsid w:val="00264F2E"/>
    <w:rsid w:val="00295C45"/>
    <w:rsid w:val="002B0385"/>
    <w:rsid w:val="002C1799"/>
    <w:rsid w:val="002D44CB"/>
    <w:rsid w:val="002F1491"/>
    <w:rsid w:val="00303C27"/>
    <w:rsid w:val="00303DE9"/>
    <w:rsid w:val="00305F70"/>
    <w:rsid w:val="0030C0D1"/>
    <w:rsid w:val="0031572A"/>
    <w:rsid w:val="00340F9D"/>
    <w:rsid w:val="00361FAF"/>
    <w:rsid w:val="00364A55"/>
    <w:rsid w:val="00367F4F"/>
    <w:rsid w:val="00390B32"/>
    <w:rsid w:val="003A18DB"/>
    <w:rsid w:val="003B0840"/>
    <w:rsid w:val="003B10C0"/>
    <w:rsid w:val="003B7881"/>
    <w:rsid w:val="003C6FC6"/>
    <w:rsid w:val="003D0E0E"/>
    <w:rsid w:val="003D3542"/>
    <w:rsid w:val="00411704"/>
    <w:rsid w:val="00464253"/>
    <w:rsid w:val="00465B7B"/>
    <w:rsid w:val="0047741F"/>
    <w:rsid w:val="004801A6"/>
    <w:rsid w:val="00492F6C"/>
    <w:rsid w:val="004A78C8"/>
    <w:rsid w:val="004C7F98"/>
    <w:rsid w:val="004D6639"/>
    <w:rsid w:val="004F09DC"/>
    <w:rsid w:val="004F1622"/>
    <w:rsid w:val="00503D8A"/>
    <w:rsid w:val="00510B3E"/>
    <w:rsid w:val="00513BC3"/>
    <w:rsid w:val="00523B02"/>
    <w:rsid w:val="005278C0"/>
    <w:rsid w:val="00537393"/>
    <w:rsid w:val="0053F261"/>
    <w:rsid w:val="00540A5B"/>
    <w:rsid w:val="0054208D"/>
    <w:rsid w:val="00544DE2"/>
    <w:rsid w:val="00545F85"/>
    <w:rsid w:val="00572309"/>
    <w:rsid w:val="00576A26"/>
    <w:rsid w:val="005773DF"/>
    <w:rsid w:val="005A2006"/>
    <w:rsid w:val="005A377D"/>
    <w:rsid w:val="005A4512"/>
    <w:rsid w:val="005B79CF"/>
    <w:rsid w:val="005D5EDA"/>
    <w:rsid w:val="005E2572"/>
    <w:rsid w:val="005F336C"/>
    <w:rsid w:val="005F7406"/>
    <w:rsid w:val="00602AE8"/>
    <w:rsid w:val="00610AD6"/>
    <w:rsid w:val="006112E8"/>
    <w:rsid w:val="006113F8"/>
    <w:rsid w:val="00626820"/>
    <w:rsid w:val="006424A6"/>
    <w:rsid w:val="0064661D"/>
    <w:rsid w:val="00647D7C"/>
    <w:rsid w:val="00651189"/>
    <w:rsid w:val="00652760"/>
    <w:rsid w:val="00656EB1"/>
    <w:rsid w:val="006618C9"/>
    <w:rsid w:val="00667DE9"/>
    <w:rsid w:val="00674BF0"/>
    <w:rsid w:val="00685540"/>
    <w:rsid w:val="0068662F"/>
    <w:rsid w:val="00687FF6"/>
    <w:rsid w:val="00690A46"/>
    <w:rsid w:val="006B1105"/>
    <w:rsid w:val="006B482F"/>
    <w:rsid w:val="006C7FE7"/>
    <w:rsid w:val="006E65D9"/>
    <w:rsid w:val="006F1E4A"/>
    <w:rsid w:val="00710E2E"/>
    <w:rsid w:val="00716E34"/>
    <w:rsid w:val="00723711"/>
    <w:rsid w:val="007365BA"/>
    <w:rsid w:val="007368BC"/>
    <w:rsid w:val="00753B3A"/>
    <w:rsid w:val="0075489D"/>
    <w:rsid w:val="007559E8"/>
    <w:rsid w:val="007607B1"/>
    <w:rsid w:val="00765B65"/>
    <w:rsid w:val="00770221"/>
    <w:rsid w:val="00774D44"/>
    <w:rsid w:val="007814DE"/>
    <w:rsid w:val="00781EF1"/>
    <w:rsid w:val="007A622B"/>
    <w:rsid w:val="007B44B8"/>
    <w:rsid w:val="007C4AC9"/>
    <w:rsid w:val="007D0B01"/>
    <w:rsid w:val="007D2ED5"/>
    <w:rsid w:val="00813D57"/>
    <w:rsid w:val="00827B23"/>
    <w:rsid w:val="008378F1"/>
    <w:rsid w:val="00851AE5"/>
    <w:rsid w:val="00855B39"/>
    <w:rsid w:val="008734D2"/>
    <w:rsid w:val="00875712"/>
    <w:rsid w:val="00875B6A"/>
    <w:rsid w:val="00876944"/>
    <w:rsid w:val="00882B03"/>
    <w:rsid w:val="0089096C"/>
    <w:rsid w:val="008C00BE"/>
    <w:rsid w:val="008C7003"/>
    <w:rsid w:val="008D0FE6"/>
    <w:rsid w:val="008E666E"/>
    <w:rsid w:val="008E7FC2"/>
    <w:rsid w:val="008F638F"/>
    <w:rsid w:val="0090036F"/>
    <w:rsid w:val="00916179"/>
    <w:rsid w:val="0092333F"/>
    <w:rsid w:val="009269CF"/>
    <w:rsid w:val="00931527"/>
    <w:rsid w:val="009521A5"/>
    <w:rsid w:val="009544FB"/>
    <w:rsid w:val="00955E1B"/>
    <w:rsid w:val="00961F70"/>
    <w:rsid w:val="00962631"/>
    <w:rsid w:val="009A3A84"/>
    <w:rsid w:val="009A5CCE"/>
    <w:rsid w:val="009B2C6B"/>
    <w:rsid w:val="009B6305"/>
    <w:rsid w:val="009C209F"/>
    <w:rsid w:val="009C6B80"/>
    <w:rsid w:val="009C7B20"/>
    <w:rsid w:val="009D0606"/>
    <w:rsid w:val="009E7894"/>
    <w:rsid w:val="009F102B"/>
    <w:rsid w:val="009F1B94"/>
    <w:rsid w:val="00A14002"/>
    <w:rsid w:val="00A20BC2"/>
    <w:rsid w:val="00A20D9D"/>
    <w:rsid w:val="00A22FC6"/>
    <w:rsid w:val="00A300A4"/>
    <w:rsid w:val="00A31D11"/>
    <w:rsid w:val="00A32728"/>
    <w:rsid w:val="00A34645"/>
    <w:rsid w:val="00A436E3"/>
    <w:rsid w:val="00A50797"/>
    <w:rsid w:val="00A513C5"/>
    <w:rsid w:val="00A555D1"/>
    <w:rsid w:val="00A702C4"/>
    <w:rsid w:val="00A801F3"/>
    <w:rsid w:val="00AA2158"/>
    <w:rsid w:val="00AA7ACD"/>
    <w:rsid w:val="00AC3CDF"/>
    <w:rsid w:val="00AC7BEA"/>
    <w:rsid w:val="00AD2BDB"/>
    <w:rsid w:val="00AD3C32"/>
    <w:rsid w:val="00AE3136"/>
    <w:rsid w:val="00AE32B2"/>
    <w:rsid w:val="00B014C0"/>
    <w:rsid w:val="00B16A71"/>
    <w:rsid w:val="00B24E33"/>
    <w:rsid w:val="00B3606E"/>
    <w:rsid w:val="00B36D8F"/>
    <w:rsid w:val="00B51C04"/>
    <w:rsid w:val="00B545EB"/>
    <w:rsid w:val="00B568CB"/>
    <w:rsid w:val="00B6166D"/>
    <w:rsid w:val="00B6578D"/>
    <w:rsid w:val="00B8269E"/>
    <w:rsid w:val="00BB47ED"/>
    <w:rsid w:val="00BB7121"/>
    <w:rsid w:val="00BC1D81"/>
    <w:rsid w:val="00BD5CCD"/>
    <w:rsid w:val="00BF4A1C"/>
    <w:rsid w:val="00BF7605"/>
    <w:rsid w:val="00BF7892"/>
    <w:rsid w:val="00C00A32"/>
    <w:rsid w:val="00C03358"/>
    <w:rsid w:val="00C05900"/>
    <w:rsid w:val="00C10E46"/>
    <w:rsid w:val="00C159AE"/>
    <w:rsid w:val="00C22CAB"/>
    <w:rsid w:val="00C22F07"/>
    <w:rsid w:val="00C23937"/>
    <w:rsid w:val="00C2555C"/>
    <w:rsid w:val="00C255C8"/>
    <w:rsid w:val="00C33A2E"/>
    <w:rsid w:val="00C469D8"/>
    <w:rsid w:val="00C531E5"/>
    <w:rsid w:val="00C659B5"/>
    <w:rsid w:val="00C925F8"/>
    <w:rsid w:val="00CB12D0"/>
    <w:rsid w:val="00CB77FB"/>
    <w:rsid w:val="00CC36A2"/>
    <w:rsid w:val="00CD79C5"/>
    <w:rsid w:val="00CE580E"/>
    <w:rsid w:val="00CF3E88"/>
    <w:rsid w:val="00CF7ADD"/>
    <w:rsid w:val="00CF7E32"/>
    <w:rsid w:val="00D12CBF"/>
    <w:rsid w:val="00D2148B"/>
    <w:rsid w:val="00D32D3B"/>
    <w:rsid w:val="00D509D7"/>
    <w:rsid w:val="00D63A52"/>
    <w:rsid w:val="00D64A81"/>
    <w:rsid w:val="00D67B2A"/>
    <w:rsid w:val="00D90318"/>
    <w:rsid w:val="00D946B0"/>
    <w:rsid w:val="00DA0834"/>
    <w:rsid w:val="00DA77CB"/>
    <w:rsid w:val="00DB209B"/>
    <w:rsid w:val="00DC1AFB"/>
    <w:rsid w:val="00DD7D91"/>
    <w:rsid w:val="00E06032"/>
    <w:rsid w:val="00E10124"/>
    <w:rsid w:val="00E17C54"/>
    <w:rsid w:val="00E24736"/>
    <w:rsid w:val="00E43355"/>
    <w:rsid w:val="00E54AF1"/>
    <w:rsid w:val="00E65959"/>
    <w:rsid w:val="00E668E6"/>
    <w:rsid w:val="00E70728"/>
    <w:rsid w:val="00E70E11"/>
    <w:rsid w:val="00E729F7"/>
    <w:rsid w:val="00E91318"/>
    <w:rsid w:val="00EA6539"/>
    <w:rsid w:val="00EA7A7F"/>
    <w:rsid w:val="00EF1247"/>
    <w:rsid w:val="00EF5B3F"/>
    <w:rsid w:val="00EF6662"/>
    <w:rsid w:val="00F000D4"/>
    <w:rsid w:val="00F0077A"/>
    <w:rsid w:val="00F232B9"/>
    <w:rsid w:val="00F40D74"/>
    <w:rsid w:val="00F430DA"/>
    <w:rsid w:val="00F54EA6"/>
    <w:rsid w:val="00F54FFB"/>
    <w:rsid w:val="00F666C7"/>
    <w:rsid w:val="00F71C6A"/>
    <w:rsid w:val="00FB2BC5"/>
    <w:rsid w:val="00FBC4F7"/>
    <w:rsid w:val="00FD17DF"/>
    <w:rsid w:val="00FD7FBF"/>
    <w:rsid w:val="00FE3F68"/>
    <w:rsid w:val="00FF512B"/>
    <w:rsid w:val="018DBA36"/>
    <w:rsid w:val="01F25653"/>
    <w:rsid w:val="0227A635"/>
    <w:rsid w:val="0282F3C7"/>
    <w:rsid w:val="02C512FF"/>
    <w:rsid w:val="03396FE8"/>
    <w:rsid w:val="034C1718"/>
    <w:rsid w:val="03E388F4"/>
    <w:rsid w:val="041EC428"/>
    <w:rsid w:val="043E6E7F"/>
    <w:rsid w:val="04B01349"/>
    <w:rsid w:val="04FEC76C"/>
    <w:rsid w:val="069C6F02"/>
    <w:rsid w:val="06EB8E8B"/>
    <w:rsid w:val="075C0295"/>
    <w:rsid w:val="07701E78"/>
    <w:rsid w:val="080CE10B"/>
    <w:rsid w:val="091B2C26"/>
    <w:rsid w:val="09AC6A95"/>
    <w:rsid w:val="0A7E74E7"/>
    <w:rsid w:val="0ABDB104"/>
    <w:rsid w:val="0B207F3F"/>
    <w:rsid w:val="0BD366DE"/>
    <w:rsid w:val="0BD49B24"/>
    <w:rsid w:val="0C2C1346"/>
    <w:rsid w:val="0C31C393"/>
    <w:rsid w:val="0C393B30"/>
    <w:rsid w:val="0C4FA70C"/>
    <w:rsid w:val="0DC6B1A0"/>
    <w:rsid w:val="0E400B04"/>
    <w:rsid w:val="0F0B07A0"/>
    <w:rsid w:val="0F8327BE"/>
    <w:rsid w:val="0F84286A"/>
    <w:rsid w:val="0FD5F629"/>
    <w:rsid w:val="1057A0E8"/>
    <w:rsid w:val="10D2645D"/>
    <w:rsid w:val="12C61E52"/>
    <w:rsid w:val="137F4086"/>
    <w:rsid w:val="13B8DBDC"/>
    <w:rsid w:val="13CC43EB"/>
    <w:rsid w:val="1423AD1B"/>
    <w:rsid w:val="142BDA7C"/>
    <w:rsid w:val="14496D51"/>
    <w:rsid w:val="14D23BB6"/>
    <w:rsid w:val="1675F99D"/>
    <w:rsid w:val="1689A9E6"/>
    <w:rsid w:val="16EC7821"/>
    <w:rsid w:val="16FFA2EE"/>
    <w:rsid w:val="187FA927"/>
    <w:rsid w:val="18BBAD61"/>
    <w:rsid w:val="19BF4570"/>
    <w:rsid w:val="1A684EFD"/>
    <w:rsid w:val="1A996FCC"/>
    <w:rsid w:val="1B6E1AB4"/>
    <w:rsid w:val="1B93839F"/>
    <w:rsid w:val="1D471FB2"/>
    <w:rsid w:val="1D73F9B6"/>
    <w:rsid w:val="1DC45EFD"/>
    <w:rsid w:val="1DCA8F61"/>
    <w:rsid w:val="1E09231B"/>
    <w:rsid w:val="1E774702"/>
    <w:rsid w:val="1E8108C6"/>
    <w:rsid w:val="1EDB2DC4"/>
    <w:rsid w:val="1F3B7CEF"/>
    <w:rsid w:val="1F6CE0EF"/>
    <w:rsid w:val="1F8984D2"/>
    <w:rsid w:val="1FBC4F52"/>
    <w:rsid w:val="2023FF77"/>
    <w:rsid w:val="2064B488"/>
    <w:rsid w:val="208EFC62"/>
    <w:rsid w:val="20FBFFBF"/>
    <w:rsid w:val="21239A54"/>
    <w:rsid w:val="21CCF051"/>
    <w:rsid w:val="22868AA0"/>
    <w:rsid w:val="24688B89"/>
    <w:rsid w:val="24BC717D"/>
    <w:rsid w:val="25DB3EF1"/>
    <w:rsid w:val="26FF8E61"/>
    <w:rsid w:val="2707F5BC"/>
    <w:rsid w:val="2865349A"/>
    <w:rsid w:val="289E55A5"/>
    <w:rsid w:val="29093599"/>
    <w:rsid w:val="290D4208"/>
    <w:rsid w:val="29B06189"/>
    <w:rsid w:val="29D62228"/>
    <w:rsid w:val="2A341B55"/>
    <w:rsid w:val="2AA91269"/>
    <w:rsid w:val="2C830EEC"/>
    <w:rsid w:val="2D327559"/>
    <w:rsid w:val="2F39DD44"/>
    <w:rsid w:val="303D7626"/>
    <w:rsid w:val="310D9A43"/>
    <w:rsid w:val="310EB1C6"/>
    <w:rsid w:val="31CA2BBB"/>
    <w:rsid w:val="32BDC6DF"/>
    <w:rsid w:val="33D9C6C6"/>
    <w:rsid w:val="33E9A4C1"/>
    <w:rsid w:val="34103E60"/>
    <w:rsid w:val="34485C6B"/>
    <w:rsid w:val="3464DD2D"/>
    <w:rsid w:val="3518D4CF"/>
    <w:rsid w:val="35245EE1"/>
    <w:rsid w:val="35511095"/>
    <w:rsid w:val="35759727"/>
    <w:rsid w:val="359F1C75"/>
    <w:rsid w:val="3652C0F6"/>
    <w:rsid w:val="36590D55"/>
    <w:rsid w:val="3788A090"/>
    <w:rsid w:val="380213D1"/>
    <w:rsid w:val="3848880B"/>
    <w:rsid w:val="38706296"/>
    <w:rsid w:val="38C18789"/>
    <w:rsid w:val="3A53EFF8"/>
    <w:rsid w:val="3A62F65B"/>
    <w:rsid w:val="3A7FFD05"/>
    <w:rsid w:val="3A821594"/>
    <w:rsid w:val="3A945360"/>
    <w:rsid w:val="3B7265B1"/>
    <w:rsid w:val="3B93A065"/>
    <w:rsid w:val="3C823EA0"/>
    <w:rsid w:val="3CD30D4A"/>
    <w:rsid w:val="3CD89B9E"/>
    <w:rsid w:val="3D2F70C6"/>
    <w:rsid w:val="3DCBF422"/>
    <w:rsid w:val="3E276439"/>
    <w:rsid w:val="3FA078C9"/>
    <w:rsid w:val="40103C60"/>
    <w:rsid w:val="404C2CAD"/>
    <w:rsid w:val="40F9A6F2"/>
    <w:rsid w:val="410394E4"/>
    <w:rsid w:val="41DE2F7A"/>
    <w:rsid w:val="41E61D00"/>
    <w:rsid w:val="4210833D"/>
    <w:rsid w:val="42676039"/>
    <w:rsid w:val="428606C9"/>
    <w:rsid w:val="42FBFFD1"/>
    <w:rsid w:val="4381ED61"/>
    <w:rsid w:val="4535F965"/>
    <w:rsid w:val="454B0997"/>
    <w:rsid w:val="4586824C"/>
    <w:rsid w:val="45F0AE03"/>
    <w:rsid w:val="467119E3"/>
    <w:rsid w:val="4895C80B"/>
    <w:rsid w:val="48EC9D2D"/>
    <w:rsid w:val="4915A795"/>
    <w:rsid w:val="49235A18"/>
    <w:rsid w:val="49280B94"/>
    <w:rsid w:val="49950D9F"/>
    <w:rsid w:val="4B30DE00"/>
    <w:rsid w:val="4B72A397"/>
    <w:rsid w:val="4C131A12"/>
    <w:rsid w:val="4C5FAC56"/>
    <w:rsid w:val="4C7581CE"/>
    <w:rsid w:val="4C8EC4DA"/>
    <w:rsid w:val="4D20455A"/>
    <w:rsid w:val="4D410B4A"/>
    <w:rsid w:val="4D53B27A"/>
    <w:rsid w:val="4E47756D"/>
    <w:rsid w:val="4E4ACF4D"/>
    <w:rsid w:val="4EBCB282"/>
    <w:rsid w:val="4F31CFAA"/>
    <w:rsid w:val="4F3DF1BB"/>
    <w:rsid w:val="4F48FA53"/>
    <w:rsid w:val="4F844C31"/>
    <w:rsid w:val="4F974D18"/>
    <w:rsid w:val="4FC18385"/>
    <w:rsid w:val="5008F89A"/>
    <w:rsid w:val="50DCF17B"/>
    <w:rsid w:val="50ED6B93"/>
    <w:rsid w:val="51F6B4D8"/>
    <w:rsid w:val="52147C6D"/>
    <w:rsid w:val="52A2197A"/>
    <w:rsid w:val="52C47761"/>
    <w:rsid w:val="52E81637"/>
    <w:rsid w:val="5371E44C"/>
    <w:rsid w:val="5398112B"/>
    <w:rsid w:val="54585A3C"/>
    <w:rsid w:val="551B644A"/>
    <w:rsid w:val="55253B35"/>
    <w:rsid w:val="5587BB3A"/>
    <w:rsid w:val="55A4881F"/>
    <w:rsid w:val="562189E3"/>
    <w:rsid w:val="5792D71D"/>
    <w:rsid w:val="58CF4701"/>
    <w:rsid w:val="592BF398"/>
    <w:rsid w:val="5A190D25"/>
    <w:rsid w:val="5BA32310"/>
    <w:rsid w:val="5BC1FCCE"/>
    <w:rsid w:val="5BF9CE11"/>
    <w:rsid w:val="5C95F949"/>
    <w:rsid w:val="5D572F14"/>
    <w:rsid w:val="5D92CD1F"/>
    <w:rsid w:val="5E0C1EFB"/>
    <w:rsid w:val="5EF2FF75"/>
    <w:rsid w:val="5F48B8D0"/>
    <w:rsid w:val="5FDA10D7"/>
    <w:rsid w:val="60769433"/>
    <w:rsid w:val="612B6E2A"/>
    <w:rsid w:val="6175E138"/>
    <w:rsid w:val="627844ED"/>
    <w:rsid w:val="62AB5795"/>
    <w:rsid w:val="62D4ECEB"/>
    <w:rsid w:val="6317E1FD"/>
    <w:rsid w:val="6382FEFE"/>
    <w:rsid w:val="640E8EB5"/>
    <w:rsid w:val="646D8B5B"/>
    <w:rsid w:val="656EBF41"/>
    <w:rsid w:val="65DC4EFE"/>
    <w:rsid w:val="665FC2D5"/>
    <w:rsid w:val="6691A1F7"/>
    <w:rsid w:val="67D8ABF0"/>
    <w:rsid w:val="682D7258"/>
    <w:rsid w:val="68687DBB"/>
    <w:rsid w:val="69403C5B"/>
    <w:rsid w:val="695C40AE"/>
    <w:rsid w:val="696CB704"/>
    <w:rsid w:val="69BE92A1"/>
    <w:rsid w:val="6A1D7679"/>
    <w:rsid w:val="6ADEE8B2"/>
    <w:rsid w:val="6AED8D4E"/>
    <w:rsid w:val="6AEF46CA"/>
    <w:rsid w:val="6AF8110F"/>
    <w:rsid w:val="6B225324"/>
    <w:rsid w:val="6B512383"/>
    <w:rsid w:val="6C506031"/>
    <w:rsid w:val="6C61BEB7"/>
    <w:rsid w:val="6CBC47BC"/>
    <w:rsid w:val="6CE7BB1E"/>
    <w:rsid w:val="6CE9595E"/>
    <w:rsid w:val="6EBCA414"/>
    <w:rsid w:val="6F03AD31"/>
    <w:rsid w:val="6F478B1B"/>
    <w:rsid w:val="70D3E960"/>
    <w:rsid w:val="71675293"/>
    <w:rsid w:val="7202C9A7"/>
    <w:rsid w:val="7286FBC9"/>
    <w:rsid w:val="72E9FA97"/>
    <w:rsid w:val="7316606D"/>
    <w:rsid w:val="73A86A5D"/>
    <w:rsid w:val="7464A203"/>
    <w:rsid w:val="74BF1C7E"/>
    <w:rsid w:val="753D3166"/>
    <w:rsid w:val="7557EA5C"/>
    <w:rsid w:val="75DB7C26"/>
    <w:rsid w:val="75FACC20"/>
    <w:rsid w:val="763EEAB9"/>
    <w:rsid w:val="7698EA43"/>
    <w:rsid w:val="77E47BC9"/>
    <w:rsid w:val="77ECCFE5"/>
    <w:rsid w:val="78DC1180"/>
    <w:rsid w:val="78DD8146"/>
    <w:rsid w:val="7AE056C8"/>
    <w:rsid w:val="7B0E34D9"/>
    <w:rsid w:val="7BAB55F3"/>
    <w:rsid w:val="7CB80B92"/>
    <w:rsid w:val="7CC3AD36"/>
    <w:rsid w:val="7E057233"/>
    <w:rsid w:val="7E57EA0D"/>
    <w:rsid w:val="7E65FEC4"/>
    <w:rsid w:val="7EEAAF65"/>
    <w:rsid w:val="7F383E58"/>
    <w:rsid w:val="7FE1A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212E99"/>
  <w15:docId w15:val="{09D189D4-F5E0-4ACC-8B2B-2F7590B2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927F0"/>
    <w:rPr>
      <w:rFonts w:ascii="Times New Roman" w:eastAsia="Times New Roman" w:hAnsi="Times New Roman" w:cs="Times New Roman"/>
      <w:sz w:val="24"/>
      <w:lang w:eastAsia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1390"/>
    <w:pPr>
      <w:keepNext/>
      <w:keepLines/>
      <w:suppressAutoHyphen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0BA"/>
    <w:pPr>
      <w:keepNext/>
      <w:keepLines/>
      <w:suppressAutoHyphen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4D40"/>
    <w:pPr>
      <w:keepNext/>
      <w:keepLines/>
      <w:suppressAutoHyphen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paragraph" w:styleId="Heading4">
    <w:name w:val="heading 4"/>
    <w:basedOn w:val="Normal"/>
    <w:link w:val="Heading4Char"/>
    <w:uiPriority w:val="9"/>
    <w:qFormat/>
    <w:rsid w:val="00150E86"/>
    <w:pPr>
      <w:suppressAutoHyphens/>
      <w:spacing w:beforeAutospacing="1" w:afterAutospacing="1"/>
      <w:outlineLvl w:val="3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qFormat/>
    <w:rsid w:val="00150E86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ternetLink">
    <w:name w:val="Internet Link"/>
    <w:uiPriority w:val="99"/>
    <w:rsid w:val="00150E86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150E86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qFormat/>
    <w:rsid w:val="00150E86"/>
  </w:style>
  <w:style w:type="character" w:styleId="LineNumber">
    <w:name w:val="line number"/>
    <w:qFormat/>
  </w:style>
  <w:style w:type="character" w:customStyle="1" w:styleId="Heading3Char">
    <w:name w:val="Heading 3 Char"/>
    <w:basedOn w:val="DefaultParagraphFont"/>
    <w:link w:val="Heading3"/>
    <w:uiPriority w:val="9"/>
    <w:qFormat/>
    <w:rsid w:val="00714D40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styleId="PlaceholderText">
    <w:name w:val="Placeholder Text"/>
    <w:basedOn w:val="DefaultParagraphFont"/>
    <w:uiPriority w:val="99"/>
    <w:semiHidden/>
    <w:qFormat/>
    <w:rsid w:val="00D170F6"/>
    <w:rPr>
      <w:color w:val="80808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615CE8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Characters">
    <w:name w:val="Footnote Characters"/>
    <w:uiPriority w:val="99"/>
    <w:semiHidden/>
    <w:unhideWhenUsed/>
    <w:qFormat/>
    <w:rsid w:val="00615CE8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D73EF"/>
    <w:rPr>
      <w:rFonts w:ascii="Times New Roman" w:eastAsia="Times New Roman" w:hAnsi="Times New Roman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43EF1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A43EF1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A43EF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04B5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E000B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apple-converted-space">
    <w:name w:val="apple-converted-space"/>
    <w:basedOn w:val="DefaultParagraphFont"/>
    <w:qFormat/>
    <w:rsid w:val="000D44D6"/>
  </w:style>
  <w:style w:type="character" w:customStyle="1" w:styleId="Heading1Char">
    <w:name w:val="Heading 1 Char"/>
    <w:basedOn w:val="DefaultParagraphFont"/>
    <w:link w:val="Heading1"/>
    <w:uiPriority w:val="9"/>
    <w:qFormat/>
    <w:rsid w:val="0088139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5D6B0F"/>
    <w:rPr>
      <w:color w:val="954F72" w:themeColor="followedHyperlink"/>
      <w:u w:val="single"/>
    </w:rPr>
  </w:style>
  <w:style w:type="character" w:customStyle="1" w:styleId="TextFirstParagraphChar">
    <w:name w:val="Text_First_Paragraph Char"/>
    <w:basedOn w:val="DefaultParagraphFont"/>
    <w:link w:val="TextFirstParagraph"/>
    <w:qFormat/>
    <w:rsid w:val="009D6B1D"/>
    <w:rPr>
      <w:rFonts w:ascii="Times New Roman" w:eastAsia="Times New Roman" w:hAnsi="Times New Roman" w:cs="Times New Roman"/>
      <w:sz w:val="22"/>
      <w:lang w:val="en-GB" w:eastAsia="it-IT"/>
    </w:rPr>
  </w:style>
  <w:style w:type="character" w:customStyle="1" w:styleId="apple-tab-span">
    <w:name w:val="apple-tab-span"/>
    <w:basedOn w:val="DefaultParagraphFont"/>
    <w:qFormat/>
    <w:rsid w:val="00871ACE"/>
  </w:style>
  <w:style w:type="character" w:customStyle="1" w:styleId="BodyTextChar">
    <w:name w:val="Body Text Char"/>
    <w:basedOn w:val="DefaultParagraphFont"/>
    <w:link w:val="BodyText"/>
    <w:uiPriority w:val="1"/>
    <w:qFormat/>
    <w:rsid w:val="00095F0E"/>
    <w:rPr>
      <w:rFonts w:ascii="Times New Roman" w:eastAsia="Times New Roman" w:hAnsi="Times New Roman"/>
      <w:lang w:val="en-US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qFormat/>
    <w:rsid w:val="00012C8D"/>
    <w:rPr>
      <w:color w:val="605E5C"/>
      <w:shd w:val="clear" w:color="auto" w:fill="E1DFDD"/>
    </w:rPr>
  </w:style>
  <w:style w:type="character" w:customStyle="1" w:styleId="tagtrans">
    <w:name w:val="tag_trans"/>
    <w:basedOn w:val="DefaultParagraphFont"/>
    <w:qFormat/>
    <w:rsid w:val="00101906"/>
  </w:style>
  <w:style w:type="character" w:customStyle="1" w:styleId="citation">
    <w:name w:val="citation"/>
    <w:basedOn w:val="DefaultParagraphFont"/>
    <w:qFormat/>
    <w:rsid w:val="007D0B60"/>
  </w:style>
  <w:style w:type="character" w:styleId="Strong">
    <w:name w:val="Strong"/>
    <w:basedOn w:val="DefaultParagraphFont"/>
    <w:uiPriority w:val="22"/>
    <w:qFormat/>
    <w:rsid w:val="001D1366"/>
    <w:rPr>
      <w:b/>
      <w:bCs/>
    </w:rPr>
  </w:style>
  <w:style w:type="character" w:customStyle="1" w:styleId="normaltextrun">
    <w:name w:val="normaltextrun"/>
    <w:basedOn w:val="DefaultParagraphFont"/>
    <w:qFormat/>
    <w:rsid w:val="00211259"/>
  </w:style>
  <w:style w:type="character" w:customStyle="1" w:styleId="LineNumbering">
    <w:name w:val="Line Numbering"/>
  </w:style>
  <w:style w:type="character" w:customStyle="1" w:styleId="anchor-text">
    <w:name w:val="anchor-text"/>
    <w:basedOn w:val="DefaultParagraphFont"/>
    <w:qFormat/>
    <w:rsid w:val="008C3265"/>
  </w:style>
  <w:style w:type="character" w:customStyle="1" w:styleId="articleheadermetadoilink">
    <w:name w:val="articleheader__meta_doilink"/>
    <w:basedOn w:val="DefaultParagraphFont"/>
    <w:qFormat/>
    <w:rsid w:val="008C3265"/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ascii="TimesNewRomanPSMT" w:hAnsi="TimesNewRomanPSMT" w:cs="Wingdings"/>
      <w:color w:val="auto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ascii="Wingdings" w:eastAsia="Wingdings" w:hAnsi="Wingdings" w:cs="Wingdings"/>
      <w:color w:val="000000" w:themeColor="text1"/>
      <w:sz w:val="24"/>
      <w:szCs w:val="24"/>
      <w:u w:val="none"/>
      <w:vertAlign w:val="superscript"/>
    </w:rPr>
  </w:style>
  <w:style w:type="character" w:customStyle="1" w:styleId="ListLabel20">
    <w:name w:val="ListLabel 20"/>
    <w:qFormat/>
    <w:rPr>
      <w:color w:val="000000" w:themeColor="text1"/>
      <w:szCs w:val="20"/>
      <w:u w:val="none"/>
    </w:rPr>
  </w:style>
  <w:style w:type="character" w:customStyle="1" w:styleId="ListLabel21">
    <w:name w:val="ListLabel 21"/>
    <w:qFormat/>
    <w:rPr>
      <w:lang w:val="en-US"/>
    </w:rPr>
  </w:style>
  <w:style w:type="character" w:customStyle="1" w:styleId="ListLabel22">
    <w:name w:val="ListLabel 22"/>
    <w:qFormat/>
    <w:rPr>
      <w:color w:val="000000"/>
    </w:rPr>
  </w:style>
  <w:style w:type="character" w:customStyle="1" w:styleId="ListLabel23">
    <w:name w:val="ListLabel 23"/>
    <w:qFormat/>
    <w:rPr>
      <w:color w:val="000000" w:themeColor="text1"/>
      <w:lang w:val="en-US"/>
    </w:rPr>
  </w:style>
  <w:style w:type="character" w:customStyle="1" w:styleId="ListLabel24">
    <w:name w:val="ListLabel 24"/>
    <w:qFormat/>
  </w:style>
  <w:style w:type="character" w:customStyle="1" w:styleId="ListLabel25">
    <w:name w:val="ListLabel 25"/>
    <w:qFormat/>
  </w:style>
  <w:style w:type="character" w:customStyle="1" w:styleId="ListLabel26">
    <w:name w:val="ListLabel 26"/>
    <w:qFormat/>
    <w:rPr>
      <w:lang w:val="en-US"/>
    </w:rPr>
  </w:style>
  <w:style w:type="character" w:customStyle="1" w:styleId="ListLabel27">
    <w:name w:val="ListLabel 27"/>
    <w:qFormat/>
    <w:rPr>
      <w:rFonts w:eastAsia="Times New Roman"/>
      <w:kern w:val="0"/>
      <w:lang w:eastAsia="en-US" w:bidi="ar-SA"/>
    </w:rPr>
  </w:style>
  <w:style w:type="character" w:customStyle="1" w:styleId="ListLabel28">
    <w:name w:val="ListLabel 28"/>
    <w:qFormat/>
    <w:rPr>
      <w:rFonts w:ascii="TimesNewRomanPSMT" w:hAnsi="TimesNewRomanPSMT" w:cs="Wingdings"/>
      <w:color w:val="auto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ascii="Wingdings" w:eastAsia="Wingdings" w:hAnsi="Wingdings" w:cs="Wingdings"/>
      <w:color w:val="000000" w:themeColor="text1"/>
      <w:sz w:val="24"/>
      <w:szCs w:val="24"/>
      <w:u w:val="none"/>
      <w:vertAlign w:val="superscript"/>
    </w:rPr>
  </w:style>
  <w:style w:type="character" w:customStyle="1" w:styleId="ListLabel38">
    <w:name w:val="ListLabel 38"/>
    <w:qFormat/>
    <w:rPr>
      <w:color w:val="000000" w:themeColor="text1"/>
      <w:szCs w:val="20"/>
      <w:u w:val="none"/>
    </w:rPr>
  </w:style>
  <w:style w:type="character" w:customStyle="1" w:styleId="ListLabel39">
    <w:name w:val="ListLabel 39"/>
    <w:qFormat/>
    <w:rPr>
      <w:lang w:val="en-US"/>
    </w:rPr>
  </w:style>
  <w:style w:type="character" w:customStyle="1" w:styleId="ListLabel40">
    <w:name w:val="ListLabel 40"/>
    <w:qFormat/>
    <w:rPr>
      <w:color w:val="000000"/>
    </w:rPr>
  </w:style>
  <w:style w:type="character" w:customStyle="1" w:styleId="ListLabel41">
    <w:name w:val="ListLabel 41"/>
    <w:qFormat/>
    <w:rPr>
      <w:color w:val="000000" w:themeColor="text1"/>
      <w:lang w:val="en-US"/>
    </w:rPr>
  </w:style>
  <w:style w:type="character" w:customStyle="1" w:styleId="ListLabel42">
    <w:name w:val="ListLabel 42"/>
    <w:qFormat/>
  </w:style>
  <w:style w:type="character" w:customStyle="1" w:styleId="ListLabel43">
    <w:name w:val="ListLabel 43"/>
    <w:qFormat/>
  </w:style>
  <w:style w:type="character" w:customStyle="1" w:styleId="ListLabel44">
    <w:name w:val="ListLabel 44"/>
    <w:qFormat/>
    <w:rPr>
      <w:lang w:val="en-US"/>
    </w:rPr>
  </w:style>
  <w:style w:type="character" w:customStyle="1" w:styleId="ListLabel45">
    <w:name w:val="ListLabel 45"/>
    <w:qFormat/>
    <w:rPr>
      <w:rFonts w:eastAsia="Times New Roman"/>
      <w:kern w:val="0"/>
      <w:lang w:eastAsia="en-US" w:bidi="ar-SA"/>
    </w:rPr>
  </w:style>
  <w:style w:type="character" w:customStyle="1" w:styleId="ListLabel46">
    <w:name w:val="ListLabel 46"/>
    <w:qFormat/>
    <w:rPr>
      <w:rFonts w:ascii="TimesNewRomanPSMT" w:hAnsi="TimesNewRomanPSMT" w:cs="Wingdings"/>
      <w:color w:val="auto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ascii="Wingdings" w:eastAsia="Wingdings" w:hAnsi="Wingdings" w:cs="Wingdings"/>
      <w:color w:val="000000" w:themeColor="text1"/>
      <w:sz w:val="24"/>
      <w:szCs w:val="24"/>
      <w:u w:val="none"/>
      <w:vertAlign w:val="superscript"/>
    </w:rPr>
  </w:style>
  <w:style w:type="character" w:customStyle="1" w:styleId="ListLabel56">
    <w:name w:val="ListLabel 56"/>
    <w:qFormat/>
    <w:rPr>
      <w:color w:val="000000" w:themeColor="text1"/>
      <w:szCs w:val="20"/>
      <w:u w:val="none"/>
    </w:rPr>
  </w:style>
  <w:style w:type="character" w:customStyle="1" w:styleId="ListLabel57">
    <w:name w:val="ListLabel 57"/>
    <w:qFormat/>
    <w:rPr>
      <w:lang w:val="en-US"/>
    </w:rPr>
  </w:style>
  <w:style w:type="character" w:customStyle="1" w:styleId="ListLabel58">
    <w:name w:val="ListLabel 58"/>
    <w:qFormat/>
    <w:rPr>
      <w:color w:val="000000"/>
    </w:rPr>
  </w:style>
  <w:style w:type="character" w:customStyle="1" w:styleId="ListLabel59">
    <w:name w:val="ListLabel 59"/>
    <w:qFormat/>
    <w:rPr>
      <w:color w:val="000000" w:themeColor="text1"/>
      <w:lang w:val="en-US"/>
    </w:rPr>
  </w:style>
  <w:style w:type="character" w:customStyle="1" w:styleId="ListLabel60">
    <w:name w:val="ListLabel 60"/>
    <w:qFormat/>
  </w:style>
  <w:style w:type="character" w:customStyle="1" w:styleId="ListLabel61">
    <w:name w:val="ListLabel 61"/>
    <w:qFormat/>
  </w:style>
  <w:style w:type="character" w:customStyle="1" w:styleId="ListLabel62">
    <w:name w:val="ListLabel 62"/>
    <w:qFormat/>
    <w:rPr>
      <w:lang w:val="en-US"/>
    </w:rPr>
  </w:style>
  <w:style w:type="character" w:customStyle="1" w:styleId="ListLabel63">
    <w:name w:val="ListLabel 63"/>
    <w:qFormat/>
    <w:rPr>
      <w:rFonts w:eastAsia="Times New Roman"/>
      <w:kern w:val="0"/>
      <w:lang w:eastAsia="en-US" w:bidi="ar-SA"/>
    </w:rPr>
  </w:style>
  <w:style w:type="paragraph" w:customStyle="1" w:styleId="Heading">
    <w:name w:val="Heading"/>
    <w:basedOn w:val="Normal"/>
    <w:next w:val="BodyText"/>
    <w:qFormat/>
    <w:pPr>
      <w:keepNext/>
      <w:suppressAutoHyphens/>
      <w:spacing w:before="240" w:after="120"/>
    </w:pPr>
    <w:rPr>
      <w:rFonts w:ascii="Liberation Sans" w:eastAsia="PingFang SC" w:hAnsi="Liberation Sans" w:cs="Arial Unicode MS"/>
      <w:sz w:val="28"/>
      <w:szCs w:val="28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095F0E"/>
    <w:pPr>
      <w:widowControl w:val="0"/>
      <w:suppressAutoHyphens/>
      <w:spacing w:before="10"/>
      <w:ind w:left="118"/>
    </w:pPr>
    <w:rPr>
      <w:rFonts w:cstheme="minorBidi"/>
      <w:lang w:val="en-US" w:eastAsia="en-US"/>
    </w:r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uppressAutoHyphens/>
      <w:spacing w:before="120" w:after="120"/>
    </w:pPr>
    <w:rPr>
      <w:rFonts w:cs="Arial Unicode MS"/>
      <w:i/>
      <w:iCs/>
      <w:lang w:val="en-US" w:eastAsia="en-US"/>
    </w:rPr>
  </w:style>
  <w:style w:type="paragraph" w:customStyle="1" w:styleId="Index">
    <w:name w:val="Index"/>
    <w:basedOn w:val="Normal"/>
    <w:qFormat/>
    <w:pPr>
      <w:suppressLineNumbers/>
      <w:suppressAutoHyphens/>
    </w:pPr>
    <w:rPr>
      <w:rFonts w:cs="Arial Unicode MS"/>
      <w:lang w:val="en-US" w:eastAsia="en-US"/>
    </w:rPr>
  </w:style>
  <w:style w:type="paragraph" w:customStyle="1" w:styleId="MDPI11articletype">
    <w:name w:val="MDPI_1.1_article_type"/>
    <w:next w:val="Normal"/>
    <w:qFormat/>
    <w:rsid w:val="00150E86"/>
    <w:pPr>
      <w:suppressAutoHyphens/>
      <w:snapToGrid w:val="0"/>
      <w:spacing w:before="240"/>
    </w:pPr>
    <w:rPr>
      <w:rFonts w:ascii="Palatino Linotype" w:eastAsia="Times New Roman" w:hAnsi="Palatino Linotype" w:cs="Times New Roman"/>
      <w:i/>
      <w:color w:val="000000"/>
      <w:szCs w:val="22"/>
      <w:lang w:val="en-US" w:eastAsia="de-DE" w:bidi="en-US"/>
    </w:rPr>
  </w:style>
  <w:style w:type="paragraph" w:customStyle="1" w:styleId="MDPI12title">
    <w:name w:val="MDPI_1.2_title"/>
    <w:next w:val="Normal"/>
    <w:qFormat/>
    <w:rsid w:val="00150E86"/>
    <w:pPr>
      <w:suppressAutoHyphens/>
      <w:snapToGrid w:val="0"/>
      <w:spacing w:after="240" w:line="240" w:lineRule="atLeast"/>
    </w:pPr>
    <w:rPr>
      <w:rFonts w:ascii="Palatino Linotype" w:eastAsia="Times New Roman" w:hAnsi="Palatino Linotype" w:cs="Times New Roman"/>
      <w:b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150E86"/>
    <w:pPr>
      <w:suppressAutoHyphens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Cs w:val="22"/>
      <w:lang w:val="en-US" w:eastAsia="de-DE" w:bidi="en-US"/>
    </w:rPr>
  </w:style>
  <w:style w:type="paragraph" w:customStyle="1" w:styleId="MDPI32textnoindent">
    <w:name w:val="MDPI_3.2_text_no_indent"/>
    <w:basedOn w:val="MDPI31text"/>
    <w:qFormat/>
    <w:rsid w:val="00150E86"/>
    <w:pPr>
      <w:ind w:firstLine="0"/>
    </w:pPr>
  </w:style>
  <w:style w:type="paragraph" w:customStyle="1" w:styleId="MDPI31text">
    <w:name w:val="MDPI_3.1_text"/>
    <w:qFormat/>
    <w:rsid w:val="00150E86"/>
    <w:pPr>
      <w:suppressAutoHyphens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color w:val="000000"/>
      <w:szCs w:val="22"/>
      <w:lang w:val="en-US" w:eastAsia="de-DE" w:bidi="en-US"/>
    </w:rPr>
  </w:style>
  <w:style w:type="paragraph" w:customStyle="1" w:styleId="MDPI35textbeforelist">
    <w:name w:val="MDPI_3.5_text_before_list"/>
    <w:qFormat/>
    <w:rsid w:val="00150E86"/>
    <w:pPr>
      <w:suppressAutoHyphens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color w:val="000000"/>
      <w:szCs w:val="22"/>
      <w:lang w:val="en-US" w:eastAsia="de-DE" w:bidi="en-US"/>
    </w:rPr>
  </w:style>
  <w:style w:type="paragraph" w:customStyle="1" w:styleId="MDPI37itemize">
    <w:name w:val="MDPI_3.7_itemize"/>
    <w:qFormat/>
    <w:rsid w:val="00150E86"/>
    <w:pPr>
      <w:suppressAutoHyphens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szCs w:val="22"/>
      <w:lang w:val="en-US" w:eastAsia="de-DE" w:bidi="en-US"/>
    </w:rPr>
  </w:style>
  <w:style w:type="paragraph" w:customStyle="1" w:styleId="MDPI38bullet">
    <w:name w:val="MDPI_3.8_bullet"/>
    <w:qFormat/>
    <w:rsid w:val="00150E86"/>
    <w:pPr>
      <w:suppressAutoHyphens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szCs w:val="22"/>
      <w:lang w:val="en-US" w:eastAsia="de-DE" w:bidi="en-US"/>
    </w:rPr>
  </w:style>
  <w:style w:type="paragraph" w:customStyle="1" w:styleId="MDPI39equation">
    <w:name w:val="MDPI_3.9_equation"/>
    <w:qFormat/>
    <w:rsid w:val="00150E86"/>
    <w:pPr>
      <w:suppressAutoHyphens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color w:val="000000"/>
      <w:szCs w:val="22"/>
      <w:lang w:val="en-US" w:eastAsia="de-DE" w:bidi="en-US"/>
    </w:rPr>
  </w:style>
  <w:style w:type="paragraph" w:customStyle="1" w:styleId="MDPI3aequationnumber">
    <w:name w:val="MDPI_3.a_equation_number"/>
    <w:qFormat/>
    <w:rsid w:val="00150E86"/>
    <w:pPr>
      <w:suppressAutoHyphens/>
      <w:spacing w:before="120" w:after="120"/>
      <w:jc w:val="right"/>
    </w:pPr>
    <w:rPr>
      <w:rFonts w:ascii="Palatino Linotype" w:eastAsia="Times New Roman" w:hAnsi="Palatino Linotype" w:cs="Times New Roman"/>
      <w:color w:val="000000"/>
      <w:szCs w:val="22"/>
      <w:lang w:val="en-US" w:eastAsia="de-DE" w:bidi="en-US"/>
    </w:rPr>
  </w:style>
  <w:style w:type="paragraph" w:customStyle="1" w:styleId="MDPI41tablecaption">
    <w:name w:val="MDPI_4.1_table_caption"/>
    <w:qFormat/>
    <w:rsid w:val="00150E86"/>
    <w:pPr>
      <w:suppressAutoHyphens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51figurecaption">
    <w:name w:val="MDPI_5.1_figure_caption"/>
    <w:qFormat/>
    <w:rsid w:val="00150E86"/>
    <w:pPr>
      <w:suppressAutoHyphens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52figure">
    <w:name w:val="MDPI_5.2_figure"/>
    <w:qFormat/>
    <w:rsid w:val="00150E86"/>
    <w:pPr>
      <w:suppressAutoHyphens/>
      <w:snapToGrid w:val="0"/>
      <w:spacing w:before="240" w:after="120"/>
      <w:jc w:val="center"/>
    </w:pPr>
    <w:rPr>
      <w:rFonts w:ascii="Palatino Linotype" w:eastAsia="Times New Roman" w:hAnsi="Palatino Linotype" w:cs="Times New Roman"/>
      <w:color w:val="000000"/>
      <w:szCs w:val="20"/>
      <w:lang w:val="en-US" w:eastAsia="de-DE" w:bidi="en-US"/>
    </w:rPr>
  </w:style>
  <w:style w:type="paragraph" w:customStyle="1" w:styleId="MDPI23heading3">
    <w:name w:val="MDPI_2.3_heading3"/>
    <w:qFormat/>
    <w:rsid w:val="00150E86"/>
    <w:pPr>
      <w:suppressAutoHyphens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color w:val="000000"/>
      <w:szCs w:val="22"/>
      <w:lang w:val="en-US" w:eastAsia="de-DE" w:bidi="en-US"/>
    </w:rPr>
  </w:style>
  <w:style w:type="paragraph" w:customStyle="1" w:styleId="MDPI21heading1">
    <w:name w:val="MDPI_2.1_heading1"/>
    <w:qFormat/>
    <w:rsid w:val="00150E86"/>
    <w:pPr>
      <w:suppressAutoHyphens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color w:val="000000"/>
      <w:szCs w:val="22"/>
      <w:lang w:val="en-US" w:eastAsia="de-DE" w:bidi="en-US"/>
    </w:rPr>
  </w:style>
  <w:style w:type="paragraph" w:customStyle="1" w:styleId="MDPI22heading2">
    <w:name w:val="MDPI_2.2_heading2"/>
    <w:qFormat/>
    <w:rsid w:val="00150E86"/>
    <w:pPr>
      <w:suppressAutoHyphens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color w:val="000000"/>
      <w:szCs w:val="22"/>
      <w:lang w:val="en-US" w:eastAsia="de-DE" w:bidi="en-US"/>
    </w:rPr>
  </w:style>
  <w:style w:type="paragraph" w:customStyle="1" w:styleId="MDPI71References">
    <w:name w:val="MDPI_7.1_References"/>
    <w:qFormat/>
    <w:rsid w:val="00150E86"/>
    <w:pPr>
      <w:suppressAutoHyphens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62BackMatter">
    <w:name w:val="MDPI_6.2_BackMatter"/>
    <w:qFormat/>
    <w:rsid w:val="00150E86"/>
    <w:pPr>
      <w:suppressAutoHyphens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bidi="en-US"/>
    </w:rPr>
  </w:style>
  <w:style w:type="paragraph" w:styleId="NormalWeb">
    <w:name w:val="Normal (Web)"/>
    <w:basedOn w:val="Normal"/>
    <w:uiPriority w:val="99"/>
    <w:qFormat/>
    <w:rsid w:val="00150E86"/>
    <w:pPr>
      <w:suppressAutoHyphens/>
    </w:pPr>
    <w:rPr>
      <w:lang w:val="en-US" w:eastAsia="en-US"/>
    </w:rPr>
  </w:style>
  <w:style w:type="paragraph" w:customStyle="1" w:styleId="HeaderandFooter">
    <w:name w:val="Header and Footer"/>
    <w:basedOn w:val="Normal"/>
    <w:qFormat/>
    <w:pPr>
      <w:suppressAutoHyphens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50E86"/>
    <w:pPr>
      <w:suppressLineNumbers/>
      <w:tabs>
        <w:tab w:val="center" w:pos="4819"/>
        <w:tab w:val="right" w:pos="9638"/>
      </w:tabs>
      <w:suppressAutoHyphens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73260B"/>
    <w:pPr>
      <w:suppressAutoHyphens/>
      <w:ind w:left="720"/>
      <w:contextualSpacing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5CE8"/>
    <w:pPr>
      <w:suppressAutoHyphens/>
    </w:pPr>
    <w:rPr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D73EF"/>
    <w:pPr>
      <w:suppressLineNumbers/>
      <w:tabs>
        <w:tab w:val="center" w:pos="4819"/>
        <w:tab w:val="right" w:pos="9638"/>
      </w:tabs>
      <w:suppressAutoHyphens/>
    </w:pPr>
    <w:rPr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A43EF1"/>
    <w:pPr>
      <w:suppressAutoHyphens/>
    </w:pPr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A43EF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04B51"/>
    <w:pPr>
      <w:suppressAutoHyphens/>
    </w:pPr>
    <w:rPr>
      <w:rFonts w:ascii="Segoe UI" w:hAnsi="Segoe UI" w:cs="Segoe UI"/>
      <w:sz w:val="18"/>
      <w:szCs w:val="18"/>
      <w:lang w:val="en-US" w:eastAsia="en-US"/>
    </w:rPr>
  </w:style>
  <w:style w:type="paragraph" w:styleId="Revision">
    <w:name w:val="Revision"/>
    <w:uiPriority w:val="99"/>
    <w:semiHidden/>
    <w:qFormat/>
    <w:rsid w:val="00CB1147"/>
    <w:pPr>
      <w:suppressAutoHyphens/>
    </w:pPr>
    <w:rPr>
      <w:rFonts w:ascii="Times New Roman" w:eastAsia="Times New Roman" w:hAnsi="Times New Roman" w:cs="Times New Roman"/>
      <w:sz w:val="24"/>
      <w:lang w:val="en-US"/>
    </w:rPr>
  </w:style>
  <w:style w:type="paragraph" w:customStyle="1" w:styleId="PaperTitle">
    <w:name w:val="Paper Title"/>
    <w:basedOn w:val="Heading1"/>
    <w:qFormat/>
    <w:rsid w:val="00881390"/>
    <w:pPr>
      <w:widowControl w:val="0"/>
      <w:spacing w:before="120" w:after="60"/>
    </w:pPr>
    <w:rPr>
      <w:rFonts w:ascii="Times New Roman" w:hAnsi="Times New Roman"/>
      <w:b/>
      <w:color w:val="auto"/>
      <w:sz w:val="24"/>
      <w:lang w:eastAsia="it-IT"/>
    </w:rPr>
  </w:style>
  <w:style w:type="paragraph" w:customStyle="1" w:styleId="TextFirstParagraph">
    <w:name w:val="Text_First_Paragraph"/>
    <w:basedOn w:val="Normal"/>
    <w:link w:val="TextFirstParagraphChar"/>
    <w:qFormat/>
    <w:rsid w:val="009D6B1D"/>
    <w:pPr>
      <w:suppressAutoHyphens/>
      <w:jc w:val="both"/>
    </w:pPr>
    <w:rPr>
      <w:sz w:val="22"/>
      <w:lang w:val="en-GB"/>
    </w:rPr>
  </w:style>
  <w:style w:type="paragraph" w:customStyle="1" w:styleId="Authors">
    <w:name w:val="Authors"/>
    <w:basedOn w:val="Normal"/>
    <w:qFormat/>
    <w:rsid w:val="00F83B9A"/>
    <w:pPr>
      <w:widowControl w:val="0"/>
      <w:suppressAutoHyphens/>
      <w:spacing w:after="60"/>
    </w:pPr>
    <w:rPr>
      <w:sz w:val="20"/>
      <w:szCs w:val="20"/>
      <w:lang w:val="en-US"/>
    </w:rPr>
  </w:style>
  <w:style w:type="paragraph" w:customStyle="1" w:styleId="NormaleWeb1">
    <w:name w:val="Normale (Web)1"/>
    <w:basedOn w:val="Normal"/>
    <w:qFormat/>
    <w:rsid w:val="00AC5BDE"/>
    <w:pPr>
      <w:suppressAutoHyphens/>
    </w:pPr>
    <w:rPr>
      <w:rFonts w:ascii="Liberation Serif" w:eastAsia="Songti SC" w:hAnsi="Liberation Serif" w:cs="Arial Unicode MS"/>
      <w:kern w:val="2"/>
      <w:lang w:val="en-US" w:eastAsia="zh-CN" w:bidi="hi-IN"/>
    </w:rPr>
  </w:style>
  <w:style w:type="paragraph" w:customStyle="1" w:styleId="NormalWeb0">
    <w:name w:val="Normal (Web)0"/>
    <w:basedOn w:val="Normal"/>
    <w:qFormat/>
    <w:rsid w:val="008D03A3"/>
    <w:pPr>
      <w:suppressAutoHyphens/>
    </w:pPr>
    <w:rPr>
      <w:rFonts w:ascii="Liberation Serif" w:eastAsia="Songti SC" w:hAnsi="Liberation Serif" w:cs="Arial Unicode MS"/>
      <w:kern w:val="2"/>
      <w:lang w:val="en-US" w:eastAsia="zh-CN" w:bidi="hi-IN"/>
    </w:rPr>
  </w:style>
  <w:style w:type="table" w:styleId="TableGrid">
    <w:name w:val="Table Grid"/>
    <w:basedOn w:val="TableNormal"/>
    <w:uiPriority w:val="39"/>
    <w:rsid w:val="00714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9C7B20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7B20"/>
    <w:rPr>
      <w:rFonts w:ascii="Times New Roman" w:eastAsia="Times New Roman" w:hAnsi="Times New Roman" w:cs="Times New Roman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C9BB4-35BA-0B4F-8AFA-4DDF8300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Pioli</dc:creator>
  <dc:description/>
  <cp:lastModifiedBy>Trupti Sudge</cp:lastModifiedBy>
  <cp:revision>2</cp:revision>
  <cp:lastPrinted>2021-04-01T09:43:00Z</cp:lastPrinted>
  <dcterms:created xsi:type="dcterms:W3CDTF">2024-04-23T12:44:00Z</dcterms:created>
  <dcterms:modified xsi:type="dcterms:W3CDTF">2024-04-23T12:44:00Z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GrammarlyDocumentId">
    <vt:lpwstr>0a52948a828d95892d0791040487e3f61fe34ce1c271efb857631d682668850a</vt:lpwstr>
  </property>
</Properties>
</file>