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354B" w:rsidRPr="007E2640" w:rsidRDefault="00D2354B" w:rsidP="00D2354B">
      <w:pPr>
        <w:tabs>
          <w:tab w:val="left" w:pos="774"/>
          <w:tab w:val="center" w:pos="4513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7E2640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7E2640">
        <w:rPr>
          <w:rFonts w:ascii="Times New Roman" w:hAnsi="Times New Roman" w:cs="Times New Roman"/>
          <w:b/>
          <w:bCs/>
          <w:sz w:val="24"/>
          <w:szCs w:val="24"/>
        </w:rPr>
        <w:tab/>
        <w:t>Additional file 2</w:t>
      </w: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E2640">
        <w:rPr>
          <w:rFonts w:ascii="Times New Roman" w:hAnsi="Times New Roman" w:cs="Times New Roman"/>
          <w:b/>
          <w:sz w:val="20"/>
          <w:szCs w:val="20"/>
        </w:rPr>
        <w:t xml:space="preserve">Table A. </w:t>
      </w:r>
      <w:bookmarkStart w:id="0" w:name="_Hlk31151325"/>
      <w:r w:rsidRPr="007E2640">
        <w:rPr>
          <w:rFonts w:ascii="Times New Roman" w:hAnsi="Times New Roman" w:cs="Times New Roman"/>
          <w:b/>
          <w:sz w:val="20"/>
          <w:szCs w:val="20"/>
        </w:rPr>
        <w:t xml:space="preserve">List of upper and lower decile districts of Pakistan with respect to </w:t>
      </w:r>
      <w:bookmarkEnd w:id="0"/>
      <w:r w:rsidR="00581FF2">
        <w:rPr>
          <w:rFonts w:ascii="Times New Roman" w:hAnsi="Times New Roman" w:cs="Times New Roman"/>
          <w:b/>
          <w:sz w:val="20"/>
          <w:szCs w:val="20"/>
        </w:rPr>
        <w:t xml:space="preserve">DMI </w:t>
      </w:r>
      <w:r w:rsidRPr="007E2640">
        <w:rPr>
          <w:rFonts w:ascii="Times New Roman" w:hAnsi="Times New Roman" w:cs="Times New Roman"/>
          <w:b/>
          <w:sz w:val="20"/>
          <w:szCs w:val="20"/>
        </w:rPr>
        <w:t>scores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4"/>
        <w:gridCol w:w="3120"/>
        <w:gridCol w:w="1053"/>
        <w:gridCol w:w="3126"/>
        <w:gridCol w:w="1053"/>
      </w:tblGrid>
      <w:tr w:rsidR="00D2354B" w:rsidRPr="007E2640" w:rsidTr="00440543">
        <w:trPr>
          <w:jc w:val="center"/>
        </w:trPr>
        <w:tc>
          <w:tcPr>
            <w:tcW w:w="674" w:type="dxa"/>
            <w:tcBorders>
              <w:top w:val="single" w:sz="4" w:space="0" w:color="auto"/>
              <w:bottom w:val="single" w:sz="4" w:space="0" w:color="auto"/>
            </w:tcBorders>
          </w:tcPr>
          <w:p w:rsidR="00D2354B" w:rsidRPr="007E2640" w:rsidRDefault="00D2354B" w:rsidP="005356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S. No</w:t>
            </w:r>
          </w:p>
        </w:tc>
        <w:tc>
          <w:tcPr>
            <w:tcW w:w="3120" w:type="dxa"/>
            <w:tcBorders>
              <w:top w:val="single" w:sz="4" w:space="0" w:color="auto"/>
              <w:bottom w:val="single" w:sz="4" w:space="0" w:color="auto"/>
            </w:tcBorders>
          </w:tcPr>
          <w:p w:rsidR="00D2354B" w:rsidRPr="007E2640" w:rsidRDefault="00D2354B" w:rsidP="005356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Lower decile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:rsidR="00D2354B" w:rsidRPr="007E2640" w:rsidRDefault="00581FF2" w:rsidP="005356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DMI</w:t>
            </w:r>
          </w:p>
        </w:tc>
        <w:tc>
          <w:tcPr>
            <w:tcW w:w="3126" w:type="dxa"/>
            <w:tcBorders>
              <w:top w:val="single" w:sz="4" w:space="0" w:color="auto"/>
              <w:bottom w:val="single" w:sz="4" w:space="0" w:color="auto"/>
            </w:tcBorders>
          </w:tcPr>
          <w:p w:rsidR="00D2354B" w:rsidRPr="007E2640" w:rsidRDefault="00D2354B" w:rsidP="005356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Upper decile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</w:tcPr>
          <w:p w:rsidR="00D2354B" w:rsidRPr="007E2640" w:rsidRDefault="00581FF2" w:rsidP="0053560A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DMI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  <w:tcBorders>
              <w:top w:val="single" w:sz="4" w:space="0" w:color="auto"/>
            </w:tcBorders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3120" w:type="dxa"/>
            <w:tcBorders>
              <w:top w:val="single" w:sz="4" w:space="0" w:color="auto"/>
            </w:tcBorders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QUETTA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0.00385</w:t>
            </w:r>
          </w:p>
        </w:tc>
        <w:tc>
          <w:tcPr>
            <w:tcW w:w="3126" w:type="dxa"/>
            <w:tcBorders>
              <w:top w:val="single" w:sz="4" w:space="0" w:color="auto"/>
            </w:tcBorders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</w:rPr>
              <w:t>KOHLU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0.542615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KARAK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0.011525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KALAT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0.490944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UPPER DIR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0.01798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DERA BUGTI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0.448865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MARDAN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0.018277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SHEERANI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0.437178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ABBOTTABAD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0.018509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HARNAI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0.318845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MOHMAND AGENCY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0.018747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KILLA ABDULLAH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0.312209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THATTA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0.019246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BARKHAN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0.290358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SHANGLA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0.019343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SIBI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0.254479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CHARSADDA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0.019852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MUSA KHEL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0.241697</w:t>
            </w:r>
          </w:p>
        </w:tc>
      </w:tr>
      <w:tr w:rsidR="00440543" w:rsidRPr="007E2640" w:rsidTr="00440543">
        <w:trPr>
          <w:jc w:val="center"/>
        </w:trPr>
        <w:tc>
          <w:tcPr>
            <w:tcW w:w="674" w:type="dxa"/>
          </w:tcPr>
          <w:p w:rsidR="00440543" w:rsidRPr="007E2640" w:rsidRDefault="00440543" w:rsidP="00440543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3120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NAUSHAHRO FEROZ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0.020349</w:t>
            </w:r>
          </w:p>
        </w:tc>
        <w:tc>
          <w:tcPr>
            <w:tcW w:w="3126" w:type="dxa"/>
            <w:vAlign w:val="bottom"/>
          </w:tcPr>
          <w:p w:rsidR="00440543" w:rsidRDefault="00440543" w:rsidP="0044054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LOWER DIR</w:t>
            </w:r>
          </w:p>
        </w:tc>
        <w:tc>
          <w:tcPr>
            <w:tcW w:w="1053" w:type="dxa"/>
            <w:vAlign w:val="bottom"/>
          </w:tcPr>
          <w:p w:rsidR="00440543" w:rsidRDefault="00440543" w:rsidP="00440543">
            <w:pPr>
              <w:jc w:val="right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0.232591</w:t>
            </w:r>
          </w:p>
        </w:tc>
      </w:tr>
    </w:tbl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E2640">
        <w:rPr>
          <w:rFonts w:ascii="Times New Roman" w:hAnsi="Times New Roman" w:cs="Times New Roman"/>
          <w:b/>
          <w:bCs/>
          <w:sz w:val="20"/>
          <w:szCs w:val="20"/>
        </w:rPr>
        <w:t>Source:</w:t>
      </w:r>
      <w:r w:rsidRPr="007E2640">
        <w:rPr>
          <w:rFonts w:ascii="Times New Roman" w:hAnsi="Times New Roman" w:cs="Times New Roman"/>
          <w:sz w:val="20"/>
          <w:szCs w:val="20"/>
        </w:rPr>
        <w:t xml:space="preserve"> Author’s own computations based on “</w:t>
      </w:r>
      <w:r w:rsidR="007E2640" w:rsidRPr="007E2640">
        <w:rPr>
          <w:rFonts w:ascii="Times New Roman" w:hAnsi="Times New Roman" w:cs="Times New Roman"/>
          <w:sz w:val="20"/>
          <w:szCs w:val="20"/>
        </w:rPr>
        <w:t>Multiple Indicator Cluster Survey</w:t>
      </w:r>
      <w:r w:rsidRPr="007E2640">
        <w:rPr>
          <w:rFonts w:ascii="Times New Roman" w:hAnsi="Times New Roman" w:cs="Times New Roman"/>
          <w:sz w:val="20"/>
          <w:szCs w:val="20"/>
        </w:rPr>
        <w:t>”, 201</w:t>
      </w:r>
      <w:r w:rsidR="007E2640" w:rsidRPr="007E2640">
        <w:rPr>
          <w:rFonts w:ascii="Times New Roman" w:hAnsi="Times New Roman" w:cs="Times New Roman"/>
          <w:sz w:val="20"/>
          <w:szCs w:val="20"/>
        </w:rPr>
        <w:t>8-19</w:t>
      </w:r>
    </w:p>
    <w:p w:rsidR="00D2354B" w:rsidRPr="007E2640" w:rsidRDefault="00440543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DM</w:t>
      </w:r>
      <w:r w:rsidR="00D2354B" w:rsidRPr="007E2640">
        <w:rPr>
          <w:rFonts w:ascii="Times New Roman" w:hAnsi="Times New Roman" w:cs="Times New Roman"/>
          <w:b/>
          <w:bCs/>
          <w:sz w:val="20"/>
          <w:szCs w:val="20"/>
        </w:rPr>
        <w:t>I:</w:t>
      </w:r>
      <w:r w:rsidR="00D2354B" w:rsidRPr="007E2640">
        <w:rPr>
          <w:rFonts w:ascii="Times New Roman" w:hAnsi="Times New Roman" w:cs="Times New Roman"/>
          <w:sz w:val="20"/>
          <w:szCs w:val="20"/>
        </w:rPr>
        <w:t xml:space="preserve"> </w:t>
      </w:r>
      <w:r w:rsidR="007E2640" w:rsidRPr="007E2640">
        <w:rPr>
          <w:rFonts w:ascii="Times New Roman" w:hAnsi="Times New Roman" w:cs="Times New Roman"/>
          <w:sz w:val="20"/>
          <w:szCs w:val="20"/>
        </w:rPr>
        <w:t xml:space="preserve">District Mortality </w:t>
      </w:r>
      <w:r w:rsidR="00D2354B" w:rsidRPr="007E2640">
        <w:rPr>
          <w:rFonts w:ascii="Times New Roman" w:hAnsi="Times New Roman" w:cs="Times New Roman"/>
          <w:sz w:val="20"/>
          <w:szCs w:val="20"/>
        </w:rPr>
        <w:t>Index (standardized) scores</w:t>
      </w: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E2640">
        <w:rPr>
          <w:rFonts w:ascii="Times New Roman" w:hAnsi="Times New Roman" w:cs="Times New Roman"/>
          <w:b/>
          <w:sz w:val="20"/>
          <w:szCs w:val="20"/>
        </w:rPr>
        <w:t xml:space="preserve">Table B. </w:t>
      </w:r>
      <w:bookmarkStart w:id="1" w:name="_Hlk31151358"/>
      <w:r w:rsidRPr="007E2640">
        <w:rPr>
          <w:rFonts w:ascii="Times New Roman" w:hAnsi="Times New Roman" w:cs="Times New Roman"/>
          <w:b/>
          <w:sz w:val="20"/>
          <w:szCs w:val="20"/>
        </w:rPr>
        <w:t>Regression analysis for disparity slope (Overall Pakistan)</w:t>
      </w:r>
      <w:bookmarkEnd w:id="1"/>
    </w:p>
    <w:p w:rsidR="00D2354B" w:rsidRPr="007E2640" w:rsidRDefault="00B13ACF" w:rsidP="00D2354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Dependent variable: DMI</w:t>
      </w:r>
      <w:r w:rsidR="00D2354B" w:rsidRPr="007E2640">
        <w:rPr>
          <w:rFonts w:ascii="Times New Roman" w:hAnsi="Times New Roman" w:cs="Times New Roman"/>
          <w:sz w:val="20"/>
          <w:szCs w:val="20"/>
        </w:rPr>
        <w:t xml:space="preserve"> scores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D2354B" w:rsidRPr="007E2640" w:rsidTr="0053560A"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Variable name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Coefficient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St: error</w:t>
            </w:r>
          </w:p>
        </w:tc>
        <w:tc>
          <w:tcPr>
            <w:tcW w:w="1803" w:type="dxa"/>
            <w:tcBorders>
              <w:left w:val="nil"/>
              <w:bottom w:val="single" w:sz="4" w:space="0" w:color="auto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t-ratio</w:t>
            </w:r>
          </w:p>
        </w:tc>
        <w:tc>
          <w:tcPr>
            <w:tcW w:w="1804" w:type="dxa"/>
            <w:tcBorders>
              <w:left w:val="nil"/>
              <w:bottom w:val="single" w:sz="4" w:space="0" w:color="auto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Sig:</w:t>
            </w:r>
          </w:p>
        </w:tc>
      </w:tr>
      <w:tr w:rsidR="007E2640" w:rsidRPr="007E2640" w:rsidTr="008F62C5">
        <w:tc>
          <w:tcPr>
            <w:tcW w:w="1803" w:type="dxa"/>
            <w:tcBorders>
              <w:left w:val="nil"/>
              <w:bottom w:val="nil"/>
              <w:right w:val="nil"/>
            </w:tcBorders>
          </w:tcPr>
          <w:p w:rsidR="007E2640" w:rsidRPr="007E2640" w:rsidRDefault="007E2640" w:rsidP="007E26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Constant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0.007198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0.002829</w:t>
            </w:r>
          </w:p>
        </w:tc>
        <w:tc>
          <w:tcPr>
            <w:tcW w:w="1803" w:type="dxa"/>
            <w:tcBorders>
              <w:left w:val="nil"/>
              <w:bottom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2.544714</w:t>
            </w:r>
          </w:p>
        </w:tc>
        <w:tc>
          <w:tcPr>
            <w:tcW w:w="1804" w:type="dxa"/>
            <w:tcBorders>
              <w:left w:val="nil"/>
              <w:bottom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0.012323</w:t>
            </w:r>
          </w:p>
        </w:tc>
      </w:tr>
      <w:tr w:rsidR="007E2640" w:rsidRPr="007E2640" w:rsidTr="008F62C5">
        <w:tc>
          <w:tcPr>
            <w:tcW w:w="1803" w:type="dxa"/>
            <w:tcBorders>
              <w:top w:val="nil"/>
              <w:left w:val="nil"/>
              <w:right w:val="nil"/>
            </w:tcBorders>
          </w:tcPr>
          <w:p w:rsidR="007E2640" w:rsidRPr="007E2640" w:rsidRDefault="007E2640" w:rsidP="007E2640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Rank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bookmarkStart w:id="2" w:name="_GoBack"/>
            <w:bookmarkEnd w:id="2"/>
            <w:r w:rsidRPr="007E2640">
              <w:rPr>
                <w:rFonts w:ascii="Times New Roman" w:hAnsi="Times New Roman" w:cs="Times New Roman"/>
                <w:color w:val="000000"/>
              </w:rPr>
              <w:t>0.101936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0.00491</w:t>
            </w:r>
          </w:p>
        </w:tc>
        <w:tc>
          <w:tcPr>
            <w:tcW w:w="1803" w:type="dxa"/>
            <w:tcBorders>
              <w:top w:val="nil"/>
              <w:left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20.76057</w:t>
            </w:r>
          </w:p>
        </w:tc>
        <w:tc>
          <w:tcPr>
            <w:tcW w:w="1804" w:type="dxa"/>
            <w:tcBorders>
              <w:top w:val="nil"/>
              <w:left w:val="nil"/>
              <w:right w:val="nil"/>
            </w:tcBorders>
            <w:vAlign w:val="bottom"/>
          </w:tcPr>
          <w:p w:rsidR="007E2640" w:rsidRPr="007E2640" w:rsidRDefault="007E2640" w:rsidP="007E2640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7E2640">
              <w:rPr>
                <w:rFonts w:ascii="Times New Roman" w:hAnsi="Times New Roman" w:cs="Times New Roman"/>
                <w:color w:val="000000"/>
              </w:rPr>
              <w:t>7.57E-40</w:t>
            </w:r>
          </w:p>
        </w:tc>
      </w:tr>
      <w:tr w:rsidR="00D2354B" w:rsidRPr="007E2640" w:rsidTr="0053560A">
        <w:tc>
          <w:tcPr>
            <w:tcW w:w="1803" w:type="dxa"/>
            <w:tcBorders>
              <w:left w:val="nil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13" w:type="dxa"/>
            <w:gridSpan w:val="4"/>
            <w:tcBorders>
              <w:left w:val="nil"/>
              <w:right w:val="nil"/>
            </w:tcBorders>
          </w:tcPr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7E264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="007E2640"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= 0.79</w:t>
            </w:r>
          </w:p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</w:t>
            </w:r>
            <w:r w:rsidRPr="007E2640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2</w:t>
            </w:r>
            <w:r w:rsidR="007E2640"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(Adjusted) = 0.79</w:t>
            </w:r>
          </w:p>
          <w:p w:rsidR="00D2354B" w:rsidRPr="007E2640" w:rsidRDefault="00D2354B" w:rsidP="0053560A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F-statistic = </w:t>
            </w:r>
            <w:r w:rsidR="007E2640" w:rsidRPr="007E264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431</w:t>
            </w:r>
          </w:p>
          <w:p w:rsidR="00D2354B" w:rsidRPr="007E2640" w:rsidRDefault="007E2640" w:rsidP="005356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E2640">
              <w:rPr>
                <w:rFonts w:ascii="Times New Roman" w:hAnsi="Times New Roman" w:cs="Times New Roman"/>
                <w:sz w:val="20"/>
                <w:szCs w:val="20"/>
              </w:rPr>
              <w:t>Sig. (F) = 7.57392E-40</w:t>
            </w:r>
          </w:p>
        </w:tc>
      </w:tr>
    </w:tbl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7E2640">
        <w:rPr>
          <w:rFonts w:ascii="Times New Roman" w:hAnsi="Times New Roman" w:cs="Times New Roman"/>
          <w:b/>
          <w:bCs/>
          <w:sz w:val="20"/>
          <w:szCs w:val="20"/>
        </w:rPr>
        <w:t>Source:</w:t>
      </w:r>
      <w:r w:rsidRPr="007E2640">
        <w:rPr>
          <w:rFonts w:ascii="Times New Roman" w:hAnsi="Times New Roman" w:cs="Times New Roman"/>
          <w:sz w:val="20"/>
          <w:szCs w:val="20"/>
        </w:rPr>
        <w:t xml:space="preserve"> Author’s own computations based on “</w:t>
      </w:r>
      <w:r w:rsidR="007E2640" w:rsidRPr="007E2640">
        <w:rPr>
          <w:rFonts w:ascii="Times New Roman" w:hAnsi="Times New Roman" w:cs="Times New Roman"/>
          <w:sz w:val="20"/>
          <w:szCs w:val="20"/>
        </w:rPr>
        <w:t>Multiple Indicator Cluster Survey”, 2018-19</w:t>
      </w:r>
    </w:p>
    <w:p w:rsidR="007E2640" w:rsidRPr="007E2640" w:rsidRDefault="00FD49EC" w:rsidP="007E26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DM</w:t>
      </w:r>
      <w:r w:rsidR="00D2354B" w:rsidRPr="007E2640">
        <w:rPr>
          <w:rFonts w:ascii="Times New Roman" w:hAnsi="Times New Roman" w:cs="Times New Roman"/>
          <w:b/>
          <w:bCs/>
          <w:sz w:val="20"/>
          <w:szCs w:val="20"/>
        </w:rPr>
        <w:t>I</w:t>
      </w:r>
      <w:r w:rsidR="007E2640" w:rsidRPr="007E2640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="007E2640" w:rsidRPr="007E2640">
        <w:rPr>
          <w:rFonts w:ascii="Times New Roman" w:hAnsi="Times New Roman" w:cs="Times New Roman"/>
          <w:sz w:val="20"/>
          <w:szCs w:val="20"/>
        </w:rPr>
        <w:t xml:space="preserve"> District Mortality Index (standardized) scores</w:t>
      </w:r>
    </w:p>
    <w:p w:rsidR="007E2640" w:rsidRPr="007E2640" w:rsidRDefault="007E2640" w:rsidP="007E2640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D2354B" w:rsidRPr="007E2640" w:rsidRDefault="00D2354B" w:rsidP="00D2354B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</w:p>
    <w:p w:rsidR="00D2354B" w:rsidRPr="007E2640" w:rsidRDefault="00D2354B" w:rsidP="00D2354B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2354B" w:rsidRPr="007E2640" w:rsidRDefault="00D2354B" w:rsidP="00D2354B">
      <w:pPr>
        <w:rPr>
          <w:rFonts w:ascii="Times New Roman" w:hAnsi="Times New Roman" w:cs="Times New Roman"/>
        </w:rPr>
      </w:pPr>
    </w:p>
    <w:p w:rsidR="00860C69" w:rsidRPr="007E2640" w:rsidRDefault="00860C69">
      <w:pPr>
        <w:rPr>
          <w:rFonts w:ascii="Times New Roman" w:hAnsi="Times New Roman" w:cs="Times New Roman"/>
        </w:rPr>
      </w:pPr>
    </w:p>
    <w:sectPr w:rsidR="00860C69" w:rsidRPr="007E26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54B"/>
    <w:rsid w:val="00440543"/>
    <w:rsid w:val="00581FF2"/>
    <w:rsid w:val="007E2640"/>
    <w:rsid w:val="00860C69"/>
    <w:rsid w:val="00B13ACF"/>
    <w:rsid w:val="00C71344"/>
    <w:rsid w:val="00D2354B"/>
    <w:rsid w:val="00FB1A2F"/>
    <w:rsid w:val="00FD4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BE3462"/>
  <w15:chartTrackingRefBased/>
  <w15:docId w15:val="{B736CFA3-0F49-40FC-A6F1-2AF4B58D7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640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2354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Moorche</dc:creator>
  <cp:keywords/>
  <dc:description/>
  <cp:lastModifiedBy>Moorche</cp:lastModifiedBy>
  <cp:revision>5</cp:revision>
  <cp:lastPrinted>2024-02-28T04:48:00Z</cp:lastPrinted>
  <dcterms:created xsi:type="dcterms:W3CDTF">2024-02-28T05:25:00Z</dcterms:created>
  <dcterms:modified xsi:type="dcterms:W3CDTF">2024-04-03T20:13:00Z</dcterms:modified>
</cp:coreProperties>
</file>