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5DA3" w:rsidRDefault="00E65DA3" w:rsidP="00703A35">
      <w:pPr>
        <w:rPr>
          <w:lang w:val="en-US"/>
        </w:rPr>
      </w:pPr>
      <w:bookmarkStart w:id="0" w:name="_GoBack"/>
      <w:r w:rsidRPr="00E65DA3">
        <w:rPr>
          <w:lang w:val="en-US"/>
        </w:rPr>
        <w:t xml:space="preserve">Supplementary material </w:t>
      </w:r>
      <w:bookmarkEnd w:id="0"/>
      <w:r>
        <w:rPr>
          <w:lang w:val="en-US"/>
        </w:rPr>
        <w:t>–</w:t>
      </w:r>
      <w:r w:rsidRPr="00E65DA3">
        <w:rPr>
          <w:lang w:val="en-US"/>
        </w:rPr>
        <w:t xml:space="preserve"> </w:t>
      </w:r>
    </w:p>
    <w:p w:rsidR="00703A35" w:rsidRPr="00703A35" w:rsidRDefault="00E65DA3" w:rsidP="00703A35">
      <w:pPr>
        <w:rPr>
          <w:lang w:val="en-US"/>
        </w:rPr>
      </w:pPr>
      <w:r w:rsidRPr="00E65DA3">
        <w:rPr>
          <w:b/>
          <w:bCs/>
          <w:lang w:val="en-US"/>
        </w:rPr>
        <w:t>Table 4:</w:t>
      </w:r>
      <w:r w:rsidRPr="00E65DA3">
        <w:rPr>
          <w:lang w:val="en-US"/>
        </w:rPr>
        <w:t xml:space="preserve"> Second eye cataract surgical services – global comparison.</w:t>
      </w:r>
    </w:p>
    <w:p w:rsidR="00703A35" w:rsidRPr="00703A35" w:rsidRDefault="00703A35" w:rsidP="00703A35">
      <w:pPr>
        <w:rPr>
          <w:b/>
          <w:bCs/>
          <w:lang w:val="en-US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244"/>
        <w:gridCol w:w="1033"/>
        <w:gridCol w:w="1449"/>
        <w:gridCol w:w="1285"/>
        <w:gridCol w:w="1307"/>
        <w:gridCol w:w="3741"/>
        <w:gridCol w:w="3889"/>
      </w:tblGrid>
      <w:tr w:rsidR="00703A35" w:rsidRPr="00703A35" w:rsidTr="00E65DA3">
        <w:tc>
          <w:tcPr>
            <w:tcW w:w="446" w:type="pct"/>
          </w:tcPr>
          <w:p w:rsidR="00703A35" w:rsidRPr="00703A35" w:rsidRDefault="00703A35" w:rsidP="00703A35">
            <w:pPr>
              <w:spacing w:after="160" w:line="259" w:lineRule="auto"/>
              <w:rPr>
                <w:b/>
                <w:bCs/>
                <w:lang w:val="en-US"/>
              </w:rPr>
            </w:pPr>
            <w:r w:rsidRPr="00703A35">
              <w:rPr>
                <w:b/>
                <w:bCs/>
                <w:lang w:val="en-US"/>
              </w:rPr>
              <w:t>Region / Country</w:t>
            </w:r>
          </w:p>
        </w:tc>
        <w:tc>
          <w:tcPr>
            <w:tcW w:w="370" w:type="pct"/>
          </w:tcPr>
          <w:p w:rsidR="00703A35" w:rsidRPr="00703A35" w:rsidRDefault="00703A35" w:rsidP="00703A35">
            <w:pPr>
              <w:spacing w:after="160" w:line="259" w:lineRule="auto"/>
              <w:rPr>
                <w:b/>
                <w:bCs/>
                <w:lang w:val="en-US"/>
              </w:rPr>
            </w:pPr>
            <w:r w:rsidRPr="00703A35">
              <w:rPr>
                <w:b/>
                <w:bCs/>
                <w:lang w:val="en-US"/>
              </w:rPr>
              <w:t>Year of study</w:t>
            </w:r>
          </w:p>
        </w:tc>
        <w:tc>
          <w:tcPr>
            <w:tcW w:w="519" w:type="pct"/>
          </w:tcPr>
          <w:p w:rsidR="00703A35" w:rsidRPr="00703A35" w:rsidRDefault="00703A35" w:rsidP="00703A35">
            <w:pPr>
              <w:spacing w:after="160" w:line="259" w:lineRule="auto"/>
              <w:rPr>
                <w:b/>
                <w:bCs/>
                <w:lang w:val="en-US"/>
              </w:rPr>
            </w:pPr>
            <w:r w:rsidRPr="00703A35">
              <w:rPr>
                <w:b/>
                <w:bCs/>
                <w:lang w:val="en-US"/>
              </w:rPr>
              <w:t>Type of study</w:t>
            </w:r>
          </w:p>
        </w:tc>
        <w:tc>
          <w:tcPr>
            <w:tcW w:w="461" w:type="pct"/>
          </w:tcPr>
          <w:p w:rsidR="00703A35" w:rsidRPr="00703A35" w:rsidRDefault="00703A35" w:rsidP="00703A35">
            <w:pPr>
              <w:spacing w:after="160" w:line="259" w:lineRule="auto"/>
              <w:rPr>
                <w:b/>
                <w:bCs/>
                <w:lang w:val="en-US"/>
              </w:rPr>
            </w:pPr>
            <w:r w:rsidRPr="00703A35">
              <w:rPr>
                <w:b/>
                <w:bCs/>
                <w:lang w:val="en-US"/>
              </w:rPr>
              <w:t>Author</w:t>
            </w:r>
          </w:p>
        </w:tc>
        <w:tc>
          <w:tcPr>
            <w:tcW w:w="469" w:type="pct"/>
          </w:tcPr>
          <w:p w:rsidR="00703A35" w:rsidRPr="00703A35" w:rsidRDefault="00703A35" w:rsidP="00703A35">
            <w:pPr>
              <w:spacing w:after="160" w:line="259" w:lineRule="auto"/>
              <w:rPr>
                <w:b/>
                <w:bCs/>
                <w:lang w:val="en-US"/>
              </w:rPr>
            </w:pPr>
            <w:r w:rsidRPr="00703A35">
              <w:rPr>
                <w:b/>
                <w:bCs/>
                <w:lang w:val="en-US"/>
              </w:rPr>
              <w:t>Number of participants</w:t>
            </w:r>
          </w:p>
        </w:tc>
        <w:tc>
          <w:tcPr>
            <w:tcW w:w="1341" w:type="pct"/>
          </w:tcPr>
          <w:p w:rsidR="00703A35" w:rsidRPr="00703A35" w:rsidRDefault="00703A35" w:rsidP="00703A35">
            <w:pPr>
              <w:spacing w:after="160" w:line="259" w:lineRule="auto"/>
              <w:rPr>
                <w:b/>
                <w:bCs/>
                <w:lang w:val="en-US"/>
              </w:rPr>
            </w:pPr>
            <w:r w:rsidRPr="00703A35">
              <w:rPr>
                <w:b/>
                <w:bCs/>
                <w:lang w:val="en-US"/>
              </w:rPr>
              <w:t>Observations</w:t>
            </w:r>
          </w:p>
        </w:tc>
        <w:tc>
          <w:tcPr>
            <w:tcW w:w="1394" w:type="pct"/>
          </w:tcPr>
          <w:p w:rsidR="00703A35" w:rsidRPr="00703A35" w:rsidRDefault="00703A35" w:rsidP="00703A35">
            <w:pPr>
              <w:spacing w:after="160" w:line="259" w:lineRule="auto"/>
              <w:rPr>
                <w:b/>
                <w:bCs/>
                <w:lang w:val="en-US"/>
              </w:rPr>
            </w:pPr>
            <w:r w:rsidRPr="00703A35">
              <w:rPr>
                <w:b/>
                <w:bCs/>
                <w:lang w:val="en-US"/>
              </w:rPr>
              <w:t>Remarks</w:t>
            </w:r>
          </w:p>
        </w:tc>
      </w:tr>
      <w:tr w:rsidR="00703A35" w:rsidRPr="00703A35" w:rsidTr="00E65DA3">
        <w:tc>
          <w:tcPr>
            <w:tcW w:w="446" w:type="pct"/>
          </w:tcPr>
          <w:p w:rsidR="00703A35" w:rsidRPr="00703A35" w:rsidRDefault="00703A35" w:rsidP="00703A35">
            <w:pPr>
              <w:spacing w:after="160" w:line="259" w:lineRule="auto"/>
              <w:rPr>
                <w:lang w:val="en-US"/>
              </w:rPr>
            </w:pPr>
            <w:r w:rsidRPr="00703A35">
              <w:rPr>
                <w:lang w:val="en-US"/>
              </w:rPr>
              <w:t>Sweden</w:t>
            </w:r>
          </w:p>
        </w:tc>
        <w:tc>
          <w:tcPr>
            <w:tcW w:w="370" w:type="pct"/>
          </w:tcPr>
          <w:p w:rsidR="00703A35" w:rsidRPr="00703A35" w:rsidRDefault="00703A35" w:rsidP="00703A35">
            <w:pPr>
              <w:spacing w:after="160" w:line="259" w:lineRule="auto"/>
              <w:rPr>
                <w:lang w:val="en-US"/>
              </w:rPr>
            </w:pPr>
            <w:r w:rsidRPr="00703A35">
              <w:rPr>
                <w:lang w:val="en-US"/>
              </w:rPr>
              <w:t>1992-99</w:t>
            </w:r>
          </w:p>
        </w:tc>
        <w:tc>
          <w:tcPr>
            <w:tcW w:w="519" w:type="pct"/>
          </w:tcPr>
          <w:p w:rsidR="00703A35" w:rsidRPr="00703A35" w:rsidRDefault="00703A35" w:rsidP="00703A35">
            <w:pPr>
              <w:spacing w:after="160" w:line="259" w:lineRule="auto"/>
              <w:rPr>
                <w:lang w:val="en-US"/>
              </w:rPr>
            </w:pPr>
            <w:r w:rsidRPr="00703A35">
              <w:rPr>
                <w:lang w:val="en-US"/>
              </w:rPr>
              <w:t>Retrospective from Swedish National Cataract Register</w:t>
            </w:r>
          </w:p>
        </w:tc>
        <w:tc>
          <w:tcPr>
            <w:tcW w:w="461" w:type="pct"/>
          </w:tcPr>
          <w:p w:rsidR="00703A35" w:rsidRPr="00703A35" w:rsidRDefault="00703A35" w:rsidP="00703A35">
            <w:pPr>
              <w:spacing w:after="160" w:line="259" w:lineRule="auto"/>
              <w:rPr>
                <w:vertAlign w:val="superscript"/>
                <w:lang w:val="en-US"/>
              </w:rPr>
            </w:pPr>
            <w:proofErr w:type="spellStart"/>
            <w:r w:rsidRPr="00703A35">
              <w:rPr>
                <w:lang w:val="en-US"/>
              </w:rPr>
              <w:t>Lundstrom</w:t>
            </w:r>
            <w:proofErr w:type="spellEnd"/>
            <w:r w:rsidRPr="00703A35">
              <w:rPr>
                <w:lang w:val="en-US"/>
              </w:rPr>
              <w:t xml:space="preserve"> M</w:t>
            </w:r>
            <w:r w:rsidRPr="00703A35">
              <w:rPr>
                <w:vertAlign w:val="superscript"/>
                <w:lang w:val="en-US"/>
              </w:rPr>
              <w:t>23</w:t>
            </w:r>
          </w:p>
        </w:tc>
        <w:tc>
          <w:tcPr>
            <w:tcW w:w="469" w:type="pct"/>
          </w:tcPr>
          <w:p w:rsidR="00703A35" w:rsidRPr="00703A35" w:rsidRDefault="00703A35" w:rsidP="00703A35">
            <w:pPr>
              <w:spacing w:after="160" w:line="259" w:lineRule="auto"/>
              <w:rPr>
                <w:lang w:val="en-US"/>
              </w:rPr>
            </w:pPr>
            <w:r w:rsidRPr="00703A35">
              <w:rPr>
                <w:lang w:val="en-US"/>
              </w:rPr>
              <w:t xml:space="preserve">369084 of which </w:t>
            </w:r>
          </w:p>
          <w:p w:rsidR="00703A35" w:rsidRPr="00703A35" w:rsidRDefault="00703A35" w:rsidP="00703A35">
            <w:pPr>
              <w:spacing w:after="160" w:line="259" w:lineRule="auto"/>
              <w:rPr>
                <w:lang w:val="en-US"/>
              </w:rPr>
            </w:pPr>
            <w:r w:rsidRPr="00703A35">
              <w:rPr>
                <w:lang w:val="en-US"/>
              </w:rPr>
              <w:t>119175 were SECS</w:t>
            </w:r>
          </w:p>
        </w:tc>
        <w:tc>
          <w:tcPr>
            <w:tcW w:w="1341" w:type="pct"/>
          </w:tcPr>
          <w:p w:rsidR="00703A35" w:rsidRPr="00703A35" w:rsidRDefault="00703A35" w:rsidP="00703A35">
            <w:pPr>
              <w:spacing w:after="160" w:line="259" w:lineRule="auto"/>
              <w:rPr>
                <w:lang w:val="en-US"/>
              </w:rPr>
            </w:pPr>
            <w:r w:rsidRPr="00703A35">
              <w:rPr>
                <w:lang w:val="en-US"/>
              </w:rPr>
              <w:t>Type of surgery: Mostly phacoemulsification</w:t>
            </w:r>
          </w:p>
          <w:p w:rsidR="00703A35" w:rsidRPr="00703A35" w:rsidRDefault="00703A35" w:rsidP="00703A35">
            <w:pPr>
              <w:spacing w:after="160" w:line="259" w:lineRule="auto"/>
              <w:rPr>
                <w:lang w:val="en-US"/>
              </w:rPr>
            </w:pPr>
            <w:r w:rsidRPr="00703A35">
              <w:rPr>
                <w:lang w:val="en-US"/>
              </w:rPr>
              <w:t>Funding for surgery: Not mentioned</w:t>
            </w:r>
          </w:p>
          <w:p w:rsidR="00703A35" w:rsidRPr="00703A35" w:rsidRDefault="00703A35" w:rsidP="00703A35">
            <w:pPr>
              <w:spacing w:after="160" w:line="259" w:lineRule="auto"/>
              <w:rPr>
                <w:lang w:val="en-US"/>
              </w:rPr>
            </w:pPr>
            <w:r w:rsidRPr="00703A35">
              <w:rPr>
                <w:lang w:val="en-US"/>
              </w:rPr>
              <w:t>Time gap between the 2 surgeries: Not studied</w:t>
            </w:r>
          </w:p>
          <w:p w:rsidR="00703A35" w:rsidRPr="00703A35" w:rsidRDefault="00703A35" w:rsidP="00703A35">
            <w:pPr>
              <w:spacing w:after="160" w:line="259" w:lineRule="auto"/>
              <w:rPr>
                <w:lang w:val="en-US"/>
              </w:rPr>
            </w:pPr>
            <w:r w:rsidRPr="00703A35">
              <w:rPr>
                <w:lang w:val="en-US"/>
              </w:rPr>
              <w:t>Others: Observed that ocular co-morbidities are a frequent reason for “no benefit” surgical outcome.</w:t>
            </w:r>
          </w:p>
        </w:tc>
        <w:tc>
          <w:tcPr>
            <w:tcW w:w="1394" w:type="pct"/>
          </w:tcPr>
          <w:p w:rsidR="00703A35" w:rsidRPr="00703A35" w:rsidRDefault="00703A35" w:rsidP="00703A35">
            <w:pPr>
              <w:spacing w:after="160" w:line="259" w:lineRule="auto"/>
              <w:rPr>
                <w:lang w:val="en-US"/>
              </w:rPr>
            </w:pPr>
            <w:r w:rsidRPr="00703A35">
              <w:rPr>
                <w:lang w:val="en-US"/>
              </w:rPr>
              <w:t>Grades of cataract and surgical outcomes were not studied</w:t>
            </w:r>
          </w:p>
          <w:p w:rsidR="00703A35" w:rsidRPr="00703A35" w:rsidRDefault="00703A35" w:rsidP="00703A35">
            <w:pPr>
              <w:spacing w:after="160" w:line="259" w:lineRule="auto"/>
              <w:rPr>
                <w:lang w:val="en-US"/>
              </w:rPr>
            </w:pPr>
          </w:p>
        </w:tc>
      </w:tr>
      <w:tr w:rsidR="00703A35" w:rsidRPr="00703A35" w:rsidTr="00E65DA3">
        <w:tc>
          <w:tcPr>
            <w:tcW w:w="446" w:type="pct"/>
          </w:tcPr>
          <w:p w:rsidR="00703A35" w:rsidRPr="00703A35" w:rsidRDefault="00703A35" w:rsidP="00703A35">
            <w:pPr>
              <w:spacing w:after="160" w:line="259" w:lineRule="auto"/>
              <w:rPr>
                <w:lang w:val="en-US"/>
              </w:rPr>
            </w:pPr>
            <w:r w:rsidRPr="00703A35">
              <w:rPr>
                <w:lang w:val="en-US"/>
              </w:rPr>
              <w:t>Spain</w:t>
            </w:r>
          </w:p>
        </w:tc>
        <w:tc>
          <w:tcPr>
            <w:tcW w:w="370" w:type="pct"/>
          </w:tcPr>
          <w:p w:rsidR="00703A35" w:rsidRPr="00703A35" w:rsidRDefault="00703A35" w:rsidP="00703A35">
            <w:pPr>
              <w:spacing w:after="160" w:line="259" w:lineRule="auto"/>
              <w:rPr>
                <w:lang w:val="en-US"/>
              </w:rPr>
            </w:pPr>
            <w:r w:rsidRPr="00703A35">
              <w:rPr>
                <w:lang w:val="en-US"/>
              </w:rPr>
              <w:t>1993-94</w:t>
            </w:r>
          </w:p>
          <w:p w:rsidR="00703A35" w:rsidRPr="00703A35" w:rsidRDefault="00703A35" w:rsidP="00703A35">
            <w:pPr>
              <w:spacing w:after="160" w:line="259" w:lineRule="auto"/>
              <w:rPr>
                <w:lang w:val="en-US"/>
              </w:rPr>
            </w:pPr>
            <w:r w:rsidRPr="00703A35">
              <w:rPr>
                <w:lang w:val="en-US"/>
              </w:rPr>
              <w:t>Followed up till 1995-96</w:t>
            </w:r>
          </w:p>
        </w:tc>
        <w:tc>
          <w:tcPr>
            <w:tcW w:w="519" w:type="pct"/>
          </w:tcPr>
          <w:p w:rsidR="00703A35" w:rsidRPr="00703A35" w:rsidRDefault="00703A35" w:rsidP="00703A35">
            <w:pPr>
              <w:spacing w:after="160" w:line="259" w:lineRule="auto"/>
              <w:rPr>
                <w:lang w:val="en-US"/>
              </w:rPr>
            </w:pPr>
            <w:proofErr w:type="spellStart"/>
            <w:r w:rsidRPr="00703A35">
              <w:rPr>
                <w:lang w:val="en-US"/>
              </w:rPr>
              <w:t>Longtitudinal</w:t>
            </w:r>
            <w:proofErr w:type="spellEnd"/>
            <w:r w:rsidRPr="00703A35">
              <w:rPr>
                <w:lang w:val="en-US"/>
              </w:rPr>
              <w:t xml:space="preserve"> observational</w:t>
            </w:r>
          </w:p>
        </w:tc>
        <w:tc>
          <w:tcPr>
            <w:tcW w:w="461" w:type="pct"/>
          </w:tcPr>
          <w:p w:rsidR="00703A35" w:rsidRPr="00703A35" w:rsidRDefault="00703A35" w:rsidP="00703A35">
            <w:pPr>
              <w:spacing w:after="160" w:line="259" w:lineRule="auto"/>
              <w:rPr>
                <w:vertAlign w:val="superscript"/>
                <w:lang w:val="en-US"/>
              </w:rPr>
            </w:pPr>
            <w:r w:rsidRPr="00703A35">
              <w:rPr>
                <w:lang w:val="en-US"/>
              </w:rPr>
              <w:t>Castells X</w:t>
            </w:r>
            <w:r w:rsidRPr="00703A35">
              <w:rPr>
                <w:vertAlign w:val="superscript"/>
                <w:lang w:val="en-US"/>
              </w:rPr>
              <w:t>11</w:t>
            </w:r>
          </w:p>
        </w:tc>
        <w:tc>
          <w:tcPr>
            <w:tcW w:w="469" w:type="pct"/>
          </w:tcPr>
          <w:p w:rsidR="00703A35" w:rsidRPr="00703A35" w:rsidRDefault="00703A35" w:rsidP="00703A35">
            <w:pPr>
              <w:spacing w:after="160" w:line="259" w:lineRule="auto"/>
              <w:rPr>
                <w:lang w:val="en-US"/>
              </w:rPr>
            </w:pPr>
            <w:r w:rsidRPr="00703A35">
              <w:rPr>
                <w:lang w:val="en-US"/>
              </w:rPr>
              <w:t>242 of which 125 underwent SECS</w:t>
            </w:r>
          </w:p>
        </w:tc>
        <w:tc>
          <w:tcPr>
            <w:tcW w:w="1341" w:type="pct"/>
          </w:tcPr>
          <w:p w:rsidR="00703A35" w:rsidRPr="00703A35" w:rsidRDefault="00703A35" w:rsidP="00703A35">
            <w:pPr>
              <w:spacing w:after="160" w:line="259" w:lineRule="auto"/>
              <w:rPr>
                <w:lang w:val="en-US"/>
              </w:rPr>
            </w:pPr>
            <w:r w:rsidRPr="00703A35">
              <w:rPr>
                <w:lang w:val="en-US"/>
              </w:rPr>
              <w:t>Type of surgery: Mostly conventional ECCE</w:t>
            </w:r>
          </w:p>
          <w:p w:rsidR="00703A35" w:rsidRPr="00703A35" w:rsidRDefault="00703A35" w:rsidP="00703A35">
            <w:pPr>
              <w:spacing w:after="160" w:line="259" w:lineRule="auto"/>
              <w:rPr>
                <w:lang w:val="en-US"/>
              </w:rPr>
            </w:pPr>
            <w:r w:rsidRPr="00703A35">
              <w:rPr>
                <w:lang w:val="en-US"/>
              </w:rPr>
              <w:t xml:space="preserve">Funding for surgery: State </w:t>
            </w:r>
          </w:p>
          <w:p w:rsidR="00703A35" w:rsidRPr="00703A35" w:rsidRDefault="00703A35" w:rsidP="00703A35">
            <w:pPr>
              <w:spacing w:after="160" w:line="259" w:lineRule="auto"/>
              <w:rPr>
                <w:lang w:val="en-US"/>
              </w:rPr>
            </w:pPr>
            <w:r w:rsidRPr="00703A35">
              <w:rPr>
                <w:lang w:val="en-US"/>
              </w:rPr>
              <w:t>Median time gap between the 2 surgeries: 9 months</w:t>
            </w:r>
          </w:p>
        </w:tc>
        <w:tc>
          <w:tcPr>
            <w:tcW w:w="1394" w:type="pct"/>
          </w:tcPr>
          <w:p w:rsidR="00703A35" w:rsidRPr="00703A35" w:rsidRDefault="00703A35" w:rsidP="00703A35">
            <w:pPr>
              <w:spacing w:after="160" w:line="259" w:lineRule="auto"/>
              <w:rPr>
                <w:lang w:val="en-US"/>
              </w:rPr>
            </w:pPr>
            <w:r w:rsidRPr="00703A35">
              <w:rPr>
                <w:lang w:val="en-US"/>
              </w:rPr>
              <w:t>Surgical outcome of 1st eye and SECS were not compared in this study.</w:t>
            </w:r>
          </w:p>
          <w:p w:rsidR="00703A35" w:rsidRPr="00703A35" w:rsidRDefault="00703A35" w:rsidP="00703A35">
            <w:pPr>
              <w:spacing w:after="160" w:line="259" w:lineRule="auto"/>
              <w:rPr>
                <w:lang w:val="en-US"/>
              </w:rPr>
            </w:pPr>
            <w:r w:rsidRPr="00703A35">
              <w:rPr>
                <w:lang w:val="en-US"/>
              </w:rPr>
              <w:t>The grade of cataract was not mentioned.</w:t>
            </w:r>
          </w:p>
        </w:tc>
      </w:tr>
      <w:tr w:rsidR="00703A35" w:rsidRPr="00703A35" w:rsidTr="00E65DA3">
        <w:tc>
          <w:tcPr>
            <w:tcW w:w="446" w:type="pct"/>
          </w:tcPr>
          <w:p w:rsidR="00703A35" w:rsidRPr="00703A35" w:rsidRDefault="00703A35" w:rsidP="00703A35">
            <w:pPr>
              <w:spacing w:after="160" w:line="259" w:lineRule="auto"/>
              <w:rPr>
                <w:lang w:val="en-US"/>
              </w:rPr>
            </w:pPr>
            <w:r w:rsidRPr="00703A35">
              <w:rPr>
                <w:lang w:val="en-US"/>
              </w:rPr>
              <w:t>Spain</w:t>
            </w:r>
          </w:p>
        </w:tc>
        <w:tc>
          <w:tcPr>
            <w:tcW w:w="370" w:type="pct"/>
          </w:tcPr>
          <w:p w:rsidR="00703A35" w:rsidRPr="00703A35" w:rsidRDefault="00703A35" w:rsidP="00703A35">
            <w:pPr>
              <w:spacing w:after="160" w:line="259" w:lineRule="auto"/>
              <w:rPr>
                <w:lang w:val="en-US"/>
              </w:rPr>
            </w:pPr>
            <w:r w:rsidRPr="00703A35">
              <w:rPr>
                <w:lang w:val="en-US"/>
              </w:rPr>
              <w:t>1993-94</w:t>
            </w:r>
          </w:p>
          <w:p w:rsidR="00703A35" w:rsidRPr="00703A35" w:rsidRDefault="00703A35" w:rsidP="00703A35">
            <w:pPr>
              <w:spacing w:after="160" w:line="259" w:lineRule="auto"/>
              <w:rPr>
                <w:lang w:val="en-US"/>
              </w:rPr>
            </w:pPr>
          </w:p>
          <w:p w:rsidR="00703A35" w:rsidRPr="00703A35" w:rsidRDefault="00703A35" w:rsidP="00703A35">
            <w:pPr>
              <w:spacing w:after="160" w:line="259" w:lineRule="auto"/>
              <w:rPr>
                <w:lang w:val="en-US"/>
              </w:rPr>
            </w:pPr>
          </w:p>
        </w:tc>
        <w:tc>
          <w:tcPr>
            <w:tcW w:w="519" w:type="pct"/>
          </w:tcPr>
          <w:p w:rsidR="00703A35" w:rsidRPr="00703A35" w:rsidRDefault="00703A35" w:rsidP="00703A35">
            <w:pPr>
              <w:spacing w:after="160" w:line="259" w:lineRule="auto"/>
              <w:rPr>
                <w:lang w:val="en-US"/>
              </w:rPr>
            </w:pPr>
            <w:proofErr w:type="spellStart"/>
            <w:r w:rsidRPr="00703A35">
              <w:rPr>
                <w:lang w:val="en-US"/>
              </w:rPr>
              <w:t>Longtitudinal</w:t>
            </w:r>
            <w:proofErr w:type="spellEnd"/>
            <w:r w:rsidRPr="00703A35">
              <w:rPr>
                <w:lang w:val="en-US"/>
              </w:rPr>
              <w:t xml:space="preserve"> observational</w:t>
            </w:r>
          </w:p>
        </w:tc>
        <w:tc>
          <w:tcPr>
            <w:tcW w:w="461" w:type="pct"/>
          </w:tcPr>
          <w:p w:rsidR="00703A35" w:rsidRPr="00703A35" w:rsidRDefault="00703A35" w:rsidP="00703A35">
            <w:pPr>
              <w:spacing w:after="160" w:line="259" w:lineRule="auto"/>
              <w:rPr>
                <w:lang w:val="en-US"/>
              </w:rPr>
            </w:pPr>
            <w:r w:rsidRPr="00703A35">
              <w:rPr>
                <w:lang w:val="en-US"/>
              </w:rPr>
              <w:t>Castells X</w:t>
            </w:r>
            <w:r w:rsidRPr="00703A35">
              <w:rPr>
                <w:vertAlign w:val="superscript"/>
                <w:lang w:val="en-US"/>
              </w:rPr>
              <w:t>3</w:t>
            </w:r>
          </w:p>
        </w:tc>
        <w:tc>
          <w:tcPr>
            <w:tcW w:w="469" w:type="pct"/>
          </w:tcPr>
          <w:p w:rsidR="00703A35" w:rsidRPr="00703A35" w:rsidRDefault="00703A35" w:rsidP="00703A35">
            <w:pPr>
              <w:spacing w:after="160" w:line="259" w:lineRule="auto"/>
              <w:rPr>
                <w:lang w:val="en-US"/>
              </w:rPr>
            </w:pPr>
            <w:r w:rsidRPr="00703A35">
              <w:rPr>
                <w:lang w:val="en-US"/>
              </w:rPr>
              <w:t>315 of which 66 were SECS</w:t>
            </w:r>
          </w:p>
        </w:tc>
        <w:tc>
          <w:tcPr>
            <w:tcW w:w="1341" w:type="pct"/>
          </w:tcPr>
          <w:p w:rsidR="00703A35" w:rsidRPr="00703A35" w:rsidRDefault="00703A35" w:rsidP="00703A35">
            <w:pPr>
              <w:spacing w:after="160" w:line="259" w:lineRule="auto"/>
              <w:rPr>
                <w:lang w:val="en-US"/>
              </w:rPr>
            </w:pPr>
            <w:r w:rsidRPr="00703A35">
              <w:rPr>
                <w:lang w:val="en-US"/>
              </w:rPr>
              <w:t>Type of surgery: Not mentioned</w:t>
            </w:r>
          </w:p>
          <w:p w:rsidR="00703A35" w:rsidRPr="00703A35" w:rsidRDefault="00703A35" w:rsidP="00703A35">
            <w:pPr>
              <w:spacing w:after="160" w:line="259" w:lineRule="auto"/>
              <w:rPr>
                <w:lang w:val="en-US"/>
              </w:rPr>
            </w:pPr>
            <w:r w:rsidRPr="00703A35">
              <w:rPr>
                <w:lang w:val="en-US"/>
              </w:rPr>
              <w:t>Funding for surgery: Not mentioned</w:t>
            </w:r>
          </w:p>
          <w:p w:rsidR="00703A35" w:rsidRPr="00703A35" w:rsidRDefault="00703A35" w:rsidP="00703A35">
            <w:pPr>
              <w:spacing w:after="160" w:line="259" w:lineRule="auto"/>
              <w:rPr>
                <w:lang w:val="en-US"/>
              </w:rPr>
            </w:pPr>
            <w:r w:rsidRPr="00703A35">
              <w:rPr>
                <w:lang w:val="en-US"/>
              </w:rPr>
              <w:t>Time gap between the 2 surgeries: Not mentioned</w:t>
            </w:r>
          </w:p>
          <w:p w:rsidR="00703A35" w:rsidRPr="00703A35" w:rsidRDefault="00703A35" w:rsidP="00703A35">
            <w:pPr>
              <w:spacing w:after="160" w:line="259" w:lineRule="auto"/>
              <w:rPr>
                <w:lang w:val="en-US"/>
              </w:rPr>
            </w:pPr>
            <w:r w:rsidRPr="00703A35">
              <w:rPr>
                <w:lang w:val="en-US"/>
              </w:rPr>
              <w:lastRenderedPageBreak/>
              <w:t>Others: VA, visual function (VF-14 index) and health status by the Sickness Impact Profile were compared between the groups.</w:t>
            </w:r>
          </w:p>
          <w:p w:rsidR="00703A35" w:rsidRPr="00703A35" w:rsidRDefault="00703A35" w:rsidP="00703A35">
            <w:pPr>
              <w:spacing w:after="160" w:line="259" w:lineRule="auto"/>
              <w:rPr>
                <w:lang w:val="en-US"/>
              </w:rPr>
            </w:pPr>
            <w:r w:rsidRPr="00703A35">
              <w:rPr>
                <w:lang w:val="en-US"/>
              </w:rPr>
              <w:t>Grades of cataract and surgical complications appear not to have been compared.</w:t>
            </w:r>
          </w:p>
        </w:tc>
        <w:tc>
          <w:tcPr>
            <w:tcW w:w="1394" w:type="pct"/>
          </w:tcPr>
          <w:p w:rsidR="00703A35" w:rsidRPr="00703A35" w:rsidRDefault="00703A35" w:rsidP="00703A35">
            <w:pPr>
              <w:spacing w:after="160" w:line="259" w:lineRule="auto"/>
              <w:rPr>
                <w:lang w:val="en-US"/>
              </w:rPr>
            </w:pPr>
            <w:r w:rsidRPr="00703A35">
              <w:rPr>
                <w:lang w:val="en-US"/>
              </w:rPr>
              <w:lastRenderedPageBreak/>
              <w:t>Exclusion criteria of significant ocular or systemic comorbidities and those living at &gt; 1-hour distance from the hospital could have influenced SECS.</w:t>
            </w:r>
          </w:p>
          <w:p w:rsidR="00703A35" w:rsidRPr="00703A35" w:rsidRDefault="00703A35" w:rsidP="00703A35">
            <w:pPr>
              <w:spacing w:after="160" w:line="259" w:lineRule="auto"/>
              <w:rPr>
                <w:lang w:val="en-US"/>
              </w:rPr>
            </w:pPr>
            <w:r w:rsidRPr="00703A35">
              <w:rPr>
                <w:lang w:val="en-US"/>
              </w:rPr>
              <w:t>Chosen baseline visual acuity (recorded before 1</w:t>
            </w:r>
            <w:r w:rsidRPr="00703A35">
              <w:rPr>
                <w:vertAlign w:val="superscript"/>
                <w:lang w:val="en-US"/>
              </w:rPr>
              <w:t>st</w:t>
            </w:r>
            <w:r w:rsidRPr="00703A35">
              <w:rPr>
                <w:lang w:val="en-US"/>
              </w:rPr>
              <w:t xml:space="preserve"> eye surgery for both the </w:t>
            </w:r>
            <w:r w:rsidRPr="00703A35">
              <w:rPr>
                <w:lang w:val="en-US"/>
              </w:rPr>
              <w:lastRenderedPageBreak/>
              <w:t>groups) may not have been unchanged before SECS.</w:t>
            </w:r>
          </w:p>
          <w:p w:rsidR="00703A35" w:rsidRPr="00703A35" w:rsidRDefault="00703A35" w:rsidP="00703A35">
            <w:pPr>
              <w:spacing w:after="160" w:line="259" w:lineRule="auto"/>
              <w:rPr>
                <w:lang w:val="en-US"/>
              </w:rPr>
            </w:pPr>
          </w:p>
        </w:tc>
      </w:tr>
      <w:tr w:rsidR="00703A35" w:rsidRPr="00703A35" w:rsidTr="00E65DA3">
        <w:tc>
          <w:tcPr>
            <w:tcW w:w="446" w:type="pct"/>
          </w:tcPr>
          <w:p w:rsidR="00703A35" w:rsidRPr="00703A35" w:rsidRDefault="00703A35" w:rsidP="00703A35">
            <w:pPr>
              <w:spacing w:after="160" w:line="259" w:lineRule="auto"/>
              <w:rPr>
                <w:lang w:val="en-US"/>
              </w:rPr>
            </w:pPr>
            <w:r w:rsidRPr="00703A35">
              <w:rPr>
                <w:lang w:val="en-US"/>
              </w:rPr>
              <w:lastRenderedPageBreak/>
              <w:t>Spain</w:t>
            </w:r>
          </w:p>
        </w:tc>
        <w:tc>
          <w:tcPr>
            <w:tcW w:w="370" w:type="pct"/>
          </w:tcPr>
          <w:p w:rsidR="00703A35" w:rsidRPr="00703A35" w:rsidRDefault="00703A35" w:rsidP="00703A35">
            <w:pPr>
              <w:spacing w:after="160" w:line="259" w:lineRule="auto"/>
              <w:rPr>
                <w:lang w:val="en-US"/>
              </w:rPr>
            </w:pPr>
            <w:r w:rsidRPr="00703A35">
              <w:rPr>
                <w:lang w:val="en-US"/>
              </w:rPr>
              <w:t>1999-2002</w:t>
            </w:r>
          </w:p>
          <w:p w:rsidR="00703A35" w:rsidRPr="00703A35" w:rsidRDefault="00703A35" w:rsidP="00703A35">
            <w:pPr>
              <w:spacing w:after="160" w:line="259" w:lineRule="auto"/>
              <w:rPr>
                <w:lang w:val="en-US"/>
              </w:rPr>
            </w:pPr>
          </w:p>
          <w:p w:rsidR="00703A35" w:rsidRPr="00703A35" w:rsidRDefault="00703A35" w:rsidP="00703A35">
            <w:pPr>
              <w:spacing w:after="160" w:line="259" w:lineRule="auto"/>
              <w:rPr>
                <w:lang w:val="en-US"/>
              </w:rPr>
            </w:pPr>
            <w:r w:rsidRPr="00703A35">
              <w:rPr>
                <w:lang w:val="en-US"/>
              </w:rPr>
              <w:t>2000-02</w:t>
            </w:r>
          </w:p>
        </w:tc>
        <w:tc>
          <w:tcPr>
            <w:tcW w:w="519" w:type="pct"/>
          </w:tcPr>
          <w:p w:rsidR="00703A35" w:rsidRPr="00703A35" w:rsidRDefault="00703A35" w:rsidP="00703A35">
            <w:pPr>
              <w:spacing w:after="160" w:line="259" w:lineRule="auto"/>
              <w:rPr>
                <w:lang w:val="en-US"/>
              </w:rPr>
            </w:pPr>
            <w:r w:rsidRPr="00703A35">
              <w:rPr>
                <w:lang w:val="en-US"/>
              </w:rPr>
              <w:t>Retrospective from Minimum Data Set of</w:t>
            </w:r>
          </w:p>
          <w:p w:rsidR="00703A35" w:rsidRPr="00703A35" w:rsidRDefault="00703A35" w:rsidP="00703A35">
            <w:pPr>
              <w:spacing w:after="160" w:line="259" w:lineRule="auto"/>
              <w:rPr>
                <w:lang w:val="en-US"/>
              </w:rPr>
            </w:pPr>
            <w:r w:rsidRPr="00703A35">
              <w:rPr>
                <w:lang w:val="en-US"/>
              </w:rPr>
              <w:t>Catalonia</w:t>
            </w:r>
          </w:p>
        </w:tc>
        <w:tc>
          <w:tcPr>
            <w:tcW w:w="461" w:type="pct"/>
          </w:tcPr>
          <w:p w:rsidR="00703A35" w:rsidRPr="00703A35" w:rsidRDefault="00703A35" w:rsidP="00703A35">
            <w:pPr>
              <w:spacing w:after="160" w:line="259" w:lineRule="auto"/>
              <w:rPr>
                <w:lang w:val="en-US"/>
              </w:rPr>
            </w:pPr>
            <w:proofErr w:type="spellStart"/>
            <w:r w:rsidRPr="00703A35">
              <w:rPr>
                <w:lang w:val="en-US"/>
              </w:rPr>
              <w:t>Hoffmeister</w:t>
            </w:r>
            <w:proofErr w:type="spellEnd"/>
            <w:r w:rsidRPr="00703A35">
              <w:rPr>
                <w:lang w:val="en-US"/>
              </w:rPr>
              <w:t xml:space="preserve"> L</w:t>
            </w:r>
            <w:r w:rsidRPr="00703A35">
              <w:rPr>
                <w:vertAlign w:val="superscript"/>
                <w:lang w:val="en-US"/>
              </w:rPr>
              <w:t>13</w:t>
            </w:r>
          </w:p>
        </w:tc>
        <w:tc>
          <w:tcPr>
            <w:tcW w:w="469" w:type="pct"/>
          </w:tcPr>
          <w:p w:rsidR="00703A35" w:rsidRPr="00703A35" w:rsidRDefault="00703A35" w:rsidP="00703A35">
            <w:pPr>
              <w:spacing w:after="160" w:line="259" w:lineRule="auto"/>
              <w:rPr>
                <w:lang w:val="en-US"/>
              </w:rPr>
            </w:pPr>
            <w:r w:rsidRPr="00703A35">
              <w:rPr>
                <w:lang w:val="en-US"/>
              </w:rPr>
              <w:t>Of 152,894 surgeries,</w:t>
            </w:r>
          </w:p>
          <w:p w:rsidR="00703A35" w:rsidRPr="00703A35" w:rsidRDefault="00703A35" w:rsidP="00703A35">
            <w:pPr>
              <w:spacing w:after="160" w:line="259" w:lineRule="auto"/>
              <w:rPr>
                <w:lang w:val="en-US"/>
              </w:rPr>
            </w:pPr>
            <w:r w:rsidRPr="00703A35">
              <w:rPr>
                <w:lang w:val="en-US"/>
              </w:rPr>
              <w:t>Assumed that 67,197 were first-eye and 28,860 SECS.</w:t>
            </w:r>
          </w:p>
        </w:tc>
        <w:tc>
          <w:tcPr>
            <w:tcW w:w="1341" w:type="pct"/>
          </w:tcPr>
          <w:p w:rsidR="00703A35" w:rsidRPr="00703A35" w:rsidRDefault="00703A35" w:rsidP="00703A35">
            <w:pPr>
              <w:spacing w:after="160" w:line="259" w:lineRule="auto"/>
              <w:rPr>
                <w:lang w:val="en-US"/>
              </w:rPr>
            </w:pPr>
            <w:r w:rsidRPr="00703A35">
              <w:rPr>
                <w:lang w:val="en-US"/>
              </w:rPr>
              <w:t>Type of surgery: Mostly phacoemulsification</w:t>
            </w:r>
          </w:p>
          <w:p w:rsidR="00703A35" w:rsidRPr="00703A35" w:rsidRDefault="00703A35" w:rsidP="00703A35">
            <w:pPr>
              <w:spacing w:after="160" w:line="259" w:lineRule="auto"/>
              <w:rPr>
                <w:lang w:val="en-US"/>
              </w:rPr>
            </w:pPr>
            <w:r w:rsidRPr="00703A35">
              <w:rPr>
                <w:lang w:val="en-US"/>
              </w:rPr>
              <w:t>Funding for surgery: State</w:t>
            </w:r>
          </w:p>
          <w:p w:rsidR="00703A35" w:rsidRPr="00703A35" w:rsidRDefault="00703A35" w:rsidP="00703A35">
            <w:pPr>
              <w:spacing w:after="160" w:line="259" w:lineRule="auto"/>
              <w:rPr>
                <w:lang w:val="en-US"/>
              </w:rPr>
            </w:pPr>
            <w:r w:rsidRPr="00703A35">
              <w:rPr>
                <w:lang w:val="en-US"/>
              </w:rPr>
              <w:t>Mean time gap between the 2 surgeries: 7.5 months</w:t>
            </w:r>
          </w:p>
          <w:p w:rsidR="00703A35" w:rsidRPr="00703A35" w:rsidRDefault="00703A35" w:rsidP="00703A35">
            <w:pPr>
              <w:spacing w:after="160" w:line="259" w:lineRule="auto"/>
              <w:rPr>
                <w:lang w:val="en-US"/>
              </w:rPr>
            </w:pPr>
            <w:r w:rsidRPr="00703A35">
              <w:rPr>
                <w:lang w:val="en-US"/>
              </w:rPr>
              <w:t>Others: Regions with high CSR had high proportion of SECS</w:t>
            </w:r>
          </w:p>
        </w:tc>
        <w:tc>
          <w:tcPr>
            <w:tcW w:w="1394" w:type="pct"/>
          </w:tcPr>
          <w:p w:rsidR="00703A35" w:rsidRPr="00703A35" w:rsidRDefault="00703A35" w:rsidP="00703A35">
            <w:pPr>
              <w:spacing w:after="160" w:line="259" w:lineRule="auto"/>
              <w:rPr>
                <w:lang w:val="en-US"/>
              </w:rPr>
            </w:pPr>
            <w:r w:rsidRPr="00703A35">
              <w:rPr>
                <w:lang w:val="en-US"/>
              </w:rPr>
              <w:t>Large number (76,416) of 1st and 2nd eye surgeries were deduced by the author. The actual numbers are unclear.</w:t>
            </w:r>
          </w:p>
          <w:p w:rsidR="00703A35" w:rsidRPr="00703A35" w:rsidRDefault="00703A35" w:rsidP="00703A35">
            <w:pPr>
              <w:spacing w:after="160" w:line="259" w:lineRule="auto"/>
              <w:rPr>
                <w:lang w:val="en-US"/>
              </w:rPr>
            </w:pPr>
            <w:r w:rsidRPr="00703A35">
              <w:rPr>
                <w:lang w:val="en-US"/>
              </w:rPr>
              <w:t>Grades of cataract and surgical outcomes were not studied</w:t>
            </w:r>
          </w:p>
        </w:tc>
      </w:tr>
      <w:tr w:rsidR="00703A35" w:rsidRPr="00703A35" w:rsidTr="00E65DA3">
        <w:tc>
          <w:tcPr>
            <w:tcW w:w="446" w:type="pct"/>
          </w:tcPr>
          <w:p w:rsidR="00703A35" w:rsidRPr="00703A35" w:rsidRDefault="00703A35" w:rsidP="00703A35">
            <w:pPr>
              <w:spacing w:after="160" w:line="259" w:lineRule="auto"/>
              <w:rPr>
                <w:lang w:val="en-US"/>
              </w:rPr>
            </w:pPr>
            <w:r w:rsidRPr="00703A35">
              <w:rPr>
                <w:lang w:val="en-US"/>
              </w:rPr>
              <w:t>Iran</w:t>
            </w:r>
          </w:p>
        </w:tc>
        <w:tc>
          <w:tcPr>
            <w:tcW w:w="370" w:type="pct"/>
          </w:tcPr>
          <w:p w:rsidR="00703A35" w:rsidRPr="00703A35" w:rsidRDefault="00703A35" w:rsidP="00703A35">
            <w:pPr>
              <w:spacing w:after="160" w:line="259" w:lineRule="auto"/>
              <w:rPr>
                <w:lang w:val="en-US"/>
              </w:rPr>
            </w:pPr>
            <w:r w:rsidRPr="00703A35">
              <w:rPr>
                <w:lang w:val="en-US"/>
              </w:rPr>
              <w:t>2006-09</w:t>
            </w:r>
          </w:p>
        </w:tc>
        <w:tc>
          <w:tcPr>
            <w:tcW w:w="519" w:type="pct"/>
          </w:tcPr>
          <w:p w:rsidR="00703A35" w:rsidRPr="00703A35" w:rsidRDefault="00703A35" w:rsidP="00703A35">
            <w:pPr>
              <w:spacing w:after="160" w:line="259" w:lineRule="auto"/>
              <w:rPr>
                <w:lang w:val="en-US"/>
              </w:rPr>
            </w:pPr>
            <w:r w:rsidRPr="00703A35">
              <w:rPr>
                <w:lang w:val="en-US"/>
              </w:rPr>
              <w:t>Retrospective from hospital records</w:t>
            </w:r>
          </w:p>
        </w:tc>
        <w:tc>
          <w:tcPr>
            <w:tcW w:w="461" w:type="pct"/>
          </w:tcPr>
          <w:p w:rsidR="00703A35" w:rsidRPr="00703A35" w:rsidRDefault="00703A35" w:rsidP="00703A35">
            <w:pPr>
              <w:spacing w:after="160" w:line="259" w:lineRule="auto"/>
              <w:rPr>
                <w:vertAlign w:val="superscript"/>
                <w:lang w:val="en-US"/>
              </w:rPr>
            </w:pPr>
            <w:proofErr w:type="spellStart"/>
            <w:r w:rsidRPr="00703A35">
              <w:rPr>
                <w:lang w:val="en-US"/>
              </w:rPr>
              <w:t>Katibeh</w:t>
            </w:r>
            <w:proofErr w:type="spellEnd"/>
            <w:r w:rsidRPr="00703A35">
              <w:rPr>
                <w:lang w:val="en-US"/>
              </w:rPr>
              <w:t xml:space="preserve"> M</w:t>
            </w:r>
            <w:r w:rsidRPr="00703A35">
              <w:rPr>
                <w:vertAlign w:val="superscript"/>
                <w:lang w:val="en-US"/>
              </w:rPr>
              <w:t>18</w:t>
            </w:r>
          </w:p>
        </w:tc>
        <w:tc>
          <w:tcPr>
            <w:tcW w:w="469" w:type="pct"/>
          </w:tcPr>
          <w:p w:rsidR="00703A35" w:rsidRPr="00703A35" w:rsidRDefault="00703A35" w:rsidP="00703A35">
            <w:pPr>
              <w:spacing w:after="160" w:line="259" w:lineRule="auto"/>
              <w:rPr>
                <w:lang w:val="en-US"/>
              </w:rPr>
            </w:pPr>
            <w:r w:rsidRPr="00703A35">
              <w:rPr>
                <w:lang w:val="en-US"/>
              </w:rPr>
              <w:t>10,517 case records of which 1,585 analyzed.</w:t>
            </w:r>
          </w:p>
          <w:p w:rsidR="00703A35" w:rsidRPr="00703A35" w:rsidRDefault="00703A35" w:rsidP="00703A35">
            <w:pPr>
              <w:spacing w:after="160" w:line="259" w:lineRule="auto"/>
              <w:rPr>
                <w:lang w:val="en-US"/>
              </w:rPr>
            </w:pPr>
            <w:r w:rsidRPr="00703A35">
              <w:rPr>
                <w:lang w:val="en-US"/>
              </w:rPr>
              <w:t>446 were SECS</w:t>
            </w:r>
          </w:p>
        </w:tc>
        <w:tc>
          <w:tcPr>
            <w:tcW w:w="1341" w:type="pct"/>
          </w:tcPr>
          <w:p w:rsidR="00703A35" w:rsidRPr="00703A35" w:rsidRDefault="00703A35" w:rsidP="00703A35">
            <w:pPr>
              <w:spacing w:after="160" w:line="259" w:lineRule="auto"/>
              <w:rPr>
                <w:lang w:val="en-US"/>
              </w:rPr>
            </w:pPr>
            <w:r w:rsidRPr="00703A35">
              <w:rPr>
                <w:lang w:val="en-US"/>
              </w:rPr>
              <w:t>Type of surgery: Phacoemulsification and conventional ECCE</w:t>
            </w:r>
          </w:p>
          <w:p w:rsidR="00703A35" w:rsidRPr="00703A35" w:rsidRDefault="00703A35" w:rsidP="00703A35">
            <w:pPr>
              <w:spacing w:after="160" w:line="259" w:lineRule="auto"/>
              <w:rPr>
                <w:lang w:val="en-US"/>
              </w:rPr>
            </w:pPr>
            <w:r w:rsidRPr="00703A35">
              <w:rPr>
                <w:lang w:val="en-US"/>
              </w:rPr>
              <w:t>Funding for surgery: Mostly insurance</w:t>
            </w:r>
          </w:p>
          <w:p w:rsidR="00703A35" w:rsidRPr="00703A35" w:rsidRDefault="00703A35" w:rsidP="00703A35">
            <w:pPr>
              <w:spacing w:after="160" w:line="259" w:lineRule="auto"/>
              <w:rPr>
                <w:lang w:val="en-US"/>
              </w:rPr>
            </w:pPr>
            <w:r w:rsidRPr="00703A35">
              <w:rPr>
                <w:lang w:val="en-US"/>
              </w:rPr>
              <w:t>Median time gap between the 2 surgeries: 9 months</w:t>
            </w:r>
          </w:p>
          <w:p w:rsidR="00703A35" w:rsidRPr="00703A35" w:rsidRDefault="00703A35" w:rsidP="00703A35">
            <w:pPr>
              <w:spacing w:after="160" w:line="259" w:lineRule="auto"/>
              <w:rPr>
                <w:lang w:val="en-US"/>
              </w:rPr>
            </w:pPr>
            <w:r w:rsidRPr="00703A35">
              <w:rPr>
                <w:lang w:val="en-US"/>
              </w:rPr>
              <w:t>Others: Proportion of SECS increased during this period</w:t>
            </w:r>
          </w:p>
          <w:p w:rsidR="00703A35" w:rsidRPr="00703A35" w:rsidRDefault="00703A35" w:rsidP="00703A35">
            <w:pPr>
              <w:spacing w:after="160" w:line="259" w:lineRule="auto"/>
              <w:rPr>
                <w:lang w:val="en-US"/>
              </w:rPr>
            </w:pPr>
            <w:r w:rsidRPr="00703A35">
              <w:rPr>
                <w:lang w:val="en-US"/>
              </w:rPr>
              <w:t>Phacoemulsification as 1</w:t>
            </w:r>
            <w:r w:rsidRPr="00703A35">
              <w:rPr>
                <w:vertAlign w:val="superscript"/>
                <w:lang w:val="en-US"/>
              </w:rPr>
              <w:t>st</w:t>
            </w:r>
            <w:r w:rsidRPr="00703A35">
              <w:rPr>
                <w:lang w:val="en-US"/>
              </w:rPr>
              <w:t xml:space="preserve"> eye surgery was associated with earlier SECS.</w:t>
            </w:r>
          </w:p>
        </w:tc>
        <w:tc>
          <w:tcPr>
            <w:tcW w:w="1394" w:type="pct"/>
          </w:tcPr>
          <w:p w:rsidR="00703A35" w:rsidRPr="00703A35" w:rsidRDefault="00703A35" w:rsidP="00703A35">
            <w:pPr>
              <w:spacing w:after="160" w:line="259" w:lineRule="auto"/>
              <w:rPr>
                <w:lang w:val="en-US"/>
              </w:rPr>
            </w:pPr>
            <w:r w:rsidRPr="00703A35">
              <w:rPr>
                <w:lang w:val="en-US"/>
              </w:rPr>
              <w:t xml:space="preserve"> Grades of cataract and surgical outcomes were not studied</w:t>
            </w:r>
          </w:p>
        </w:tc>
      </w:tr>
      <w:tr w:rsidR="00703A35" w:rsidRPr="00703A35" w:rsidTr="00E65DA3">
        <w:tc>
          <w:tcPr>
            <w:tcW w:w="446" w:type="pct"/>
          </w:tcPr>
          <w:p w:rsidR="00703A35" w:rsidRPr="00703A35" w:rsidRDefault="00703A35" w:rsidP="00703A35">
            <w:pPr>
              <w:spacing w:after="160" w:line="259" w:lineRule="auto"/>
              <w:rPr>
                <w:lang w:val="en-US"/>
              </w:rPr>
            </w:pPr>
            <w:proofErr w:type="spellStart"/>
            <w:r w:rsidRPr="00703A35">
              <w:rPr>
                <w:lang w:val="en-US"/>
              </w:rPr>
              <w:lastRenderedPageBreak/>
              <w:t>Malasia</w:t>
            </w:r>
            <w:proofErr w:type="spellEnd"/>
          </w:p>
        </w:tc>
        <w:tc>
          <w:tcPr>
            <w:tcW w:w="370" w:type="pct"/>
          </w:tcPr>
          <w:p w:rsidR="00703A35" w:rsidRPr="00703A35" w:rsidRDefault="00703A35" w:rsidP="00703A35">
            <w:pPr>
              <w:spacing w:after="160" w:line="259" w:lineRule="auto"/>
              <w:rPr>
                <w:lang w:val="en-US"/>
              </w:rPr>
            </w:pPr>
            <w:r w:rsidRPr="00703A35">
              <w:rPr>
                <w:lang w:val="en-US"/>
              </w:rPr>
              <w:t xml:space="preserve">2002-04 &amp; </w:t>
            </w:r>
          </w:p>
          <w:p w:rsidR="00703A35" w:rsidRPr="00703A35" w:rsidRDefault="00703A35" w:rsidP="00703A35">
            <w:pPr>
              <w:spacing w:after="160" w:line="259" w:lineRule="auto"/>
              <w:rPr>
                <w:lang w:val="en-US"/>
              </w:rPr>
            </w:pPr>
            <w:r w:rsidRPr="00703A35">
              <w:rPr>
                <w:lang w:val="en-US"/>
              </w:rPr>
              <w:t>2007-12</w:t>
            </w:r>
          </w:p>
        </w:tc>
        <w:tc>
          <w:tcPr>
            <w:tcW w:w="519" w:type="pct"/>
          </w:tcPr>
          <w:p w:rsidR="00703A35" w:rsidRPr="00703A35" w:rsidRDefault="00703A35" w:rsidP="00703A35">
            <w:pPr>
              <w:spacing w:after="160" w:line="259" w:lineRule="auto"/>
              <w:rPr>
                <w:lang w:val="en-US"/>
              </w:rPr>
            </w:pPr>
            <w:r w:rsidRPr="00703A35">
              <w:rPr>
                <w:lang w:val="en-US"/>
              </w:rPr>
              <w:t>Retrospective from Malaysian Cataract Surgery Registry</w:t>
            </w:r>
          </w:p>
        </w:tc>
        <w:tc>
          <w:tcPr>
            <w:tcW w:w="461" w:type="pct"/>
          </w:tcPr>
          <w:p w:rsidR="00703A35" w:rsidRPr="00703A35" w:rsidRDefault="00703A35" w:rsidP="00703A35">
            <w:pPr>
              <w:spacing w:after="160" w:line="259" w:lineRule="auto"/>
              <w:rPr>
                <w:lang w:val="en-US"/>
              </w:rPr>
            </w:pPr>
            <w:r w:rsidRPr="00703A35">
              <w:rPr>
                <w:lang w:val="en-US"/>
              </w:rPr>
              <w:t>Ho SF</w:t>
            </w:r>
            <w:r w:rsidRPr="00703A35">
              <w:rPr>
                <w:vertAlign w:val="superscript"/>
                <w:lang w:val="en-US"/>
              </w:rPr>
              <w:t>12</w:t>
            </w:r>
          </w:p>
        </w:tc>
        <w:tc>
          <w:tcPr>
            <w:tcW w:w="469" w:type="pct"/>
          </w:tcPr>
          <w:p w:rsidR="00703A35" w:rsidRPr="00703A35" w:rsidRDefault="00703A35" w:rsidP="00703A35">
            <w:pPr>
              <w:spacing w:after="160" w:line="259" w:lineRule="auto"/>
              <w:rPr>
                <w:lang w:val="en-US"/>
              </w:rPr>
            </w:pPr>
            <w:r w:rsidRPr="00703A35">
              <w:rPr>
                <w:lang w:val="en-US"/>
              </w:rPr>
              <w:t>189476 during this period of which 61947 (32.7%) underwent SECS</w:t>
            </w:r>
          </w:p>
        </w:tc>
        <w:tc>
          <w:tcPr>
            <w:tcW w:w="1341" w:type="pct"/>
          </w:tcPr>
          <w:p w:rsidR="00703A35" w:rsidRPr="00703A35" w:rsidRDefault="00703A35" w:rsidP="00703A35">
            <w:pPr>
              <w:spacing w:after="160" w:line="259" w:lineRule="auto"/>
              <w:rPr>
                <w:lang w:val="en-US"/>
              </w:rPr>
            </w:pPr>
            <w:r w:rsidRPr="00703A35">
              <w:rPr>
                <w:lang w:val="en-US"/>
              </w:rPr>
              <w:t>Type of surgery: Mostly Phacoemulsification and conventional ECCE</w:t>
            </w:r>
          </w:p>
          <w:p w:rsidR="00703A35" w:rsidRPr="00703A35" w:rsidRDefault="00703A35" w:rsidP="00703A35">
            <w:pPr>
              <w:spacing w:after="160" w:line="259" w:lineRule="auto"/>
              <w:rPr>
                <w:lang w:val="en-US"/>
              </w:rPr>
            </w:pPr>
            <w:r w:rsidRPr="00703A35">
              <w:rPr>
                <w:lang w:val="en-US"/>
              </w:rPr>
              <w:t>Funding for surgery: Not mentioned</w:t>
            </w:r>
          </w:p>
          <w:p w:rsidR="00703A35" w:rsidRPr="00703A35" w:rsidRDefault="00703A35" w:rsidP="00703A35">
            <w:pPr>
              <w:spacing w:after="160" w:line="259" w:lineRule="auto"/>
              <w:rPr>
                <w:lang w:val="en-US"/>
              </w:rPr>
            </w:pPr>
            <w:r w:rsidRPr="00703A35">
              <w:rPr>
                <w:lang w:val="en-US"/>
              </w:rPr>
              <w:t>Median time gap between the 2 surgeries: 10-14 months</w:t>
            </w:r>
          </w:p>
          <w:p w:rsidR="00703A35" w:rsidRPr="00703A35" w:rsidRDefault="00703A35" w:rsidP="00703A35">
            <w:pPr>
              <w:spacing w:after="160" w:line="259" w:lineRule="auto"/>
              <w:rPr>
                <w:lang w:val="en-US"/>
              </w:rPr>
            </w:pPr>
            <w:r w:rsidRPr="00703A35">
              <w:rPr>
                <w:lang w:val="en-US"/>
              </w:rPr>
              <w:t>Others: Proportion of SECS increased during this period</w:t>
            </w:r>
          </w:p>
          <w:p w:rsidR="00703A35" w:rsidRPr="00703A35" w:rsidRDefault="00703A35" w:rsidP="00703A35">
            <w:pPr>
              <w:spacing w:after="160" w:line="259" w:lineRule="auto"/>
              <w:rPr>
                <w:lang w:val="en-US"/>
              </w:rPr>
            </w:pPr>
            <w:r w:rsidRPr="00703A35">
              <w:rPr>
                <w:lang w:val="en-US"/>
              </w:rPr>
              <w:t>Patients with intraoperative complications (1</w:t>
            </w:r>
            <w:r w:rsidRPr="00703A35">
              <w:rPr>
                <w:vertAlign w:val="superscript"/>
                <w:lang w:val="en-US"/>
              </w:rPr>
              <w:t>st</w:t>
            </w:r>
            <w:r w:rsidRPr="00703A35">
              <w:rPr>
                <w:lang w:val="en-US"/>
              </w:rPr>
              <w:t xml:space="preserve"> surgery) and ocular comorbidities were more likely to postpone SECS</w:t>
            </w:r>
          </w:p>
        </w:tc>
        <w:tc>
          <w:tcPr>
            <w:tcW w:w="1394" w:type="pct"/>
          </w:tcPr>
          <w:p w:rsidR="00703A35" w:rsidRPr="00703A35" w:rsidRDefault="00703A35" w:rsidP="00703A35">
            <w:pPr>
              <w:spacing w:after="160" w:line="259" w:lineRule="auto"/>
              <w:rPr>
                <w:lang w:val="en-US"/>
              </w:rPr>
            </w:pPr>
            <w:r w:rsidRPr="00703A35">
              <w:rPr>
                <w:lang w:val="en-US"/>
              </w:rPr>
              <w:t>The grade of cataract was not mentioned in study.</w:t>
            </w:r>
          </w:p>
        </w:tc>
      </w:tr>
      <w:tr w:rsidR="00703A35" w:rsidRPr="00703A35" w:rsidTr="00E65DA3">
        <w:tc>
          <w:tcPr>
            <w:tcW w:w="446" w:type="pct"/>
          </w:tcPr>
          <w:p w:rsidR="00703A35" w:rsidRPr="00703A35" w:rsidRDefault="00703A35" w:rsidP="00703A35">
            <w:pPr>
              <w:spacing w:after="160" w:line="259" w:lineRule="auto"/>
              <w:rPr>
                <w:lang w:val="en-US"/>
              </w:rPr>
            </w:pPr>
            <w:r w:rsidRPr="00703A35">
              <w:rPr>
                <w:lang w:val="en-US"/>
              </w:rPr>
              <w:t>USA (Olmsted County, Minnesota)</w:t>
            </w:r>
          </w:p>
        </w:tc>
        <w:tc>
          <w:tcPr>
            <w:tcW w:w="370" w:type="pct"/>
          </w:tcPr>
          <w:p w:rsidR="00703A35" w:rsidRPr="00703A35" w:rsidRDefault="00703A35" w:rsidP="00703A35">
            <w:pPr>
              <w:spacing w:after="160" w:line="259" w:lineRule="auto"/>
              <w:rPr>
                <w:lang w:val="en-US"/>
              </w:rPr>
            </w:pPr>
            <w:r w:rsidRPr="00703A35">
              <w:rPr>
                <w:lang w:val="en-US"/>
              </w:rPr>
              <w:t>2005-11</w:t>
            </w:r>
          </w:p>
        </w:tc>
        <w:tc>
          <w:tcPr>
            <w:tcW w:w="519" w:type="pct"/>
          </w:tcPr>
          <w:p w:rsidR="00703A35" w:rsidRPr="00703A35" w:rsidRDefault="00703A35" w:rsidP="00703A35">
            <w:pPr>
              <w:spacing w:after="160" w:line="259" w:lineRule="auto"/>
              <w:rPr>
                <w:lang w:val="en-US"/>
              </w:rPr>
            </w:pPr>
            <w:r w:rsidRPr="00703A35">
              <w:rPr>
                <w:lang w:val="en-US"/>
              </w:rPr>
              <w:t>Retrospective from medical records</w:t>
            </w:r>
          </w:p>
        </w:tc>
        <w:tc>
          <w:tcPr>
            <w:tcW w:w="461" w:type="pct"/>
          </w:tcPr>
          <w:p w:rsidR="00703A35" w:rsidRPr="00703A35" w:rsidRDefault="00703A35" w:rsidP="00703A35">
            <w:pPr>
              <w:spacing w:after="160" w:line="259" w:lineRule="auto"/>
              <w:rPr>
                <w:lang w:val="en-US"/>
              </w:rPr>
            </w:pPr>
            <w:proofErr w:type="spellStart"/>
            <w:r w:rsidRPr="00703A35">
              <w:rPr>
                <w:lang w:val="en-US"/>
              </w:rPr>
              <w:t>Gollogly</w:t>
            </w:r>
            <w:proofErr w:type="spellEnd"/>
            <w:r w:rsidRPr="00703A35">
              <w:rPr>
                <w:lang w:val="en-US"/>
              </w:rPr>
              <w:t xml:space="preserve"> HE</w:t>
            </w:r>
            <w:r w:rsidRPr="00703A35">
              <w:rPr>
                <w:vertAlign w:val="superscript"/>
                <w:lang w:val="en-US"/>
              </w:rPr>
              <w:t>20</w:t>
            </w:r>
          </w:p>
        </w:tc>
        <w:tc>
          <w:tcPr>
            <w:tcW w:w="469" w:type="pct"/>
          </w:tcPr>
          <w:p w:rsidR="00703A35" w:rsidRPr="00703A35" w:rsidRDefault="00703A35" w:rsidP="00703A35">
            <w:pPr>
              <w:spacing w:after="160" w:line="259" w:lineRule="auto"/>
              <w:rPr>
                <w:lang w:val="en-US"/>
              </w:rPr>
            </w:pPr>
            <w:r w:rsidRPr="00703A35">
              <w:rPr>
                <w:lang w:val="en-US"/>
              </w:rPr>
              <w:t>8012 cataract surgeries with 2287 SECS</w:t>
            </w:r>
          </w:p>
        </w:tc>
        <w:tc>
          <w:tcPr>
            <w:tcW w:w="1341" w:type="pct"/>
          </w:tcPr>
          <w:p w:rsidR="00703A35" w:rsidRPr="00703A35" w:rsidRDefault="00703A35" w:rsidP="00703A35">
            <w:pPr>
              <w:spacing w:after="160" w:line="259" w:lineRule="auto"/>
              <w:rPr>
                <w:lang w:val="en-US"/>
              </w:rPr>
            </w:pPr>
            <w:r w:rsidRPr="00703A35">
              <w:rPr>
                <w:lang w:val="en-US"/>
              </w:rPr>
              <w:t>Type of surgery: Mostly Phacoemulsification and conventional ECCE</w:t>
            </w:r>
          </w:p>
          <w:p w:rsidR="00703A35" w:rsidRPr="00703A35" w:rsidRDefault="00703A35" w:rsidP="00703A35">
            <w:pPr>
              <w:spacing w:after="160" w:line="259" w:lineRule="auto"/>
              <w:rPr>
                <w:lang w:val="en-US"/>
              </w:rPr>
            </w:pPr>
            <w:r w:rsidRPr="00703A35">
              <w:rPr>
                <w:lang w:val="en-US"/>
              </w:rPr>
              <w:t>Funding for surgery: Not mentioned</w:t>
            </w:r>
          </w:p>
          <w:p w:rsidR="00703A35" w:rsidRPr="00703A35" w:rsidRDefault="00703A35" w:rsidP="00703A35">
            <w:pPr>
              <w:spacing w:after="160" w:line="259" w:lineRule="auto"/>
              <w:rPr>
                <w:lang w:val="en-US"/>
              </w:rPr>
            </w:pPr>
            <w:r w:rsidRPr="00703A35">
              <w:rPr>
                <w:lang w:val="en-US"/>
              </w:rPr>
              <w:t>Time gap between the 2 surgeries: Not mentioned</w:t>
            </w:r>
          </w:p>
          <w:p w:rsidR="00703A35" w:rsidRPr="00703A35" w:rsidRDefault="00703A35" w:rsidP="00703A35">
            <w:pPr>
              <w:spacing w:after="160" w:line="259" w:lineRule="auto"/>
              <w:rPr>
                <w:lang w:val="en-US"/>
              </w:rPr>
            </w:pPr>
            <w:r w:rsidRPr="00703A35">
              <w:rPr>
                <w:lang w:val="en-US"/>
              </w:rPr>
              <w:t>Others: Calculated the probability of second-eye cataract surgery 3, 12, and 24 months after first-eye surgery as 60%, 76%, and 86% respectively.</w:t>
            </w:r>
          </w:p>
        </w:tc>
        <w:tc>
          <w:tcPr>
            <w:tcW w:w="1394" w:type="pct"/>
          </w:tcPr>
          <w:p w:rsidR="00703A35" w:rsidRPr="00703A35" w:rsidRDefault="00703A35" w:rsidP="00703A35">
            <w:pPr>
              <w:spacing w:after="160" w:line="259" w:lineRule="auto"/>
              <w:rPr>
                <w:lang w:val="en-US"/>
              </w:rPr>
            </w:pPr>
            <w:r w:rsidRPr="00703A35">
              <w:rPr>
                <w:lang w:val="en-US"/>
              </w:rPr>
              <w:t>Not restricted to senile cataract.</w:t>
            </w:r>
          </w:p>
          <w:p w:rsidR="00703A35" w:rsidRPr="00703A35" w:rsidRDefault="00703A35" w:rsidP="00703A35">
            <w:pPr>
              <w:spacing w:after="160" w:line="259" w:lineRule="auto"/>
              <w:rPr>
                <w:lang w:val="en-US"/>
              </w:rPr>
            </w:pPr>
            <w:r w:rsidRPr="00703A35">
              <w:rPr>
                <w:lang w:val="en-US"/>
              </w:rPr>
              <w:t>Grades of cataract and surgical outcomes were not studied</w:t>
            </w:r>
          </w:p>
          <w:p w:rsidR="00703A35" w:rsidRPr="00703A35" w:rsidRDefault="00703A35" w:rsidP="00703A35">
            <w:pPr>
              <w:spacing w:after="160" w:line="259" w:lineRule="auto"/>
              <w:rPr>
                <w:lang w:val="en-US"/>
              </w:rPr>
            </w:pPr>
          </w:p>
        </w:tc>
      </w:tr>
      <w:tr w:rsidR="00703A35" w:rsidRPr="00703A35" w:rsidTr="00E65DA3">
        <w:tc>
          <w:tcPr>
            <w:tcW w:w="446" w:type="pct"/>
          </w:tcPr>
          <w:p w:rsidR="00703A35" w:rsidRPr="00703A35" w:rsidRDefault="00703A35" w:rsidP="00703A35">
            <w:pPr>
              <w:spacing w:after="160" w:line="259" w:lineRule="auto"/>
              <w:rPr>
                <w:lang w:val="en-US"/>
              </w:rPr>
            </w:pPr>
            <w:r w:rsidRPr="00703A35">
              <w:rPr>
                <w:lang w:val="en-US"/>
              </w:rPr>
              <w:t>India (North)</w:t>
            </w:r>
          </w:p>
        </w:tc>
        <w:tc>
          <w:tcPr>
            <w:tcW w:w="370" w:type="pct"/>
          </w:tcPr>
          <w:p w:rsidR="00703A35" w:rsidRPr="00703A35" w:rsidRDefault="00703A35" w:rsidP="00703A35">
            <w:pPr>
              <w:spacing w:after="160" w:line="259" w:lineRule="auto"/>
              <w:rPr>
                <w:lang w:val="en-US"/>
              </w:rPr>
            </w:pPr>
            <w:r w:rsidRPr="00703A35">
              <w:rPr>
                <w:lang w:val="en-US"/>
              </w:rPr>
              <w:t>2008-10</w:t>
            </w:r>
          </w:p>
        </w:tc>
        <w:tc>
          <w:tcPr>
            <w:tcW w:w="519" w:type="pct"/>
          </w:tcPr>
          <w:p w:rsidR="00703A35" w:rsidRPr="00703A35" w:rsidRDefault="00703A35" w:rsidP="00703A35">
            <w:pPr>
              <w:spacing w:after="160" w:line="259" w:lineRule="auto"/>
              <w:rPr>
                <w:lang w:val="en-US"/>
              </w:rPr>
            </w:pPr>
            <w:proofErr w:type="spellStart"/>
            <w:r w:rsidRPr="00703A35">
              <w:rPr>
                <w:lang w:val="en-US"/>
              </w:rPr>
              <w:t>Longtitudinal</w:t>
            </w:r>
            <w:proofErr w:type="spellEnd"/>
            <w:r w:rsidRPr="00703A35">
              <w:rPr>
                <w:lang w:val="en-US"/>
              </w:rPr>
              <w:t xml:space="preserve"> observational</w:t>
            </w:r>
          </w:p>
        </w:tc>
        <w:tc>
          <w:tcPr>
            <w:tcW w:w="461" w:type="pct"/>
          </w:tcPr>
          <w:p w:rsidR="00703A35" w:rsidRPr="00703A35" w:rsidRDefault="00703A35" w:rsidP="00703A35">
            <w:pPr>
              <w:spacing w:after="160" w:line="259" w:lineRule="auto"/>
              <w:rPr>
                <w:vertAlign w:val="superscript"/>
                <w:lang w:val="en-US"/>
              </w:rPr>
            </w:pPr>
            <w:r w:rsidRPr="00703A35">
              <w:rPr>
                <w:lang w:val="en-US"/>
              </w:rPr>
              <w:t>Malik C</w:t>
            </w:r>
            <w:r w:rsidRPr="00703A35">
              <w:rPr>
                <w:vertAlign w:val="superscript"/>
                <w:lang w:val="en-US"/>
              </w:rPr>
              <w:t>8</w:t>
            </w:r>
          </w:p>
        </w:tc>
        <w:tc>
          <w:tcPr>
            <w:tcW w:w="469" w:type="pct"/>
          </w:tcPr>
          <w:p w:rsidR="00703A35" w:rsidRPr="00703A35" w:rsidRDefault="00703A35" w:rsidP="00703A35">
            <w:pPr>
              <w:spacing w:after="160" w:line="259" w:lineRule="auto"/>
              <w:rPr>
                <w:lang w:val="en-US"/>
              </w:rPr>
            </w:pPr>
            <w:r w:rsidRPr="00703A35">
              <w:rPr>
                <w:lang w:val="en-US"/>
              </w:rPr>
              <w:t xml:space="preserve">250 patients of which 104 requested </w:t>
            </w:r>
            <w:r w:rsidRPr="00703A35">
              <w:rPr>
                <w:lang w:val="en-US"/>
              </w:rPr>
              <w:lastRenderedPageBreak/>
              <w:t>SECS at the time of 1</w:t>
            </w:r>
            <w:r w:rsidRPr="00703A35">
              <w:rPr>
                <w:vertAlign w:val="superscript"/>
                <w:lang w:val="en-US"/>
              </w:rPr>
              <w:t>st</w:t>
            </w:r>
            <w:r w:rsidRPr="00703A35">
              <w:rPr>
                <w:lang w:val="en-US"/>
              </w:rPr>
              <w:t xml:space="preserve"> surgery</w:t>
            </w:r>
          </w:p>
        </w:tc>
        <w:tc>
          <w:tcPr>
            <w:tcW w:w="1341" w:type="pct"/>
          </w:tcPr>
          <w:p w:rsidR="00703A35" w:rsidRPr="00703A35" w:rsidRDefault="00703A35" w:rsidP="00703A35">
            <w:pPr>
              <w:spacing w:after="160" w:line="259" w:lineRule="auto"/>
              <w:rPr>
                <w:lang w:val="en-US"/>
              </w:rPr>
            </w:pPr>
            <w:r w:rsidRPr="00703A35">
              <w:rPr>
                <w:lang w:val="en-US"/>
              </w:rPr>
              <w:lastRenderedPageBreak/>
              <w:t>Type of surgery: MSICS, phacoemulsification &amp; conventional ECCE</w:t>
            </w:r>
          </w:p>
          <w:p w:rsidR="00703A35" w:rsidRPr="00703A35" w:rsidRDefault="00703A35" w:rsidP="00703A35">
            <w:pPr>
              <w:spacing w:after="160" w:line="259" w:lineRule="auto"/>
              <w:rPr>
                <w:lang w:val="en-US"/>
              </w:rPr>
            </w:pPr>
            <w:r w:rsidRPr="00703A35">
              <w:rPr>
                <w:lang w:val="en-US"/>
              </w:rPr>
              <w:lastRenderedPageBreak/>
              <w:t xml:space="preserve">Funding for surgery: 32% - State; </w:t>
            </w:r>
          </w:p>
          <w:p w:rsidR="00703A35" w:rsidRPr="00703A35" w:rsidRDefault="00703A35" w:rsidP="00703A35">
            <w:pPr>
              <w:spacing w:after="160" w:line="259" w:lineRule="auto"/>
              <w:rPr>
                <w:lang w:val="en-US"/>
              </w:rPr>
            </w:pPr>
            <w:r w:rsidRPr="00703A35">
              <w:rPr>
                <w:lang w:val="en-US"/>
              </w:rPr>
              <w:t xml:space="preserve">                                  68% - Self</w:t>
            </w:r>
          </w:p>
          <w:p w:rsidR="00703A35" w:rsidRPr="00703A35" w:rsidRDefault="00703A35" w:rsidP="00703A35">
            <w:pPr>
              <w:spacing w:after="160" w:line="259" w:lineRule="auto"/>
              <w:rPr>
                <w:lang w:val="en-US"/>
              </w:rPr>
            </w:pPr>
            <w:r w:rsidRPr="00703A35">
              <w:rPr>
                <w:lang w:val="en-US"/>
              </w:rPr>
              <w:t>Mean time gap between the 2 surgeries: 2.39 years</w:t>
            </w:r>
          </w:p>
          <w:p w:rsidR="00703A35" w:rsidRPr="00703A35" w:rsidRDefault="00703A35" w:rsidP="00703A35">
            <w:pPr>
              <w:spacing w:after="160" w:line="259" w:lineRule="auto"/>
              <w:rPr>
                <w:lang w:val="en-US"/>
              </w:rPr>
            </w:pPr>
            <w:r w:rsidRPr="00703A35">
              <w:rPr>
                <w:lang w:val="en-US"/>
              </w:rPr>
              <w:t xml:space="preserve">Others: 15 patients presented with </w:t>
            </w:r>
            <w:proofErr w:type="spellStart"/>
            <w:r w:rsidRPr="00703A35">
              <w:rPr>
                <w:lang w:val="en-US"/>
              </w:rPr>
              <w:t>hypermaturity</w:t>
            </w:r>
            <w:proofErr w:type="spellEnd"/>
            <w:r w:rsidRPr="00703A35">
              <w:rPr>
                <w:lang w:val="en-US"/>
              </w:rPr>
              <w:t xml:space="preserve"> related complications</w:t>
            </w:r>
          </w:p>
          <w:p w:rsidR="00703A35" w:rsidRPr="00703A35" w:rsidRDefault="00703A35" w:rsidP="00703A35">
            <w:pPr>
              <w:spacing w:after="160" w:line="259" w:lineRule="auto"/>
              <w:rPr>
                <w:lang w:val="en-US"/>
              </w:rPr>
            </w:pPr>
          </w:p>
          <w:p w:rsidR="00703A35" w:rsidRPr="00703A35" w:rsidRDefault="00703A35" w:rsidP="00703A35">
            <w:pPr>
              <w:spacing w:after="160" w:line="259" w:lineRule="auto"/>
              <w:rPr>
                <w:lang w:val="en-US"/>
              </w:rPr>
            </w:pPr>
          </w:p>
        </w:tc>
        <w:tc>
          <w:tcPr>
            <w:tcW w:w="1394" w:type="pct"/>
          </w:tcPr>
          <w:p w:rsidR="00703A35" w:rsidRPr="00703A35" w:rsidRDefault="00703A35" w:rsidP="00703A35">
            <w:pPr>
              <w:spacing w:after="160" w:line="259" w:lineRule="auto"/>
              <w:rPr>
                <w:lang w:val="en-US"/>
              </w:rPr>
            </w:pPr>
            <w:r w:rsidRPr="00703A35">
              <w:rPr>
                <w:lang w:val="en-US"/>
              </w:rPr>
              <w:lastRenderedPageBreak/>
              <w:t>All those who presented requesting 2</w:t>
            </w:r>
            <w:r w:rsidRPr="00703A35">
              <w:rPr>
                <w:vertAlign w:val="superscript"/>
                <w:lang w:val="en-US"/>
              </w:rPr>
              <w:t>nd</w:t>
            </w:r>
            <w:r w:rsidRPr="00703A35">
              <w:rPr>
                <w:lang w:val="en-US"/>
              </w:rPr>
              <w:t xml:space="preserve"> eye surgery irrespective of time gap were included in group 1, while those who presented at 4 months or later after </w:t>
            </w:r>
            <w:r w:rsidRPr="00703A35">
              <w:rPr>
                <w:lang w:val="en-US"/>
              </w:rPr>
              <w:lastRenderedPageBreak/>
              <w:t>1</w:t>
            </w:r>
            <w:r w:rsidRPr="00703A35">
              <w:rPr>
                <w:vertAlign w:val="superscript"/>
                <w:lang w:val="en-US"/>
              </w:rPr>
              <w:t>st</w:t>
            </w:r>
            <w:r w:rsidRPr="00703A35">
              <w:rPr>
                <w:lang w:val="en-US"/>
              </w:rPr>
              <w:t xml:space="preserve"> eye surgery and refused a required SECS were included in group 2.</w:t>
            </w:r>
          </w:p>
          <w:p w:rsidR="00703A35" w:rsidRPr="00703A35" w:rsidRDefault="00703A35" w:rsidP="00703A35">
            <w:pPr>
              <w:spacing w:after="160" w:line="259" w:lineRule="auto"/>
              <w:rPr>
                <w:lang w:val="en-US"/>
              </w:rPr>
            </w:pPr>
            <w:r w:rsidRPr="00703A35">
              <w:rPr>
                <w:lang w:val="en-US"/>
              </w:rPr>
              <w:t>As mean gap between the two surgeries is 2 years, this ‘4 months’ to group patients is inexplicable.</w:t>
            </w:r>
          </w:p>
        </w:tc>
      </w:tr>
      <w:tr w:rsidR="00703A35" w:rsidRPr="00703A35" w:rsidTr="00E65DA3">
        <w:tc>
          <w:tcPr>
            <w:tcW w:w="446" w:type="pct"/>
          </w:tcPr>
          <w:p w:rsidR="00703A35" w:rsidRPr="00703A35" w:rsidRDefault="00703A35" w:rsidP="00703A35">
            <w:pPr>
              <w:spacing w:after="160" w:line="259" w:lineRule="auto"/>
              <w:rPr>
                <w:lang w:val="en-US"/>
              </w:rPr>
            </w:pPr>
            <w:r w:rsidRPr="00703A35">
              <w:rPr>
                <w:lang w:val="en-US"/>
              </w:rPr>
              <w:lastRenderedPageBreak/>
              <w:t>India (Central)</w:t>
            </w:r>
          </w:p>
        </w:tc>
        <w:tc>
          <w:tcPr>
            <w:tcW w:w="370" w:type="pct"/>
          </w:tcPr>
          <w:p w:rsidR="00703A35" w:rsidRPr="00703A35" w:rsidRDefault="00703A35" w:rsidP="00703A35">
            <w:pPr>
              <w:spacing w:after="160" w:line="259" w:lineRule="auto"/>
              <w:rPr>
                <w:lang w:val="en-US"/>
              </w:rPr>
            </w:pPr>
            <w:r w:rsidRPr="00703A35">
              <w:rPr>
                <w:lang w:val="en-US"/>
              </w:rPr>
              <w:t>2013-15</w:t>
            </w:r>
          </w:p>
        </w:tc>
        <w:tc>
          <w:tcPr>
            <w:tcW w:w="519" w:type="pct"/>
          </w:tcPr>
          <w:p w:rsidR="00703A35" w:rsidRPr="00703A35" w:rsidRDefault="00703A35" w:rsidP="00703A35">
            <w:pPr>
              <w:spacing w:after="160" w:line="259" w:lineRule="auto"/>
              <w:rPr>
                <w:lang w:val="en-US"/>
              </w:rPr>
            </w:pPr>
            <w:r w:rsidRPr="00703A35">
              <w:rPr>
                <w:lang w:val="en-US"/>
              </w:rPr>
              <w:t>Cross sectional observational</w:t>
            </w:r>
          </w:p>
        </w:tc>
        <w:tc>
          <w:tcPr>
            <w:tcW w:w="461" w:type="pct"/>
          </w:tcPr>
          <w:p w:rsidR="00703A35" w:rsidRPr="00703A35" w:rsidRDefault="00703A35" w:rsidP="00703A35">
            <w:pPr>
              <w:spacing w:after="160" w:line="259" w:lineRule="auto"/>
              <w:rPr>
                <w:lang w:val="en-US"/>
              </w:rPr>
            </w:pPr>
            <w:r w:rsidRPr="00703A35">
              <w:rPr>
                <w:lang w:val="en-US"/>
              </w:rPr>
              <w:t>Mahajan S</w:t>
            </w:r>
            <w:r w:rsidRPr="00703A35">
              <w:rPr>
                <w:vertAlign w:val="superscript"/>
                <w:lang w:val="en-US"/>
              </w:rPr>
              <w:t>7</w:t>
            </w:r>
          </w:p>
        </w:tc>
        <w:tc>
          <w:tcPr>
            <w:tcW w:w="469" w:type="pct"/>
          </w:tcPr>
          <w:p w:rsidR="00703A35" w:rsidRPr="00703A35" w:rsidRDefault="00703A35" w:rsidP="00703A35">
            <w:pPr>
              <w:spacing w:after="160" w:line="259" w:lineRule="auto"/>
              <w:rPr>
                <w:lang w:val="en-US"/>
              </w:rPr>
            </w:pPr>
            <w:r w:rsidRPr="00703A35">
              <w:rPr>
                <w:lang w:val="en-US"/>
              </w:rPr>
              <w:t>100 patients who underwent SECS</w:t>
            </w:r>
          </w:p>
        </w:tc>
        <w:tc>
          <w:tcPr>
            <w:tcW w:w="1341" w:type="pct"/>
          </w:tcPr>
          <w:p w:rsidR="00703A35" w:rsidRPr="00703A35" w:rsidRDefault="00703A35" w:rsidP="00703A35">
            <w:pPr>
              <w:spacing w:after="160" w:line="259" w:lineRule="auto"/>
              <w:rPr>
                <w:lang w:val="en-US"/>
              </w:rPr>
            </w:pPr>
            <w:r w:rsidRPr="00703A35">
              <w:rPr>
                <w:lang w:val="en-US"/>
              </w:rPr>
              <w:t>Type of surgery: mostly MSICS</w:t>
            </w:r>
          </w:p>
          <w:p w:rsidR="00703A35" w:rsidRPr="00703A35" w:rsidRDefault="00703A35" w:rsidP="00703A35">
            <w:pPr>
              <w:spacing w:after="160" w:line="259" w:lineRule="auto"/>
              <w:rPr>
                <w:lang w:val="en-US"/>
              </w:rPr>
            </w:pPr>
            <w:r w:rsidRPr="00703A35">
              <w:rPr>
                <w:lang w:val="en-US"/>
              </w:rPr>
              <w:t>Funding for surgery: Not mentioned</w:t>
            </w:r>
          </w:p>
          <w:p w:rsidR="00703A35" w:rsidRPr="00703A35" w:rsidRDefault="00703A35" w:rsidP="00703A35">
            <w:pPr>
              <w:spacing w:after="160" w:line="259" w:lineRule="auto"/>
              <w:rPr>
                <w:lang w:val="en-US"/>
              </w:rPr>
            </w:pPr>
            <w:r w:rsidRPr="00703A35">
              <w:rPr>
                <w:lang w:val="en-US"/>
              </w:rPr>
              <w:t>Mean time gap between the 2 surgeries: 2.64 years</w:t>
            </w:r>
          </w:p>
          <w:p w:rsidR="00703A35" w:rsidRPr="00703A35" w:rsidRDefault="00703A35" w:rsidP="00703A35">
            <w:pPr>
              <w:spacing w:after="160" w:line="259" w:lineRule="auto"/>
              <w:rPr>
                <w:lang w:val="en-US"/>
              </w:rPr>
            </w:pPr>
            <w:r w:rsidRPr="00703A35">
              <w:rPr>
                <w:lang w:val="en-US"/>
              </w:rPr>
              <w:t xml:space="preserve">Others: 60% had mature or </w:t>
            </w:r>
            <w:proofErr w:type="spellStart"/>
            <w:r w:rsidRPr="00703A35">
              <w:rPr>
                <w:lang w:val="en-US"/>
              </w:rPr>
              <w:t>hypermature</w:t>
            </w:r>
            <w:proofErr w:type="spellEnd"/>
            <w:r w:rsidRPr="00703A35">
              <w:rPr>
                <w:lang w:val="en-US"/>
              </w:rPr>
              <w:t xml:space="preserve"> cataract </w:t>
            </w:r>
          </w:p>
        </w:tc>
        <w:tc>
          <w:tcPr>
            <w:tcW w:w="1394" w:type="pct"/>
          </w:tcPr>
          <w:p w:rsidR="00703A35" w:rsidRPr="00703A35" w:rsidRDefault="00703A35" w:rsidP="00703A35">
            <w:pPr>
              <w:spacing w:after="160" w:line="259" w:lineRule="auto"/>
              <w:rPr>
                <w:lang w:val="en-US"/>
              </w:rPr>
            </w:pPr>
            <w:r w:rsidRPr="00703A35">
              <w:rPr>
                <w:lang w:val="en-US"/>
              </w:rPr>
              <w:t>Surgical outcomes were not studied.</w:t>
            </w:r>
          </w:p>
          <w:p w:rsidR="00703A35" w:rsidRPr="00703A35" w:rsidRDefault="00703A35" w:rsidP="00703A35">
            <w:pPr>
              <w:spacing w:after="160" w:line="259" w:lineRule="auto"/>
              <w:rPr>
                <w:lang w:val="en-US"/>
              </w:rPr>
            </w:pPr>
            <w:r w:rsidRPr="00703A35">
              <w:rPr>
                <w:lang w:val="en-US"/>
              </w:rPr>
              <w:t>Reason for exclusion of patients with CDVA &lt;6/18 in the first eye not explained.</w:t>
            </w:r>
          </w:p>
          <w:p w:rsidR="00703A35" w:rsidRPr="00703A35" w:rsidRDefault="00703A35" w:rsidP="00703A35">
            <w:pPr>
              <w:spacing w:after="160" w:line="259" w:lineRule="auto"/>
              <w:rPr>
                <w:lang w:val="en-US"/>
              </w:rPr>
            </w:pPr>
            <w:r w:rsidRPr="00703A35">
              <w:rPr>
                <w:lang w:val="en-US"/>
              </w:rPr>
              <w:t>Poor visual outcome after the 1</w:t>
            </w:r>
            <w:r w:rsidRPr="00703A35">
              <w:rPr>
                <w:vertAlign w:val="superscript"/>
                <w:lang w:val="en-US"/>
              </w:rPr>
              <w:t>st</w:t>
            </w:r>
            <w:r w:rsidRPr="00703A35">
              <w:rPr>
                <w:lang w:val="en-US"/>
              </w:rPr>
              <w:t xml:space="preserve"> study could have influenced SECS.</w:t>
            </w:r>
          </w:p>
        </w:tc>
      </w:tr>
      <w:tr w:rsidR="00703A35" w:rsidRPr="00703A35" w:rsidTr="00E65DA3">
        <w:tc>
          <w:tcPr>
            <w:tcW w:w="446" w:type="pct"/>
          </w:tcPr>
          <w:p w:rsidR="00703A35" w:rsidRPr="00703A35" w:rsidRDefault="00703A35" w:rsidP="00703A35">
            <w:pPr>
              <w:spacing w:after="160" w:line="259" w:lineRule="auto"/>
              <w:rPr>
                <w:lang w:val="en-US"/>
              </w:rPr>
            </w:pPr>
            <w:r w:rsidRPr="00703A35">
              <w:rPr>
                <w:lang w:val="en-US"/>
              </w:rPr>
              <w:t>India (South)</w:t>
            </w:r>
          </w:p>
        </w:tc>
        <w:tc>
          <w:tcPr>
            <w:tcW w:w="370" w:type="pct"/>
          </w:tcPr>
          <w:p w:rsidR="00703A35" w:rsidRPr="00703A35" w:rsidRDefault="00703A35" w:rsidP="00703A35">
            <w:pPr>
              <w:spacing w:after="160" w:line="259" w:lineRule="auto"/>
              <w:rPr>
                <w:lang w:val="en-US"/>
              </w:rPr>
            </w:pPr>
            <w:r w:rsidRPr="00703A35">
              <w:rPr>
                <w:lang w:val="en-US"/>
              </w:rPr>
              <w:t>2019-20</w:t>
            </w:r>
          </w:p>
        </w:tc>
        <w:tc>
          <w:tcPr>
            <w:tcW w:w="519" w:type="pct"/>
          </w:tcPr>
          <w:p w:rsidR="00703A35" w:rsidRPr="00703A35" w:rsidRDefault="00703A35" w:rsidP="00703A35">
            <w:pPr>
              <w:spacing w:after="160" w:line="259" w:lineRule="auto"/>
              <w:rPr>
                <w:lang w:val="en-US"/>
              </w:rPr>
            </w:pPr>
            <w:r w:rsidRPr="00703A35">
              <w:rPr>
                <w:lang w:val="en-US"/>
              </w:rPr>
              <w:t>Prospective observational</w:t>
            </w:r>
          </w:p>
        </w:tc>
        <w:tc>
          <w:tcPr>
            <w:tcW w:w="461" w:type="pct"/>
          </w:tcPr>
          <w:p w:rsidR="00703A35" w:rsidRPr="00703A35" w:rsidRDefault="00703A35" w:rsidP="00703A35">
            <w:pPr>
              <w:spacing w:after="160" w:line="259" w:lineRule="auto"/>
              <w:rPr>
                <w:b/>
                <w:bCs/>
                <w:lang w:val="en-US"/>
              </w:rPr>
            </w:pPr>
            <w:r w:rsidRPr="00703A35">
              <w:rPr>
                <w:b/>
                <w:bCs/>
                <w:lang w:val="en-US"/>
              </w:rPr>
              <w:t>Present study</w:t>
            </w:r>
          </w:p>
        </w:tc>
        <w:tc>
          <w:tcPr>
            <w:tcW w:w="469" w:type="pct"/>
          </w:tcPr>
          <w:p w:rsidR="00703A35" w:rsidRPr="00703A35" w:rsidRDefault="00703A35" w:rsidP="00703A35">
            <w:pPr>
              <w:spacing w:after="160" w:line="259" w:lineRule="auto"/>
              <w:rPr>
                <w:lang w:val="en-US"/>
              </w:rPr>
            </w:pPr>
            <w:r w:rsidRPr="00703A35">
              <w:rPr>
                <w:lang w:val="en-US"/>
              </w:rPr>
              <w:t>891 cataract surgeries with 376 SECS</w:t>
            </w:r>
          </w:p>
        </w:tc>
        <w:tc>
          <w:tcPr>
            <w:tcW w:w="1341" w:type="pct"/>
          </w:tcPr>
          <w:p w:rsidR="00703A35" w:rsidRPr="00703A35" w:rsidRDefault="00703A35" w:rsidP="00703A35">
            <w:pPr>
              <w:spacing w:after="160" w:line="259" w:lineRule="auto"/>
              <w:rPr>
                <w:lang w:val="en-US"/>
              </w:rPr>
            </w:pPr>
            <w:r w:rsidRPr="00703A35">
              <w:rPr>
                <w:lang w:val="en-US"/>
              </w:rPr>
              <w:t>Type of surgery: mostly MSICS</w:t>
            </w:r>
          </w:p>
          <w:p w:rsidR="00703A35" w:rsidRPr="00703A35" w:rsidRDefault="00703A35" w:rsidP="00703A35">
            <w:pPr>
              <w:spacing w:after="160" w:line="259" w:lineRule="auto"/>
              <w:rPr>
                <w:lang w:val="en-US"/>
              </w:rPr>
            </w:pPr>
            <w:r w:rsidRPr="00703A35">
              <w:rPr>
                <w:lang w:val="en-US"/>
              </w:rPr>
              <w:t>Funding for surgery: State</w:t>
            </w:r>
          </w:p>
          <w:p w:rsidR="00703A35" w:rsidRPr="00703A35" w:rsidRDefault="00703A35" w:rsidP="00703A35">
            <w:pPr>
              <w:spacing w:after="160" w:line="259" w:lineRule="auto"/>
              <w:rPr>
                <w:lang w:val="en-US"/>
              </w:rPr>
            </w:pPr>
            <w:r w:rsidRPr="00703A35">
              <w:rPr>
                <w:lang w:val="en-US"/>
              </w:rPr>
              <w:t>Mean time gap between the 2 surgeries: 2.07 years</w:t>
            </w:r>
          </w:p>
          <w:p w:rsidR="00703A35" w:rsidRPr="00703A35" w:rsidRDefault="00703A35" w:rsidP="00703A35">
            <w:pPr>
              <w:spacing w:after="160" w:line="259" w:lineRule="auto"/>
              <w:rPr>
                <w:lang w:val="en-US"/>
              </w:rPr>
            </w:pPr>
            <w:r w:rsidRPr="00703A35">
              <w:rPr>
                <w:lang w:val="en-US"/>
              </w:rPr>
              <w:t>Others: Increase in time gap between the 2 surgeries was associated with increase intra-op complications.</w:t>
            </w:r>
          </w:p>
        </w:tc>
        <w:tc>
          <w:tcPr>
            <w:tcW w:w="1394" w:type="pct"/>
          </w:tcPr>
          <w:p w:rsidR="00703A35" w:rsidRPr="00703A35" w:rsidRDefault="00703A35" w:rsidP="00703A35">
            <w:pPr>
              <w:spacing w:after="160" w:line="259" w:lineRule="auto"/>
              <w:rPr>
                <w:lang w:val="en-US"/>
              </w:rPr>
            </w:pPr>
          </w:p>
        </w:tc>
      </w:tr>
    </w:tbl>
    <w:p w:rsidR="00703A35" w:rsidRPr="00703A35" w:rsidRDefault="00703A35" w:rsidP="00703A35">
      <w:pPr>
        <w:rPr>
          <w:lang w:val="en-US"/>
        </w:rPr>
      </w:pPr>
    </w:p>
    <w:p w:rsidR="00703A35" w:rsidRPr="00703A35" w:rsidRDefault="00703A35" w:rsidP="00703A35">
      <w:pPr>
        <w:rPr>
          <w:lang w:val="en-US"/>
        </w:rPr>
      </w:pPr>
      <w:r w:rsidRPr="00703A35">
        <w:rPr>
          <w:lang w:val="en-US"/>
        </w:rPr>
        <w:lastRenderedPageBreak/>
        <w:t>SECS – second eye cataract surgery</w:t>
      </w:r>
    </w:p>
    <w:p w:rsidR="00703A35" w:rsidRPr="00703A35" w:rsidRDefault="00703A35" w:rsidP="00703A35">
      <w:pPr>
        <w:rPr>
          <w:lang w:val="en-US"/>
        </w:rPr>
      </w:pPr>
      <w:r w:rsidRPr="00703A35">
        <w:rPr>
          <w:lang w:val="en-US"/>
        </w:rPr>
        <w:t>ECCE – extra capsular cataract extraction</w:t>
      </w:r>
    </w:p>
    <w:p w:rsidR="00703A35" w:rsidRPr="00703A35" w:rsidRDefault="00703A35" w:rsidP="00703A35">
      <w:pPr>
        <w:rPr>
          <w:lang w:val="en-US"/>
        </w:rPr>
      </w:pPr>
      <w:r w:rsidRPr="00703A35">
        <w:rPr>
          <w:lang w:val="en-US"/>
        </w:rPr>
        <w:t>CSR – cataract surgical rate</w:t>
      </w:r>
    </w:p>
    <w:p w:rsidR="00703A35" w:rsidRPr="00703A35" w:rsidRDefault="00703A35" w:rsidP="00703A35">
      <w:pPr>
        <w:rPr>
          <w:lang w:val="en-US"/>
        </w:rPr>
      </w:pPr>
      <w:r w:rsidRPr="00703A35">
        <w:rPr>
          <w:lang w:val="en-US"/>
        </w:rPr>
        <w:t>MSICS – manual small incision cataract surgery</w:t>
      </w:r>
    </w:p>
    <w:p w:rsidR="00703A35" w:rsidRPr="00703A35" w:rsidRDefault="00703A35" w:rsidP="00703A35">
      <w:pPr>
        <w:rPr>
          <w:lang w:val="en-US"/>
        </w:rPr>
      </w:pPr>
      <w:r w:rsidRPr="00703A35">
        <w:rPr>
          <w:lang w:val="en-US"/>
        </w:rPr>
        <w:t>CDVA – corrected distance visual acuity</w:t>
      </w:r>
    </w:p>
    <w:p w:rsidR="00703A35" w:rsidRPr="00703A35" w:rsidRDefault="00703A35" w:rsidP="00703A35">
      <w:pPr>
        <w:rPr>
          <w:lang w:val="en-US"/>
        </w:rPr>
      </w:pPr>
      <w:r w:rsidRPr="00703A35">
        <w:rPr>
          <w:lang w:val="en-US"/>
        </w:rPr>
        <w:t>VA – visual acuity</w:t>
      </w:r>
    </w:p>
    <w:p w:rsidR="00703A35" w:rsidRPr="00703A35" w:rsidRDefault="00703A35" w:rsidP="00703A35">
      <w:pPr>
        <w:rPr>
          <w:lang w:val="en-US"/>
        </w:rPr>
      </w:pPr>
    </w:p>
    <w:p w:rsidR="00AA42F9" w:rsidRDefault="00AA42F9"/>
    <w:sectPr w:rsidR="00AA42F9" w:rsidSect="00E65DA3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3390"/>
    <w:rsid w:val="00135674"/>
    <w:rsid w:val="00703A35"/>
    <w:rsid w:val="00AA42F9"/>
    <w:rsid w:val="00D83390"/>
    <w:rsid w:val="00E65DA3"/>
    <w:rsid w:val="00E67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D9D235"/>
  <w15:chartTrackingRefBased/>
  <w15:docId w15:val="{AB77ADB6-6B7A-42C2-979C-1ED393729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ta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03A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795</Words>
  <Characters>4538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opd</dc:creator>
  <cp:keywords/>
  <dc:description/>
  <cp:lastModifiedBy>opd</cp:lastModifiedBy>
  <cp:revision>3</cp:revision>
  <dcterms:created xsi:type="dcterms:W3CDTF">2024-04-03T04:19:00Z</dcterms:created>
  <dcterms:modified xsi:type="dcterms:W3CDTF">2024-04-04T07:18:00Z</dcterms:modified>
</cp:coreProperties>
</file>