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0F39" w:rsidRPr="00FF72CA" w:rsidRDefault="00420F39" w:rsidP="00B23957">
      <w:pPr>
        <w:pStyle w:val="Geenafstand"/>
        <w:rPr>
          <w:rFonts w:eastAsia="Arial" w:cs="Arial"/>
          <w:lang w:val="en-US"/>
        </w:rPr>
      </w:pPr>
      <w:proofErr w:type="gramStart"/>
      <w:r w:rsidRPr="00FF72CA">
        <w:rPr>
          <w:rFonts w:eastAsia="Arial" w:cs="Arial"/>
          <w:b/>
          <w:lang w:val="en-US"/>
        </w:rPr>
        <w:t>Additional file 2.</w:t>
      </w:r>
      <w:proofErr w:type="gramEnd"/>
      <w:r w:rsidRPr="00FF72CA">
        <w:rPr>
          <w:rFonts w:eastAsia="Arial" w:cs="Arial"/>
          <w:lang w:val="en-US"/>
        </w:rPr>
        <w:t xml:space="preserve"> S</w:t>
      </w:r>
      <w:r w:rsidRPr="00FF72CA">
        <w:rPr>
          <w:rFonts w:eastAsia="Arial" w:cs="Arial"/>
          <w:lang w:val="en-US"/>
        </w:rPr>
        <w:t xml:space="preserve">coring list </w:t>
      </w:r>
      <w:r w:rsidRPr="00FF72CA">
        <w:rPr>
          <w:rFonts w:eastAsia="Arial" w:cs="Arial"/>
          <w:lang w:val="en-US"/>
        </w:rPr>
        <w:t xml:space="preserve">to observe </w:t>
      </w:r>
      <w:bookmarkStart w:id="0" w:name="_GoBack"/>
      <w:bookmarkEnd w:id="0"/>
      <w:r w:rsidRPr="00FF72CA">
        <w:rPr>
          <w:rFonts w:eastAsia="Arial" w:cs="Arial"/>
          <w:lang w:val="en-US"/>
        </w:rPr>
        <w:t xml:space="preserve">nurses’ </w:t>
      </w:r>
      <w:r w:rsidRPr="00FF72CA">
        <w:rPr>
          <w:rFonts w:eastAsia="Arial" w:cs="Arial"/>
          <w:lang w:val="en-US"/>
        </w:rPr>
        <w:t>communication</w:t>
      </w:r>
      <w:r w:rsidRPr="00FF72CA">
        <w:rPr>
          <w:rFonts w:eastAsia="Arial" w:cs="Arial"/>
          <w:lang w:val="en-US"/>
        </w:rPr>
        <w:t xml:space="preserve"> skills </w:t>
      </w:r>
    </w:p>
    <w:p w:rsidR="00B23957" w:rsidRPr="00B23957" w:rsidRDefault="00B23957" w:rsidP="00B23957">
      <w:pPr>
        <w:pStyle w:val="Geenafstand"/>
        <w:rPr>
          <w:rFonts w:eastAsia="Arial" w:cs="Arial"/>
          <w:sz w:val="20"/>
          <w:szCs w:val="20"/>
          <w:lang w:val="en-US"/>
        </w:rPr>
      </w:pPr>
    </w:p>
    <w:tbl>
      <w:tblPr>
        <w:tblW w:w="4885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4"/>
        <w:gridCol w:w="5386"/>
        <w:gridCol w:w="3260"/>
      </w:tblGrid>
      <w:tr w:rsidR="00BA6658" w:rsidRPr="00420F39" w:rsidTr="00B23957">
        <w:trPr>
          <w:trHeight w:val="279"/>
        </w:trPr>
        <w:tc>
          <w:tcPr>
            <w:tcW w:w="3189" w:type="pct"/>
            <w:gridSpan w:val="2"/>
            <w:tcBorders>
              <w:top w:val="single" w:sz="4" w:space="0" w:color="auto"/>
            </w:tcBorders>
            <w:shd w:val="clear" w:color="auto" w:fill="auto"/>
            <w:hideMark/>
          </w:tcPr>
          <w:p w:rsidR="00BA6658" w:rsidRPr="00BA6658" w:rsidRDefault="00BA6658" w:rsidP="00932139">
            <w:pPr>
              <w:spacing w:after="0" w:line="48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BA665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Items</w:t>
            </w:r>
          </w:p>
        </w:tc>
        <w:tc>
          <w:tcPr>
            <w:tcW w:w="1811" w:type="pct"/>
            <w:tcBorders>
              <w:top w:val="single" w:sz="4" w:space="0" w:color="auto"/>
            </w:tcBorders>
          </w:tcPr>
          <w:p w:rsidR="00BA6658" w:rsidRPr="00BA6658" w:rsidRDefault="00BA6658" w:rsidP="00BA6658">
            <w:pPr>
              <w:spacing w:after="0" w:line="48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</w:pPr>
            <w:r w:rsidRPr="00BA665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</w:rPr>
              <w:t>Score*</w:t>
            </w:r>
          </w:p>
        </w:tc>
      </w:tr>
      <w:tr w:rsidR="00B23957" w:rsidRPr="00420F39" w:rsidTr="00B23957">
        <w:trPr>
          <w:trHeight w:val="279"/>
        </w:trPr>
        <w:tc>
          <w:tcPr>
            <w:tcW w:w="197" w:type="pct"/>
            <w:tcBorders>
              <w:top w:val="single" w:sz="4" w:space="0" w:color="auto"/>
            </w:tcBorders>
            <w:shd w:val="clear" w:color="auto" w:fill="auto"/>
          </w:tcPr>
          <w:p w:rsidR="00B23957" w:rsidRPr="00420F39" w:rsidRDefault="00B23957" w:rsidP="00932139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992" w:type="pct"/>
            <w:tcBorders>
              <w:top w:val="single" w:sz="4" w:space="0" w:color="auto"/>
              <w:left w:val="nil"/>
            </w:tcBorders>
            <w:shd w:val="clear" w:color="auto" w:fill="auto"/>
          </w:tcPr>
          <w:p w:rsidR="00B23957" w:rsidRPr="00420F39" w:rsidRDefault="00B23957" w:rsidP="00932139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420F39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Nurse asks open questions</w:t>
            </w:r>
          </w:p>
        </w:tc>
        <w:tc>
          <w:tcPr>
            <w:tcW w:w="1811" w:type="pct"/>
            <w:tcBorders>
              <w:top w:val="single" w:sz="4" w:space="0" w:color="auto"/>
            </w:tcBorders>
          </w:tcPr>
          <w:p w:rsidR="00B23957" w:rsidRPr="00420F39" w:rsidRDefault="00B23957" w:rsidP="00932139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at all                           a great extent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br/>
              <w:t xml:space="preserve">           0       1       2       3       4</w:t>
            </w:r>
          </w:p>
        </w:tc>
      </w:tr>
      <w:tr w:rsidR="00B23957" w:rsidRPr="00420F39" w:rsidTr="00B23957">
        <w:trPr>
          <w:trHeight w:val="211"/>
        </w:trPr>
        <w:tc>
          <w:tcPr>
            <w:tcW w:w="197" w:type="pct"/>
            <w:shd w:val="clear" w:color="auto" w:fill="auto"/>
            <w:hideMark/>
          </w:tcPr>
          <w:p w:rsidR="00B23957" w:rsidRPr="00420F39" w:rsidRDefault="00B23957" w:rsidP="00932139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992" w:type="pct"/>
            <w:tcBorders>
              <w:left w:val="nil"/>
            </w:tcBorders>
            <w:shd w:val="clear" w:color="auto" w:fill="auto"/>
          </w:tcPr>
          <w:p w:rsidR="00B23957" w:rsidRPr="00420F39" w:rsidRDefault="00B23957" w:rsidP="00932139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420F39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Nurse listens actively</w:t>
            </w:r>
          </w:p>
        </w:tc>
        <w:tc>
          <w:tcPr>
            <w:tcW w:w="1811" w:type="pct"/>
          </w:tcPr>
          <w:p w:rsidR="00B23957" w:rsidRPr="00420F39" w:rsidRDefault="00B23957" w:rsidP="00932139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at all                           a great extent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br/>
              <w:t xml:space="preserve">           0       1       2       3       4</w:t>
            </w:r>
          </w:p>
        </w:tc>
      </w:tr>
      <w:tr w:rsidR="00B23957" w:rsidRPr="00420F39" w:rsidTr="00B23957">
        <w:trPr>
          <w:trHeight w:val="386"/>
        </w:trPr>
        <w:tc>
          <w:tcPr>
            <w:tcW w:w="197" w:type="pct"/>
            <w:shd w:val="clear" w:color="auto" w:fill="auto"/>
            <w:hideMark/>
          </w:tcPr>
          <w:p w:rsidR="00B23957" w:rsidRPr="00420F39" w:rsidRDefault="00B23957" w:rsidP="00932139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992" w:type="pct"/>
            <w:tcBorders>
              <w:left w:val="nil"/>
            </w:tcBorders>
            <w:shd w:val="clear" w:color="auto" w:fill="auto"/>
          </w:tcPr>
          <w:p w:rsidR="00B23957" w:rsidRPr="00420F39" w:rsidRDefault="00B23957" w:rsidP="00932139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420F39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Nurse emphasises successes (learn from success instead of mistakes)</w:t>
            </w:r>
          </w:p>
        </w:tc>
        <w:tc>
          <w:tcPr>
            <w:tcW w:w="1811" w:type="pct"/>
          </w:tcPr>
          <w:p w:rsidR="00B23957" w:rsidRPr="00420F39" w:rsidRDefault="00B23957" w:rsidP="00932139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at all                           a great extent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br/>
              <w:t xml:space="preserve">           0       1       2       3       4</w:t>
            </w:r>
          </w:p>
        </w:tc>
      </w:tr>
      <w:tr w:rsidR="00B23957" w:rsidRPr="00420F39" w:rsidTr="00B23957">
        <w:trPr>
          <w:trHeight w:val="432"/>
        </w:trPr>
        <w:tc>
          <w:tcPr>
            <w:tcW w:w="197" w:type="pct"/>
            <w:shd w:val="clear" w:color="auto" w:fill="auto"/>
          </w:tcPr>
          <w:p w:rsidR="00B23957" w:rsidRPr="00420F39" w:rsidRDefault="00B23957" w:rsidP="00932139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992" w:type="pct"/>
            <w:tcBorders>
              <w:left w:val="nil"/>
            </w:tcBorders>
            <w:shd w:val="clear" w:color="auto" w:fill="auto"/>
          </w:tcPr>
          <w:p w:rsidR="00B23957" w:rsidRPr="00420F39" w:rsidRDefault="00B23957" w:rsidP="00932139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420F39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Nurse asks questions rather than giving advice or filling in for the patient</w:t>
            </w:r>
          </w:p>
        </w:tc>
        <w:tc>
          <w:tcPr>
            <w:tcW w:w="1811" w:type="pct"/>
          </w:tcPr>
          <w:p w:rsidR="00B23957" w:rsidRPr="00420F39" w:rsidRDefault="00B23957" w:rsidP="00932139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at all                           a great extent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br/>
              <w:t xml:space="preserve">           0       1       2       3       4</w:t>
            </w:r>
          </w:p>
        </w:tc>
      </w:tr>
      <w:tr w:rsidR="00B23957" w:rsidRPr="00420F39" w:rsidTr="00B23957">
        <w:trPr>
          <w:trHeight w:val="368"/>
        </w:trPr>
        <w:tc>
          <w:tcPr>
            <w:tcW w:w="197" w:type="pct"/>
            <w:tcBorders>
              <w:bottom w:val="single" w:sz="4" w:space="0" w:color="auto"/>
            </w:tcBorders>
            <w:shd w:val="clear" w:color="auto" w:fill="auto"/>
          </w:tcPr>
          <w:p w:rsidR="00B23957" w:rsidRPr="00420F39" w:rsidRDefault="00B23957" w:rsidP="00932139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992" w:type="pct"/>
            <w:tcBorders>
              <w:left w:val="nil"/>
              <w:bottom w:val="single" w:sz="4" w:space="0" w:color="auto"/>
            </w:tcBorders>
            <w:shd w:val="clear" w:color="auto" w:fill="auto"/>
          </w:tcPr>
          <w:p w:rsidR="00B23957" w:rsidRPr="00420F39" w:rsidRDefault="00B23957" w:rsidP="00932139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420F39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Nurse focuses on patient’s behaviour and patient’s efforts to increase physical activity</w:t>
            </w:r>
          </w:p>
        </w:tc>
        <w:tc>
          <w:tcPr>
            <w:tcW w:w="1811" w:type="pct"/>
            <w:tcBorders>
              <w:bottom w:val="single" w:sz="4" w:space="0" w:color="auto"/>
            </w:tcBorders>
          </w:tcPr>
          <w:p w:rsidR="00B23957" w:rsidRPr="00420F39" w:rsidRDefault="00B23957" w:rsidP="00932139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not at all                           a great extent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br/>
              <w:t xml:space="preserve">           0       1       2       3       4</w:t>
            </w:r>
          </w:p>
        </w:tc>
      </w:tr>
      <w:tr w:rsidR="00BA6658" w:rsidRPr="00420F39" w:rsidTr="00B23957">
        <w:trPr>
          <w:trHeight w:val="368"/>
        </w:trPr>
        <w:tc>
          <w:tcPr>
            <w:tcW w:w="5000" w:type="pct"/>
            <w:gridSpan w:val="3"/>
            <w:tcBorders>
              <w:top w:val="single" w:sz="4" w:space="0" w:color="auto"/>
            </w:tcBorders>
            <w:shd w:val="clear" w:color="auto" w:fill="auto"/>
          </w:tcPr>
          <w:p w:rsidR="00BA6658" w:rsidRPr="00420F39" w:rsidRDefault="00BA6658" w:rsidP="00932139">
            <w:pPr>
              <w:spacing w:after="0" w:line="48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*0=not at all; 1=minimally; 2=to some extent; 3=a good deal; 4=a great extent</w:t>
            </w:r>
          </w:p>
        </w:tc>
      </w:tr>
    </w:tbl>
    <w:p w:rsidR="00420F39" w:rsidRPr="00420F39" w:rsidRDefault="00420F39" w:rsidP="008D6406">
      <w:pPr>
        <w:pStyle w:val="Geenafstand"/>
        <w:rPr>
          <w:rFonts w:ascii="Segoe UI" w:hAnsi="Segoe UI" w:cs="Segoe UI"/>
          <w:sz w:val="20"/>
          <w:szCs w:val="20"/>
          <w:lang w:val="en-GB"/>
        </w:rPr>
      </w:pPr>
    </w:p>
    <w:sectPr w:rsidR="00420F39" w:rsidRPr="00420F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9E0029"/>
    <w:multiLevelType w:val="hybridMultilevel"/>
    <w:tmpl w:val="84AAE9B4"/>
    <w:lvl w:ilvl="0" w:tplc="04130001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E0B1CA2"/>
    <w:multiLevelType w:val="hybridMultilevel"/>
    <w:tmpl w:val="6BCAB592"/>
    <w:lvl w:ilvl="0" w:tplc="04130001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0F39"/>
    <w:rsid w:val="003F2CDA"/>
    <w:rsid w:val="00420F39"/>
    <w:rsid w:val="006F142D"/>
    <w:rsid w:val="00871D10"/>
    <w:rsid w:val="008D6406"/>
    <w:rsid w:val="00B23957"/>
    <w:rsid w:val="00BA6658"/>
    <w:rsid w:val="00FF7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420F39"/>
    <w:pPr>
      <w:spacing w:before="100" w:beforeAutospacing="1" w:after="100" w:afterAutospacing="1" w:line="240" w:lineRule="auto"/>
    </w:pPr>
    <w:rPr>
      <w:rFonts w:ascii="Segoe UI" w:hAnsi="Segoe UI"/>
      <w:lang w:val="en-GB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8D6406"/>
    <w:pPr>
      <w:spacing w:after="0" w:line="240" w:lineRule="auto"/>
    </w:pPr>
  </w:style>
  <w:style w:type="character" w:customStyle="1" w:styleId="e24kjd">
    <w:name w:val="e24kjd"/>
    <w:basedOn w:val="Standaardalinea-lettertype"/>
    <w:rsid w:val="00420F39"/>
  </w:style>
  <w:style w:type="paragraph" w:styleId="Lijstalinea">
    <w:name w:val="List Paragraph"/>
    <w:basedOn w:val="Standaard"/>
    <w:uiPriority w:val="34"/>
    <w:qFormat/>
    <w:rsid w:val="00871D1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420F39"/>
    <w:pPr>
      <w:spacing w:before="100" w:beforeAutospacing="1" w:after="100" w:afterAutospacing="1" w:line="240" w:lineRule="auto"/>
    </w:pPr>
    <w:rPr>
      <w:rFonts w:ascii="Segoe UI" w:hAnsi="Segoe UI"/>
      <w:lang w:val="en-GB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8D6406"/>
    <w:pPr>
      <w:spacing w:after="0" w:line="240" w:lineRule="auto"/>
    </w:pPr>
  </w:style>
  <w:style w:type="character" w:customStyle="1" w:styleId="e24kjd">
    <w:name w:val="e24kjd"/>
    <w:basedOn w:val="Standaardalinea-lettertype"/>
    <w:rsid w:val="00420F39"/>
  </w:style>
  <w:style w:type="paragraph" w:styleId="Lijstalinea">
    <w:name w:val="List Paragraph"/>
    <w:basedOn w:val="Standaard"/>
    <w:uiPriority w:val="34"/>
    <w:qFormat/>
    <w:rsid w:val="00871D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AF0079-BF1A-4D1F-A2F8-4A9BA2C1A7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B55EC457</Template>
  <TotalTime>21</TotalTime>
  <Pages>1</Pages>
  <Words>147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UMC Utrecht</Company>
  <LinksUpToDate>false</LinksUpToDate>
  <CharactersWithSpaces>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Westland, H.</dc:creator>
  <cp:lastModifiedBy>Westland, H.</cp:lastModifiedBy>
  <cp:revision>1</cp:revision>
  <dcterms:created xsi:type="dcterms:W3CDTF">2020-07-14T08:02:00Z</dcterms:created>
  <dcterms:modified xsi:type="dcterms:W3CDTF">2020-07-14T08:50:00Z</dcterms:modified>
</cp:coreProperties>
</file>