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D8DF63" w14:textId="77777777" w:rsidR="00026EE8" w:rsidRDefault="00026EE8" w:rsidP="00EC481B">
      <w:pPr>
        <w:pStyle w:val="NormalWeb"/>
        <w:spacing w:before="0" w:beforeAutospacing="0" w:after="0" w:afterAutospacing="0"/>
        <w:rPr>
          <w:b/>
          <w:bCs/>
          <w:color w:val="000000"/>
        </w:rPr>
      </w:pPr>
    </w:p>
    <w:p w14:paraId="7E40654C" w14:textId="1EC406B6" w:rsidR="00026EE8" w:rsidRDefault="00026EE8" w:rsidP="00026EE8">
      <w:pPr>
        <w:pStyle w:val="NormalWeb"/>
        <w:spacing w:before="0" w:beforeAutospacing="0" w:after="0" w:afterAutospacing="0"/>
        <w:rPr>
          <w:color w:val="000000"/>
        </w:rPr>
      </w:pPr>
      <w:r w:rsidRPr="000E43D3">
        <w:rPr>
          <w:b/>
          <w:bCs/>
          <w:color w:val="000000"/>
        </w:rPr>
        <w:t xml:space="preserve">Supplementary Figure </w:t>
      </w:r>
      <w:r w:rsidR="006906E7">
        <w:rPr>
          <w:b/>
          <w:bCs/>
          <w:color w:val="000000"/>
        </w:rPr>
        <w:t>1</w:t>
      </w:r>
      <w:r w:rsidRPr="000E43D3">
        <w:rPr>
          <w:b/>
          <w:bCs/>
          <w:color w:val="000000"/>
        </w:rPr>
        <w:t>:</w:t>
      </w:r>
      <w:r>
        <w:rPr>
          <w:color w:val="000000"/>
        </w:rPr>
        <w:t xml:space="preserve"> </w:t>
      </w:r>
      <w:r w:rsidRPr="00D5547F">
        <w:rPr>
          <w:color w:val="000000"/>
        </w:rPr>
        <w:t xml:space="preserve">Association of buccal epithelial cell (BEC) proportions estimated by </w:t>
      </w:r>
      <w:proofErr w:type="spellStart"/>
      <w:r w:rsidRPr="00D5547F">
        <w:rPr>
          <w:color w:val="000000"/>
        </w:rPr>
        <w:t>EpiDISH_</w:t>
      </w:r>
      <w:r>
        <w:rPr>
          <w:color w:val="000000"/>
        </w:rPr>
        <w:t>CBS</w:t>
      </w:r>
      <w:proofErr w:type="spellEnd"/>
      <w:r>
        <w:rPr>
          <w:color w:val="000000"/>
        </w:rPr>
        <w:t xml:space="preserve"> and </w:t>
      </w:r>
      <w:proofErr w:type="spellStart"/>
      <w:r w:rsidRPr="00D5547F">
        <w:rPr>
          <w:color w:val="000000"/>
        </w:rPr>
        <w:t>EpiDISH_</w:t>
      </w:r>
      <w:r>
        <w:rPr>
          <w:color w:val="000000"/>
        </w:rPr>
        <w:t>CP</w:t>
      </w:r>
      <w:proofErr w:type="spellEnd"/>
      <w:r w:rsidRPr="00D5547F">
        <w:rPr>
          <w:color w:val="000000"/>
        </w:rPr>
        <w:t xml:space="preserve"> with </w:t>
      </w:r>
      <w:r>
        <w:rPr>
          <w:color w:val="000000"/>
        </w:rPr>
        <w:t xml:space="preserve">chronological age. </w:t>
      </w:r>
      <w:r w:rsidRPr="00D5547F">
        <w:rPr>
          <w:color w:val="000000"/>
        </w:rPr>
        <w:t xml:space="preserve">An inverse relationship between computed BEC proportion and predicted epigenetic age was observed in pediatric samples using </w:t>
      </w:r>
      <w:r>
        <w:rPr>
          <w:color w:val="000000"/>
        </w:rPr>
        <w:t>the CP method</w:t>
      </w:r>
      <w:r w:rsidRPr="00D5547F">
        <w:rPr>
          <w:color w:val="000000"/>
        </w:rPr>
        <w:t xml:space="preserve"> (Pearson’s on Box-Cox transformed values r = -.</w:t>
      </w:r>
      <w:r w:rsidR="00702EF8">
        <w:rPr>
          <w:color w:val="000000"/>
        </w:rPr>
        <w:t>40</w:t>
      </w:r>
      <w:r w:rsidRPr="00D5547F">
        <w:rPr>
          <w:color w:val="000000"/>
        </w:rPr>
        <w:t xml:space="preserve">, p &lt; 2.2e-16) and </w:t>
      </w:r>
      <w:r>
        <w:rPr>
          <w:color w:val="000000"/>
        </w:rPr>
        <w:t xml:space="preserve">CBS method </w:t>
      </w:r>
      <w:r w:rsidRPr="00D5547F">
        <w:rPr>
          <w:color w:val="000000"/>
        </w:rPr>
        <w:t>(Pearson’s on Box-Cox transformed values r = -.</w:t>
      </w:r>
      <w:r>
        <w:rPr>
          <w:color w:val="000000"/>
        </w:rPr>
        <w:t>4</w:t>
      </w:r>
      <w:r w:rsidR="00702EF8">
        <w:rPr>
          <w:color w:val="000000"/>
        </w:rPr>
        <w:t>1</w:t>
      </w:r>
      <w:r w:rsidRPr="00D5547F">
        <w:rPr>
          <w:color w:val="000000"/>
        </w:rPr>
        <w:t>, p &lt; 2.2e-16).</w:t>
      </w:r>
    </w:p>
    <w:p w14:paraId="28C772AF" w14:textId="77777777" w:rsidR="00026EE8" w:rsidRDefault="00026EE8" w:rsidP="00026EE8">
      <w:pPr>
        <w:pStyle w:val="NormalWeb"/>
        <w:spacing w:before="0" w:beforeAutospacing="0" w:after="0" w:afterAutospacing="0"/>
        <w:rPr>
          <w:color w:val="000000"/>
        </w:rPr>
      </w:pPr>
    </w:p>
    <w:p w14:paraId="0F751559" w14:textId="6AEBE156" w:rsidR="00026EE8" w:rsidRDefault="00026EE8" w:rsidP="00026EE8">
      <w:pPr>
        <w:pStyle w:val="NormalWeb"/>
        <w:spacing w:before="0" w:beforeAutospacing="0" w:after="0" w:afterAutospacing="0"/>
        <w:rPr>
          <w:b/>
          <w:bCs/>
          <w:color w:val="000000"/>
        </w:rPr>
      </w:pPr>
    </w:p>
    <w:p w14:paraId="4423EEBD" w14:textId="77777777" w:rsidR="00026EE8" w:rsidRDefault="00026EE8" w:rsidP="00EC481B">
      <w:pPr>
        <w:pStyle w:val="NormalWeb"/>
        <w:spacing w:before="0" w:beforeAutospacing="0" w:after="0" w:afterAutospacing="0"/>
        <w:rPr>
          <w:b/>
          <w:bCs/>
          <w:color w:val="000000"/>
        </w:rPr>
      </w:pPr>
    </w:p>
    <w:p w14:paraId="2FC22C14" w14:textId="10CBECB6" w:rsidR="00026EE8" w:rsidRDefault="008421F8" w:rsidP="00EC481B">
      <w:pPr>
        <w:pStyle w:val="NormalWeb"/>
        <w:spacing w:before="0" w:beforeAutospacing="0" w:after="0" w:afterAutospacing="0"/>
        <w:rPr>
          <w:b/>
          <w:bCs/>
          <w:color w:val="000000"/>
        </w:rPr>
      </w:pPr>
      <w:r w:rsidRPr="008421F8">
        <w:rPr>
          <w:noProof/>
        </w:rPr>
        <w:drawing>
          <wp:anchor distT="0" distB="0" distL="114300" distR="114300" simplePos="0" relativeHeight="251672576" behindDoc="1" locked="0" layoutInCell="1" allowOverlap="1" wp14:anchorId="7A44B8A9" wp14:editId="066F41D2">
            <wp:simplePos x="0" y="0"/>
            <wp:positionH relativeFrom="column">
              <wp:posOffset>0</wp:posOffset>
            </wp:positionH>
            <wp:positionV relativeFrom="paragraph">
              <wp:posOffset>1270</wp:posOffset>
            </wp:positionV>
            <wp:extent cx="5943600" cy="2386965"/>
            <wp:effectExtent l="0" t="0" r="0" b="0"/>
            <wp:wrapTight wrapText="bothSides">
              <wp:wrapPolygon edited="0">
                <wp:start x="0" y="0"/>
                <wp:lineTo x="0" y="21376"/>
                <wp:lineTo x="21531" y="21376"/>
                <wp:lineTo x="21531" y="0"/>
                <wp:lineTo x="0" y="0"/>
              </wp:wrapPolygon>
            </wp:wrapTight>
            <wp:docPr id="20602630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0263016" name=""/>
                    <pic:cNvPicPr/>
                  </pic:nvPicPr>
                  <pic:blipFill>
                    <a:blip r:embed="rId7">
                      <a:extLst>
                        <a:ext uri="{28A0092B-C50C-407E-A947-70E740481C1C}">
                          <a14:useLocalDpi xmlns:a14="http://schemas.microsoft.com/office/drawing/2010/main" val="0"/>
                        </a:ext>
                      </a:extLst>
                    </a:blip>
                    <a:stretch>
                      <a:fillRect/>
                    </a:stretch>
                  </pic:blipFill>
                  <pic:spPr>
                    <a:xfrm>
                      <a:off x="0" y="0"/>
                      <a:ext cx="5943600" cy="2386965"/>
                    </a:xfrm>
                    <a:prstGeom prst="rect">
                      <a:avLst/>
                    </a:prstGeom>
                  </pic:spPr>
                </pic:pic>
              </a:graphicData>
            </a:graphic>
            <wp14:sizeRelH relativeFrom="page">
              <wp14:pctWidth>0</wp14:pctWidth>
            </wp14:sizeRelH>
            <wp14:sizeRelV relativeFrom="page">
              <wp14:pctHeight>0</wp14:pctHeight>
            </wp14:sizeRelV>
          </wp:anchor>
        </w:drawing>
      </w:r>
    </w:p>
    <w:p w14:paraId="73D48E33" w14:textId="77777777" w:rsidR="00026EE8" w:rsidRDefault="00026EE8" w:rsidP="00EC481B">
      <w:pPr>
        <w:pStyle w:val="NormalWeb"/>
        <w:spacing w:before="0" w:beforeAutospacing="0" w:after="0" w:afterAutospacing="0"/>
        <w:rPr>
          <w:b/>
          <w:bCs/>
          <w:color w:val="000000"/>
        </w:rPr>
      </w:pPr>
    </w:p>
    <w:p w14:paraId="5094E24E" w14:textId="77777777" w:rsidR="00026EE8" w:rsidRDefault="00026EE8" w:rsidP="00EC481B">
      <w:pPr>
        <w:pStyle w:val="NormalWeb"/>
        <w:spacing w:before="0" w:beforeAutospacing="0" w:after="0" w:afterAutospacing="0"/>
        <w:rPr>
          <w:b/>
          <w:bCs/>
          <w:color w:val="000000"/>
        </w:rPr>
      </w:pPr>
    </w:p>
    <w:p w14:paraId="6821A286" w14:textId="77777777" w:rsidR="00026EE8" w:rsidRDefault="00026EE8" w:rsidP="00EC481B">
      <w:pPr>
        <w:pStyle w:val="NormalWeb"/>
        <w:spacing w:before="0" w:beforeAutospacing="0" w:after="0" w:afterAutospacing="0"/>
        <w:rPr>
          <w:b/>
          <w:bCs/>
          <w:color w:val="000000"/>
        </w:rPr>
      </w:pPr>
    </w:p>
    <w:p w14:paraId="4F649CDE" w14:textId="77777777" w:rsidR="00026EE8" w:rsidRDefault="00026EE8" w:rsidP="00EC481B">
      <w:pPr>
        <w:pStyle w:val="NormalWeb"/>
        <w:spacing w:before="0" w:beforeAutospacing="0" w:after="0" w:afterAutospacing="0"/>
        <w:rPr>
          <w:b/>
          <w:bCs/>
          <w:color w:val="000000"/>
        </w:rPr>
      </w:pPr>
    </w:p>
    <w:p w14:paraId="530EFFA3" w14:textId="77777777" w:rsidR="00026EE8" w:rsidRDefault="00026EE8" w:rsidP="00EC481B">
      <w:pPr>
        <w:pStyle w:val="NormalWeb"/>
        <w:spacing w:before="0" w:beforeAutospacing="0" w:after="0" w:afterAutospacing="0"/>
        <w:rPr>
          <w:b/>
          <w:bCs/>
          <w:color w:val="000000"/>
        </w:rPr>
      </w:pPr>
    </w:p>
    <w:p w14:paraId="08ABBE17" w14:textId="77777777" w:rsidR="00026EE8" w:rsidRDefault="00026EE8" w:rsidP="00EC481B">
      <w:pPr>
        <w:pStyle w:val="NormalWeb"/>
        <w:spacing w:before="0" w:beforeAutospacing="0" w:after="0" w:afterAutospacing="0"/>
        <w:rPr>
          <w:b/>
          <w:bCs/>
          <w:color w:val="000000"/>
        </w:rPr>
      </w:pPr>
    </w:p>
    <w:p w14:paraId="33D9CE35" w14:textId="77777777" w:rsidR="00026EE8" w:rsidRDefault="00026EE8" w:rsidP="00EC481B">
      <w:pPr>
        <w:pStyle w:val="NormalWeb"/>
        <w:spacing w:before="0" w:beforeAutospacing="0" w:after="0" w:afterAutospacing="0"/>
        <w:rPr>
          <w:b/>
          <w:bCs/>
          <w:color w:val="000000"/>
        </w:rPr>
      </w:pPr>
    </w:p>
    <w:p w14:paraId="38E7F4C9" w14:textId="77777777" w:rsidR="00026EE8" w:rsidRDefault="00026EE8" w:rsidP="00EC481B">
      <w:pPr>
        <w:pStyle w:val="NormalWeb"/>
        <w:spacing w:before="0" w:beforeAutospacing="0" w:after="0" w:afterAutospacing="0"/>
        <w:rPr>
          <w:b/>
          <w:bCs/>
          <w:color w:val="000000"/>
        </w:rPr>
      </w:pPr>
    </w:p>
    <w:p w14:paraId="521929E6" w14:textId="77777777" w:rsidR="00026EE8" w:rsidRDefault="00026EE8" w:rsidP="00EC481B">
      <w:pPr>
        <w:pStyle w:val="NormalWeb"/>
        <w:spacing w:before="0" w:beforeAutospacing="0" w:after="0" w:afterAutospacing="0"/>
        <w:rPr>
          <w:b/>
          <w:bCs/>
          <w:color w:val="000000"/>
        </w:rPr>
      </w:pPr>
    </w:p>
    <w:p w14:paraId="2080FC11" w14:textId="77777777" w:rsidR="00026EE8" w:rsidRDefault="00026EE8" w:rsidP="00EC481B">
      <w:pPr>
        <w:pStyle w:val="NormalWeb"/>
        <w:spacing w:before="0" w:beforeAutospacing="0" w:after="0" w:afterAutospacing="0"/>
        <w:rPr>
          <w:b/>
          <w:bCs/>
          <w:color w:val="000000"/>
        </w:rPr>
      </w:pPr>
    </w:p>
    <w:p w14:paraId="48399CFD" w14:textId="77777777" w:rsidR="00026EE8" w:rsidRDefault="00026EE8" w:rsidP="00EC481B">
      <w:pPr>
        <w:pStyle w:val="NormalWeb"/>
        <w:spacing w:before="0" w:beforeAutospacing="0" w:after="0" w:afterAutospacing="0"/>
        <w:rPr>
          <w:b/>
          <w:bCs/>
          <w:color w:val="000000"/>
        </w:rPr>
      </w:pPr>
    </w:p>
    <w:p w14:paraId="27332794" w14:textId="77777777" w:rsidR="00026EE8" w:rsidRDefault="00026EE8" w:rsidP="00EC481B">
      <w:pPr>
        <w:pStyle w:val="NormalWeb"/>
        <w:spacing w:before="0" w:beforeAutospacing="0" w:after="0" w:afterAutospacing="0"/>
        <w:rPr>
          <w:b/>
          <w:bCs/>
          <w:color w:val="000000"/>
        </w:rPr>
      </w:pPr>
    </w:p>
    <w:p w14:paraId="4BB44ED0" w14:textId="77777777" w:rsidR="00026EE8" w:rsidRDefault="00026EE8" w:rsidP="00EC481B">
      <w:pPr>
        <w:pStyle w:val="NormalWeb"/>
        <w:spacing w:before="0" w:beforeAutospacing="0" w:after="0" w:afterAutospacing="0"/>
        <w:rPr>
          <w:b/>
          <w:bCs/>
          <w:color w:val="000000"/>
        </w:rPr>
      </w:pPr>
    </w:p>
    <w:p w14:paraId="40CBE970" w14:textId="77777777" w:rsidR="00026EE8" w:rsidRDefault="00026EE8" w:rsidP="00EC481B">
      <w:pPr>
        <w:pStyle w:val="NormalWeb"/>
        <w:spacing w:before="0" w:beforeAutospacing="0" w:after="0" w:afterAutospacing="0"/>
        <w:rPr>
          <w:b/>
          <w:bCs/>
          <w:color w:val="000000"/>
        </w:rPr>
      </w:pPr>
    </w:p>
    <w:p w14:paraId="1D4F14DF" w14:textId="77777777" w:rsidR="00026EE8" w:rsidRDefault="00026EE8" w:rsidP="00EC481B">
      <w:pPr>
        <w:pStyle w:val="NormalWeb"/>
        <w:spacing w:before="0" w:beforeAutospacing="0" w:after="0" w:afterAutospacing="0"/>
        <w:rPr>
          <w:b/>
          <w:bCs/>
          <w:color w:val="000000"/>
        </w:rPr>
      </w:pPr>
    </w:p>
    <w:p w14:paraId="27C6FDB3" w14:textId="77777777" w:rsidR="00026EE8" w:rsidRDefault="00026EE8" w:rsidP="00EC481B">
      <w:pPr>
        <w:pStyle w:val="NormalWeb"/>
        <w:spacing w:before="0" w:beforeAutospacing="0" w:after="0" w:afterAutospacing="0"/>
        <w:rPr>
          <w:b/>
          <w:bCs/>
          <w:color w:val="000000"/>
        </w:rPr>
      </w:pPr>
    </w:p>
    <w:p w14:paraId="40F1D0AB" w14:textId="77777777" w:rsidR="00026EE8" w:rsidRDefault="00026EE8" w:rsidP="00EC481B">
      <w:pPr>
        <w:pStyle w:val="NormalWeb"/>
        <w:spacing w:before="0" w:beforeAutospacing="0" w:after="0" w:afterAutospacing="0"/>
        <w:rPr>
          <w:b/>
          <w:bCs/>
          <w:color w:val="000000"/>
        </w:rPr>
      </w:pPr>
    </w:p>
    <w:p w14:paraId="1A5A2686" w14:textId="77777777" w:rsidR="002D7EDF" w:rsidRDefault="002D7EDF" w:rsidP="00EC481B">
      <w:pPr>
        <w:pStyle w:val="NormalWeb"/>
        <w:spacing w:before="0" w:beforeAutospacing="0" w:after="0" w:afterAutospacing="0"/>
        <w:rPr>
          <w:b/>
          <w:bCs/>
          <w:color w:val="000000"/>
        </w:rPr>
      </w:pPr>
    </w:p>
    <w:p w14:paraId="6DAC40C0" w14:textId="77777777" w:rsidR="002D7EDF" w:rsidRDefault="002D7EDF" w:rsidP="00EC481B">
      <w:pPr>
        <w:pStyle w:val="NormalWeb"/>
        <w:spacing w:before="0" w:beforeAutospacing="0" w:after="0" w:afterAutospacing="0"/>
        <w:rPr>
          <w:b/>
          <w:bCs/>
          <w:color w:val="000000"/>
        </w:rPr>
      </w:pPr>
    </w:p>
    <w:p w14:paraId="330BFF8C" w14:textId="77777777" w:rsidR="002D7EDF" w:rsidRDefault="002D7EDF" w:rsidP="00EC481B">
      <w:pPr>
        <w:pStyle w:val="NormalWeb"/>
        <w:spacing w:before="0" w:beforeAutospacing="0" w:after="0" w:afterAutospacing="0"/>
        <w:rPr>
          <w:b/>
          <w:bCs/>
          <w:color w:val="000000"/>
        </w:rPr>
      </w:pPr>
    </w:p>
    <w:p w14:paraId="599215F5" w14:textId="77777777" w:rsidR="006B4FEB" w:rsidRDefault="006B4FEB" w:rsidP="00EC481B">
      <w:pPr>
        <w:pStyle w:val="NormalWeb"/>
        <w:spacing w:before="0" w:beforeAutospacing="0" w:after="0" w:afterAutospacing="0"/>
        <w:rPr>
          <w:b/>
          <w:bCs/>
          <w:color w:val="000000"/>
        </w:rPr>
      </w:pPr>
    </w:p>
    <w:p w14:paraId="2F1F947C" w14:textId="77777777" w:rsidR="006B4FEB" w:rsidRDefault="006B4FEB" w:rsidP="00EC481B">
      <w:pPr>
        <w:pStyle w:val="NormalWeb"/>
        <w:spacing w:before="0" w:beforeAutospacing="0" w:after="0" w:afterAutospacing="0"/>
        <w:rPr>
          <w:b/>
          <w:bCs/>
          <w:color w:val="000000"/>
        </w:rPr>
      </w:pPr>
    </w:p>
    <w:p w14:paraId="7FCEACD2" w14:textId="42E73907" w:rsidR="006B4FEB" w:rsidRPr="00D5547F" w:rsidRDefault="006B4FEB" w:rsidP="006B4FEB">
      <w:pPr>
        <w:pStyle w:val="NormalWeb"/>
        <w:spacing w:before="0" w:beforeAutospacing="0" w:after="0" w:afterAutospacing="0"/>
        <w:rPr>
          <w:color w:val="000000"/>
        </w:rPr>
      </w:pPr>
      <w:r w:rsidRPr="00D5547F">
        <w:rPr>
          <w:b/>
          <w:bCs/>
          <w:color w:val="000000"/>
        </w:rPr>
        <w:lastRenderedPageBreak/>
        <w:t xml:space="preserve">Supplementary Figure </w:t>
      </w:r>
      <w:r w:rsidR="006906E7">
        <w:rPr>
          <w:b/>
          <w:bCs/>
          <w:color w:val="000000"/>
        </w:rPr>
        <w:t>2</w:t>
      </w:r>
      <w:r>
        <w:rPr>
          <w:b/>
          <w:bCs/>
          <w:color w:val="000000"/>
        </w:rPr>
        <w:t xml:space="preserve">: </w:t>
      </w:r>
      <w:r w:rsidRPr="00D5547F">
        <w:rPr>
          <w:color w:val="000000"/>
        </w:rPr>
        <w:t xml:space="preserve">No significant association </w:t>
      </w:r>
      <w:r>
        <w:rPr>
          <w:color w:val="000000"/>
        </w:rPr>
        <w:t xml:space="preserve">was observed between reported chronological age (in months) and different computed cell types including </w:t>
      </w:r>
      <w:r w:rsidRPr="00CF6C8B">
        <w:rPr>
          <w:color w:val="000000"/>
        </w:rPr>
        <w:t>Eosinophils, Monocytes, CD4T, CD8T, B, Natural Killer cells, and Fibroblasts</w:t>
      </w:r>
      <w:r>
        <w:rPr>
          <w:color w:val="000000"/>
        </w:rPr>
        <w:t>.</w:t>
      </w:r>
    </w:p>
    <w:p w14:paraId="5CD7764E" w14:textId="77777777" w:rsidR="006B4FEB" w:rsidRDefault="006B4FEB" w:rsidP="00EC481B">
      <w:pPr>
        <w:pStyle w:val="NormalWeb"/>
        <w:spacing w:before="0" w:beforeAutospacing="0" w:after="0" w:afterAutospacing="0"/>
        <w:rPr>
          <w:b/>
          <w:bCs/>
          <w:color w:val="000000"/>
        </w:rPr>
      </w:pPr>
    </w:p>
    <w:p w14:paraId="179FBD30" w14:textId="77777777" w:rsidR="006B4FEB" w:rsidRDefault="006B4FEB" w:rsidP="00EC481B">
      <w:pPr>
        <w:pStyle w:val="NormalWeb"/>
        <w:spacing w:before="0" w:beforeAutospacing="0" w:after="0" w:afterAutospacing="0"/>
        <w:rPr>
          <w:b/>
          <w:bCs/>
          <w:color w:val="000000"/>
        </w:rPr>
      </w:pPr>
    </w:p>
    <w:p w14:paraId="61FFC0A6" w14:textId="39CFA349" w:rsidR="006B4FEB" w:rsidRDefault="006B4FEB" w:rsidP="00EC481B">
      <w:pPr>
        <w:pStyle w:val="NormalWeb"/>
        <w:spacing w:before="0" w:beforeAutospacing="0" w:after="0" w:afterAutospacing="0"/>
        <w:rPr>
          <w:b/>
          <w:bCs/>
          <w:color w:val="000000"/>
        </w:rPr>
      </w:pPr>
      <w:r w:rsidRPr="00493154">
        <w:rPr>
          <w:noProof/>
        </w:rPr>
        <w:drawing>
          <wp:anchor distT="0" distB="0" distL="114300" distR="114300" simplePos="0" relativeHeight="251674624" behindDoc="1" locked="0" layoutInCell="1" allowOverlap="1" wp14:anchorId="6DB7EA0E" wp14:editId="439B0050">
            <wp:simplePos x="0" y="0"/>
            <wp:positionH relativeFrom="margin">
              <wp:posOffset>0</wp:posOffset>
            </wp:positionH>
            <wp:positionV relativeFrom="paragraph">
              <wp:posOffset>177165</wp:posOffset>
            </wp:positionV>
            <wp:extent cx="6271260" cy="4686300"/>
            <wp:effectExtent l="0" t="0" r="0" b="0"/>
            <wp:wrapTight wrapText="bothSides">
              <wp:wrapPolygon edited="0">
                <wp:start x="0" y="0"/>
                <wp:lineTo x="0" y="21512"/>
                <wp:lineTo x="21521" y="21512"/>
                <wp:lineTo x="21521"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6274475" cy="4688354"/>
                    </a:xfrm>
                    <a:prstGeom prst="rect">
                      <a:avLst/>
                    </a:prstGeom>
                  </pic:spPr>
                </pic:pic>
              </a:graphicData>
            </a:graphic>
            <wp14:sizeRelH relativeFrom="page">
              <wp14:pctWidth>0</wp14:pctWidth>
            </wp14:sizeRelH>
            <wp14:sizeRelV relativeFrom="page">
              <wp14:pctHeight>0</wp14:pctHeight>
            </wp14:sizeRelV>
          </wp:anchor>
        </w:drawing>
      </w:r>
    </w:p>
    <w:p w14:paraId="15F8F7B5" w14:textId="77777777" w:rsidR="006B4FEB" w:rsidRDefault="006B4FEB" w:rsidP="00EC481B">
      <w:pPr>
        <w:pStyle w:val="NormalWeb"/>
        <w:spacing w:before="0" w:beforeAutospacing="0" w:after="0" w:afterAutospacing="0"/>
        <w:rPr>
          <w:b/>
          <w:bCs/>
          <w:color w:val="000000"/>
        </w:rPr>
      </w:pPr>
    </w:p>
    <w:p w14:paraId="3CD63B06" w14:textId="77777777" w:rsidR="006B4FEB" w:rsidRDefault="006B4FEB" w:rsidP="00EC481B">
      <w:pPr>
        <w:pStyle w:val="NormalWeb"/>
        <w:spacing w:before="0" w:beforeAutospacing="0" w:after="0" w:afterAutospacing="0"/>
        <w:rPr>
          <w:b/>
          <w:bCs/>
          <w:color w:val="000000"/>
        </w:rPr>
      </w:pPr>
    </w:p>
    <w:p w14:paraId="6C698352" w14:textId="77777777" w:rsidR="006B4FEB" w:rsidRDefault="006B4FEB" w:rsidP="00EC481B">
      <w:pPr>
        <w:pStyle w:val="NormalWeb"/>
        <w:spacing w:before="0" w:beforeAutospacing="0" w:after="0" w:afterAutospacing="0"/>
        <w:rPr>
          <w:b/>
          <w:bCs/>
          <w:color w:val="000000"/>
        </w:rPr>
      </w:pPr>
    </w:p>
    <w:p w14:paraId="75E6EC0F" w14:textId="77777777" w:rsidR="006B4FEB" w:rsidRDefault="006B4FEB" w:rsidP="00EC481B">
      <w:pPr>
        <w:pStyle w:val="NormalWeb"/>
        <w:spacing w:before="0" w:beforeAutospacing="0" w:after="0" w:afterAutospacing="0"/>
        <w:rPr>
          <w:b/>
          <w:bCs/>
          <w:color w:val="000000"/>
        </w:rPr>
      </w:pPr>
    </w:p>
    <w:p w14:paraId="5450361A" w14:textId="77777777" w:rsidR="006B4FEB" w:rsidRDefault="006B4FEB" w:rsidP="00EC481B">
      <w:pPr>
        <w:pStyle w:val="NormalWeb"/>
        <w:spacing w:before="0" w:beforeAutospacing="0" w:after="0" w:afterAutospacing="0"/>
        <w:rPr>
          <w:b/>
          <w:bCs/>
          <w:color w:val="000000"/>
        </w:rPr>
      </w:pPr>
    </w:p>
    <w:p w14:paraId="24310ABC" w14:textId="77777777" w:rsidR="006B4FEB" w:rsidRDefault="006B4FEB" w:rsidP="00EC481B">
      <w:pPr>
        <w:pStyle w:val="NormalWeb"/>
        <w:spacing w:before="0" w:beforeAutospacing="0" w:after="0" w:afterAutospacing="0"/>
        <w:rPr>
          <w:b/>
          <w:bCs/>
          <w:color w:val="000000"/>
        </w:rPr>
      </w:pPr>
    </w:p>
    <w:p w14:paraId="1F25B8EC" w14:textId="77777777" w:rsidR="006B4FEB" w:rsidRDefault="006B4FEB" w:rsidP="00EC481B">
      <w:pPr>
        <w:pStyle w:val="NormalWeb"/>
        <w:spacing w:before="0" w:beforeAutospacing="0" w:after="0" w:afterAutospacing="0"/>
        <w:rPr>
          <w:b/>
          <w:bCs/>
          <w:color w:val="000000"/>
        </w:rPr>
      </w:pPr>
    </w:p>
    <w:p w14:paraId="36ED871B" w14:textId="77777777" w:rsidR="006B4FEB" w:rsidRDefault="006B4FEB" w:rsidP="00EC481B">
      <w:pPr>
        <w:pStyle w:val="NormalWeb"/>
        <w:spacing w:before="0" w:beforeAutospacing="0" w:after="0" w:afterAutospacing="0"/>
        <w:rPr>
          <w:b/>
          <w:bCs/>
          <w:color w:val="000000"/>
        </w:rPr>
      </w:pPr>
    </w:p>
    <w:p w14:paraId="2537E718" w14:textId="77777777" w:rsidR="006B4FEB" w:rsidRDefault="006B4FEB" w:rsidP="00EC481B">
      <w:pPr>
        <w:pStyle w:val="NormalWeb"/>
        <w:spacing w:before="0" w:beforeAutospacing="0" w:after="0" w:afterAutospacing="0"/>
        <w:rPr>
          <w:b/>
          <w:bCs/>
          <w:color w:val="000000"/>
        </w:rPr>
      </w:pPr>
    </w:p>
    <w:p w14:paraId="376BB4A6" w14:textId="77777777" w:rsidR="006B4FEB" w:rsidRDefault="006B4FEB" w:rsidP="00EC481B">
      <w:pPr>
        <w:pStyle w:val="NormalWeb"/>
        <w:spacing w:before="0" w:beforeAutospacing="0" w:after="0" w:afterAutospacing="0"/>
        <w:rPr>
          <w:b/>
          <w:bCs/>
          <w:color w:val="000000"/>
        </w:rPr>
      </w:pPr>
    </w:p>
    <w:p w14:paraId="64BA8468" w14:textId="77777777" w:rsidR="006B4FEB" w:rsidRDefault="006B4FEB" w:rsidP="00EC481B">
      <w:pPr>
        <w:pStyle w:val="NormalWeb"/>
        <w:spacing w:before="0" w:beforeAutospacing="0" w:after="0" w:afterAutospacing="0"/>
        <w:rPr>
          <w:b/>
          <w:bCs/>
          <w:color w:val="000000"/>
        </w:rPr>
      </w:pPr>
    </w:p>
    <w:p w14:paraId="62CD3131" w14:textId="77777777" w:rsidR="00026EE8" w:rsidRDefault="00026EE8" w:rsidP="00EC481B">
      <w:pPr>
        <w:pStyle w:val="NormalWeb"/>
        <w:spacing w:before="0" w:beforeAutospacing="0" w:after="0" w:afterAutospacing="0"/>
        <w:rPr>
          <w:b/>
          <w:bCs/>
          <w:color w:val="000000"/>
        </w:rPr>
      </w:pPr>
    </w:p>
    <w:p w14:paraId="13A181DE" w14:textId="77777777" w:rsidR="00026EE8" w:rsidRDefault="00026EE8" w:rsidP="00EC481B">
      <w:pPr>
        <w:pStyle w:val="NormalWeb"/>
        <w:spacing w:before="0" w:beforeAutospacing="0" w:after="0" w:afterAutospacing="0"/>
        <w:rPr>
          <w:b/>
          <w:bCs/>
          <w:color w:val="000000"/>
        </w:rPr>
      </w:pPr>
    </w:p>
    <w:p w14:paraId="280295A1" w14:textId="42B9129A" w:rsidR="00EC481B" w:rsidRPr="00D5547F" w:rsidRDefault="00636D17" w:rsidP="00EC481B">
      <w:pPr>
        <w:pStyle w:val="NormalWeb"/>
        <w:spacing w:before="0" w:beforeAutospacing="0" w:after="0" w:afterAutospacing="0"/>
        <w:rPr>
          <w:color w:val="000000"/>
        </w:rPr>
      </w:pPr>
      <w:r w:rsidRPr="00D5547F">
        <w:rPr>
          <w:b/>
          <w:bCs/>
          <w:color w:val="000000"/>
        </w:rPr>
        <w:lastRenderedPageBreak/>
        <w:t xml:space="preserve">Supplementary Figure </w:t>
      </w:r>
      <w:r w:rsidR="006906E7">
        <w:rPr>
          <w:b/>
          <w:bCs/>
          <w:color w:val="000000"/>
        </w:rPr>
        <w:t>3</w:t>
      </w:r>
      <w:r w:rsidRPr="00D5547F">
        <w:rPr>
          <w:color w:val="000000"/>
        </w:rPr>
        <w:t xml:space="preserve">: Comparison of buccal epithelial cell (BEC) proportions estimated by </w:t>
      </w:r>
      <w:proofErr w:type="spellStart"/>
      <w:r w:rsidRPr="00D5547F">
        <w:rPr>
          <w:color w:val="000000"/>
        </w:rPr>
        <w:t>EpiDISH_CBS</w:t>
      </w:r>
      <w:proofErr w:type="spellEnd"/>
      <w:r w:rsidRPr="00D5547F">
        <w:rPr>
          <w:color w:val="000000"/>
        </w:rPr>
        <w:t xml:space="preserve"> and </w:t>
      </w:r>
      <w:proofErr w:type="spellStart"/>
      <w:r w:rsidRPr="00D5547F">
        <w:rPr>
          <w:color w:val="000000"/>
        </w:rPr>
        <w:t>EpiDISH_CP</w:t>
      </w:r>
      <w:proofErr w:type="spellEnd"/>
      <w:r w:rsidRPr="00D5547F">
        <w:rPr>
          <w:color w:val="000000"/>
        </w:rPr>
        <w:t xml:space="preserve"> method across two DNA methylation platforms. Both approaches</w:t>
      </w:r>
      <w:r w:rsidR="00EC481B" w:rsidRPr="00D5547F">
        <w:rPr>
          <w:color w:val="000000"/>
        </w:rPr>
        <w:t xml:space="preserve"> </w:t>
      </w:r>
      <w:r w:rsidRPr="00D5547F">
        <w:rPr>
          <w:color w:val="000000"/>
        </w:rPr>
        <w:t xml:space="preserve">computed </w:t>
      </w:r>
      <w:r w:rsidR="00EC481B" w:rsidRPr="00D5547F">
        <w:rPr>
          <w:color w:val="000000"/>
        </w:rPr>
        <w:t>significantly higher BEC proportions on the 850K platform compared to the 450K platform</w:t>
      </w:r>
      <w:r w:rsidRPr="00D5547F">
        <w:rPr>
          <w:color w:val="000000"/>
        </w:rPr>
        <w:t>.</w:t>
      </w:r>
    </w:p>
    <w:p w14:paraId="0CCA585C" w14:textId="4958D561" w:rsidR="00405542" w:rsidRPr="00D5547F" w:rsidRDefault="00405542" w:rsidP="00EC481B">
      <w:pPr>
        <w:pStyle w:val="NormalWeb"/>
        <w:spacing w:before="0" w:beforeAutospacing="0" w:after="0" w:afterAutospacing="0"/>
        <w:rPr>
          <w:color w:val="000000"/>
        </w:rPr>
      </w:pPr>
    </w:p>
    <w:p w14:paraId="7B8E44E0" w14:textId="7A1AC0C0" w:rsidR="00405542" w:rsidRPr="00D5547F" w:rsidRDefault="00405542" w:rsidP="00EC481B">
      <w:pPr>
        <w:pStyle w:val="NormalWeb"/>
        <w:spacing w:before="0" w:beforeAutospacing="0" w:after="0" w:afterAutospacing="0"/>
      </w:pPr>
    </w:p>
    <w:p w14:paraId="65185B5B" w14:textId="27EA24BB" w:rsidR="00EA3A56" w:rsidRPr="00D5547F" w:rsidRDefault="00785918">
      <w:pPr>
        <w:rPr>
          <w:rFonts w:ascii="Times New Roman" w:hAnsi="Times New Roman" w:cs="Times New Roman"/>
          <w:sz w:val="24"/>
          <w:szCs w:val="24"/>
        </w:rPr>
      </w:pPr>
      <w:r w:rsidRPr="00D5547F">
        <w:rPr>
          <w:rFonts w:ascii="Times New Roman" w:hAnsi="Times New Roman" w:cs="Times New Roman"/>
          <w:noProof/>
          <w:sz w:val="24"/>
          <w:szCs w:val="24"/>
        </w:rPr>
        <w:drawing>
          <wp:anchor distT="0" distB="0" distL="114300" distR="114300" simplePos="0" relativeHeight="251660288" behindDoc="1" locked="0" layoutInCell="1" allowOverlap="1" wp14:anchorId="4771B45A" wp14:editId="23344848">
            <wp:simplePos x="0" y="0"/>
            <wp:positionH relativeFrom="column">
              <wp:posOffset>-11430</wp:posOffset>
            </wp:positionH>
            <wp:positionV relativeFrom="paragraph">
              <wp:posOffset>90352</wp:posOffset>
            </wp:positionV>
            <wp:extent cx="5697220" cy="3526790"/>
            <wp:effectExtent l="0" t="0" r="0" b="0"/>
            <wp:wrapTight wrapText="bothSides">
              <wp:wrapPolygon edited="0">
                <wp:start x="5995" y="233"/>
                <wp:lineTo x="0" y="700"/>
                <wp:lineTo x="0" y="21468"/>
                <wp:lineTo x="21523" y="21468"/>
                <wp:lineTo x="21523" y="700"/>
                <wp:lineTo x="8161" y="233"/>
                <wp:lineTo x="5995" y="233"/>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697220" cy="3526790"/>
                    </a:xfrm>
                    <a:prstGeom prst="rect">
                      <a:avLst/>
                    </a:prstGeom>
                    <a:noFill/>
                  </pic:spPr>
                </pic:pic>
              </a:graphicData>
            </a:graphic>
            <wp14:sizeRelH relativeFrom="page">
              <wp14:pctWidth>0</wp14:pctWidth>
            </wp14:sizeRelH>
            <wp14:sizeRelV relativeFrom="page">
              <wp14:pctHeight>0</wp14:pctHeight>
            </wp14:sizeRelV>
          </wp:anchor>
        </w:drawing>
      </w:r>
      <w:r w:rsidR="00EC481B" w:rsidRPr="00D5547F">
        <w:rPr>
          <w:rFonts w:ascii="Times New Roman" w:hAnsi="Times New Roman" w:cs="Times New Roman"/>
          <w:sz w:val="24"/>
          <w:szCs w:val="24"/>
        </w:rPr>
        <w:t xml:space="preserve"> </w:t>
      </w:r>
    </w:p>
    <w:p w14:paraId="1C063978" w14:textId="377DB601" w:rsidR="00703D15" w:rsidRPr="00D5547F" w:rsidRDefault="00703D15">
      <w:pPr>
        <w:rPr>
          <w:rFonts w:ascii="Times New Roman" w:hAnsi="Times New Roman" w:cs="Times New Roman"/>
          <w:sz w:val="24"/>
          <w:szCs w:val="24"/>
        </w:rPr>
      </w:pPr>
    </w:p>
    <w:p w14:paraId="34FFD270" w14:textId="7E6C9DAE" w:rsidR="00405542" w:rsidRPr="00D5547F" w:rsidRDefault="00405542" w:rsidP="00703D15">
      <w:pPr>
        <w:pStyle w:val="NormalWeb"/>
        <w:spacing w:before="0" w:beforeAutospacing="0" w:after="0" w:afterAutospacing="0"/>
        <w:rPr>
          <w:color w:val="000000"/>
        </w:rPr>
      </w:pPr>
    </w:p>
    <w:p w14:paraId="045DE2A4" w14:textId="39DF4BDA" w:rsidR="00405542" w:rsidRPr="00D5547F" w:rsidRDefault="00405542" w:rsidP="00703D15">
      <w:pPr>
        <w:pStyle w:val="NormalWeb"/>
        <w:spacing w:before="0" w:beforeAutospacing="0" w:after="0" w:afterAutospacing="0"/>
        <w:rPr>
          <w:color w:val="000000"/>
        </w:rPr>
      </w:pPr>
    </w:p>
    <w:p w14:paraId="5B5B0BC4" w14:textId="05896FDF" w:rsidR="00405542" w:rsidRPr="00D5547F" w:rsidRDefault="00405542" w:rsidP="00703D15">
      <w:pPr>
        <w:pStyle w:val="NormalWeb"/>
        <w:spacing w:before="0" w:beforeAutospacing="0" w:after="0" w:afterAutospacing="0"/>
        <w:rPr>
          <w:color w:val="000000"/>
        </w:rPr>
      </w:pPr>
    </w:p>
    <w:p w14:paraId="664A5A96" w14:textId="7F607CC6" w:rsidR="00405542" w:rsidRPr="00D5547F" w:rsidRDefault="00405542" w:rsidP="00703D15">
      <w:pPr>
        <w:pStyle w:val="NormalWeb"/>
        <w:spacing w:before="0" w:beforeAutospacing="0" w:after="0" w:afterAutospacing="0"/>
        <w:rPr>
          <w:color w:val="000000"/>
        </w:rPr>
      </w:pPr>
    </w:p>
    <w:p w14:paraId="12F9FCDE" w14:textId="77777777" w:rsidR="00405542" w:rsidRPr="00D5547F" w:rsidRDefault="00405542" w:rsidP="00703D15">
      <w:pPr>
        <w:pStyle w:val="NormalWeb"/>
        <w:spacing w:before="0" w:beforeAutospacing="0" w:after="0" w:afterAutospacing="0"/>
        <w:rPr>
          <w:color w:val="000000"/>
        </w:rPr>
      </w:pPr>
    </w:p>
    <w:p w14:paraId="4AC184F0" w14:textId="224AC8A1" w:rsidR="00405542" w:rsidRDefault="00405542" w:rsidP="00703D15">
      <w:pPr>
        <w:pStyle w:val="NormalWeb"/>
        <w:spacing w:before="0" w:beforeAutospacing="0" w:after="0" w:afterAutospacing="0"/>
        <w:rPr>
          <w:color w:val="000000"/>
        </w:rPr>
      </w:pPr>
    </w:p>
    <w:p w14:paraId="29FF9D62" w14:textId="4E458AB9" w:rsidR="00944069" w:rsidRDefault="00944069" w:rsidP="00703D15">
      <w:pPr>
        <w:pStyle w:val="NormalWeb"/>
        <w:spacing w:before="0" w:beforeAutospacing="0" w:after="0" w:afterAutospacing="0"/>
        <w:rPr>
          <w:color w:val="000000"/>
        </w:rPr>
      </w:pPr>
    </w:p>
    <w:p w14:paraId="5CE7B80B" w14:textId="408C59DC" w:rsidR="00944069" w:rsidRDefault="00944069" w:rsidP="00703D15">
      <w:pPr>
        <w:pStyle w:val="NormalWeb"/>
        <w:spacing w:before="0" w:beforeAutospacing="0" w:after="0" w:afterAutospacing="0"/>
        <w:rPr>
          <w:color w:val="000000"/>
        </w:rPr>
      </w:pPr>
    </w:p>
    <w:p w14:paraId="63601AEC" w14:textId="78F5ACF1" w:rsidR="00944069" w:rsidRDefault="00944069" w:rsidP="00703D15">
      <w:pPr>
        <w:pStyle w:val="NormalWeb"/>
        <w:spacing w:before="0" w:beforeAutospacing="0" w:after="0" w:afterAutospacing="0"/>
        <w:rPr>
          <w:color w:val="000000"/>
        </w:rPr>
      </w:pPr>
    </w:p>
    <w:p w14:paraId="03F89842" w14:textId="77777777" w:rsidR="00944069" w:rsidRPr="00D5547F" w:rsidRDefault="00944069" w:rsidP="00703D15">
      <w:pPr>
        <w:pStyle w:val="NormalWeb"/>
        <w:spacing w:before="0" w:beforeAutospacing="0" w:after="0" w:afterAutospacing="0"/>
        <w:rPr>
          <w:color w:val="000000"/>
        </w:rPr>
      </w:pPr>
    </w:p>
    <w:p w14:paraId="480645C6" w14:textId="0F7C8139" w:rsidR="00405542" w:rsidRDefault="00405542" w:rsidP="00703D15">
      <w:pPr>
        <w:pStyle w:val="NormalWeb"/>
        <w:spacing w:before="0" w:beforeAutospacing="0" w:after="0" w:afterAutospacing="0"/>
        <w:rPr>
          <w:color w:val="000000"/>
        </w:rPr>
      </w:pPr>
    </w:p>
    <w:p w14:paraId="36761BEF" w14:textId="6C1A6A73" w:rsidR="00493154" w:rsidRDefault="00493154" w:rsidP="00703D15">
      <w:pPr>
        <w:pStyle w:val="NormalWeb"/>
        <w:spacing w:before="0" w:beforeAutospacing="0" w:after="0" w:afterAutospacing="0"/>
        <w:rPr>
          <w:color w:val="000000"/>
        </w:rPr>
      </w:pPr>
    </w:p>
    <w:p w14:paraId="4C72BAAF" w14:textId="77777777" w:rsidR="00493154" w:rsidRPr="00D5547F" w:rsidRDefault="00493154" w:rsidP="00703D15">
      <w:pPr>
        <w:pStyle w:val="NormalWeb"/>
        <w:spacing w:before="0" w:beforeAutospacing="0" w:after="0" w:afterAutospacing="0"/>
        <w:rPr>
          <w:color w:val="000000"/>
        </w:rPr>
      </w:pPr>
    </w:p>
    <w:p w14:paraId="73124B68" w14:textId="7DAA1CB2" w:rsidR="00405542" w:rsidRPr="00D5547F" w:rsidRDefault="00405542" w:rsidP="00703D15">
      <w:pPr>
        <w:pStyle w:val="NormalWeb"/>
        <w:spacing w:before="0" w:beforeAutospacing="0" w:after="0" w:afterAutospacing="0"/>
        <w:rPr>
          <w:color w:val="000000"/>
        </w:rPr>
      </w:pPr>
    </w:p>
    <w:p w14:paraId="64A29665" w14:textId="77777777" w:rsidR="00242CEA" w:rsidRPr="00D5547F" w:rsidRDefault="00242CEA" w:rsidP="00703D15">
      <w:pPr>
        <w:pStyle w:val="NormalWeb"/>
        <w:spacing w:before="0" w:beforeAutospacing="0" w:after="0" w:afterAutospacing="0"/>
        <w:rPr>
          <w:b/>
          <w:bCs/>
          <w:color w:val="000000"/>
        </w:rPr>
      </w:pPr>
    </w:p>
    <w:p w14:paraId="1649B4D8" w14:textId="77777777" w:rsidR="00242CEA" w:rsidRPr="00D5547F" w:rsidRDefault="00242CEA" w:rsidP="00703D15">
      <w:pPr>
        <w:pStyle w:val="NormalWeb"/>
        <w:spacing w:before="0" w:beforeAutospacing="0" w:after="0" w:afterAutospacing="0"/>
        <w:rPr>
          <w:b/>
          <w:bCs/>
          <w:color w:val="000000"/>
        </w:rPr>
      </w:pPr>
    </w:p>
    <w:p w14:paraId="6B886771" w14:textId="77777777" w:rsidR="00921A81" w:rsidRPr="00D5547F" w:rsidRDefault="00921A81" w:rsidP="00703D15">
      <w:pPr>
        <w:pStyle w:val="NormalWeb"/>
        <w:spacing w:before="0" w:beforeAutospacing="0" w:after="0" w:afterAutospacing="0"/>
        <w:rPr>
          <w:b/>
          <w:bCs/>
          <w:color w:val="000000"/>
        </w:rPr>
      </w:pPr>
    </w:p>
    <w:p w14:paraId="08E8C104" w14:textId="3F8C30DD" w:rsidR="00242CEA" w:rsidRPr="00D5547F" w:rsidRDefault="00921A81" w:rsidP="00703D15">
      <w:pPr>
        <w:pStyle w:val="NormalWeb"/>
        <w:spacing w:before="0" w:beforeAutospacing="0" w:after="0" w:afterAutospacing="0"/>
        <w:rPr>
          <w:b/>
          <w:bCs/>
          <w:color w:val="000000"/>
        </w:rPr>
      </w:pPr>
      <w:r w:rsidRPr="00D5547F">
        <w:rPr>
          <w:b/>
          <w:bCs/>
          <w:color w:val="000000"/>
        </w:rPr>
        <w:lastRenderedPageBreak/>
        <w:t xml:space="preserve">Supplementary Figure </w:t>
      </w:r>
      <w:r w:rsidR="006906E7">
        <w:rPr>
          <w:b/>
          <w:bCs/>
          <w:color w:val="000000"/>
        </w:rPr>
        <w:t>4</w:t>
      </w:r>
      <w:r w:rsidR="00944069">
        <w:rPr>
          <w:b/>
          <w:bCs/>
          <w:color w:val="000000"/>
        </w:rPr>
        <w:t>:</w:t>
      </w:r>
      <w:r w:rsidRPr="00D5547F">
        <w:rPr>
          <w:b/>
          <w:bCs/>
          <w:color w:val="000000"/>
        </w:rPr>
        <w:t xml:space="preserve"> </w:t>
      </w:r>
      <w:r w:rsidRPr="00D5547F">
        <w:rPr>
          <w:color w:val="000000"/>
        </w:rPr>
        <w:t xml:space="preserve">Estimated buccal epithelial proportions by </w:t>
      </w:r>
      <w:proofErr w:type="spellStart"/>
      <w:r w:rsidRPr="00D5547F">
        <w:rPr>
          <w:color w:val="000000"/>
        </w:rPr>
        <w:t>EpiDISH</w:t>
      </w:r>
      <w:proofErr w:type="spellEnd"/>
      <w:r w:rsidRPr="00D5547F">
        <w:rPr>
          <w:color w:val="000000"/>
        </w:rPr>
        <w:t xml:space="preserve">-RPC method was not significantly different by: 3A) Sex </w:t>
      </w:r>
      <w:r w:rsidRPr="00D5547F">
        <w:rPr>
          <w:color w:val="000000"/>
          <w:lang w:val="en-US"/>
        </w:rPr>
        <w:t>(Kruskal-</w:t>
      </w:r>
      <w:proofErr w:type="gramStart"/>
      <w:r w:rsidRPr="00D5547F">
        <w:rPr>
          <w:color w:val="000000"/>
          <w:lang w:val="en-US"/>
        </w:rPr>
        <w:t>Wallis</w:t>
      </w:r>
      <w:proofErr w:type="gramEnd"/>
      <w:r w:rsidRPr="00D5547F">
        <w:rPr>
          <w:color w:val="000000"/>
          <w:lang w:val="en-US"/>
        </w:rPr>
        <w:t xml:space="preserve"> test, H (1) = .81, p = .36) </w:t>
      </w:r>
      <w:r w:rsidRPr="00D5547F">
        <w:rPr>
          <w:color w:val="000000"/>
        </w:rPr>
        <w:t>3B) Breastfeeding status at the time of collection (Kruskal-Wallis test, H (1) = .04, p = .83) and 3C) Mode of delivery (Kruskal-Wallis test, H (1) = .21, p = .64)</w:t>
      </w:r>
    </w:p>
    <w:p w14:paraId="3ED126E1" w14:textId="5E4B5E06" w:rsidR="00242CEA" w:rsidRPr="00D5547F" w:rsidRDefault="00242CEA" w:rsidP="00703D15">
      <w:pPr>
        <w:pStyle w:val="NormalWeb"/>
        <w:spacing w:before="0" w:beforeAutospacing="0" w:after="0" w:afterAutospacing="0"/>
        <w:rPr>
          <w:b/>
          <w:bCs/>
          <w:color w:val="000000"/>
        </w:rPr>
      </w:pPr>
    </w:p>
    <w:p w14:paraId="7AE3D668" w14:textId="5F898FAF" w:rsidR="00242CEA" w:rsidRPr="00D5547F" w:rsidRDefault="00242CEA" w:rsidP="00703D15">
      <w:pPr>
        <w:pStyle w:val="NormalWeb"/>
        <w:spacing w:before="0" w:beforeAutospacing="0" w:after="0" w:afterAutospacing="0"/>
        <w:rPr>
          <w:b/>
          <w:bCs/>
          <w:color w:val="000000"/>
        </w:rPr>
      </w:pPr>
    </w:p>
    <w:p w14:paraId="0E93BC4C" w14:textId="3B5A2057" w:rsidR="00242CEA" w:rsidRPr="00D5547F" w:rsidRDefault="006906E7" w:rsidP="00703D15">
      <w:pPr>
        <w:pStyle w:val="NormalWeb"/>
        <w:spacing w:before="0" w:beforeAutospacing="0" w:after="0" w:afterAutospacing="0"/>
        <w:rPr>
          <w:b/>
          <w:bCs/>
          <w:color w:val="000000"/>
        </w:rPr>
      </w:pPr>
      <w:r w:rsidRPr="006906E7">
        <w:rPr>
          <w:b/>
          <w:bCs/>
          <w:color w:val="000000"/>
        </w:rPr>
        <w:drawing>
          <wp:anchor distT="0" distB="0" distL="114300" distR="114300" simplePos="0" relativeHeight="251680768" behindDoc="1" locked="0" layoutInCell="1" allowOverlap="1" wp14:anchorId="0BD33677" wp14:editId="74EFADE2">
            <wp:simplePos x="0" y="0"/>
            <wp:positionH relativeFrom="column">
              <wp:posOffset>-161283</wp:posOffset>
            </wp:positionH>
            <wp:positionV relativeFrom="paragraph">
              <wp:posOffset>55499</wp:posOffset>
            </wp:positionV>
            <wp:extent cx="6485255" cy="2448560"/>
            <wp:effectExtent l="0" t="0" r="0" b="8890"/>
            <wp:wrapTight wrapText="bothSides">
              <wp:wrapPolygon edited="0">
                <wp:start x="888" y="4201"/>
                <wp:lineTo x="825" y="5714"/>
                <wp:lineTo x="4188" y="7226"/>
                <wp:lineTo x="1142" y="7226"/>
                <wp:lineTo x="888" y="7394"/>
                <wp:lineTo x="888" y="19158"/>
                <wp:lineTo x="6218" y="20670"/>
                <wp:lineTo x="9898" y="20670"/>
                <wp:lineTo x="10088" y="21510"/>
                <wp:lineTo x="16750" y="21510"/>
                <wp:lineTo x="16750" y="20670"/>
                <wp:lineTo x="17195" y="20670"/>
                <wp:lineTo x="18273" y="18654"/>
                <wp:lineTo x="18337" y="6890"/>
                <wp:lineTo x="17385" y="6386"/>
                <wp:lineTo x="14403" y="4201"/>
                <wp:lineTo x="888" y="4201"/>
              </wp:wrapPolygon>
            </wp:wrapTight>
            <wp:docPr id="973825021" name="Picture 4">
              <a:extLst xmlns:a="http://schemas.openxmlformats.org/drawingml/2006/main">
                <a:ext uri="{FF2B5EF4-FFF2-40B4-BE49-F238E27FC236}">
                  <a16:creationId xmlns:a16="http://schemas.microsoft.com/office/drawing/2014/main" id="{D5A95D52-D302-93B2-BC6E-0A589307275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D5A95D52-D302-93B2-BC6E-0A5893072752}"/>
                        </a:ext>
                      </a:extLst>
                    </pic:cNvPr>
                    <pic:cNvPicPr>
                      <a:picLocks noChangeAspect="1"/>
                    </pic:cNvPicPr>
                  </pic:nvPicPr>
                  <pic:blipFill>
                    <a:blip r:embed="rId10">
                      <a:extLst>
                        <a:ext uri="{28A0092B-C50C-407E-A947-70E740481C1C}">
                          <a14:useLocalDpi xmlns:a14="http://schemas.microsoft.com/office/drawing/2010/main" val="0"/>
                        </a:ext>
                      </a:extLst>
                    </a:blip>
                    <a:stretch>
                      <a:fillRect/>
                    </a:stretch>
                  </pic:blipFill>
                  <pic:spPr>
                    <a:xfrm>
                      <a:off x="0" y="0"/>
                      <a:ext cx="6485255" cy="2448560"/>
                    </a:xfrm>
                    <a:prstGeom prst="rect">
                      <a:avLst/>
                    </a:prstGeom>
                  </pic:spPr>
                </pic:pic>
              </a:graphicData>
            </a:graphic>
            <wp14:sizeRelH relativeFrom="page">
              <wp14:pctWidth>0</wp14:pctWidth>
            </wp14:sizeRelH>
            <wp14:sizeRelV relativeFrom="page">
              <wp14:pctHeight>0</wp14:pctHeight>
            </wp14:sizeRelV>
          </wp:anchor>
        </w:drawing>
      </w:r>
    </w:p>
    <w:p w14:paraId="4EFF2969" w14:textId="1223356D" w:rsidR="00242CEA" w:rsidRPr="00D5547F" w:rsidRDefault="00242CEA" w:rsidP="00703D15">
      <w:pPr>
        <w:pStyle w:val="NormalWeb"/>
        <w:spacing w:before="0" w:beforeAutospacing="0" w:after="0" w:afterAutospacing="0"/>
        <w:rPr>
          <w:b/>
          <w:bCs/>
          <w:color w:val="000000"/>
        </w:rPr>
      </w:pPr>
    </w:p>
    <w:p w14:paraId="6B66741C" w14:textId="77777777" w:rsidR="00271C10" w:rsidRDefault="00271C10" w:rsidP="00EB56B4">
      <w:pPr>
        <w:tabs>
          <w:tab w:val="left" w:pos="2229"/>
        </w:tabs>
        <w:rPr>
          <w:rFonts w:ascii="Times New Roman" w:hAnsi="Times New Roman" w:cs="Times New Roman"/>
          <w:sz w:val="24"/>
          <w:szCs w:val="24"/>
        </w:rPr>
      </w:pPr>
    </w:p>
    <w:p w14:paraId="03BA126B" w14:textId="77777777" w:rsidR="006906E7" w:rsidRDefault="006906E7" w:rsidP="00EB56B4">
      <w:pPr>
        <w:tabs>
          <w:tab w:val="left" w:pos="2229"/>
        </w:tabs>
        <w:rPr>
          <w:rFonts w:ascii="Times New Roman" w:hAnsi="Times New Roman" w:cs="Times New Roman"/>
          <w:b/>
          <w:bCs/>
          <w:sz w:val="24"/>
          <w:szCs w:val="24"/>
        </w:rPr>
      </w:pPr>
    </w:p>
    <w:p w14:paraId="74951033" w14:textId="77777777" w:rsidR="006906E7" w:rsidRDefault="006906E7" w:rsidP="00EB56B4">
      <w:pPr>
        <w:tabs>
          <w:tab w:val="left" w:pos="2229"/>
        </w:tabs>
        <w:rPr>
          <w:rFonts w:ascii="Times New Roman" w:hAnsi="Times New Roman" w:cs="Times New Roman"/>
          <w:b/>
          <w:bCs/>
          <w:sz w:val="24"/>
          <w:szCs w:val="24"/>
        </w:rPr>
      </w:pPr>
    </w:p>
    <w:p w14:paraId="05070C2C" w14:textId="77777777" w:rsidR="006906E7" w:rsidRDefault="006906E7" w:rsidP="00EB56B4">
      <w:pPr>
        <w:tabs>
          <w:tab w:val="left" w:pos="2229"/>
        </w:tabs>
        <w:rPr>
          <w:rFonts w:ascii="Times New Roman" w:hAnsi="Times New Roman" w:cs="Times New Roman"/>
          <w:b/>
          <w:bCs/>
          <w:sz w:val="24"/>
          <w:szCs w:val="24"/>
        </w:rPr>
      </w:pPr>
    </w:p>
    <w:p w14:paraId="69340533" w14:textId="77777777" w:rsidR="006906E7" w:rsidRDefault="006906E7" w:rsidP="00EB56B4">
      <w:pPr>
        <w:tabs>
          <w:tab w:val="left" w:pos="2229"/>
        </w:tabs>
        <w:rPr>
          <w:rFonts w:ascii="Times New Roman" w:hAnsi="Times New Roman" w:cs="Times New Roman"/>
          <w:b/>
          <w:bCs/>
          <w:sz w:val="24"/>
          <w:szCs w:val="24"/>
        </w:rPr>
      </w:pPr>
    </w:p>
    <w:p w14:paraId="3CF6EAB6" w14:textId="77777777" w:rsidR="006906E7" w:rsidRDefault="006906E7" w:rsidP="00EB56B4">
      <w:pPr>
        <w:tabs>
          <w:tab w:val="left" w:pos="2229"/>
        </w:tabs>
        <w:rPr>
          <w:rFonts w:ascii="Times New Roman" w:hAnsi="Times New Roman" w:cs="Times New Roman"/>
          <w:b/>
          <w:bCs/>
          <w:sz w:val="24"/>
          <w:szCs w:val="24"/>
        </w:rPr>
      </w:pPr>
    </w:p>
    <w:p w14:paraId="2C26C3DE" w14:textId="77777777" w:rsidR="006906E7" w:rsidRDefault="006906E7" w:rsidP="00EB56B4">
      <w:pPr>
        <w:tabs>
          <w:tab w:val="left" w:pos="2229"/>
        </w:tabs>
        <w:rPr>
          <w:rFonts w:ascii="Times New Roman" w:hAnsi="Times New Roman" w:cs="Times New Roman"/>
          <w:b/>
          <w:bCs/>
          <w:sz w:val="24"/>
          <w:szCs w:val="24"/>
        </w:rPr>
      </w:pPr>
    </w:p>
    <w:p w14:paraId="15C3B03A" w14:textId="77777777" w:rsidR="006906E7" w:rsidRDefault="006906E7" w:rsidP="00EB56B4">
      <w:pPr>
        <w:tabs>
          <w:tab w:val="left" w:pos="2229"/>
        </w:tabs>
        <w:rPr>
          <w:rFonts w:ascii="Times New Roman" w:hAnsi="Times New Roman" w:cs="Times New Roman"/>
          <w:b/>
          <w:bCs/>
          <w:sz w:val="24"/>
          <w:szCs w:val="24"/>
        </w:rPr>
      </w:pPr>
    </w:p>
    <w:p w14:paraId="0053F984" w14:textId="77777777" w:rsidR="006906E7" w:rsidRDefault="006906E7" w:rsidP="00EB56B4">
      <w:pPr>
        <w:tabs>
          <w:tab w:val="left" w:pos="2229"/>
        </w:tabs>
        <w:rPr>
          <w:rFonts w:ascii="Times New Roman" w:hAnsi="Times New Roman" w:cs="Times New Roman"/>
          <w:b/>
          <w:bCs/>
          <w:sz w:val="24"/>
          <w:szCs w:val="24"/>
        </w:rPr>
      </w:pPr>
    </w:p>
    <w:p w14:paraId="4F2C066E" w14:textId="77777777" w:rsidR="006906E7" w:rsidRDefault="006906E7" w:rsidP="00EB56B4">
      <w:pPr>
        <w:tabs>
          <w:tab w:val="left" w:pos="2229"/>
        </w:tabs>
        <w:rPr>
          <w:rFonts w:ascii="Times New Roman" w:hAnsi="Times New Roman" w:cs="Times New Roman"/>
          <w:b/>
          <w:bCs/>
          <w:sz w:val="24"/>
          <w:szCs w:val="24"/>
        </w:rPr>
      </w:pPr>
    </w:p>
    <w:p w14:paraId="71877721" w14:textId="77777777" w:rsidR="006906E7" w:rsidRDefault="006906E7" w:rsidP="00EB56B4">
      <w:pPr>
        <w:tabs>
          <w:tab w:val="left" w:pos="2229"/>
        </w:tabs>
        <w:rPr>
          <w:rFonts w:ascii="Times New Roman" w:hAnsi="Times New Roman" w:cs="Times New Roman"/>
          <w:b/>
          <w:bCs/>
          <w:sz w:val="24"/>
          <w:szCs w:val="24"/>
        </w:rPr>
      </w:pPr>
    </w:p>
    <w:p w14:paraId="056CB436" w14:textId="77777777" w:rsidR="006906E7" w:rsidRDefault="006906E7" w:rsidP="00EB56B4">
      <w:pPr>
        <w:tabs>
          <w:tab w:val="left" w:pos="2229"/>
        </w:tabs>
        <w:rPr>
          <w:rFonts w:ascii="Times New Roman" w:hAnsi="Times New Roman" w:cs="Times New Roman"/>
          <w:b/>
          <w:bCs/>
          <w:sz w:val="24"/>
          <w:szCs w:val="24"/>
        </w:rPr>
      </w:pPr>
    </w:p>
    <w:p w14:paraId="596A6174" w14:textId="77777777" w:rsidR="006906E7" w:rsidRDefault="006906E7" w:rsidP="00EB56B4">
      <w:pPr>
        <w:tabs>
          <w:tab w:val="left" w:pos="2229"/>
        </w:tabs>
        <w:rPr>
          <w:rFonts w:ascii="Times New Roman" w:hAnsi="Times New Roman" w:cs="Times New Roman"/>
          <w:b/>
          <w:bCs/>
          <w:sz w:val="24"/>
          <w:szCs w:val="24"/>
        </w:rPr>
      </w:pPr>
    </w:p>
    <w:p w14:paraId="139692DF" w14:textId="77777777" w:rsidR="006906E7" w:rsidRDefault="006906E7" w:rsidP="00EB56B4">
      <w:pPr>
        <w:tabs>
          <w:tab w:val="left" w:pos="2229"/>
        </w:tabs>
        <w:rPr>
          <w:rFonts w:ascii="Times New Roman" w:hAnsi="Times New Roman" w:cs="Times New Roman"/>
          <w:b/>
          <w:bCs/>
          <w:sz w:val="24"/>
          <w:szCs w:val="24"/>
        </w:rPr>
      </w:pPr>
    </w:p>
    <w:p w14:paraId="4B37A204" w14:textId="77777777" w:rsidR="006906E7" w:rsidRDefault="006906E7" w:rsidP="00EB56B4">
      <w:pPr>
        <w:tabs>
          <w:tab w:val="left" w:pos="2229"/>
        </w:tabs>
        <w:rPr>
          <w:rFonts w:ascii="Times New Roman" w:hAnsi="Times New Roman" w:cs="Times New Roman"/>
          <w:b/>
          <w:bCs/>
          <w:sz w:val="24"/>
          <w:szCs w:val="24"/>
        </w:rPr>
      </w:pPr>
    </w:p>
    <w:p w14:paraId="6BC859C3" w14:textId="77777777" w:rsidR="006906E7" w:rsidRDefault="006906E7" w:rsidP="00EB56B4">
      <w:pPr>
        <w:tabs>
          <w:tab w:val="left" w:pos="2229"/>
        </w:tabs>
        <w:rPr>
          <w:rFonts w:ascii="Times New Roman" w:hAnsi="Times New Roman" w:cs="Times New Roman"/>
          <w:b/>
          <w:bCs/>
          <w:sz w:val="24"/>
          <w:szCs w:val="24"/>
        </w:rPr>
      </w:pPr>
    </w:p>
    <w:p w14:paraId="0361EC0D" w14:textId="4EA9FEA0" w:rsidR="00492A04" w:rsidRDefault="00086BD1" w:rsidP="00EB56B4">
      <w:pPr>
        <w:tabs>
          <w:tab w:val="left" w:pos="2229"/>
        </w:tabs>
        <w:rPr>
          <w:rFonts w:ascii="Times New Roman" w:hAnsi="Times New Roman" w:cs="Times New Roman"/>
          <w:b/>
          <w:bCs/>
          <w:sz w:val="24"/>
          <w:szCs w:val="24"/>
        </w:rPr>
      </w:pPr>
      <w:r>
        <w:rPr>
          <w:rFonts w:ascii="Times New Roman" w:hAnsi="Times New Roman" w:cs="Times New Roman"/>
          <w:b/>
          <w:bCs/>
          <w:sz w:val="24"/>
          <w:szCs w:val="24"/>
        </w:rPr>
        <w:t xml:space="preserve">Supplementary Figure </w:t>
      </w:r>
      <w:r w:rsidR="006906E7">
        <w:rPr>
          <w:rFonts w:ascii="Times New Roman" w:hAnsi="Times New Roman" w:cs="Times New Roman"/>
          <w:b/>
          <w:bCs/>
          <w:sz w:val="24"/>
          <w:szCs w:val="24"/>
        </w:rPr>
        <w:t>5</w:t>
      </w:r>
      <w:r>
        <w:rPr>
          <w:rFonts w:ascii="Times New Roman" w:hAnsi="Times New Roman" w:cs="Times New Roman"/>
          <w:b/>
          <w:bCs/>
          <w:sz w:val="24"/>
          <w:szCs w:val="24"/>
        </w:rPr>
        <w:t xml:space="preserve">: </w:t>
      </w:r>
      <w:r w:rsidR="006B48E0" w:rsidRPr="006B48E0">
        <w:rPr>
          <w:rFonts w:ascii="Times New Roman" w:hAnsi="Times New Roman" w:cs="Times New Roman"/>
          <w:sz w:val="24"/>
          <w:szCs w:val="24"/>
        </w:rPr>
        <w:t>No estimated buccal epithelial cell proportion difference was observed between children whose parents reported they brushed their teeth daily and those who did not</w:t>
      </w:r>
      <w:r w:rsidR="004E4AEF">
        <w:rPr>
          <w:rFonts w:ascii="Times New Roman" w:hAnsi="Times New Roman" w:cs="Times New Roman"/>
          <w:sz w:val="24"/>
          <w:szCs w:val="24"/>
        </w:rPr>
        <w:t xml:space="preserve"> </w:t>
      </w:r>
      <w:r w:rsidR="004E4AEF" w:rsidRPr="004E4AEF">
        <w:rPr>
          <w:rFonts w:ascii="Times New Roman" w:hAnsi="Times New Roman" w:cs="Times New Roman"/>
          <w:sz w:val="24"/>
          <w:szCs w:val="24"/>
        </w:rPr>
        <w:t>(</w:t>
      </w:r>
      <w:proofErr w:type="gramStart"/>
      <w:r w:rsidR="004E4AEF" w:rsidRPr="004E4AEF">
        <w:rPr>
          <w:rFonts w:ascii="Times New Roman" w:hAnsi="Times New Roman" w:cs="Times New Roman"/>
          <w:sz w:val="24"/>
          <w:szCs w:val="24"/>
        </w:rPr>
        <w:t>F(</w:t>
      </w:r>
      <w:proofErr w:type="gramEnd"/>
      <w:r w:rsidR="004E4AEF" w:rsidRPr="004E4AEF">
        <w:rPr>
          <w:rFonts w:ascii="Times New Roman" w:hAnsi="Times New Roman" w:cs="Times New Roman"/>
          <w:sz w:val="24"/>
          <w:szCs w:val="24"/>
        </w:rPr>
        <w:t>2,296)=0.16, p=.690, Cohen’s d=0.069)</w:t>
      </w:r>
      <w:r w:rsidR="006B48E0" w:rsidRPr="006B48E0">
        <w:rPr>
          <w:rFonts w:ascii="Times New Roman" w:hAnsi="Times New Roman" w:cs="Times New Roman"/>
          <w:sz w:val="24"/>
          <w:szCs w:val="24"/>
        </w:rPr>
        <w:t>. This null finding was robust to differences in exact age at sample collection, sex, and maternally reported racial identity.</w:t>
      </w:r>
    </w:p>
    <w:p w14:paraId="2331AFD0" w14:textId="37186AFA" w:rsidR="00492A04" w:rsidRDefault="004E4AEF" w:rsidP="00EB56B4">
      <w:pPr>
        <w:tabs>
          <w:tab w:val="left" w:pos="2229"/>
        </w:tabs>
        <w:rPr>
          <w:rFonts w:ascii="Times New Roman" w:hAnsi="Times New Roman" w:cs="Times New Roman"/>
          <w:b/>
          <w:bCs/>
          <w:sz w:val="24"/>
          <w:szCs w:val="24"/>
        </w:rPr>
      </w:pPr>
      <w:r>
        <w:rPr>
          <w:rFonts w:ascii="Times New Roman" w:hAnsi="Times New Roman" w:cs="Times New Roman"/>
          <w:b/>
          <w:bCs/>
          <w:noProof/>
          <w:sz w:val="24"/>
          <w:szCs w:val="24"/>
        </w:rPr>
        <w:lastRenderedPageBreak/>
        <w:drawing>
          <wp:anchor distT="0" distB="0" distL="114300" distR="114300" simplePos="0" relativeHeight="251677696" behindDoc="1" locked="0" layoutInCell="1" allowOverlap="1" wp14:anchorId="040FDCC9" wp14:editId="2A72777D">
            <wp:simplePos x="0" y="0"/>
            <wp:positionH relativeFrom="column">
              <wp:posOffset>716280</wp:posOffset>
            </wp:positionH>
            <wp:positionV relativeFrom="paragraph">
              <wp:posOffset>59182</wp:posOffset>
            </wp:positionV>
            <wp:extent cx="4184335" cy="2701163"/>
            <wp:effectExtent l="0" t="0" r="6985" b="4445"/>
            <wp:wrapTight wrapText="bothSides">
              <wp:wrapPolygon edited="0">
                <wp:start x="0" y="0"/>
                <wp:lineTo x="0" y="21483"/>
                <wp:lineTo x="21538" y="21483"/>
                <wp:lineTo x="21538" y="0"/>
                <wp:lineTo x="0" y="0"/>
              </wp:wrapPolygon>
            </wp:wrapTight>
            <wp:docPr id="47757810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84335" cy="2701163"/>
                    </a:xfrm>
                    <a:prstGeom prst="rect">
                      <a:avLst/>
                    </a:prstGeom>
                    <a:noFill/>
                  </pic:spPr>
                </pic:pic>
              </a:graphicData>
            </a:graphic>
            <wp14:sizeRelH relativeFrom="page">
              <wp14:pctWidth>0</wp14:pctWidth>
            </wp14:sizeRelH>
            <wp14:sizeRelV relativeFrom="page">
              <wp14:pctHeight>0</wp14:pctHeight>
            </wp14:sizeRelV>
          </wp:anchor>
        </w:drawing>
      </w:r>
    </w:p>
    <w:p w14:paraId="6221EF34" w14:textId="22E7F115" w:rsidR="00492A04" w:rsidRDefault="00492A04" w:rsidP="00EB56B4">
      <w:pPr>
        <w:tabs>
          <w:tab w:val="left" w:pos="2229"/>
        </w:tabs>
        <w:rPr>
          <w:rFonts w:ascii="Times New Roman" w:hAnsi="Times New Roman" w:cs="Times New Roman"/>
          <w:b/>
          <w:bCs/>
          <w:sz w:val="24"/>
          <w:szCs w:val="24"/>
        </w:rPr>
      </w:pPr>
    </w:p>
    <w:p w14:paraId="6F261AF0" w14:textId="77777777" w:rsidR="00492A04" w:rsidRDefault="00492A04" w:rsidP="00EB56B4">
      <w:pPr>
        <w:tabs>
          <w:tab w:val="left" w:pos="2229"/>
        </w:tabs>
        <w:rPr>
          <w:rFonts w:ascii="Times New Roman" w:hAnsi="Times New Roman" w:cs="Times New Roman"/>
          <w:b/>
          <w:bCs/>
          <w:sz w:val="24"/>
          <w:szCs w:val="24"/>
        </w:rPr>
      </w:pPr>
    </w:p>
    <w:p w14:paraId="08D1FF5D" w14:textId="77777777" w:rsidR="00492A04" w:rsidRDefault="00492A04" w:rsidP="00EB56B4">
      <w:pPr>
        <w:tabs>
          <w:tab w:val="left" w:pos="2229"/>
        </w:tabs>
        <w:rPr>
          <w:rFonts w:ascii="Times New Roman" w:hAnsi="Times New Roman" w:cs="Times New Roman"/>
          <w:b/>
          <w:bCs/>
          <w:sz w:val="24"/>
          <w:szCs w:val="24"/>
        </w:rPr>
      </w:pPr>
    </w:p>
    <w:p w14:paraId="1E25F502" w14:textId="77777777" w:rsidR="00492A04" w:rsidRDefault="00492A04" w:rsidP="00EB56B4">
      <w:pPr>
        <w:tabs>
          <w:tab w:val="left" w:pos="2229"/>
        </w:tabs>
        <w:rPr>
          <w:rFonts w:ascii="Times New Roman" w:hAnsi="Times New Roman" w:cs="Times New Roman"/>
          <w:b/>
          <w:bCs/>
          <w:sz w:val="24"/>
          <w:szCs w:val="24"/>
        </w:rPr>
      </w:pPr>
    </w:p>
    <w:p w14:paraId="5A2E318B" w14:textId="77777777" w:rsidR="00492A04" w:rsidRDefault="00492A04" w:rsidP="00EB56B4">
      <w:pPr>
        <w:tabs>
          <w:tab w:val="left" w:pos="2229"/>
        </w:tabs>
        <w:rPr>
          <w:rFonts w:ascii="Times New Roman" w:hAnsi="Times New Roman" w:cs="Times New Roman"/>
          <w:b/>
          <w:bCs/>
          <w:sz w:val="24"/>
          <w:szCs w:val="24"/>
        </w:rPr>
      </w:pPr>
    </w:p>
    <w:p w14:paraId="6F7E4E2F" w14:textId="77777777" w:rsidR="00492A04" w:rsidRDefault="00492A04" w:rsidP="00EB56B4">
      <w:pPr>
        <w:tabs>
          <w:tab w:val="left" w:pos="2229"/>
        </w:tabs>
        <w:rPr>
          <w:rFonts w:ascii="Times New Roman" w:hAnsi="Times New Roman" w:cs="Times New Roman"/>
          <w:b/>
          <w:bCs/>
          <w:sz w:val="24"/>
          <w:szCs w:val="24"/>
        </w:rPr>
      </w:pPr>
    </w:p>
    <w:p w14:paraId="666C766B" w14:textId="77777777" w:rsidR="00492A04" w:rsidRDefault="00492A04" w:rsidP="00EB56B4">
      <w:pPr>
        <w:tabs>
          <w:tab w:val="left" w:pos="2229"/>
        </w:tabs>
        <w:rPr>
          <w:rFonts w:ascii="Times New Roman" w:hAnsi="Times New Roman" w:cs="Times New Roman"/>
          <w:b/>
          <w:bCs/>
          <w:sz w:val="24"/>
          <w:szCs w:val="24"/>
        </w:rPr>
      </w:pPr>
    </w:p>
    <w:p w14:paraId="48BA9DCB" w14:textId="77777777" w:rsidR="00492A04" w:rsidRDefault="00492A04" w:rsidP="00EB56B4">
      <w:pPr>
        <w:tabs>
          <w:tab w:val="left" w:pos="2229"/>
        </w:tabs>
        <w:rPr>
          <w:rFonts w:ascii="Times New Roman" w:hAnsi="Times New Roman" w:cs="Times New Roman"/>
          <w:b/>
          <w:bCs/>
          <w:sz w:val="24"/>
          <w:szCs w:val="24"/>
        </w:rPr>
      </w:pPr>
    </w:p>
    <w:p w14:paraId="6BCF27E9" w14:textId="77777777" w:rsidR="00492A04" w:rsidRDefault="00492A04" w:rsidP="00EB56B4">
      <w:pPr>
        <w:tabs>
          <w:tab w:val="left" w:pos="2229"/>
        </w:tabs>
        <w:rPr>
          <w:rFonts w:ascii="Times New Roman" w:hAnsi="Times New Roman" w:cs="Times New Roman"/>
          <w:b/>
          <w:bCs/>
          <w:sz w:val="24"/>
          <w:szCs w:val="24"/>
        </w:rPr>
      </w:pPr>
    </w:p>
    <w:p w14:paraId="420D8DB1" w14:textId="77777777" w:rsidR="00492A04" w:rsidRDefault="00492A04" w:rsidP="00EB56B4">
      <w:pPr>
        <w:tabs>
          <w:tab w:val="left" w:pos="2229"/>
        </w:tabs>
        <w:rPr>
          <w:rFonts w:ascii="Times New Roman" w:hAnsi="Times New Roman" w:cs="Times New Roman"/>
          <w:b/>
          <w:bCs/>
          <w:sz w:val="24"/>
          <w:szCs w:val="24"/>
        </w:rPr>
      </w:pPr>
    </w:p>
    <w:p w14:paraId="6159EBE1" w14:textId="77777777" w:rsidR="00492A04" w:rsidRDefault="00492A04" w:rsidP="00EB56B4">
      <w:pPr>
        <w:tabs>
          <w:tab w:val="left" w:pos="2229"/>
        </w:tabs>
        <w:rPr>
          <w:rFonts w:ascii="Times New Roman" w:hAnsi="Times New Roman" w:cs="Times New Roman"/>
          <w:b/>
          <w:bCs/>
          <w:sz w:val="24"/>
          <w:szCs w:val="24"/>
        </w:rPr>
      </w:pPr>
    </w:p>
    <w:p w14:paraId="0C39091B" w14:textId="77777777" w:rsidR="00492A04" w:rsidRDefault="00492A04" w:rsidP="00EB56B4">
      <w:pPr>
        <w:tabs>
          <w:tab w:val="left" w:pos="2229"/>
        </w:tabs>
        <w:rPr>
          <w:rFonts w:ascii="Times New Roman" w:hAnsi="Times New Roman" w:cs="Times New Roman"/>
          <w:b/>
          <w:bCs/>
          <w:sz w:val="24"/>
          <w:szCs w:val="24"/>
        </w:rPr>
      </w:pPr>
    </w:p>
    <w:p w14:paraId="565EE86D" w14:textId="77777777" w:rsidR="00492A04" w:rsidRDefault="00492A04" w:rsidP="00EB56B4">
      <w:pPr>
        <w:tabs>
          <w:tab w:val="left" w:pos="2229"/>
        </w:tabs>
        <w:rPr>
          <w:rFonts w:ascii="Times New Roman" w:hAnsi="Times New Roman" w:cs="Times New Roman"/>
          <w:b/>
          <w:bCs/>
          <w:sz w:val="24"/>
          <w:szCs w:val="24"/>
        </w:rPr>
      </w:pPr>
    </w:p>
    <w:p w14:paraId="44444370" w14:textId="77777777" w:rsidR="00492A04" w:rsidRDefault="00492A04" w:rsidP="00EB56B4">
      <w:pPr>
        <w:tabs>
          <w:tab w:val="left" w:pos="2229"/>
        </w:tabs>
        <w:rPr>
          <w:rFonts w:ascii="Times New Roman" w:hAnsi="Times New Roman" w:cs="Times New Roman"/>
          <w:b/>
          <w:bCs/>
          <w:sz w:val="24"/>
          <w:szCs w:val="24"/>
        </w:rPr>
      </w:pPr>
    </w:p>
    <w:p w14:paraId="58F4AB36" w14:textId="77777777" w:rsidR="00492A04" w:rsidRDefault="00492A04" w:rsidP="00EB56B4">
      <w:pPr>
        <w:tabs>
          <w:tab w:val="left" w:pos="2229"/>
        </w:tabs>
        <w:rPr>
          <w:rFonts w:ascii="Times New Roman" w:hAnsi="Times New Roman" w:cs="Times New Roman"/>
          <w:b/>
          <w:bCs/>
          <w:sz w:val="24"/>
          <w:szCs w:val="24"/>
        </w:rPr>
      </w:pPr>
    </w:p>
    <w:p w14:paraId="1E8E1685" w14:textId="77777777" w:rsidR="00492A04" w:rsidRDefault="00492A04" w:rsidP="00EB56B4">
      <w:pPr>
        <w:tabs>
          <w:tab w:val="left" w:pos="2229"/>
        </w:tabs>
        <w:rPr>
          <w:rFonts w:ascii="Times New Roman" w:hAnsi="Times New Roman" w:cs="Times New Roman"/>
          <w:b/>
          <w:bCs/>
          <w:sz w:val="24"/>
          <w:szCs w:val="24"/>
        </w:rPr>
      </w:pPr>
    </w:p>
    <w:p w14:paraId="1F8494B5" w14:textId="77777777" w:rsidR="00492A04" w:rsidRDefault="00492A04" w:rsidP="00EB56B4">
      <w:pPr>
        <w:tabs>
          <w:tab w:val="left" w:pos="2229"/>
        </w:tabs>
        <w:rPr>
          <w:rFonts w:ascii="Times New Roman" w:hAnsi="Times New Roman" w:cs="Times New Roman"/>
          <w:b/>
          <w:bCs/>
          <w:sz w:val="24"/>
          <w:szCs w:val="24"/>
        </w:rPr>
      </w:pPr>
    </w:p>
    <w:p w14:paraId="7223D719" w14:textId="77777777" w:rsidR="00492A04" w:rsidRDefault="00492A04" w:rsidP="00EB56B4">
      <w:pPr>
        <w:tabs>
          <w:tab w:val="left" w:pos="2229"/>
        </w:tabs>
        <w:rPr>
          <w:rFonts w:ascii="Times New Roman" w:hAnsi="Times New Roman" w:cs="Times New Roman"/>
          <w:b/>
          <w:bCs/>
          <w:sz w:val="24"/>
          <w:szCs w:val="24"/>
        </w:rPr>
      </w:pPr>
    </w:p>
    <w:p w14:paraId="67214E63" w14:textId="77777777" w:rsidR="00492A04" w:rsidRDefault="00492A04" w:rsidP="00EB56B4">
      <w:pPr>
        <w:tabs>
          <w:tab w:val="left" w:pos="2229"/>
        </w:tabs>
        <w:rPr>
          <w:rFonts w:ascii="Times New Roman" w:hAnsi="Times New Roman" w:cs="Times New Roman"/>
          <w:b/>
          <w:bCs/>
          <w:sz w:val="24"/>
          <w:szCs w:val="24"/>
        </w:rPr>
      </w:pPr>
    </w:p>
    <w:p w14:paraId="56EFA7F5" w14:textId="77777777" w:rsidR="00492A04" w:rsidRDefault="00492A04" w:rsidP="00EB56B4">
      <w:pPr>
        <w:tabs>
          <w:tab w:val="left" w:pos="2229"/>
        </w:tabs>
        <w:rPr>
          <w:rFonts w:ascii="Times New Roman" w:hAnsi="Times New Roman" w:cs="Times New Roman"/>
          <w:b/>
          <w:bCs/>
          <w:sz w:val="24"/>
          <w:szCs w:val="24"/>
        </w:rPr>
      </w:pPr>
    </w:p>
    <w:p w14:paraId="2214B2DB" w14:textId="77777777" w:rsidR="00492A04" w:rsidRDefault="00492A04" w:rsidP="00EB56B4">
      <w:pPr>
        <w:tabs>
          <w:tab w:val="left" w:pos="2229"/>
        </w:tabs>
        <w:rPr>
          <w:rFonts w:ascii="Times New Roman" w:hAnsi="Times New Roman" w:cs="Times New Roman"/>
          <w:b/>
          <w:bCs/>
          <w:sz w:val="24"/>
          <w:szCs w:val="24"/>
        </w:rPr>
      </w:pPr>
    </w:p>
    <w:p w14:paraId="187FEA16" w14:textId="77777777" w:rsidR="00492A04" w:rsidRDefault="00492A04" w:rsidP="00EB56B4">
      <w:pPr>
        <w:tabs>
          <w:tab w:val="left" w:pos="2229"/>
        </w:tabs>
        <w:rPr>
          <w:rFonts w:ascii="Times New Roman" w:hAnsi="Times New Roman" w:cs="Times New Roman"/>
          <w:b/>
          <w:bCs/>
          <w:sz w:val="24"/>
          <w:szCs w:val="24"/>
        </w:rPr>
      </w:pPr>
    </w:p>
    <w:p w14:paraId="1177D017" w14:textId="77777777" w:rsidR="00492A04" w:rsidRDefault="00492A04" w:rsidP="00EB56B4">
      <w:pPr>
        <w:tabs>
          <w:tab w:val="left" w:pos="2229"/>
        </w:tabs>
        <w:rPr>
          <w:rFonts w:ascii="Times New Roman" w:hAnsi="Times New Roman" w:cs="Times New Roman"/>
          <w:b/>
          <w:bCs/>
          <w:sz w:val="24"/>
          <w:szCs w:val="24"/>
        </w:rPr>
      </w:pPr>
    </w:p>
    <w:p w14:paraId="7447FE82" w14:textId="77777777" w:rsidR="00492A04" w:rsidRDefault="00492A04" w:rsidP="00EB56B4">
      <w:pPr>
        <w:tabs>
          <w:tab w:val="left" w:pos="2229"/>
        </w:tabs>
        <w:rPr>
          <w:rFonts w:ascii="Times New Roman" w:hAnsi="Times New Roman" w:cs="Times New Roman"/>
          <w:b/>
          <w:bCs/>
          <w:sz w:val="24"/>
          <w:szCs w:val="24"/>
        </w:rPr>
      </w:pPr>
    </w:p>
    <w:p w14:paraId="7EF88858" w14:textId="36C8B48C" w:rsidR="00271C10" w:rsidRDefault="00271C10" w:rsidP="00EB56B4">
      <w:pPr>
        <w:tabs>
          <w:tab w:val="left" w:pos="2229"/>
        </w:tabs>
        <w:rPr>
          <w:rFonts w:ascii="Times New Roman" w:hAnsi="Times New Roman" w:cs="Times New Roman"/>
          <w:sz w:val="24"/>
          <w:szCs w:val="24"/>
        </w:rPr>
      </w:pPr>
      <w:r w:rsidRPr="00271C10">
        <w:rPr>
          <w:rFonts w:ascii="Times New Roman" w:hAnsi="Times New Roman" w:cs="Times New Roman"/>
          <w:b/>
          <w:bCs/>
          <w:sz w:val="24"/>
          <w:szCs w:val="24"/>
        </w:rPr>
        <w:t xml:space="preserve">Supplementary Figure </w:t>
      </w:r>
      <w:r w:rsidR="006906E7">
        <w:rPr>
          <w:rFonts w:ascii="Times New Roman" w:hAnsi="Times New Roman" w:cs="Times New Roman"/>
          <w:b/>
          <w:bCs/>
          <w:sz w:val="24"/>
          <w:szCs w:val="24"/>
        </w:rPr>
        <w:t>6</w:t>
      </w:r>
      <w:r w:rsidRPr="00271C10">
        <w:rPr>
          <w:rFonts w:ascii="Times New Roman" w:hAnsi="Times New Roman" w:cs="Times New Roman"/>
          <w:b/>
          <w:bCs/>
          <w:sz w:val="24"/>
          <w:szCs w:val="24"/>
        </w:rPr>
        <w:t xml:space="preserve">: </w:t>
      </w:r>
      <w:r w:rsidR="007D1F58" w:rsidRPr="007D1F58">
        <w:rPr>
          <w:rFonts w:ascii="Times New Roman" w:hAnsi="Times New Roman" w:cs="Times New Roman"/>
          <w:sz w:val="24"/>
          <w:szCs w:val="24"/>
        </w:rPr>
        <w:t>Estimated buccal epithelial cell proportion by whether or not parents took their children to the dentist at least once a year. The primary reasons why parents reported not taking to their child to the dentist ("No") were broken down categorically.</w:t>
      </w:r>
    </w:p>
    <w:p w14:paraId="5A56FDEA" w14:textId="63F4A70C" w:rsidR="00EB56B4" w:rsidRPr="00C73F57" w:rsidRDefault="008B369B" w:rsidP="00EB56B4">
      <w:pPr>
        <w:tabs>
          <w:tab w:val="left" w:pos="2229"/>
        </w:tabs>
        <w:rPr>
          <w:rFonts w:ascii="Times New Roman" w:hAnsi="Times New Roman" w:cs="Times New Roman"/>
          <w:b/>
          <w:bCs/>
          <w:sz w:val="24"/>
          <w:szCs w:val="24"/>
        </w:rPr>
      </w:pPr>
      <w:r>
        <w:rPr>
          <w:rFonts w:ascii="Times New Roman" w:hAnsi="Times New Roman" w:cs="Times New Roman"/>
          <w:noProof/>
          <w:sz w:val="24"/>
          <w:szCs w:val="24"/>
        </w:rPr>
        <w:lastRenderedPageBreak/>
        <w:drawing>
          <wp:anchor distT="0" distB="0" distL="114300" distR="114300" simplePos="0" relativeHeight="251676672" behindDoc="1" locked="0" layoutInCell="1" allowOverlap="1" wp14:anchorId="630B9F36" wp14:editId="63F69FF5">
            <wp:simplePos x="0" y="0"/>
            <wp:positionH relativeFrom="page">
              <wp:posOffset>873760</wp:posOffset>
            </wp:positionH>
            <wp:positionV relativeFrom="paragraph">
              <wp:posOffset>336550</wp:posOffset>
            </wp:positionV>
            <wp:extent cx="6457950" cy="3465195"/>
            <wp:effectExtent l="0" t="0" r="0" b="1905"/>
            <wp:wrapTight wrapText="bothSides">
              <wp:wrapPolygon edited="0">
                <wp:start x="0" y="0"/>
                <wp:lineTo x="0" y="21493"/>
                <wp:lineTo x="21536" y="21493"/>
                <wp:lineTo x="21536" y="0"/>
                <wp:lineTo x="0" y="0"/>
              </wp:wrapPolygon>
            </wp:wrapTight>
            <wp:docPr id="117166609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BEBA8EAE-BF5A-486C-A8C5-ECC9F3942E4B}">
                          <a14:imgProps xmlns:a14="http://schemas.microsoft.com/office/drawing/2010/main">
                            <a14:imgLayer r:embed="rId13">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6457950" cy="3465195"/>
                    </a:xfrm>
                    <a:prstGeom prst="rect">
                      <a:avLst/>
                    </a:prstGeom>
                    <a:noFill/>
                  </pic:spPr>
                </pic:pic>
              </a:graphicData>
            </a:graphic>
            <wp14:sizeRelH relativeFrom="page">
              <wp14:pctWidth>0</wp14:pctWidth>
            </wp14:sizeRelH>
            <wp14:sizeRelV relativeFrom="page">
              <wp14:pctHeight>0</wp14:pctHeight>
            </wp14:sizeRelV>
          </wp:anchor>
        </w:drawing>
      </w:r>
    </w:p>
    <w:p w14:paraId="776EA7B0" w14:textId="77777777" w:rsidR="006906E7" w:rsidRDefault="006906E7" w:rsidP="00731CDD">
      <w:pPr>
        <w:spacing w:after="0" w:line="240" w:lineRule="auto"/>
        <w:rPr>
          <w:rFonts w:ascii="Times New Roman" w:hAnsi="Times New Roman" w:cs="Times New Roman"/>
          <w:b/>
          <w:bCs/>
          <w:sz w:val="24"/>
          <w:szCs w:val="24"/>
        </w:rPr>
      </w:pPr>
    </w:p>
    <w:p w14:paraId="617B8DDC" w14:textId="77777777" w:rsidR="006906E7" w:rsidRDefault="006906E7" w:rsidP="00731CDD">
      <w:pPr>
        <w:spacing w:after="0" w:line="240" w:lineRule="auto"/>
        <w:rPr>
          <w:rFonts w:ascii="Times New Roman" w:hAnsi="Times New Roman" w:cs="Times New Roman"/>
          <w:b/>
          <w:bCs/>
          <w:sz w:val="24"/>
          <w:szCs w:val="24"/>
        </w:rPr>
      </w:pPr>
    </w:p>
    <w:p w14:paraId="3E738F8B" w14:textId="77777777" w:rsidR="006906E7" w:rsidRDefault="006906E7" w:rsidP="00731CDD">
      <w:pPr>
        <w:spacing w:after="0" w:line="240" w:lineRule="auto"/>
        <w:rPr>
          <w:rFonts w:ascii="Times New Roman" w:hAnsi="Times New Roman" w:cs="Times New Roman"/>
          <w:b/>
          <w:bCs/>
          <w:sz w:val="24"/>
          <w:szCs w:val="24"/>
        </w:rPr>
      </w:pPr>
    </w:p>
    <w:p w14:paraId="000AF6D5" w14:textId="77777777" w:rsidR="006906E7" w:rsidRDefault="006906E7" w:rsidP="00731CDD">
      <w:pPr>
        <w:spacing w:after="0" w:line="240" w:lineRule="auto"/>
        <w:rPr>
          <w:rFonts w:ascii="Times New Roman" w:hAnsi="Times New Roman" w:cs="Times New Roman"/>
          <w:b/>
          <w:bCs/>
          <w:sz w:val="24"/>
          <w:szCs w:val="24"/>
        </w:rPr>
      </w:pPr>
    </w:p>
    <w:p w14:paraId="4477AA93" w14:textId="77777777" w:rsidR="006906E7" w:rsidRDefault="006906E7" w:rsidP="00731CDD">
      <w:pPr>
        <w:spacing w:after="0" w:line="240" w:lineRule="auto"/>
        <w:rPr>
          <w:rFonts w:ascii="Times New Roman" w:hAnsi="Times New Roman" w:cs="Times New Roman"/>
          <w:b/>
          <w:bCs/>
          <w:sz w:val="24"/>
          <w:szCs w:val="24"/>
        </w:rPr>
      </w:pPr>
    </w:p>
    <w:p w14:paraId="175BB3A4" w14:textId="77777777" w:rsidR="006906E7" w:rsidRDefault="006906E7" w:rsidP="00731CDD">
      <w:pPr>
        <w:spacing w:after="0" w:line="240" w:lineRule="auto"/>
        <w:rPr>
          <w:rFonts w:ascii="Times New Roman" w:hAnsi="Times New Roman" w:cs="Times New Roman"/>
          <w:b/>
          <w:bCs/>
          <w:sz w:val="24"/>
          <w:szCs w:val="24"/>
        </w:rPr>
      </w:pPr>
    </w:p>
    <w:p w14:paraId="1BC24D4A" w14:textId="77777777" w:rsidR="006906E7" w:rsidRDefault="006906E7" w:rsidP="00731CDD">
      <w:pPr>
        <w:spacing w:after="0" w:line="240" w:lineRule="auto"/>
        <w:rPr>
          <w:rFonts w:ascii="Times New Roman" w:hAnsi="Times New Roman" w:cs="Times New Roman"/>
          <w:b/>
          <w:bCs/>
          <w:sz w:val="24"/>
          <w:szCs w:val="24"/>
        </w:rPr>
      </w:pPr>
    </w:p>
    <w:p w14:paraId="2D7B6293" w14:textId="77777777" w:rsidR="006906E7" w:rsidRDefault="006906E7" w:rsidP="00731CDD">
      <w:pPr>
        <w:spacing w:after="0" w:line="240" w:lineRule="auto"/>
        <w:rPr>
          <w:rFonts w:ascii="Times New Roman" w:hAnsi="Times New Roman" w:cs="Times New Roman"/>
          <w:b/>
          <w:bCs/>
          <w:sz w:val="24"/>
          <w:szCs w:val="24"/>
        </w:rPr>
      </w:pPr>
    </w:p>
    <w:p w14:paraId="0FF184BB" w14:textId="77777777" w:rsidR="006906E7" w:rsidRDefault="006906E7" w:rsidP="00731CDD">
      <w:pPr>
        <w:spacing w:after="0" w:line="240" w:lineRule="auto"/>
        <w:rPr>
          <w:rFonts w:ascii="Times New Roman" w:hAnsi="Times New Roman" w:cs="Times New Roman"/>
          <w:b/>
          <w:bCs/>
          <w:sz w:val="24"/>
          <w:szCs w:val="24"/>
        </w:rPr>
      </w:pPr>
    </w:p>
    <w:p w14:paraId="56FEBDF3" w14:textId="77777777" w:rsidR="006906E7" w:rsidRDefault="006906E7" w:rsidP="00731CDD">
      <w:pPr>
        <w:spacing w:after="0" w:line="240" w:lineRule="auto"/>
        <w:rPr>
          <w:rFonts w:ascii="Times New Roman" w:hAnsi="Times New Roman" w:cs="Times New Roman"/>
          <w:b/>
          <w:bCs/>
          <w:sz w:val="24"/>
          <w:szCs w:val="24"/>
        </w:rPr>
      </w:pPr>
    </w:p>
    <w:p w14:paraId="2ED9A6BA" w14:textId="77777777" w:rsidR="006906E7" w:rsidRDefault="006906E7" w:rsidP="00731CDD">
      <w:pPr>
        <w:spacing w:after="0" w:line="240" w:lineRule="auto"/>
        <w:rPr>
          <w:rFonts w:ascii="Times New Roman" w:hAnsi="Times New Roman" w:cs="Times New Roman"/>
          <w:b/>
          <w:bCs/>
          <w:sz w:val="24"/>
          <w:szCs w:val="24"/>
        </w:rPr>
      </w:pPr>
    </w:p>
    <w:p w14:paraId="54A731A5" w14:textId="77777777" w:rsidR="006906E7" w:rsidRDefault="006906E7" w:rsidP="00731CDD">
      <w:pPr>
        <w:spacing w:after="0" w:line="240" w:lineRule="auto"/>
        <w:rPr>
          <w:rFonts w:ascii="Times New Roman" w:hAnsi="Times New Roman" w:cs="Times New Roman"/>
          <w:b/>
          <w:bCs/>
          <w:sz w:val="24"/>
          <w:szCs w:val="24"/>
        </w:rPr>
      </w:pPr>
    </w:p>
    <w:p w14:paraId="04A20177" w14:textId="77777777" w:rsidR="006906E7" w:rsidRDefault="006906E7" w:rsidP="00731CDD">
      <w:pPr>
        <w:spacing w:after="0" w:line="240" w:lineRule="auto"/>
        <w:rPr>
          <w:rFonts w:ascii="Times New Roman" w:hAnsi="Times New Roman" w:cs="Times New Roman"/>
          <w:b/>
          <w:bCs/>
          <w:sz w:val="24"/>
          <w:szCs w:val="24"/>
        </w:rPr>
      </w:pPr>
    </w:p>
    <w:p w14:paraId="7A9E5F94" w14:textId="77777777" w:rsidR="006906E7" w:rsidRDefault="006906E7" w:rsidP="00731CDD">
      <w:pPr>
        <w:spacing w:after="0" w:line="240" w:lineRule="auto"/>
        <w:rPr>
          <w:rFonts w:ascii="Times New Roman" w:hAnsi="Times New Roman" w:cs="Times New Roman"/>
          <w:b/>
          <w:bCs/>
          <w:sz w:val="24"/>
          <w:szCs w:val="24"/>
        </w:rPr>
      </w:pPr>
    </w:p>
    <w:p w14:paraId="40FB04AC" w14:textId="77777777" w:rsidR="006906E7" w:rsidRDefault="006906E7" w:rsidP="00731CDD">
      <w:pPr>
        <w:spacing w:after="0" w:line="240" w:lineRule="auto"/>
        <w:rPr>
          <w:rFonts w:ascii="Times New Roman" w:hAnsi="Times New Roman" w:cs="Times New Roman"/>
          <w:b/>
          <w:bCs/>
          <w:sz w:val="24"/>
          <w:szCs w:val="24"/>
        </w:rPr>
      </w:pPr>
    </w:p>
    <w:p w14:paraId="05BDB368" w14:textId="77777777" w:rsidR="006906E7" w:rsidRDefault="006906E7" w:rsidP="00731CDD">
      <w:pPr>
        <w:spacing w:after="0" w:line="240" w:lineRule="auto"/>
        <w:rPr>
          <w:rFonts w:ascii="Times New Roman" w:hAnsi="Times New Roman" w:cs="Times New Roman"/>
          <w:b/>
          <w:bCs/>
          <w:sz w:val="24"/>
          <w:szCs w:val="24"/>
        </w:rPr>
      </w:pPr>
    </w:p>
    <w:p w14:paraId="44D873CD" w14:textId="77777777" w:rsidR="006906E7" w:rsidRDefault="006906E7" w:rsidP="00731CDD">
      <w:pPr>
        <w:spacing w:after="0" w:line="240" w:lineRule="auto"/>
        <w:rPr>
          <w:rFonts w:ascii="Times New Roman" w:hAnsi="Times New Roman" w:cs="Times New Roman"/>
          <w:b/>
          <w:bCs/>
          <w:sz w:val="24"/>
          <w:szCs w:val="24"/>
        </w:rPr>
      </w:pPr>
    </w:p>
    <w:p w14:paraId="1A6398E0" w14:textId="77777777" w:rsidR="006906E7" w:rsidRDefault="006906E7" w:rsidP="00731CDD">
      <w:pPr>
        <w:spacing w:after="0" w:line="240" w:lineRule="auto"/>
        <w:rPr>
          <w:rFonts w:ascii="Times New Roman" w:hAnsi="Times New Roman" w:cs="Times New Roman"/>
          <w:b/>
          <w:bCs/>
          <w:sz w:val="24"/>
          <w:szCs w:val="24"/>
        </w:rPr>
      </w:pPr>
    </w:p>
    <w:p w14:paraId="004ACB33" w14:textId="77777777" w:rsidR="006906E7" w:rsidRDefault="006906E7" w:rsidP="00731CDD">
      <w:pPr>
        <w:spacing w:after="0" w:line="240" w:lineRule="auto"/>
        <w:rPr>
          <w:rFonts w:ascii="Times New Roman" w:hAnsi="Times New Roman" w:cs="Times New Roman"/>
          <w:b/>
          <w:bCs/>
          <w:sz w:val="24"/>
          <w:szCs w:val="24"/>
        </w:rPr>
      </w:pPr>
    </w:p>
    <w:p w14:paraId="5DA65835" w14:textId="77777777" w:rsidR="006906E7" w:rsidRDefault="006906E7" w:rsidP="00731CDD">
      <w:pPr>
        <w:spacing w:after="0" w:line="240" w:lineRule="auto"/>
        <w:rPr>
          <w:rFonts w:ascii="Times New Roman" w:hAnsi="Times New Roman" w:cs="Times New Roman"/>
          <w:b/>
          <w:bCs/>
          <w:sz w:val="24"/>
          <w:szCs w:val="24"/>
        </w:rPr>
      </w:pPr>
    </w:p>
    <w:p w14:paraId="3074CBEA" w14:textId="0A1ED5AF" w:rsidR="00731CDD" w:rsidRDefault="00731CDD" w:rsidP="00731CDD">
      <w:pPr>
        <w:spacing w:after="0" w:line="240" w:lineRule="auto"/>
        <w:rPr>
          <w:rFonts w:ascii="Times New Roman" w:eastAsia="Times New Roman" w:hAnsi="Times New Roman" w:cs="Times New Roman"/>
          <w:color w:val="000000"/>
          <w:sz w:val="24"/>
          <w:szCs w:val="24"/>
          <w:lang w:eastAsia="en-CA"/>
        </w:rPr>
      </w:pPr>
      <w:r w:rsidRPr="00881AB9">
        <w:rPr>
          <w:rFonts w:ascii="Times New Roman" w:hAnsi="Times New Roman" w:cs="Times New Roman"/>
          <w:b/>
          <w:bCs/>
          <w:sz w:val="24"/>
          <w:szCs w:val="24"/>
        </w:rPr>
        <w:t xml:space="preserve">Supplementary Figure </w:t>
      </w:r>
      <w:r w:rsidR="006906E7">
        <w:rPr>
          <w:rFonts w:ascii="Times New Roman" w:hAnsi="Times New Roman" w:cs="Times New Roman"/>
          <w:b/>
          <w:bCs/>
          <w:sz w:val="24"/>
          <w:szCs w:val="24"/>
        </w:rPr>
        <w:t>7</w:t>
      </w:r>
      <w:r w:rsidRPr="00881AB9">
        <w:rPr>
          <w:rFonts w:ascii="Times New Roman" w:hAnsi="Times New Roman" w:cs="Times New Roman"/>
          <w:b/>
          <w:bCs/>
          <w:sz w:val="24"/>
          <w:szCs w:val="24"/>
        </w:rPr>
        <w:t>:</w:t>
      </w:r>
      <w:r>
        <w:rPr>
          <w:rFonts w:ascii="Times New Roman" w:hAnsi="Times New Roman" w:cs="Times New Roman"/>
          <w:sz w:val="24"/>
          <w:szCs w:val="24"/>
        </w:rPr>
        <w:t xml:space="preserve"> </w:t>
      </w:r>
      <w:proofErr w:type="spellStart"/>
      <w:r>
        <w:rPr>
          <w:rFonts w:ascii="Times New Roman" w:eastAsia="Times New Roman" w:hAnsi="Times New Roman" w:cs="Times New Roman"/>
          <w:color w:val="000000"/>
          <w:sz w:val="24"/>
          <w:szCs w:val="24"/>
          <w:lang w:eastAsia="en-CA"/>
        </w:rPr>
        <w:t>PedBE</w:t>
      </w:r>
      <w:proofErr w:type="spellEnd"/>
      <w:r>
        <w:rPr>
          <w:rFonts w:ascii="Times New Roman" w:eastAsia="Times New Roman" w:hAnsi="Times New Roman" w:cs="Times New Roman"/>
          <w:color w:val="000000"/>
          <w:sz w:val="24"/>
          <w:szCs w:val="24"/>
          <w:lang w:eastAsia="en-CA"/>
        </w:rPr>
        <w:t xml:space="preserve"> EAA calculated from residuals regressed on both chronological age and estimated BEC proportion showed less correlation between model residuals and estimated BEC proportion </w:t>
      </w:r>
      <w:r w:rsidRPr="008D3AFC">
        <w:rPr>
          <w:rFonts w:ascii="Times New Roman" w:eastAsia="Times New Roman" w:hAnsi="Times New Roman" w:cs="Times New Roman"/>
          <w:color w:val="000000"/>
          <w:sz w:val="24"/>
          <w:szCs w:val="24"/>
          <w:lang w:eastAsia="en-CA"/>
        </w:rPr>
        <w:t>(Pearson’s on Box-Cox transformed values r (</w:t>
      </w:r>
      <w:r>
        <w:rPr>
          <w:rFonts w:ascii="Times New Roman" w:eastAsia="Times New Roman" w:hAnsi="Times New Roman" w:cs="Times New Roman"/>
          <w:color w:val="000000"/>
          <w:sz w:val="24"/>
          <w:szCs w:val="24"/>
          <w:lang w:eastAsia="en-CA"/>
        </w:rPr>
        <w:t>39</w:t>
      </w:r>
      <w:r w:rsidRPr="008D3AFC">
        <w:rPr>
          <w:rFonts w:ascii="Times New Roman" w:eastAsia="Times New Roman" w:hAnsi="Times New Roman" w:cs="Times New Roman"/>
          <w:color w:val="000000"/>
          <w:sz w:val="24"/>
          <w:szCs w:val="24"/>
          <w:lang w:eastAsia="en-CA"/>
        </w:rPr>
        <w:t xml:space="preserve">) = </w:t>
      </w:r>
      <w:r>
        <w:rPr>
          <w:rFonts w:ascii="Times New Roman" w:eastAsia="Times New Roman" w:hAnsi="Times New Roman" w:cs="Times New Roman"/>
          <w:color w:val="000000"/>
          <w:sz w:val="24"/>
          <w:szCs w:val="24"/>
          <w:lang w:eastAsia="en-CA"/>
        </w:rPr>
        <w:t>.03</w:t>
      </w:r>
      <w:r w:rsidRPr="008D3AFC">
        <w:rPr>
          <w:rFonts w:ascii="Times New Roman" w:eastAsia="Times New Roman" w:hAnsi="Times New Roman" w:cs="Times New Roman"/>
          <w:color w:val="000000"/>
          <w:sz w:val="24"/>
          <w:szCs w:val="24"/>
          <w:lang w:eastAsia="en-CA"/>
        </w:rPr>
        <w:t>, p = 0.</w:t>
      </w:r>
      <w:r>
        <w:rPr>
          <w:rFonts w:ascii="Times New Roman" w:eastAsia="Times New Roman" w:hAnsi="Times New Roman" w:cs="Times New Roman"/>
          <w:color w:val="000000"/>
          <w:sz w:val="24"/>
          <w:szCs w:val="24"/>
          <w:lang w:eastAsia="en-CA"/>
        </w:rPr>
        <w:t>82</w:t>
      </w:r>
      <w:r w:rsidRPr="008D3AFC">
        <w:rPr>
          <w:rFonts w:ascii="Times New Roman" w:eastAsia="Times New Roman" w:hAnsi="Times New Roman" w:cs="Times New Roman"/>
          <w:color w:val="000000"/>
          <w:sz w:val="24"/>
          <w:szCs w:val="24"/>
          <w:lang w:eastAsia="en-CA"/>
        </w:rPr>
        <w:t>)</w:t>
      </w:r>
      <w:r>
        <w:rPr>
          <w:rFonts w:ascii="Times New Roman" w:eastAsia="Times New Roman" w:hAnsi="Times New Roman" w:cs="Times New Roman"/>
          <w:color w:val="000000"/>
          <w:sz w:val="24"/>
          <w:szCs w:val="24"/>
          <w:lang w:eastAsia="en-CA"/>
        </w:rPr>
        <w:t xml:space="preserve"> than when not </w:t>
      </w:r>
      <w:r w:rsidRPr="008D3AFC">
        <w:rPr>
          <w:rFonts w:ascii="Times New Roman" w:eastAsia="Times New Roman" w:hAnsi="Times New Roman" w:cs="Times New Roman"/>
          <w:color w:val="000000"/>
          <w:sz w:val="24"/>
          <w:szCs w:val="24"/>
          <w:lang w:eastAsia="en-CA"/>
        </w:rPr>
        <w:t>r (</w:t>
      </w:r>
      <w:r>
        <w:rPr>
          <w:rFonts w:ascii="Times New Roman" w:eastAsia="Times New Roman" w:hAnsi="Times New Roman" w:cs="Times New Roman"/>
          <w:color w:val="000000"/>
          <w:sz w:val="24"/>
          <w:szCs w:val="24"/>
          <w:lang w:eastAsia="en-CA"/>
        </w:rPr>
        <w:t>39</w:t>
      </w:r>
      <w:r w:rsidRPr="008D3AFC">
        <w:rPr>
          <w:rFonts w:ascii="Times New Roman" w:eastAsia="Times New Roman" w:hAnsi="Times New Roman" w:cs="Times New Roman"/>
          <w:color w:val="000000"/>
          <w:sz w:val="24"/>
          <w:szCs w:val="24"/>
          <w:lang w:eastAsia="en-CA"/>
        </w:rPr>
        <w:t xml:space="preserve">) = </w:t>
      </w:r>
      <w:r>
        <w:rPr>
          <w:rFonts w:ascii="Times New Roman" w:eastAsia="Times New Roman" w:hAnsi="Times New Roman" w:cs="Times New Roman"/>
          <w:color w:val="000000"/>
          <w:sz w:val="24"/>
          <w:szCs w:val="24"/>
          <w:lang w:eastAsia="en-CA"/>
        </w:rPr>
        <w:t>.14</w:t>
      </w:r>
      <w:r w:rsidRPr="008D3AFC">
        <w:rPr>
          <w:rFonts w:ascii="Times New Roman" w:eastAsia="Times New Roman" w:hAnsi="Times New Roman" w:cs="Times New Roman"/>
          <w:color w:val="000000"/>
          <w:sz w:val="24"/>
          <w:szCs w:val="24"/>
          <w:lang w:eastAsia="en-CA"/>
        </w:rPr>
        <w:t>, p = 0.</w:t>
      </w:r>
      <w:r>
        <w:rPr>
          <w:rFonts w:ascii="Times New Roman" w:eastAsia="Times New Roman" w:hAnsi="Times New Roman" w:cs="Times New Roman"/>
          <w:color w:val="000000"/>
          <w:sz w:val="24"/>
          <w:szCs w:val="24"/>
          <w:lang w:eastAsia="en-CA"/>
        </w:rPr>
        <w:t>37</w:t>
      </w:r>
      <w:r w:rsidRPr="008D3AFC">
        <w:rPr>
          <w:rFonts w:ascii="Times New Roman" w:eastAsia="Times New Roman" w:hAnsi="Times New Roman" w:cs="Times New Roman"/>
          <w:color w:val="000000"/>
          <w:sz w:val="24"/>
          <w:szCs w:val="24"/>
          <w:lang w:eastAsia="en-CA"/>
        </w:rPr>
        <w:t>)</w:t>
      </w:r>
      <w:r>
        <w:rPr>
          <w:rFonts w:ascii="Times New Roman" w:eastAsia="Times New Roman" w:hAnsi="Times New Roman" w:cs="Times New Roman"/>
          <w:color w:val="000000"/>
          <w:sz w:val="24"/>
          <w:szCs w:val="24"/>
          <w:lang w:eastAsia="en-CA"/>
        </w:rPr>
        <w:t xml:space="preserve"> </w:t>
      </w:r>
    </w:p>
    <w:p w14:paraId="5AAFC948" w14:textId="77777777" w:rsidR="00731CDD" w:rsidRDefault="00731CDD" w:rsidP="00EB56B4">
      <w:pPr>
        <w:tabs>
          <w:tab w:val="left" w:pos="2229"/>
        </w:tabs>
        <w:rPr>
          <w:rFonts w:ascii="Times New Roman" w:hAnsi="Times New Roman" w:cs="Times New Roman"/>
          <w:b/>
          <w:bCs/>
          <w:sz w:val="24"/>
          <w:szCs w:val="24"/>
        </w:rPr>
      </w:pPr>
    </w:p>
    <w:p w14:paraId="6B8400D8" w14:textId="5808732F" w:rsidR="00731CDD" w:rsidRDefault="00731CDD" w:rsidP="00EB56B4">
      <w:pPr>
        <w:tabs>
          <w:tab w:val="left" w:pos="2229"/>
        </w:tabs>
        <w:rPr>
          <w:rFonts w:ascii="Times New Roman" w:hAnsi="Times New Roman" w:cs="Times New Roman"/>
          <w:b/>
          <w:bCs/>
          <w:sz w:val="24"/>
          <w:szCs w:val="24"/>
        </w:rPr>
      </w:pPr>
      <w:r>
        <w:rPr>
          <w:rFonts w:ascii="Times New Roman" w:hAnsi="Times New Roman" w:cs="Times New Roman"/>
          <w:b/>
          <w:bCs/>
          <w:noProof/>
          <w:sz w:val="24"/>
          <w:szCs w:val="24"/>
        </w:rPr>
        <w:lastRenderedPageBreak/>
        <w:drawing>
          <wp:inline distT="0" distB="0" distL="0" distR="0" wp14:anchorId="7E099A80" wp14:editId="25EB898B">
            <wp:extent cx="5944235" cy="2761615"/>
            <wp:effectExtent l="0" t="0" r="0" b="635"/>
            <wp:docPr id="6436821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4235" cy="2761615"/>
                    </a:xfrm>
                    <a:prstGeom prst="rect">
                      <a:avLst/>
                    </a:prstGeom>
                    <a:noFill/>
                  </pic:spPr>
                </pic:pic>
              </a:graphicData>
            </a:graphic>
          </wp:inline>
        </w:drawing>
      </w:r>
    </w:p>
    <w:p w14:paraId="12B8BB00" w14:textId="77777777" w:rsidR="00731CDD" w:rsidRDefault="00731CDD" w:rsidP="00EB56B4">
      <w:pPr>
        <w:tabs>
          <w:tab w:val="left" w:pos="2229"/>
        </w:tabs>
        <w:rPr>
          <w:rFonts w:ascii="Times New Roman" w:hAnsi="Times New Roman" w:cs="Times New Roman"/>
          <w:b/>
          <w:bCs/>
          <w:sz w:val="24"/>
          <w:szCs w:val="24"/>
        </w:rPr>
      </w:pPr>
    </w:p>
    <w:p w14:paraId="6B1497BE" w14:textId="77777777" w:rsidR="00731CDD" w:rsidRDefault="00731CDD" w:rsidP="00EB56B4">
      <w:pPr>
        <w:tabs>
          <w:tab w:val="left" w:pos="2229"/>
        </w:tabs>
        <w:rPr>
          <w:rFonts w:ascii="Times New Roman" w:hAnsi="Times New Roman" w:cs="Times New Roman"/>
          <w:b/>
          <w:bCs/>
          <w:sz w:val="24"/>
          <w:szCs w:val="24"/>
        </w:rPr>
      </w:pPr>
    </w:p>
    <w:p w14:paraId="0B9AA21B" w14:textId="77777777" w:rsidR="00731CDD" w:rsidRDefault="00731CDD" w:rsidP="00EB56B4">
      <w:pPr>
        <w:tabs>
          <w:tab w:val="left" w:pos="2229"/>
        </w:tabs>
        <w:rPr>
          <w:rFonts w:ascii="Times New Roman" w:hAnsi="Times New Roman" w:cs="Times New Roman"/>
          <w:b/>
          <w:bCs/>
          <w:sz w:val="24"/>
          <w:szCs w:val="24"/>
        </w:rPr>
      </w:pPr>
    </w:p>
    <w:p w14:paraId="123C63AB" w14:textId="77777777" w:rsidR="00731CDD" w:rsidRDefault="00731CDD" w:rsidP="00EB56B4">
      <w:pPr>
        <w:tabs>
          <w:tab w:val="left" w:pos="2229"/>
        </w:tabs>
        <w:rPr>
          <w:rFonts w:ascii="Times New Roman" w:hAnsi="Times New Roman" w:cs="Times New Roman"/>
          <w:b/>
          <w:bCs/>
          <w:sz w:val="24"/>
          <w:szCs w:val="24"/>
        </w:rPr>
      </w:pPr>
    </w:p>
    <w:p w14:paraId="6A8C90A4" w14:textId="77777777" w:rsidR="00731CDD" w:rsidRDefault="00731CDD" w:rsidP="00EB56B4">
      <w:pPr>
        <w:tabs>
          <w:tab w:val="left" w:pos="2229"/>
        </w:tabs>
        <w:rPr>
          <w:rFonts w:ascii="Times New Roman" w:hAnsi="Times New Roman" w:cs="Times New Roman"/>
          <w:b/>
          <w:bCs/>
          <w:sz w:val="24"/>
          <w:szCs w:val="24"/>
        </w:rPr>
      </w:pPr>
    </w:p>
    <w:p w14:paraId="68FFF075" w14:textId="77777777" w:rsidR="00731CDD" w:rsidRDefault="00731CDD" w:rsidP="00EB56B4">
      <w:pPr>
        <w:tabs>
          <w:tab w:val="left" w:pos="2229"/>
        </w:tabs>
        <w:rPr>
          <w:rFonts w:ascii="Times New Roman" w:hAnsi="Times New Roman" w:cs="Times New Roman"/>
          <w:b/>
          <w:bCs/>
          <w:sz w:val="24"/>
          <w:szCs w:val="24"/>
        </w:rPr>
      </w:pPr>
    </w:p>
    <w:p w14:paraId="700646C8" w14:textId="77777777" w:rsidR="00731CDD" w:rsidRDefault="00731CDD" w:rsidP="00EB56B4">
      <w:pPr>
        <w:tabs>
          <w:tab w:val="left" w:pos="2229"/>
        </w:tabs>
        <w:rPr>
          <w:rFonts w:ascii="Times New Roman" w:hAnsi="Times New Roman" w:cs="Times New Roman"/>
          <w:b/>
          <w:bCs/>
          <w:sz w:val="24"/>
          <w:szCs w:val="24"/>
        </w:rPr>
      </w:pPr>
    </w:p>
    <w:p w14:paraId="279A2142" w14:textId="77777777" w:rsidR="00731CDD" w:rsidRDefault="00731CDD" w:rsidP="00EB56B4">
      <w:pPr>
        <w:tabs>
          <w:tab w:val="left" w:pos="2229"/>
        </w:tabs>
        <w:rPr>
          <w:rFonts w:ascii="Times New Roman" w:hAnsi="Times New Roman" w:cs="Times New Roman"/>
          <w:b/>
          <w:bCs/>
          <w:sz w:val="24"/>
          <w:szCs w:val="24"/>
        </w:rPr>
      </w:pPr>
    </w:p>
    <w:p w14:paraId="52E96097" w14:textId="77777777" w:rsidR="00731CDD" w:rsidRDefault="00731CDD" w:rsidP="00EB56B4">
      <w:pPr>
        <w:tabs>
          <w:tab w:val="left" w:pos="2229"/>
        </w:tabs>
        <w:rPr>
          <w:rFonts w:ascii="Times New Roman" w:hAnsi="Times New Roman" w:cs="Times New Roman"/>
          <w:b/>
          <w:bCs/>
          <w:sz w:val="24"/>
          <w:szCs w:val="24"/>
        </w:rPr>
      </w:pPr>
    </w:p>
    <w:p w14:paraId="40F28873" w14:textId="77777777" w:rsidR="00731CDD" w:rsidRDefault="00731CDD" w:rsidP="00EB56B4">
      <w:pPr>
        <w:tabs>
          <w:tab w:val="left" w:pos="2229"/>
        </w:tabs>
        <w:rPr>
          <w:rFonts w:ascii="Times New Roman" w:hAnsi="Times New Roman" w:cs="Times New Roman"/>
          <w:b/>
          <w:bCs/>
          <w:sz w:val="24"/>
          <w:szCs w:val="24"/>
        </w:rPr>
      </w:pPr>
    </w:p>
    <w:p w14:paraId="6DC62D71" w14:textId="77777777" w:rsidR="00731CDD" w:rsidRDefault="00731CDD" w:rsidP="00EB56B4">
      <w:pPr>
        <w:tabs>
          <w:tab w:val="left" w:pos="2229"/>
        </w:tabs>
        <w:rPr>
          <w:rFonts w:ascii="Times New Roman" w:hAnsi="Times New Roman" w:cs="Times New Roman"/>
          <w:b/>
          <w:bCs/>
          <w:sz w:val="24"/>
          <w:szCs w:val="24"/>
        </w:rPr>
      </w:pPr>
    </w:p>
    <w:p w14:paraId="79739515" w14:textId="77777777" w:rsidR="00731CDD" w:rsidRDefault="00731CDD" w:rsidP="00EB56B4">
      <w:pPr>
        <w:tabs>
          <w:tab w:val="left" w:pos="2229"/>
        </w:tabs>
        <w:rPr>
          <w:rFonts w:ascii="Times New Roman" w:hAnsi="Times New Roman" w:cs="Times New Roman"/>
          <w:b/>
          <w:bCs/>
          <w:sz w:val="24"/>
          <w:szCs w:val="24"/>
        </w:rPr>
      </w:pPr>
    </w:p>
    <w:p w14:paraId="5D93912F" w14:textId="77777777" w:rsidR="00731CDD" w:rsidRDefault="00731CDD" w:rsidP="00EB56B4">
      <w:pPr>
        <w:tabs>
          <w:tab w:val="left" w:pos="2229"/>
        </w:tabs>
        <w:rPr>
          <w:rFonts w:ascii="Times New Roman" w:hAnsi="Times New Roman" w:cs="Times New Roman"/>
          <w:b/>
          <w:bCs/>
          <w:sz w:val="24"/>
          <w:szCs w:val="24"/>
        </w:rPr>
      </w:pPr>
    </w:p>
    <w:p w14:paraId="6E92463C" w14:textId="77777777" w:rsidR="00731CDD" w:rsidRDefault="00731CDD" w:rsidP="00EB56B4">
      <w:pPr>
        <w:tabs>
          <w:tab w:val="left" w:pos="2229"/>
        </w:tabs>
        <w:rPr>
          <w:rFonts w:ascii="Times New Roman" w:hAnsi="Times New Roman" w:cs="Times New Roman"/>
          <w:b/>
          <w:bCs/>
          <w:sz w:val="24"/>
          <w:szCs w:val="24"/>
        </w:rPr>
      </w:pPr>
    </w:p>
    <w:p w14:paraId="318ECD47" w14:textId="5DFFAF9A" w:rsidR="00EB56B4" w:rsidRPr="00EB56B4" w:rsidRDefault="00F244BC" w:rsidP="00EB56B4">
      <w:pPr>
        <w:tabs>
          <w:tab w:val="left" w:pos="2229"/>
        </w:tabs>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668480" behindDoc="1" locked="0" layoutInCell="1" allowOverlap="1" wp14:anchorId="70CF49A7" wp14:editId="0B977570">
            <wp:simplePos x="0" y="0"/>
            <wp:positionH relativeFrom="page">
              <wp:posOffset>641985</wp:posOffset>
            </wp:positionH>
            <wp:positionV relativeFrom="paragraph">
              <wp:posOffset>935990</wp:posOffset>
            </wp:positionV>
            <wp:extent cx="6890385" cy="2675890"/>
            <wp:effectExtent l="0" t="0" r="5715" b="0"/>
            <wp:wrapTight wrapText="bothSides">
              <wp:wrapPolygon edited="0">
                <wp:start x="836" y="308"/>
                <wp:lineTo x="0" y="2307"/>
                <wp:lineTo x="0" y="21374"/>
                <wp:lineTo x="21558" y="21374"/>
                <wp:lineTo x="21558" y="615"/>
                <wp:lineTo x="9137" y="308"/>
                <wp:lineTo x="836" y="308"/>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890385" cy="2675890"/>
                    </a:xfrm>
                    <a:prstGeom prst="rect">
                      <a:avLst/>
                    </a:prstGeom>
                    <a:noFill/>
                  </pic:spPr>
                </pic:pic>
              </a:graphicData>
            </a:graphic>
            <wp14:sizeRelH relativeFrom="page">
              <wp14:pctWidth>0</wp14:pctWidth>
            </wp14:sizeRelH>
            <wp14:sizeRelV relativeFrom="page">
              <wp14:pctHeight>0</wp14:pctHeight>
            </wp14:sizeRelV>
          </wp:anchor>
        </w:drawing>
      </w:r>
      <w:r w:rsidR="00EB56B4" w:rsidRPr="00881AB9">
        <w:rPr>
          <w:rFonts w:ascii="Times New Roman" w:hAnsi="Times New Roman" w:cs="Times New Roman"/>
          <w:b/>
          <w:bCs/>
          <w:sz w:val="24"/>
          <w:szCs w:val="24"/>
        </w:rPr>
        <w:t xml:space="preserve">Supplementary Figure </w:t>
      </w:r>
      <w:r w:rsidR="006906E7">
        <w:rPr>
          <w:rFonts w:ascii="Times New Roman" w:hAnsi="Times New Roman" w:cs="Times New Roman"/>
          <w:b/>
          <w:bCs/>
          <w:sz w:val="24"/>
          <w:szCs w:val="24"/>
        </w:rPr>
        <w:t>8</w:t>
      </w:r>
      <w:r w:rsidR="00EB56B4" w:rsidRPr="00881AB9">
        <w:rPr>
          <w:rFonts w:ascii="Times New Roman" w:hAnsi="Times New Roman" w:cs="Times New Roman"/>
          <w:b/>
          <w:bCs/>
          <w:sz w:val="24"/>
          <w:szCs w:val="24"/>
        </w:rPr>
        <w:t>:</w:t>
      </w:r>
      <w:r w:rsidR="00EB56B4">
        <w:rPr>
          <w:rFonts w:ascii="Times New Roman" w:hAnsi="Times New Roman" w:cs="Times New Roman"/>
          <w:sz w:val="24"/>
          <w:szCs w:val="24"/>
        </w:rPr>
        <w:t xml:space="preserve"> </w:t>
      </w:r>
      <w:proofErr w:type="spellStart"/>
      <w:r w:rsidR="00745F55" w:rsidRPr="00143E08">
        <w:rPr>
          <w:rFonts w:ascii="Times New Roman" w:eastAsia="Times New Roman" w:hAnsi="Times New Roman" w:cs="Times New Roman"/>
          <w:color w:val="1D1C1D"/>
          <w:sz w:val="24"/>
          <w:szCs w:val="24"/>
          <w:shd w:val="clear" w:color="auto" w:fill="FFFFFF"/>
          <w:lang w:eastAsia="en-CA"/>
        </w:rPr>
        <w:t>PedBE</w:t>
      </w:r>
      <w:proofErr w:type="spellEnd"/>
      <w:r w:rsidR="00745F55" w:rsidRPr="00143E08">
        <w:rPr>
          <w:rFonts w:ascii="Times New Roman" w:eastAsia="Times New Roman" w:hAnsi="Times New Roman" w:cs="Times New Roman"/>
          <w:color w:val="1D1C1D"/>
          <w:sz w:val="24"/>
          <w:szCs w:val="24"/>
          <w:shd w:val="clear" w:color="auto" w:fill="FFFFFF"/>
          <w:lang w:eastAsia="en-CA"/>
        </w:rPr>
        <w:t xml:space="preserve"> EAA </w:t>
      </w:r>
      <w:r w:rsidR="00745F55">
        <w:rPr>
          <w:rFonts w:ascii="Times New Roman" w:eastAsia="Times New Roman" w:hAnsi="Times New Roman" w:cs="Times New Roman"/>
          <w:color w:val="1D1C1D"/>
          <w:sz w:val="24"/>
          <w:szCs w:val="24"/>
          <w:shd w:val="clear" w:color="auto" w:fill="FFFFFF"/>
          <w:lang w:eastAsia="en-CA"/>
        </w:rPr>
        <w:t xml:space="preserve">calculated </w:t>
      </w:r>
      <w:r w:rsidR="00745F55" w:rsidRPr="00143E08">
        <w:rPr>
          <w:rFonts w:ascii="Times New Roman" w:eastAsia="Times New Roman" w:hAnsi="Times New Roman" w:cs="Times New Roman"/>
          <w:color w:val="1D1C1D"/>
          <w:sz w:val="24"/>
          <w:szCs w:val="24"/>
          <w:shd w:val="clear" w:color="auto" w:fill="FFFFFF"/>
          <w:lang w:eastAsia="en-CA"/>
        </w:rPr>
        <w:t xml:space="preserve">from </w:t>
      </w:r>
      <w:r w:rsidR="00745F55">
        <w:rPr>
          <w:rFonts w:ascii="Times New Roman" w:eastAsia="Times New Roman" w:hAnsi="Times New Roman" w:cs="Times New Roman"/>
          <w:color w:val="1D1C1D"/>
          <w:sz w:val="24"/>
          <w:szCs w:val="24"/>
          <w:shd w:val="clear" w:color="auto" w:fill="FFFFFF"/>
          <w:lang w:eastAsia="en-CA"/>
        </w:rPr>
        <w:t xml:space="preserve">model </w:t>
      </w:r>
      <w:r w:rsidR="00745F55" w:rsidRPr="00143E08">
        <w:rPr>
          <w:rFonts w:ascii="Times New Roman" w:eastAsia="Times New Roman" w:hAnsi="Times New Roman" w:cs="Times New Roman"/>
          <w:color w:val="1D1C1D"/>
          <w:sz w:val="24"/>
          <w:szCs w:val="24"/>
          <w:shd w:val="clear" w:color="auto" w:fill="FFFFFF"/>
          <w:lang w:eastAsia="en-CA"/>
        </w:rPr>
        <w:t xml:space="preserve">residuals </w:t>
      </w:r>
      <w:r w:rsidR="00E32E13">
        <w:rPr>
          <w:rFonts w:ascii="Times New Roman" w:hAnsi="Times New Roman" w:cs="Times New Roman"/>
          <w:sz w:val="24"/>
          <w:szCs w:val="24"/>
        </w:rPr>
        <w:t xml:space="preserve">accounting for </w:t>
      </w:r>
      <w:r w:rsidR="00EB56B4" w:rsidRPr="00143E08">
        <w:rPr>
          <w:rFonts w:ascii="Times New Roman" w:eastAsia="Times New Roman" w:hAnsi="Times New Roman" w:cs="Times New Roman"/>
          <w:color w:val="1D1C1D"/>
          <w:sz w:val="24"/>
          <w:szCs w:val="24"/>
          <w:shd w:val="clear" w:color="auto" w:fill="FFFFFF"/>
          <w:lang w:eastAsia="en-CA"/>
        </w:rPr>
        <w:t xml:space="preserve">both chronological age and estimated BEC proportions, showed no </w:t>
      </w:r>
      <w:r w:rsidR="00E32E13">
        <w:rPr>
          <w:rFonts w:ascii="Times New Roman" w:eastAsia="Times New Roman" w:hAnsi="Times New Roman" w:cs="Times New Roman"/>
          <w:color w:val="1D1C1D"/>
          <w:sz w:val="24"/>
          <w:szCs w:val="24"/>
          <w:shd w:val="clear" w:color="auto" w:fill="FFFFFF"/>
          <w:lang w:eastAsia="en-CA"/>
        </w:rPr>
        <w:t xml:space="preserve">significant </w:t>
      </w:r>
      <w:r w:rsidR="00EB56B4" w:rsidRPr="00143E08">
        <w:rPr>
          <w:rFonts w:ascii="Times New Roman" w:eastAsia="Times New Roman" w:hAnsi="Times New Roman" w:cs="Times New Roman"/>
          <w:color w:val="1D1C1D"/>
          <w:sz w:val="24"/>
          <w:szCs w:val="24"/>
          <w:shd w:val="clear" w:color="auto" w:fill="FFFFFF"/>
          <w:lang w:eastAsia="en-CA"/>
        </w:rPr>
        <w:t>correlation with the computed BEC proportions (Pearson’s on Box-Cox transformed values r (57) = 0, p = 0.99</w:t>
      </w:r>
      <w:r w:rsidR="00881AB9">
        <w:rPr>
          <w:rFonts w:ascii="Times New Roman" w:eastAsia="Times New Roman" w:hAnsi="Times New Roman" w:cs="Times New Roman"/>
          <w:color w:val="1D1C1D"/>
          <w:sz w:val="24"/>
          <w:szCs w:val="24"/>
          <w:shd w:val="clear" w:color="auto" w:fill="FFFFFF"/>
          <w:lang w:eastAsia="en-CA"/>
        </w:rPr>
        <w:t xml:space="preserve"> in the OCD cohort. </w:t>
      </w:r>
    </w:p>
    <w:p w14:paraId="12D4B996" w14:textId="43B828FF" w:rsidR="00EB56B4" w:rsidRDefault="00EB56B4" w:rsidP="00EB56B4">
      <w:pPr>
        <w:rPr>
          <w:rFonts w:ascii="Times New Roman" w:hAnsi="Times New Roman" w:cs="Times New Roman"/>
          <w:sz w:val="24"/>
          <w:szCs w:val="24"/>
        </w:rPr>
      </w:pPr>
    </w:p>
    <w:p w14:paraId="51A60998" w14:textId="77777777" w:rsidR="00C73F57" w:rsidRDefault="00C73F57" w:rsidP="00EB56B4">
      <w:pPr>
        <w:rPr>
          <w:rFonts w:ascii="Times New Roman" w:hAnsi="Times New Roman" w:cs="Times New Roman"/>
          <w:sz w:val="24"/>
          <w:szCs w:val="24"/>
        </w:rPr>
      </w:pPr>
    </w:p>
    <w:p w14:paraId="264AB1BF" w14:textId="77777777" w:rsidR="00C73F57" w:rsidRDefault="00C73F57" w:rsidP="00EB56B4">
      <w:pPr>
        <w:rPr>
          <w:rFonts w:ascii="Times New Roman" w:hAnsi="Times New Roman" w:cs="Times New Roman"/>
          <w:sz w:val="24"/>
          <w:szCs w:val="24"/>
        </w:rPr>
      </w:pPr>
    </w:p>
    <w:p w14:paraId="624F54B1" w14:textId="77777777" w:rsidR="00C73F57" w:rsidRDefault="00C73F57" w:rsidP="00EB56B4">
      <w:pPr>
        <w:rPr>
          <w:rFonts w:ascii="Times New Roman" w:hAnsi="Times New Roman" w:cs="Times New Roman"/>
          <w:sz w:val="24"/>
          <w:szCs w:val="24"/>
        </w:rPr>
      </w:pPr>
    </w:p>
    <w:p w14:paraId="42D2525D" w14:textId="77777777" w:rsidR="00C73F57" w:rsidRDefault="00C73F57" w:rsidP="00EB56B4">
      <w:pPr>
        <w:rPr>
          <w:rFonts w:ascii="Times New Roman" w:hAnsi="Times New Roman" w:cs="Times New Roman"/>
          <w:sz w:val="24"/>
          <w:szCs w:val="24"/>
        </w:rPr>
      </w:pPr>
    </w:p>
    <w:p w14:paraId="5A4268B5" w14:textId="77777777" w:rsidR="00C73F57" w:rsidRDefault="00C73F57" w:rsidP="00EB56B4">
      <w:pPr>
        <w:rPr>
          <w:rFonts w:ascii="Times New Roman" w:hAnsi="Times New Roman" w:cs="Times New Roman"/>
          <w:sz w:val="24"/>
          <w:szCs w:val="24"/>
        </w:rPr>
      </w:pPr>
    </w:p>
    <w:p w14:paraId="17CC4F11" w14:textId="77777777" w:rsidR="006906E7" w:rsidRDefault="006906E7" w:rsidP="00EB56B4">
      <w:pPr>
        <w:rPr>
          <w:rFonts w:ascii="Times New Roman" w:hAnsi="Times New Roman" w:cs="Times New Roman"/>
          <w:sz w:val="24"/>
          <w:szCs w:val="24"/>
        </w:rPr>
      </w:pPr>
    </w:p>
    <w:p w14:paraId="291D29F9" w14:textId="77777777" w:rsidR="006906E7" w:rsidRDefault="006906E7" w:rsidP="00EB56B4">
      <w:pPr>
        <w:rPr>
          <w:rFonts w:ascii="Times New Roman" w:hAnsi="Times New Roman" w:cs="Times New Roman"/>
          <w:sz w:val="24"/>
          <w:szCs w:val="24"/>
        </w:rPr>
      </w:pPr>
    </w:p>
    <w:p w14:paraId="50D7F4E6" w14:textId="77777777" w:rsidR="006906E7" w:rsidRDefault="006906E7" w:rsidP="00EB56B4">
      <w:pPr>
        <w:rPr>
          <w:rFonts w:ascii="Times New Roman" w:hAnsi="Times New Roman" w:cs="Times New Roman"/>
          <w:sz w:val="24"/>
          <w:szCs w:val="24"/>
        </w:rPr>
      </w:pPr>
    </w:p>
    <w:p w14:paraId="764CD221" w14:textId="77777777" w:rsidR="006906E7" w:rsidRDefault="006906E7" w:rsidP="00EB56B4">
      <w:pPr>
        <w:rPr>
          <w:rFonts w:ascii="Times New Roman" w:hAnsi="Times New Roman" w:cs="Times New Roman"/>
          <w:sz w:val="24"/>
          <w:szCs w:val="24"/>
        </w:rPr>
      </w:pPr>
    </w:p>
    <w:p w14:paraId="5DDDC3CA" w14:textId="77777777" w:rsidR="006906E7" w:rsidRDefault="006906E7" w:rsidP="00EB56B4">
      <w:pPr>
        <w:rPr>
          <w:rFonts w:ascii="Times New Roman" w:hAnsi="Times New Roman" w:cs="Times New Roman"/>
          <w:sz w:val="24"/>
          <w:szCs w:val="24"/>
        </w:rPr>
      </w:pPr>
    </w:p>
    <w:p w14:paraId="4D798BD2" w14:textId="77777777" w:rsidR="006906E7" w:rsidRDefault="006906E7" w:rsidP="00EB56B4">
      <w:pPr>
        <w:rPr>
          <w:rFonts w:ascii="Times New Roman" w:hAnsi="Times New Roman" w:cs="Times New Roman"/>
          <w:sz w:val="24"/>
          <w:szCs w:val="24"/>
        </w:rPr>
      </w:pPr>
    </w:p>
    <w:p w14:paraId="55365BB5" w14:textId="77777777" w:rsidR="006906E7" w:rsidRDefault="006906E7" w:rsidP="00EB56B4">
      <w:pPr>
        <w:rPr>
          <w:rFonts w:ascii="Times New Roman" w:hAnsi="Times New Roman" w:cs="Times New Roman"/>
          <w:sz w:val="24"/>
          <w:szCs w:val="24"/>
        </w:rPr>
      </w:pPr>
    </w:p>
    <w:p w14:paraId="58D9DA17" w14:textId="77777777" w:rsidR="006906E7" w:rsidRDefault="006906E7" w:rsidP="00EB56B4">
      <w:pPr>
        <w:rPr>
          <w:rFonts w:ascii="Times New Roman" w:hAnsi="Times New Roman" w:cs="Times New Roman"/>
          <w:sz w:val="24"/>
          <w:szCs w:val="24"/>
        </w:rPr>
      </w:pPr>
    </w:p>
    <w:p w14:paraId="1EA72367" w14:textId="77777777" w:rsidR="006906E7" w:rsidRDefault="006906E7" w:rsidP="00EB56B4">
      <w:pPr>
        <w:rPr>
          <w:rFonts w:ascii="Times New Roman" w:hAnsi="Times New Roman" w:cs="Times New Roman"/>
          <w:sz w:val="24"/>
          <w:szCs w:val="24"/>
        </w:rPr>
      </w:pPr>
    </w:p>
    <w:p w14:paraId="764C6706" w14:textId="5CB07599" w:rsidR="006906E7" w:rsidRPr="00D5547F" w:rsidRDefault="006906E7" w:rsidP="006906E7">
      <w:pPr>
        <w:pStyle w:val="NormalWeb"/>
        <w:spacing w:before="0" w:beforeAutospacing="0" w:after="0" w:afterAutospacing="0"/>
        <w:rPr>
          <w:b/>
          <w:bCs/>
          <w:color w:val="000000"/>
        </w:rPr>
      </w:pPr>
      <w:r w:rsidRPr="00D5547F">
        <w:rPr>
          <w:b/>
          <w:bCs/>
          <w:color w:val="000000"/>
        </w:rPr>
        <w:lastRenderedPageBreak/>
        <w:t>Supplementary Figure</w:t>
      </w:r>
      <w:r>
        <w:rPr>
          <w:b/>
          <w:bCs/>
          <w:color w:val="000000"/>
        </w:rPr>
        <w:t xml:space="preserve"> </w:t>
      </w:r>
      <w:r>
        <w:rPr>
          <w:b/>
          <w:bCs/>
          <w:color w:val="000000"/>
        </w:rPr>
        <w:t>9</w:t>
      </w:r>
      <w:r w:rsidRPr="00D5547F">
        <w:rPr>
          <w:color w:val="000000"/>
        </w:rPr>
        <w:t>: Comparison of estimated buccal epithelial cell (BEC) proportions for the four approaches across the pediatric cohorts independently where the non-constrained approaches (</w:t>
      </w:r>
      <w:proofErr w:type="spellStart"/>
      <w:r w:rsidRPr="00D5547F">
        <w:rPr>
          <w:color w:val="000000"/>
        </w:rPr>
        <w:t>EpiDISH_RPC</w:t>
      </w:r>
      <w:proofErr w:type="spellEnd"/>
      <w:r w:rsidRPr="00D5547F">
        <w:rPr>
          <w:color w:val="000000"/>
        </w:rPr>
        <w:t xml:space="preserve">, </w:t>
      </w:r>
      <w:proofErr w:type="spellStart"/>
      <w:r w:rsidRPr="00D5547F">
        <w:rPr>
          <w:color w:val="000000"/>
        </w:rPr>
        <w:t>EpiDISH_CBS</w:t>
      </w:r>
      <w:proofErr w:type="spellEnd"/>
      <w:r w:rsidRPr="00D5547F">
        <w:rPr>
          <w:color w:val="000000"/>
        </w:rPr>
        <w:t>) consistently inferred higher BEC proportions compared to the constrained methods (</w:t>
      </w:r>
      <w:proofErr w:type="spellStart"/>
      <w:r w:rsidRPr="00D5547F">
        <w:rPr>
          <w:color w:val="000000"/>
        </w:rPr>
        <w:t>EpiDISH_CP</w:t>
      </w:r>
      <w:proofErr w:type="spellEnd"/>
      <w:r w:rsidRPr="00D5547F">
        <w:rPr>
          <w:color w:val="000000"/>
        </w:rPr>
        <w:t xml:space="preserve">, </w:t>
      </w:r>
      <w:proofErr w:type="spellStart"/>
      <w:r w:rsidRPr="00D5547F">
        <w:rPr>
          <w:color w:val="000000"/>
        </w:rPr>
        <w:t>Buccal_Smith</w:t>
      </w:r>
      <w:proofErr w:type="spellEnd"/>
      <w:r w:rsidRPr="00D5547F">
        <w:rPr>
          <w:color w:val="000000"/>
        </w:rPr>
        <w:t xml:space="preserve">). </w:t>
      </w:r>
    </w:p>
    <w:p w14:paraId="6C193B7E" w14:textId="77777777" w:rsidR="006906E7" w:rsidRPr="00D5547F" w:rsidRDefault="006906E7" w:rsidP="006906E7">
      <w:pPr>
        <w:pStyle w:val="NormalWeb"/>
        <w:spacing w:before="0" w:beforeAutospacing="0" w:after="0" w:afterAutospacing="0"/>
        <w:rPr>
          <w:b/>
          <w:bCs/>
          <w:color w:val="000000"/>
        </w:rPr>
      </w:pPr>
      <w:r w:rsidRPr="000966D3">
        <w:rPr>
          <w:noProof/>
        </w:rPr>
        <w:drawing>
          <wp:anchor distT="0" distB="0" distL="114300" distR="114300" simplePos="0" relativeHeight="251679744" behindDoc="1" locked="0" layoutInCell="1" allowOverlap="1" wp14:anchorId="64EC027E" wp14:editId="4D2896E1">
            <wp:simplePos x="0" y="0"/>
            <wp:positionH relativeFrom="page">
              <wp:posOffset>669925</wp:posOffset>
            </wp:positionH>
            <wp:positionV relativeFrom="paragraph">
              <wp:posOffset>356235</wp:posOffset>
            </wp:positionV>
            <wp:extent cx="6918951" cy="2545080"/>
            <wp:effectExtent l="0" t="0" r="0" b="7620"/>
            <wp:wrapTight wrapText="bothSides">
              <wp:wrapPolygon edited="0">
                <wp:start x="0" y="0"/>
                <wp:lineTo x="0" y="21503"/>
                <wp:lineTo x="21531" y="21503"/>
                <wp:lineTo x="21531" y="0"/>
                <wp:lineTo x="0" y="0"/>
              </wp:wrapPolygon>
            </wp:wrapTight>
            <wp:docPr id="14761968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196870" name=""/>
                    <pic:cNvPicPr/>
                  </pic:nvPicPr>
                  <pic:blipFill>
                    <a:blip r:embed="rId16">
                      <a:extLst>
                        <a:ext uri="{28A0092B-C50C-407E-A947-70E740481C1C}">
                          <a14:useLocalDpi xmlns:a14="http://schemas.microsoft.com/office/drawing/2010/main" val="0"/>
                        </a:ext>
                      </a:extLst>
                    </a:blip>
                    <a:stretch>
                      <a:fillRect/>
                    </a:stretch>
                  </pic:blipFill>
                  <pic:spPr>
                    <a:xfrm>
                      <a:off x="0" y="0"/>
                      <a:ext cx="6918951" cy="2545080"/>
                    </a:xfrm>
                    <a:prstGeom prst="rect">
                      <a:avLst/>
                    </a:prstGeom>
                  </pic:spPr>
                </pic:pic>
              </a:graphicData>
            </a:graphic>
            <wp14:sizeRelH relativeFrom="page">
              <wp14:pctWidth>0</wp14:pctWidth>
            </wp14:sizeRelH>
            <wp14:sizeRelV relativeFrom="page">
              <wp14:pctHeight>0</wp14:pctHeight>
            </wp14:sizeRelV>
          </wp:anchor>
        </w:drawing>
      </w:r>
    </w:p>
    <w:p w14:paraId="1F0C381A" w14:textId="77777777" w:rsidR="006906E7" w:rsidRPr="00D5547F" w:rsidRDefault="006906E7" w:rsidP="006906E7">
      <w:pPr>
        <w:pStyle w:val="NormalWeb"/>
        <w:spacing w:before="0" w:beforeAutospacing="0" w:after="0" w:afterAutospacing="0"/>
        <w:rPr>
          <w:b/>
          <w:bCs/>
          <w:color w:val="000000"/>
        </w:rPr>
      </w:pPr>
    </w:p>
    <w:p w14:paraId="32D10381" w14:textId="77777777" w:rsidR="006906E7" w:rsidRPr="00D5547F" w:rsidRDefault="006906E7" w:rsidP="006906E7">
      <w:pPr>
        <w:pStyle w:val="NormalWeb"/>
        <w:spacing w:before="0" w:beforeAutospacing="0" w:after="0" w:afterAutospacing="0"/>
        <w:rPr>
          <w:b/>
          <w:bCs/>
          <w:color w:val="000000"/>
        </w:rPr>
      </w:pPr>
    </w:p>
    <w:p w14:paraId="17803F56" w14:textId="77777777" w:rsidR="006906E7" w:rsidRPr="00D5547F" w:rsidRDefault="006906E7" w:rsidP="006906E7">
      <w:pPr>
        <w:pStyle w:val="NormalWeb"/>
        <w:spacing w:before="0" w:beforeAutospacing="0" w:after="0" w:afterAutospacing="0"/>
        <w:rPr>
          <w:b/>
          <w:bCs/>
          <w:color w:val="000000"/>
        </w:rPr>
      </w:pPr>
    </w:p>
    <w:p w14:paraId="2E0A870E" w14:textId="77777777" w:rsidR="006906E7" w:rsidRPr="00D5547F" w:rsidRDefault="006906E7" w:rsidP="006906E7">
      <w:pPr>
        <w:pStyle w:val="NormalWeb"/>
        <w:spacing w:before="0" w:beforeAutospacing="0" w:after="0" w:afterAutospacing="0"/>
        <w:rPr>
          <w:b/>
          <w:bCs/>
          <w:noProof/>
          <w:color w:val="000000"/>
        </w:rPr>
      </w:pPr>
    </w:p>
    <w:p w14:paraId="099D6585" w14:textId="77777777" w:rsidR="006906E7" w:rsidRDefault="006906E7" w:rsidP="00EB56B4">
      <w:pPr>
        <w:rPr>
          <w:rFonts w:ascii="Times New Roman" w:hAnsi="Times New Roman" w:cs="Times New Roman"/>
          <w:sz w:val="24"/>
          <w:szCs w:val="24"/>
        </w:rPr>
      </w:pPr>
    </w:p>
    <w:p w14:paraId="680B8D8A" w14:textId="77777777" w:rsidR="00C73F57" w:rsidRDefault="00C73F57" w:rsidP="00EB56B4">
      <w:pPr>
        <w:rPr>
          <w:rFonts w:ascii="Times New Roman" w:hAnsi="Times New Roman" w:cs="Times New Roman"/>
          <w:sz w:val="24"/>
          <w:szCs w:val="24"/>
        </w:rPr>
      </w:pPr>
    </w:p>
    <w:p w14:paraId="5E4C82D5" w14:textId="77777777" w:rsidR="00C73F57" w:rsidRDefault="00C73F57" w:rsidP="00EB56B4">
      <w:pPr>
        <w:rPr>
          <w:rFonts w:ascii="Times New Roman" w:hAnsi="Times New Roman" w:cs="Times New Roman"/>
          <w:sz w:val="24"/>
          <w:szCs w:val="24"/>
        </w:rPr>
      </w:pPr>
    </w:p>
    <w:p w14:paraId="23975989" w14:textId="77777777" w:rsidR="00C73F57" w:rsidRDefault="00C73F57" w:rsidP="00EB56B4">
      <w:pPr>
        <w:rPr>
          <w:rFonts w:ascii="Times New Roman" w:hAnsi="Times New Roman" w:cs="Times New Roman"/>
          <w:sz w:val="24"/>
          <w:szCs w:val="24"/>
        </w:rPr>
      </w:pPr>
    </w:p>
    <w:p w14:paraId="7CDBB6E1" w14:textId="77777777" w:rsidR="00C73F57" w:rsidRDefault="00C73F57" w:rsidP="00EB56B4">
      <w:pPr>
        <w:rPr>
          <w:rFonts w:ascii="Times New Roman" w:hAnsi="Times New Roman" w:cs="Times New Roman"/>
          <w:sz w:val="24"/>
          <w:szCs w:val="24"/>
        </w:rPr>
      </w:pPr>
    </w:p>
    <w:p w14:paraId="72335EAE" w14:textId="77777777" w:rsidR="00C73F57" w:rsidRDefault="00C73F57" w:rsidP="00EB56B4">
      <w:pPr>
        <w:rPr>
          <w:rFonts w:ascii="Times New Roman" w:hAnsi="Times New Roman" w:cs="Times New Roman"/>
          <w:sz w:val="24"/>
          <w:szCs w:val="24"/>
        </w:rPr>
      </w:pPr>
    </w:p>
    <w:p w14:paraId="7E1D865A" w14:textId="77777777" w:rsidR="00C73F57" w:rsidRDefault="00C73F57" w:rsidP="00EB56B4">
      <w:pPr>
        <w:rPr>
          <w:rFonts w:ascii="Times New Roman" w:hAnsi="Times New Roman" w:cs="Times New Roman"/>
          <w:sz w:val="24"/>
          <w:szCs w:val="24"/>
        </w:rPr>
      </w:pPr>
    </w:p>
    <w:p w14:paraId="2CA33344" w14:textId="77777777" w:rsidR="00C73F57" w:rsidRPr="00EB56B4" w:rsidRDefault="00C73F57" w:rsidP="00EB56B4">
      <w:pPr>
        <w:rPr>
          <w:rFonts w:ascii="Times New Roman" w:hAnsi="Times New Roman" w:cs="Times New Roman"/>
          <w:sz w:val="24"/>
          <w:szCs w:val="24"/>
        </w:rPr>
      </w:pPr>
    </w:p>
    <w:p w14:paraId="0D7807CD" w14:textId="0C88F96B" w:rsidR="00EB56B4" w:rsidRPr="00EB56B4" w:rsidRDefault="00EB56B4" w:rsidP="00EB56B4">
      <w:pPr>
        <w:rPr>
          <w:rFonts w:ascii="Times New Roman" w:hAnsi="Times New Roman" w:cs="Times New Roman"/>
          <w:sz w:val="24"/>
          <w:szCs w:val="24"/>
        </w:rPr>
      </w:pPr>
    </w:p>
    <w:p w14:paraId="577AC057" w14:textId="1B31BF05" w:rsidR="00EB56B4" w:rsidRDefault="00EB56B4" w:rsidP="00EB56B4">
      <w:pPr>
        <w:rPr>
          <w:rFonts w:ascii="Times New Roman" w:hAnsi="Times New Roman" w:cs="Times New Roman"/>
          <w:sz w:val="24"/>
          <w:szCs w:val="24"/>
        </w:rPr>
      </w:pPr>
    </w:p>
    <w:p w14:paraId="72D48899" w14:textId="77777777" w:rsidR="006906E7" w:rsidRDefault="006906E7" w:rsidP="00EB56B4">
      <w:pPr>
        <w:rPr>
          <w:rFonts w:ascii="Times New Roman" w:hAnsi="Times New Roman" w:cs="Times New Roman"/>
          <w:sz w:val="24"/>
          <w:szCs w:val="24"/>
        </w:rPr>
      </w:pPr>
    </w:p>
    <w:p w14:paraId="53E0E675" w14:textId="77777777" w:rsidR="006906E7" w:rsidRDefault="006906E7" w:rsidP="00EB56B4">
      <w:pPr>
        <w:rPr>
          <w:rFonts w:ascii="Times New Roman" w:hAnsi="Times New Roman" w:cs="Times New Roman"/>
          <w:sz w:val="24"/>
          <w:szCs w:val="24"/>
        </w:rPr>
      </w:pPr>
    </w:p>
    <w:p w14:paraId="792039F9" w14:textId="77777777" w:rsidR="006906E7" w:rsidRPr="00EB56B4" w:rsidRDefault="006906E7" w:rsidP="00EB56B4">
      <w:pPr>
        <w:rPr>
          <w:rFonts w:ascii="Times New Roman" w:hAnsi="Times New Roman" w:cs="Times New Roman"/>
          <w:sz w:val="24"/>
          <w:szCs w:val="24"/>
        </w:rPr>
      </w:pPr>
    </w:p>
    <w:p w14:paraId="1AD42B31" w14:textId="5FC4F5D1" w:rsidR="00EB56B4" w:rsidRDefault="00EB56B4" w:rsidP="00EB56B4">
      <w:pPr>
        <w:rPr>
          <w:rFonts w:ascii="Times New Roman" w:hAnsi="Times New Roman" w:cs="Times New Roman"/>
          <w:sz w:val="24"/>
          <w:szCs w:val="24"/>
        </w:rPr>
      </w:pPr>
    </w:p>
    <w:p w14:paraId="741F9480" w14:textId="77777777" w:rsidR="005E3DBC" w:rsidRPr="005E3DBC" w:rsidRDefault="005E3DBC" w:rsidP="005E3DBC">
      <w:pPr>
        <w:rPr>
          <w:rFonts w:ascii="Times New Roman" w:hAnsi="Times New Roman" w:cs="Times New Roman"/>
          <w:b/>
          <w:bCs/>
          <w:sz w:val="24"/>
          <w:szCs w:val="24"/>
          <w:lang w:val="en-US"/>
        </w:rPr>
      </w:pPr>
      <w:r w:rsidRPr="005E3DBC">
        <w:rPr>
          <w:rFonts w:ascii="Times New Roman" w:hAnsi="Times New Roman" w:cs="Times New Roman"/>
          <w:b/>
          <w:bCs/>
          <w:sz w:val="24"/>
          <w:szCs w:val="24"/>
          <w:lang w:val="en-US"/>
        </w:rPr>
        <w:lastRenderedPageBreak/>
        <w:t>Supplementary Methods</w:t>
      </w:r>
    </w:p>
    <w:p w14:paraId="23041470" w14:textId="1E60F021" w:rsidR="005E3DBC" w:rsidRPr="00102D19" w:rsidRDefault="005E3DBC" w:rsidP="005E3DBC">
      <w:pPr>
        <w:rPr>
          <w:rFonts w:ascii="Times New Roman" w:hAnsi="Times New Roman" w:cs="Times New Roman"/>
          <w:b/>
          <w:bCs/>
          <w:sz w:val="24"/>
          <w:szCs w:val="24"/>
          <w:lang w:val="en-US"/>
        </w:rPr>
      </w:pPr>
      <w:r w:rsidRPr="005E3DBC">
        <w:rPr>
          <w:rFonts w:ascii="Times New Roman" w:hAnsi="Times New Roman" w:cs="Times New Roman"/>
          <w:b/>
          <w:bCs/>
          <w:sz w:val="24"/>
          <w:szCs w:val="24"/>
          <w:lang w:val="en-US"/>
        </w:rPr>
        <w:t>Cohort descriptions</w:t>
      </w:r>
    </w:p>
    <w:p w14:paraId="6E90C69B" w14:textId="77777777" w:rsidR="005E3DBC" w:rsidRPr="005E3DBC" w:rsidRDefault="005E3DBC" w:rsidP="005E3DBC">
      <w:pPr>
        <w:rPr>
          <w:rFonts w:ascii="Times New Roman" w:hAnsi="Times New Roman" w:cs="Times New Roman"/>
          <w:b/>
          <w:bCs/>
          <w:sz w:val="24"/>
          <w:szCs w:val="24"/>
          <w:lang w:val="en-US"/>
        </w:rPr>
      </w:pPr>
      <w:r w:rsidRPr="005E3DBC">
        <w:rPr>
          <w:rFonts w:ascii="Times New Roman" w:hAnsi="Times New Roman" w:cs="Times New Roman"/>
          <w:b/>
          <w:bCs/>
          <w:sz w:val="24"/>
          <w:szCs w:val="24"/>
          <w:lang w:val="en-US"/>
        </w:rPr>
        <w:t>BEPAC</w:t>
      </w:r>
    </w:p>
    <w:p w14:paraId="40580273" w14:textId="07E8D2C5" w:rsidR="005E3DBC" w:rsidRPr="005E3DBC" w:rsidRDefault="005E3DBC" w:rsidP="005E3DBC">
      <w:pPr>
        <w:rPr>
          <w:rFonts w:ascii="Times New Roman" w:hAnsi="Times New Roman" w:cs="Times New Roman"/>
          <w:sz w:val="24"/>
          <w:szCs w:val="24"/>
          <w:lang w:val="en-US"/>
        </w:rPr>
      </w:pPr>
      <w:r w:rsidRPr="005E3DBC">
        <w:rPr>
          <w:rFonts w:ascii="Times New Roman" w:hAnsi="Times New Roman" w:cs="Times New Roman"/>
          <w:i/>
          <w:iCs/>
          <w:sz w:val="24"/>
          <w:szCs w:val="24"/>
          <w:lang w:val="en-US"/>
        </w:rPr>
        <w:t>Summary:</w:t>
      </w:r>
      <w:r w:rsidRPr="005E3DBC">
        <w:rPr>
          <w:rFonts w:ascii="Times New Roman" w:hAnsi="Times New Roman" w:cs="Times New Roman"/>
          <w:sz w:val="24"/>
          <w:szCs w:val="24"/>
          <w:lang w:val="en-US"/>
        </w:rPr>
        <w:t xml:space="preserve"> BEPAC (Biological Evaluation of Psychosocial Adversity in Children) is a longitudinal Canadian cohort of pregnant women recruited within less than 27 weeks gestation with 2-year child follow-up. This cohort was a subsample drawn from the British Columbia Health Connections Project, which evaluates the effectiveness of the Nurse-Family Partnership, an evidence-based intervention shown to improve prenatal health, parenting, and infant outcomes. DNA methylation was measured on cheek swabs obtained from infants at two time points: 2 months and 24 months.</w:t>
      </w:r>
    </w:p>
    <w:p w14:paraId="0B62BDDD" w14:textId="77777777" w:rsidR="005E3DBC" w:rsidRPr="005E3DBC" w:rsidRDefault="005E3DBC" w:rsidP="005E3DBC">
      <w:pPr>
        <w:rPr>
          <w:rFonts w:ascii="Times New Roman" w:hAnsi="Times New Roman" w:cs="Times New Roman"/>
          <w:sz w:val="24"/>
          <w:szCs w:val="24"/>
          <w:lang w:val="en-US"/>
        </w:rPr>
      </w:pPr>
      <w:r w:rsidRPr="005E3DBC">
        <w:rPr>
          <w:rFonts w:ascii="Times New Roman" w:hAnsi="Times New Roman" w:cs="Times New Roman"/>
          <w:i/>
          <w:iCs/>
          <w:sz w:val="24"/>
          <w:szCs w:val="24"/>
          <w:lang w:val="en-US"/>
        </w:rPr>
        <w:t>Tissue extraction/genomic DNA isolation</w:t>
      </w:r>
      <w:r w:rsidRPr="005E3DBC">
        <w:rPr>
          <w:rFonts w:ascii="Times New Roman" w:hAnsi="Times New Roman" w:cs="Times New Roman"/>
          <w:sz w:val="24"/>
          <w:szCs w:val="24"/>
          <w:lang w:val="en-US"/>
        </w:rPr>
        <w:t xml:space="preserve">: Genomic DNA was extracted using an </w:t>
      </w:r>
      <w:proofErr w:type="spellStart"/>
      <w:r w:rsidRPr="005E3DBC">
        <w:rPr>
          <w:rFonts w:ascii="Times New Roman" w:hAnsi="Times New Roman" w:cs="Times New Roman"/>
          <w:sz w:val="24"/>
          <w:szCs w:val="24"/>
          <w:lang w:val="en-US"/>
        </w:rPr>
        <w:t>Isohelix</w:t>
      </w:r>
      <w:proofErr w:type="spellEnd"/>
      <w:r w:rsidRPr="005E3DBC">
        <w:rPr>
          <w:rFonts w:ascii="Times New Roman" w:hAnsi="Times New Roman" w:cs="Times New Roman"/>
          <w:sz w:val="24"/>
          <w:szCs w:val="24"/>
          <w:lang w:val="en-US"/>
        </w:rPr>
        <w:t xml:space="preserve"> </w:t>
      </w:r>
      <w:proofErr w:type="spellStart"/>
      <w:r w:rsidRPr="005E3DBC">
        <w:rPr>
          <w:rFonts w:ascii="Times New Roman" w:hAnsi="Times New Roman" w:cs="Times New Roman"/>
          <w:sz w:val="24"/>
          <w:szCs w:val="24"/>
          <w:lang w:val="en-US"/>
        </w:rPr>
        <w:t>BuccalPrep</w:t>
      </w:r>
      <w:proofErr w:type="spellEnd"/>
      <w:r w:rsidRPr="005E3DBC">
        <w:rPr>
          <w:rFonts w:ascii="Times New Roman" w:hAnsi="Times New Roman" w:cs="Times New Roman"/>
          <w:sz w:val="24"/>
          <w:szCs w:val="24"/>
          <w:lang w:val="en-US"/>
        </w:rPr>
        <w:t xml:space="preserve"> extraction kit.</w:t>
      </w:r>
    </w:p>
    <w:p w14:paraId="1F632DD8" w14:textId="09EA8C90" w:rsidR="005E3DBC" w:rsidRPr="005E3DBC" w:rsidRDefault="005E3DBC" w:rsidP="005E3DBC">
      <w:pPr>
        <w:rPr>
          <w:rFonts w:ascii="Times New Roman" w:hAnsi="Times New Roman" w:cs="Times New Roman"/>
          <w:sz w:val="24"/>
          <w:szCs w:val="24"/>
          <w:lang w:val="en-US"/>
        </w:rPr>
      </w:pPr>
      <w:r w:rsidRPr="005E3DBC">
        <w:rPr>
          <w:rFonts w:ascii="Times New Roman" w:hAnsi="Times New Roman" w:cs="Times New Roman"/>
          <w:i/>
          <w:iCs/>
          <w:sz w:val="24"/>
          <w:szCs w:val="24"/>
          <w:lang w:val="en-US"/>
        </w:rPr>
        <w:t>Bisulfite conversion</w:t>
      </w:r>
      <w:r w:rsidRPr="005E3DBC">
        <w:rPr>
          <w:rFonts w:ascii="Times New Roman" w:hAnsi="Times New Roman" w:cs="Times New Roman"/>
          <w:sz w:val="24"/>
          <w:szCs w:val="24"/>
          <w:lang w:val="en-US"/>
        </w:rPr>
        <w:t>: Genomic DNA was bisulfite converted using an EZ DNA Methylation Kit™ (</w:t>
      </w:r>
      <w:proofErr w:type="spellStart"/>
      <w:r w:rsidRPr="005E3DBC">
        <w:rPr>
          <w:rFonts w:ascii="Times New Roman" w:hAnsi="Times New Roman" w:cs="Times New Roman"/>
          <w:sz w:val="24"/>
          <w:szCs w:val="24"/>
          <w:lang w:val="en-US"/>
        </w:rPr>
        <w:t>Zymo</w:t>
      </w:r>
      <w:proofErr w:type="spellEnd"/>
      <w:r w:rsidRPr="005E3DBC">
        <w:rPr>
          <w:rFonts w:ascii="Times New Roman" w:hAnsi="Times New Roman" w:cs="Times New Roman"/>
          <w:sz w:val="24"/>
          <w:szCs w:val="24"/>
          <w:lang w:val="en-US"/>
        </w:rPr>
        <w:t xml:space="preserve"> Research).</w:t>
      </w:r>
    </w:p>
    <w:p w14:paraId="3AE279A2" w14:textId="77777777" w:rsidR="005E3DBC" w:rsidRPr="005E3DBC" w:rsidRDefault="005E3DBC" w:rsidP="005E3DBC">
      <w:pPr>
        <w:rPr>
          <w:rFonts w:ascii="Times New Roman" w:hAnsi="Times New Roman" w:cs="Times New Roman"/>
          <w:sz w:val="24"/>
          <w:szCs w:val="24"/>
          <w:lang w:val="en-US"/>
        </w:rPr>
      </w:pPr>
      <w:r w:rsidRPr="005E3DBC">
        <w:rPr>
          <w:rFonts w:ascii="Times New Roman" w:hAnsi="Times New Roman" w:cs="Times New Roman"/>
          <w:i/>
          <w:iCs/>
          <w:sz w:val="24"/>
          <w:szCs w:val="24"/>
          <w:lang w:val="en-US"/>
        </w:rPr>
        <w:t>Ethics</w:t>
      </w:r>
      <w:r w:rsidRPr="005E3DBC">
        <w:rPr>
          <w:rFonts w:ascii="Times New Roman" w:hAnsi="Times New Roman" w:cs="Times New Roman"/>
          <w:sz w:val="24"/>
          <w:szCs w:val="24"/>
          <w:lang w:val="en-US"/>
        </w:rPr>
        <w:t>: Ethics approval was obtained from seven research ethics boards of all participating institutions: Simon Fraser University, the University of British Columbia, McMaster University, Ryerson University, the Public Health Agency of Canada, and the two participating health authorities (Fraser Health Authority and Vancouver Coastal Health Research Institute). Participant mothers provided informed written consent for their infants’ participation</w:t>
      </w:r>
    </w:p>
    <w:p w14:paraId="2D064174" w14:textId="061F1E3F" w:rsidR="005E3DBC" w:rsidRPr="005E3DBC" w:rsidRDefault="005E3DBC" w:rsidP="005E3DBC">
      <w:pPr>
        <w:rPr>
          <w:rFonts w:ascii="Times New Roman" w:hAnsi="Times New Roman" w:cs="Times New Roman"/>
          <w:sz w:val="24"/>
          <w:szCs w:val="24"/>
          <w:lang w:val="en-US"/>
        </w:rPr>
      </w:pPr>
      <w:r w:rsidRPr="005E3DBC">
        <w:rPr>
          <w:rFonts w:ascii="Times New Roman" w:hAnsi="Times New Roman" w:cs="Times New Roman"/>
          <w:sz w:val="24"/>
          <w:szCs w:val="24"/>
          <w:lang w:val="en-US"/>
        </w:rPr>
        <w:t>Ethics #: FHREB 2013-108</w:t>
      </w:r>
    </w:p>
    <w:p w14:paraId="6409CA11" w14:textId="77777777" w:rsidR="005E3DBC" w:rsidRPr="005E3DBC" w:rsidRDefault="005E3DBC" w:rsidP="005E3DBC">
      <w:pPr>
        <w:rPr>
          <w:rFonts w:ascii="Times New Roman" w:hAnsi="Times New Roman" w:cs="Times New Roman"/>
          <w:sz w:val="24"/>
          <w:szCs w:val="24"/>
          <w:lang w:val="en-US"/>
        </w:rPr>
      </w:pPr>
      <w:r w:rsidRPr="005E3DBC">
        <w:rPr>
          <w:rFonts w:ascii="Times New Roman" w:hAnsi="Times New Roman" w:cs="Times New Roman"/>
          <w:sz w:val="24"/>
          <w:szCs w:val="24"/>
          <w:lang w:val="en-US"/>
        </w:rPr>
        <w:t>Funding: CIHR, MOP#130496</w:t>
      </w:r>
    </w:p>
    <w:p w14:paraId="3849E8B5" w14:textId="77777777" w:rsidR="005E3DBC" w:rsidRPr="005E3DBC" w:rsidRDefault="005E3DBC" w:rsidP="005E3DBC">
      <w:pPr>
        <w:rPr>
          <w:rFonts w:ascii="Times New Roman" w:hAnsi="Times New Roman" w:cs="Times New Roman"/>
          <w:sz w:val="24"/>
          <w:szCs w:val="24"/>
          <w:lang w:val="en-US"/>
        </w:rPr>
      </w:pPr>
    </w:p>
    <w:p w14:paraId="06713828" w14:textId="77777777" w:rsidR="005E3DBC" w:rsidRPr="005E3DBC" w:rsidRDefault="005E3DBC" w:rsidP="005E3DBC">
      <w:pPr>
        <w:rPr>
          <w:rFonts w:ascii="Times New Roman" w:hAnsi="Times New Roman" w:cs="Times New Roman"/>
          <w:b/>
          <w:bCs/>
          <w:sz w:val="24"/>
          <w:szCs w:val="24"/>
          <w:lang w:val="en-US"/>
        </w:rPr>
      </w:pPr>
      <w:r w:rsidRPr="005E3DBC">
        <w:rPr>
          <w:rFonts w:ascii="Times New Roman" w:hAnsi="Times New Roman" w:cs="Times New Roman"/>
          <w:b/>
          <w:bCs/>
          <w:sz w:val="24"/>
          <w:szCs w:val="24"/>
          <w:lang w:val="en-US"/>
        </w:rPr>
        <w:t>SEED</w:t>
      </w:r>
    </w:p>
    <w:p w14:paraId="40840630" w14:textId="77777777" w:rsidR="005E3DBC" w:rsidRPr="005E3DBC" w:rsidRDefault="005E3DBC" w:rsidP="005E3DBC">
      <w:pPr>
        <w:rPr>
          <w:rFonts w:ascii="Times New Roman" w:hAnsi="Times New Roman" w:cs="Times New Roman"/>
          <w:sz w:val="24"/>
          <w:szCs w:val="24"/>
          <w:lang w:val="en-US"/>
        </w:rPr>
      </w:pPr>
      <w:r w:rsidRPr="005E3DBC">
        <w:rPr>
          <w:rFonts w:ascii="Times New Roman" w:hAnsi="Times New Roman" w:cs="Times New Roman"/>
          <w:i/>
          <w:iCs/>
          <w:sz w:val="24"/>
          <w:szCs w:val="24"/>
          <w:lang w:val="en-US"/>
        </w:rPr>
        <w:t>Cohort link:</w:t>
      </w:r>
      <w:r w:rsidRPr="005E3DBC">
        <w:rPr>
          <w:rFonts w:ascii="Times New Roman" w:hAnsi="Times New Roman" w:cs="Times New Roman"/>
          <w:sz w:val="24"/>
          <w:szCs w:val="24"/>
          <w:lang w:val="en-US"/>
        </w:rPr>
        <w:t xml:space="preserve"> </w:t>
      </w:r>
      <w:hyperlink r:id="rId17" w:history="1">
        <w:r w:rsidRPr="005E3DBC">
          <w:rPr>
            <w:rStyle w:val="Hyperlink"/>
            <w:rFonts w:ascii="Times New Roman" w:hAnsi="Times New Roman" w:cs="Times New Roman"/>
            <w:sz w:val="24"/>
            <w:szCs w:val="24"/>
            <w:lang w:val="en-US"/>
          </w:rPr>
          <w:t>https://bushlab.ucsf.edu/seed-stress-eating-and-early-development-study</w:t>
        </w:r>
      </w:hyperlink>
    </w:p>
    <w:p w14:paraId="025ACA06" w14:textId="72D8179F" w:rsidR="005E3DBC" w:rsidRPr="005E3DBC" w:rsidRDefault="005E3DBC" w:rsidP="005E3DBC">
      <w:pPr>
        <w:rPr>
          <w:rFonts w:ascii="Times New Roman" w:hAnsi="Times New Roman" w:cs="Times New Roman"/>
          <w:sz w:val="24"/>
          <w:szCs w:val="24"/>
          <w:lang w:val="en-US"/>
        </w:rPr>
      </w:pPr>
      <w:r w:rsidRPr="005E3DBC">
        <w:rPr>
          <w:rFonts w:ascii="Times New Roman" w:hAnsi="Times New Roman" w:cs="Times New Roman"/>
          <w:i/>
          <w:iCs/>
          <w:sz w:val="24"/>
          <w:szCs w:val="24"/>
          <w:lang w:val="en-US"/>
        </w:rPr>
        <w:t>Summary:</w:t>
      </w:r>
      <w:r w:rsidRPr="005E3DBC">
        <w:rPr>
          <w:rFonts w:ascii="Times New Roman" w:hAnsi="Times New Roman" w:cs="Times New Roman"/>
          <w:sz w:val="24"/>
          <w:szCs w:val="24"/>
          <w:lang w:val="en-US"/>
        </w:rPr>
        <w:t xml:space="preserve"> SEED (Stress, Eating, and Early Development Study) is a longitudinal US-based cohort drawn from a larger study investigating a mindfulness-based intervention aimed at preventing excessive weight gain during pregnancy. Pregnant women were enrolled at around 8–23 weeks of gestation and their children were followed from birth through age 4 years. DNA methylation data from children’s cheek swabs were quantified at three time points: 48 months, 60 months, and 72 months.</w:t>
      </w:r>
    </w:p>
    <w:p w14:paraId="7005034C" w14:textId="77777777" w:rsidR="005E3DBC" w:rsidRPr="005E3DBC" w:rsidRDefault="005E3DBC" w:rsidP="005E3DBC">
      <w:pPr>
        <w:rPr>
          <w:rFonts w:ascii="Times New Roman" w:hAnsi="Times New Roman" w:cs="Times New Roman"/>
          <w:sz w:val="24"/>
          <w:szCs w:val="24"/>
          <w:lang w:val="en-US"/>
        </w:rPr>
      </w:pPr>
      <w:r w:rsidRPr="005E3DBC">
        <w:rPr>
          <w:rFonts w:ascii="Times New Roman" w:hAnsi="Times New Roman" w:cs="Times New Roman"/>
          <w:i/>
          <w:iCs/>
          <w:sz w:val="24"/>
          <w:szCs w:val="24"/>
          <w:lang w:val="en-US"/>
        </w:rPr>
        <w:t>Tissue extraction/genomic DNA isolation</w:t>
      </w:r>
      <w:r w:rsidRPr="005E3DBC">
        <w:rPr>
          <w:rFonts w:ascii="Times New Roman" w:hAnsi="Times New Roman" w:cs="Times New Roman"/>
          <w:sz w:val="24"/>
          <w:szCs w:val="24"/>
          <w:lang w:val="en-US"/>
        </w:rPr>
        <w:t xml:space="preserve">: Genomic DNA was extracted using an </w:t>
      </w:r>
      <w:proofErr w:type="spellStart"/>
      <w:r w:rsidRPr="005E3DBC">
        <w:rPr>
          <w:rFonts w:ascii="Times New Roman" w:hAnsi="Times New Roman" w:cs="Times New Roman"/>
          <w:sz w:val="24"/>
          <w:szCs w:val="24"/>
          <w:lang w:val="en-US"/>
        </w:rPr>
        <w:t>Isohelix</w:t>
      </w:r>
      <w:proofErr w:type="spellEnd"/>
      <w:r w:rsidRPr="005E3DBC">
        <w:rPr>
          <w:rFonts w:ascii="Times New Roman" w:hAnsi="Times New Roman" w:cs="Times New Roman"/>
          <w:sz w:val="24"/>
          <w:szCs w:val="24"/>
          <w:lang w:val="en-US"/>
        </w:rPr>
        <w:t xml:space="preserve"> </w:t>
      </w:r>
      <w:proofErr w:type="spellStart"/>
      <w:r w:rsidRPr="005E3DBC">
        <w:rPr>
          <w:rFonts w:ascii="Times New Roman" w:hAnsi="Times New Roman" w:cs="Times New Roman"/>
          <w:sz w:val="24"/>
          <w:szCs w:val="24"/>
          <w:lang w:val="en-US"/>
        </w:rPr>
        <w:t>BuccalPrep</w:t>
      </w:r>
      <w:proofErr w:type="spellEnd"/>
      <w:r w:rsidRPr="005E3DBC">
        <w:rPr>
          <w:rFonts w:ascii="Times New Roman" w:hAnsi="Times New Roman" w:cs="Times New Roman"/>
          <w:sz w:val="24"/>
          <w:szCs w:val="24"/>
          <w:lang w:val="en-US"/>
        </w:rPr>
        <w:t xml:space="preserve"> extraction kit.</w:t>
      </w:r>
    </w:p>
    <w:p w14:paraId="0B5C6085" w14:textId="77777777" w:rsidR="005E3DBC" w:rsidRPr="005E3DBC" w:rsidRDefault="005E3DBC" w:rsidP="005E3DBC">
      <w:pPr>
        <w:rPr>
          <w:rFonts w:ascii="Times New Roman" w:hAnsi="Times New Roman" w:cs="Times New Roman"/>
          <w:sz w:val="24"/>
          <w:szCs w:val="24"/>
          <w:lang w:val="en-US"/>
        </w:rPr>
      </w:pPr>
      <w:r w:rsidRPr="005E3DBC">
        <w:rPr>
          <w:rFonts w:ascii="Times New Roman" w:hAnsi="Times New Roman" w:cs="Times New Roman"/>
          <w:i/>
          <w:iCs/>
          <w:sz w:val="24"/>
          <w:szCs w:val="24"/>
          <w:lang w:val="en-US"/>
        </w:rPr>
        <w:t>Bisulfite conversion</w:t>
      </w:r>
      <w:r w:rsidRPr="005E3DBC">
        <w:rPr>
          <w:rFonts w:ascii="Times New Roman" w:hAnsi="Times New Roman" w:cs="Times New Roman"/>
          <w:sz w:val="24"/>
          <w:szCs w:val="24"/>
          <w:lang w:val="en-US"/>
        </w:rPr>
        <w:t>: Genomic DNA was bisulfite converted using an EZ DNA Methylation Kit™ (</w:t>
      </w:r>
      <w:proofErr w:type="spellStart"/>
      <w:r w:rsidRPr="005E3DBC">
        <w:rPr>
          <w:rFonts w:ascii="Times New Roman" w:hAnsi="Times New Roman" w:cs="Times New Roman"/>
          <w:sz w:val="24"/>
          <w:szCs w:val="24"/>
          <w:lang w:val="en-US"/>
        </w:rPr>
        <w:t>Zymo</w:t>
      </w:r>
      <w:proofErr w:type="spellEnd"/>
      <w:r w:rsidRPr="005E3DBC">
        <w:rPr>
          <w:rFonts w:ascii="Times New Roman" w:hAnsi="Times New Roman" w:cs="Times New Roman"/>
          <w:sz w:val="24"/>
          <w:szCs w:val="24"/>
          <w:lang w:val="en-US"/>
        </w:rPr>
        <w:t xml:space="preserve"> Research).</w:t>
      </w:r>
    </w:p>
    <w:p w14:paraId="71EF73B4" w14:textId="77777777" w:rsidR="005E3DBC" w:rsidRPr="005E3DBC" w:rsidRDefault="005E3DBC" w:rsidP="005E3DBC">
      <w:pPr>
        <w:rPr>
          <w:rFonts w:ascii="Times New Roman" w:hAnsi="Times New Roman" w:cs="Times New Roman"/>
          <w:sz w:val="24"/>
          <w:szCs w:val="24"/>
          <w:lang w:val="en-US"/>
        </w:rPr>
      </w:pPr>
    </w:p>
    <w:p w14:paraId="0A36B2BC" w14:textId="77777777" w:rsidR="005E3DBC" w:rsidRPr="005E3DBC" w:rsidRDefault="005E3DBC" w:rsidP="005E3DBC">
      <w:pPr>
        <w:rPr>
          <w:rFonts w:ascii="Times New Roman" w:hAnsi="Times New Roman" w:cs="Times New Roman"/>
          <w:sz w:val="24"/>
          <w:szCs w:val="24"/>
          <w:lang w:val="en-US"/>
        </w:rPr>
      </w:pPr>
      <w:r w:rsidRPr="005E3DBC">
        <w:rPr>
          <w:rFonts w:ascii="Times New Roman" w:hAnsi="Times New Roman" w:cs="Times New Roman"/>
          <w:i/>
          <w:iCs/>
          <w:sz w:val="24"/>
          <w:szCs w:val="24"/>
          <w:lang w:val="en-US"/>
        </w:rPr>
        <w:lastRenderedPageBreak/>
        <w:t>Ethics</w:t>
      </w:r>
      <w:r w:rsidRPr="005E3DBC">
        <w:rPr>
          <w:rFonts w:ascii="Times New Roman" w:hAnsi="Times New Roman" w:cs="Times New Roman"/>
          <w:sz w:val="24"/>
          <w:szCs w:val="24"/>
          <w:lang w:val="en-US"/>
        </w:rPr>
        <w:t>: All procedures in this study were approved by institutional review boards at University of California, San Francisco (UCSF).</w:t>
      </w:r>
    </w:p>
    <w:p w14:paraId="3F8D3630" w14:textId="670F2C90" w:rsidR="005E3DBC" w:rsidRPr="005E3DBC" w:rsidRDefault="005E3DBC" w:rsidP="005E3DBC">
      <w:pPr>
        <w:rPr>
          <w:rFonts w:ascii="Times New Roman" w:hAnsi="Times New Roman" w:cs="Times New Roman"/>
          <w:sz w:val="24"/>
          <w:szCs w:val="24"/>
          <w:lang w:val="en-US"/>
        </w:rPr>
      </w:pPr>
      <w:r w:rsidRPr="005E3DBC">
        <w:rPr>
          <w:rFonts w:ascii="Times New Roman" w:hAnsi="Times New Roman" w:cs="Times New Roman"/>
          <w:sz w:val="24"/>
          <w:szCs w:val="24"/>
          <w:lang w:val="en-US"/>
        </w:rPr>
        <w:t>Ethics #: IRB 10-04522</w:t>
      </w:r>
    </w:p>
    <w:p w14:paraId="27649CFD" w14:textId="77777777" w:rsidR="005E3DBC" w:rsidRPr="005E3DBC" w:rsidRDefault="005E3DBC" w:rsidP="005E3DBC">
      <w:pPr>
        <w:rPr>
          <w:rFonts w:ascii="Times New Roman" w:hAnsi="Times New Roman" w:cs="Times New Roman"/>
          <w:sz w:val="24"/>
          <w:szCs w:val="24"/>
          <w:lang w:val="en-US"/>
        </w:rPr>
      </w:pPr>
      <w:r w:rsidRPr="005E3DBC">
        <w:rPr>
          <w:rFonts w:ascii="Times New Roman" w:hAnsi="Times New Roman" w:cs="Times New Roman"/>
          <w:sz w:val="24"/>
          <w:szCs w:val="24"/>
          <w:lang w:val="en-US"/>
        </w:rPr>
        <w:t>Funding: NHLBI 5 R01 HL116511, the Robert Wood Johnson Health and Society Scholars Program, and the Lisa and John Pritzker Family Foundation.</w:t>
      </w:r>
    </w:p>
    <w:p w14:paraId="1EB40A8E" w14:textId="77777777" w:rsidR="005E3DBC" w:rsidRPr="005E3DBC" w:rsidRDefault="005E3DBC" w:rsidP="005E3DBC">
      <w:pPr>
        <w:rPr>
          <w:rFonts w:ascii="Times New Roman" w:hAnsi="Times New Roman" w:cs="Times New Roman"/>
          <w:sz w:val="24"/>
          <w:szCs w:val="24"/>
          <w:lang w:val="en-US"/>
        </w:rPr>
      </w:pPr>
    </w:p>
    <w:p w14:paraId="7EF41A25" w14:textId="4C2D8F9E" w:rsidR="005E3DBC" w:rsidRPr="00102D19" w:rsidRDefault="005E3DBC" w:rsidP="005E3DBC">
      <w:pPr>
        <w:rPr>
          <w:rFonts w:ascii="Times New Roman" w:hAnsi="Times New Roman" w:cs="Times New Roman"/>
          <w:b/>
          <w:bCs/>
          <w:sz w:val="24"/>
          <w:szCs w:val="24"/>
          <w:lang w:val="en-US"/>
        </w:rPr>
      </w:pPr>
      <w:proofErr w:type="spellStart"/>
      <w:r w:rsidRPr="005E3DBC">
        <w:rPr>
          <w:rFonts w:ascii="Times New Roman" w:hAnsi="Times New Roman" w:cs="Times New Roman"/>
          <w:b/>
          <w:bCs/>
          <w:sz w:val="24"/>
          <w:szCs w:val="24"/>
          <w:lang w:val="en-US"/>
        </w:rPr>
        <w:t>APrON</w:t>
      </w:r>
      <w:proofErr w:type="spellEnd"/>
      <w:r w:rsidRPr="005E3DBC">
        <w:rPr>
          <w:rFonts w:ascii="Times New Roman" w:hAnsi="Times New Roman" w:cs="Times New Roman"/>
          <w:b/>
          <w:bCs/>
          <w:sz w:val="24"/>
          <w:szCs w:val="24"/>
          <w:lang w:val="en-US"/>
        </w:rPr>
        <w:t xml:space="preserve"> </w:t>
      </w:r>
      <w:proofErr w:type="spellStart"/>
      <w:r w:rsidRPr="005E3DBC">
        <w:rPr>
          <w:rFonts w:ascii="Times New Roman" w:hAnsi="Times New Roman" w:cs="Times New Roman"/>
          <w:b/>
          <w:bCs/>
          <w:sz w:val="24"/>
          <w:szCs w:val="24"/>
          <w:lang w:val="en-US"/>
        </w:rPr>
        <w:t>NeuroTox</w:t>
      </w:r>
      <w:proofErr w:type="spellEnd"/>
    </w:p>
    <w:p w14:paraId="759BF327" w14:textId="77777777" w:rsidR="005E3DBC" w:rsidRPr="005E3DBC" w:rsidRDefault="005E3DBC" w:rsidP="005E3DBC">
      <w:pPr>
        <w:rPr>
          <w:rFonts w:ascii="Times New Roman" w:hAnsi="Times New Roman" w:cs="Times New Roman"/>
          <w:sz w:val="24"/>
          <w:szCs w:val="24"/>
          <w:lang w:val="en-US"/>
        </w:rPr>
      </w:pPr>
      <w:r w:rsidRPr="005E3DBC">
        <w:rPr>
          <w:rFonts w:ascii="Times New Roman" w:hAnsi="Times New Roman" w:cs="Times New Roman"/>
          <w:i/>
          <w:iCs/>
          <w:sz w:val="24"/>
          <w:szCs w:val="24"/>
          <w:lang w:val="en-US"/>
        </w:rPr>
        <w:t>Cohort link</w:t>
      </w:r>
      <w:r w:rsidRPr="005E3DBC">
        <w:rPr>
          <w:rFonts w:ascii="Times New Roman" w:hAnsi="Times New Roman" w:cs="Times New Roman"/>
          <w:sz w:val="24"/>
          <w:szCs w:val="24"/>
          <w:lang w:val="en-US"/>
        </w:rPr>
        <w:t xml:space="preserve">: </w:t>
      </w:r>
      <w:hyperlink r:id="rId18" w:history="1">
        <w:r w:rsidRPr="005E3DBC">
          <w:rPr>
            <w:rStyle w:val="Hyperlink"/>
            <w:rFonts w:ascii="Times New Roman" w:hAnsi="Times New Roman" w:cs="Times New Roman"/>
            <w:sz w:val="24"/>
            <w:szCs w:val="24"/>
            <w:lang w:val="en-US"/>
          </w:rPr>
          <w:t>https://apronstudy.ca/summary/</w:t>
        </w:r>
      </w:hyperlink>
    </w:p>
    <w:p w14:paraId="002D7BAE" w14:textId="0AEB6B2E" w:rsidR="005E3DBC" w:rsidRPr="005E3DBC" w:rsidRDefault="005E3DBC" w:rsidP="005E3DBC">
      <w:pPr>
        <w:rPr>
          <w:rFonts w:ascii="Times New Roman" w:hAnsi="Times New Roman" w:cs="Times New Roman"/>
          <w:sz w:val="24"/>
          <w:szCs w:val="24"/>
          <w:lang w:val="en-US"/>
        </w:rPr>
      </w:pPr>
      <w:r w:rsidRPr="005E3DBC">
        <w:rPr>
          <w:rFonts w:ascii="Times New Roman" w:hAnsi="Times New Roman" w:cs="Times New Roman"/>
          <w:i/>
          <w:iCs/>
          <w:sz w:val="24"/>
          <w:szCs w:val="24"/>
          <w:lang w:val="en-US"/>
        </w:rPr>
        <w:t>Summary</w:t>
      </w:r>
      <w:r w:rsidRPr="005E3DBC">
        <w:rPr>
          <w:rFonts w:ascii="Times New Roman" w:hAnsi="Times New Roman" w:cs="Times New Roman"/>
          <w:sz w:val="24"/>
          <w:szCs w:val="24"/>
          <w:lang w:val="en-US"/>
        </w:rPr>
        <w:t xml:space="preserve">: </w:t>
      </w:r>
      <w:proofErr w:type="spellStart"/>
      <w:r w:rsidRPr="005E3DBC">
        <w:rPr>
          <w:rFonts w:ascii="Times New Roman" w:hAnsi="Times New Roman" w:cs="Times New Roman"/>
          <w:sz w:val="24"/>
          <w:szCs w:val="24"/>
          <w:lang w:val="en-US"/>
        </w:rPr>
        <w:t>APrON</w:t>
      </w:r>
      <w:proofErr w:type="spellEnd"/>
      <w:r w:rsidRPr="005E3DBC">
        <w:rPr>
          <w:rFonts w:ascii="Times New Roman" w:hAnsi="Times New Roman" w:cs="Times New Roman"/>
          <w:sz w:val="24"/>
          <w:szCs w:val="24"/>
          <w:lang w:val="en-US"/>
        </w:rPr>
        <w:t xml:space="preserve"> (Alberta Pregnancy Outcomes and Nutrition Study)</w:t>
      </w:r>
      <w:r w:rsidRPr="005E3DBC">
        <w:rPr>
          <w:rFonts w:ascii="Times New Roman" w:hAnsi="Times New Roman" w:cs="Times New Roman"/>
          <w:sz w:val="24"/>
          <w:szCs w:val="24"/>
          <w:lang w:val="en-US"/>
        </w:rPr>
        <w:fldChar w:fldCharType="begin"/>
      </w:r>
      <w:r w:rsidRPr="005E3DBC">
        <w:rPr>
          <w:rFonts w:ascii="Times New Roman" w:hAnsi="Times New Roman" w:cs="Times New Roman"/>
          <w:sz w:val="24"/>
          <w:szCs w:val="24"/>
          <w:lang w:val="en-US"/>
        </w:rPr>
        <w:instrText xml:space="preserve"> ADDIN ZOTERO_ITEM CSL_CITATION {"citationID":"MIjpqaAA","properties":{"formattedCitation":"\\super 1\\nosupersub{}","plainCitation":"1","noteIndex":0},"citationItems":[{"id":3429,"uris":["http://zotero.org/users/9796584/items/AU8V452H"],"itemData":{"id":3429,"type":"article-journal","abstract":"The Alberta Pregnancy Outcomes and Nutrition (APrON) study is an ongoing prospective cohort study that recruits pregnant women early in pregnancy and, as of 2012, is following up their infants to 3 years of age. It has currently enrolled approximately 5000 Canadians (2000 pregnant women, their offspring and many of their partners). The primary aims of the APrON study were to determine the relationships between maternal nutrient intake and status, before, during and after gestation, and (1) maternal mood; (2) birth and obstetric outcomes; and (3) infant neurodevelopment. We have collected comprehensive maternal nutrition, anthropometric, biological and mental health data at multiple points in the pregnancy and the post-partum period, as well as obstetrical, birth, health and neurodevelopmental outcomes of these pregnancies. The study continues to follow the infants through to 36 months of age. The current report describes the study design and methods, and findings of some pilot work. The APrON study is a significant resource with opportunities for collaboration. © 2012 John Wiley &amp; Sons Ltd.","container-title":"Maternal &amp; Child Nutrition","DOI":"10.1111/j.1740-8709.2012.00433.x","ISSN":"1740-8695","issue":"1","note":"publisher: John Wiley &amp; Sons, Ltd","page":"44-60","title":"The Alberta Pregnancy Outcomes and Nutrition (APrON) cohort study: rationale and methods","volume":"10","author":[{"family":"Kaplan","given":"Bonnie J."},{"family":"Giesbrecht","given":"Gerald F."},{"family":"Leung","given":"Brenda M.Y."},{"family":"Field","given":"Catherine J."},{"family":"Dewey","given":"Deborah"},{"family":"Bell","given":"Rhonda C."},{"family":"Manca","given":"Donna P."},{"family":"O'Beirne","given":"Maeve"},{"family":"Johnston","given":"David W."},{"family":"Pop","given":"Victor J."},{"family":"Singhal","given":"Nalini"},{"family":"Gagnon","given":"Lisa"},{"family":"Bernier","given":"Francois P."},{"family":"Eliasziw","given":"Misha"},{"family":"McCargar","given":"Linda J."},{"family":"Kooistra","given":"Libbe"},{"family":"Farmer","given":"Anna"},{"family":"Cantell","given":"Marja"},{"family":"Goonewardene","given":"Laki"},{"family":"Casey","given":"Linda M."},{"family":"Letourneau","given":"Nicole"},{"family":"Martin","given":"Jonathan W."}],"issued":{"date-parts":[["2014",1,17]]}}}],"schema":"https://github.com/citation-style-language/schema/raw/master/csl-citation.json"} </w:instrText>
      </w:r>
      <w:r w:rsidRPr="005E3DBC">
        <w:rPr>
          <w:rFonts w:ascii="Times New Roman" w:hAnsi="Times New Roman" w:cs="Times New Roman"/>
          <w:sz w:val="24"/>
          <w:szCs w:val="24"/>
          <w:lang w:val="en-US"/>
        </w:rPr>
        <w:fldChar w:fldCharType="separate"/>
      </w:r>
      <w:r w:rsidRPr="005E3DBC">
        <w:rPr>
          <w:rFonts w:ascii="Times New Roman" w:hAnsi="Times New Roman" w:cs="Times New Roman"/>
          <w:sz w:val="24"/>
          <w:szCs w:val="24"/>
          <w:vertAlign w:val="superscript"/>
          <w:lang w:val="en-US"/>
        </w:rPr>
        <w:t>1</w:t>
      </w:r>
      <w:r w:rsidRPr="005E3DBC">
        <w:rPr>
          <w:rFonts w:ascii="Times New Roman" w:hAnsi="Times New Roman" w:cs="Times New Roman"/>
          <w:sz w:val="24"/>
          <w:szCs w:val="24"/>
        </w:rPr>
        <w:fldChar w:fldCharType="end"/>
      </w:r>
      <w:r w:rsidRPr="005E3DBC">
        <w:rPr>
          <w:rFonts w:ascii="Times New Roman" w:hAnsi="Times New Roman" w:cs="Times New Roman"/>
          <w:sz w:val="24"/>
          <w:szCs w:val="24"/>
          <w:lang w:val="en-US"/>
        </w:rPr>
        <w:t xml:space="preserve"> is a longitudinal community Canadian cohort of parents and their children in Calgary, Alberta. The </w:t>
      </w:r>
      <w:proofErr w:type="spellStart"/>
      <w:r w:rsidRPr="005E3DBC">
        <w:rPr>
          <w:rFonts w:ascii="Times New Roman" w:hAnsi="Times New Roman" w:cs="Times New Roman"/>
          <w:sz w:val="24"/>
          <w:szCs w:val="24"/>
          <w:lang w:val="en-US"/>
        </w:rPr>
        <w:t>APrON</w:t>
      </w:r>
      <w:proofErr w:type="spellEnd"/>
      <w:r w:rsidRPr="005E3DBC">
        <w:rPr>
          <w:rFonts w:ascii="Times New Roman" w:hAnsi="Times New Roman" w:cs="Times New Roman"/>
          <w:sz w:val="24"/>
          <w:szCs w:val="24"/>
          <w:lang w:val="en-US"/>
        </w:rPr>
        <w:t xml:space="preserve"> Neurotoxicant (</w:t>
      </w:r>
      <w:proofErr w:type="spellStart"/>
      <w:r w:rsidRPr="005E3DBC">
        <w:rPr>
          <w:rFonts w:ascii="Times New Roman" w:hAnsi="Times New Roman" w:cs="Times New Roman"/>
          <w:sz w:val="24"/>
          <w:szCs w:val="24"/>
          <w:lang w:val="en-US"/>
        </w:rPr>
        <w:t>NeuroTox</w:t>
      </w:r>
      <w:proofErr w:type="spellEnd"/>
      <w:r w:rsidRPr="005E3DBC">
        <w:rPr>
          <w:rFonts w:ascii="Times New Roman" w:hAnsi="Times New Roman" w:cs="Times New Roman"/>
          <w:sz w:val="24"/>
          <w:szCs w:val="24"/>
          <w:lang w:val="en-US"/>
        </w:rPr>
        <w:t xml:space="preserve">) sub-study was drawn from the larger study of 2189 families, 583 of whom participated in this </w:t>
      </w:r>
      <w:proofErr w:type="spellStart"/>
      <w:r w:rsidRPr="005E3DBC">
        <w:rPr>
          <w:rFonts w:ascii="Times New Roman" w:hAnsi="Times New Roman" w:cs="Times New Roman"/>
          <w:sz w:val="24"/>
          <w:szCs w:val="24"/>
          <w:lang w:val="en-US"/>
        </w:rPr>
        <w:t>substudy</w:t>
      </w:r>
      <w:proofErr w:type="spellEnd"/>
      <w:r w:rsidRPr="005E3DBC">
        <w:rPr>
          <w:rFonts w:ascii="Times New Roman" w:hAnsi="Times New Roman" w:cs="Times New Roman"/>
          <w:sz w:val="24"/>
          <w:szCs w:val="24"/>
          <w:lang w:val="en-US"/>
        </w:rPr>
        <w:t xml:space="preserve">. This sub-study is investigating the association between maternal and child exposure to environmental neurotoxic chemicals (e.g., bisphenols, phthalates, metals and per- and poly-fluorinated alkyl substances (PFAS)), maternal health, and child neurodevelopment. In addition, associations between maternal exposure to these chemicals during pregnancy and DNA methylation in infant blood and BEC is being examined. Also, the potential mediating role DNA methylation may play in the association between prenatal chemical exposure and child neurodevelopmental outcomes is being investigated.  Pregnant mothers were enrolled during their first or second trimester of pregnancy and the parents and child are continuing to be followed. Recruited mothers included in the subset did not smoke, drink, or use steroids during pregnancy. DNA methylation was from cheek swabs (N = 278) when infants were approximately 3-months-old. </w:t>
      </w:r>
    </w:p>
    <w:p w14:paraId="6BEE8545" w14:textId="77777777" w:rsidR="005E3DBC" w:rsidRPr="005E3DBC" w:rsidRDefault="005E3DBC" w:rsidP="005E3DBC">
      <w:pPr>
        <w:rPr>
          <w:rFonts w:ascii="Times New Roman" w:hAnsi="Times New Roman" w:cs="Times New Roman"/>
          <w:i/>
          <w:iCs/>
          <w:sz w:val="24"/>
          <w:szCs w:val="24"/>
          <w:lang w:val="en-US"/>
        </w:rPr>
      </w:pPr>
      <w:r w:rsidRPr="005E3DBC">
        <w:rPr>
          <w:rFonts w:ascii="Times New Roman" w:hAnsi="Times New Roman" w:cs="Times New Roman"/>
          <w:i/>
          <w:iCs/>
          <w:sz w:val="24"/>
          <w:szCs w:val="24"/>
          <w:lang w:val="en-US"/>
        </w:rPr>
        <w:t>Tissue extraction/genomic DNA isolation</w:t>
      </w:r>
      <w:r w:rsidRPr="005E3DBC">
        <w:rPr>
          <w:rFonts w:ascii="Times New Roman" w:hAnsi="Times New Roman" w:cs="Times New Roman"/>
          <w:sz w:val="24"/>
          <w:szCs w:val="24"/>
          <w:lang w:val="en-US"/>
        </w:rPr>
        <w:t xml:space="preserve">: Genomic DNA was extracted using </w:t>
      </w:r>
      <w:proofErr w:type="spellStart"/>
      <w:r w:rsidRPr="005E3DBC">
        <w:rPr>
          <w:rFonts w:ascii="Times New Roman" w:hAnsi="Times New Roman" w:cs="Times New Roman"/>
          <w:sz w:val="24"/>
          <w:szCs w:val="24"/>
          <w:lang w:val="en-US"/>
        </w:rPr>
        <w:t>Gentra</w:t>
      </w:r>
      <w:proofErr w:type="spellEnd"/>
      <w:r w:rsidRPr="005E3DBC">
        <w:rPr>
          <w:rFonts w:ascii="Times New Roman" w:hAnsi="Times New Roman" w:cs="Times New Roman"/>
          <w:sz w:val="24"/>
          <w:szCs w:val="24"/>
          <w:lang w:val="en-US"/>
        </w:rPr>
        <w:t xml:space="preserve"> </w:t>
      </w:r>
      <w:proofErr w:type="spellStart"/>
      <w:r w:rsidRPr="005E3DBC">
        <w:rPr>
          <w:rFonts w:ascii="Times New Roman" w:hAnsi="Times New Roman" w:cs="Times New Roman"/>
          <w:sz w:val="24"/>
          <w:szCs w:val="24"/>
          <w:lang w:val="en-US"/>
        </w:rPr>
        <w:t>Puregene</w:t>
      </w:r>
      <w:proofErr w:type="spellEnd"/>
      <w:r w:rsidRPr="005E3DBC">
        <w:rPr>
          <w:rFonts w:ascii="Times New Roman" w:hAnsi="Times New Roman" w:cs="Times New Roman"/>
          <w:sz w:val="24"/>
          <w:szCs w:val="24"/>
          <w:lang w:val="en-US"/>
        </w:rPr>
        <w:t xml:space="preserve"> Buccal Cell Kit.</w:t>
      </w:r>
    </w:p>
    <w:p w14:paraId="7877FBB4" w14:textId="047B81D5" w:rsidR="005E3DBC" w:rsidRPr="005E3DBC" w:rsidRDefault="005E3DBC" w:rsidP="005E3DBC">
      <w:pPr>
        <w:rPr>
          <w:rFonts w:ascii="Times New Roman" w:hAnsi="Times New Roman" w:cs="Times New Roman"/>
          <w:sz w:val="24"/>
          <w:szCs w:val="24"/>
          <w:lang w:val="en-US"/>
        </w:rPr>
      </w:pPr>
      <w:r w:rsidRPr="005E3DBC">
        <w:rPr>
          <w:rFonts w:ascii="Times New Roman" w:hAnsi="Times New Roman" w:cs="Times New Roman"/>
          <w:i/>
          <w:iCs/>
          <w:sz w:val="24"/>
          <w:szCs w:val="24"/>
          <w:lang w:val="en-US"/>
        </w:rPr>
        <w:t>Bisulfite conversion</w:t>
      </w:r>
      <w:r w:rsidRPr="005E3DBC">
        <w:rPr>
          <w:rFonts w:ascii="Times New Roman" w:hAnsi="Times New Roman" w:cs="Times New Roman"/>
          <w:sz w:val="24"/>
          <w:szCs w:val="24"/>
          <w:lang w:val="en-US"/>
        </w:rPr>
        <w:t>: Genomic DNA was bisulfite converted using an EZ DNA Methylation Kit™ (</w:t>
      </w:r>
      <w:proofErr w:type="spellStart"/>
      <w:r w:rsidRPr="005E3DBC">
        <w:rPr>
          <w:rFonts w:ascii="Times New Roman" w:hAnsi="Times New Roman" w:cs="Times New Roman"/>
          <w:sz w:val="24"/>
          <w:szCs w:val="24"/>
          <w:lang w:val="en-US"/>
        </w:rPr>
        <w:t>Zymo</w:t>
      </w:r>
      <w:proofErr w:type="spellEnd"/>
      <w:r w:rsidRPr="005E3DBC">
        <w:rPr>
          <w:rFonts w:ascii="Times New Roman" w:hAnsi="Times New Roman" w:cs="Times New Roman"/>
          <w:sz w:val="24"/>
          <w:szCs w:val="24"/>
          <w:lang w:val="en-US"/>
        </w:rPr>
        <w:t xml:space="preserve"> Research).</w:t>
      </w:r>
    </w:p>
    <w:p w14:paraId="2E001962" w14:textId="77777777" w:rsidR="005E3DBC" w:rsidRPr="005E3DBC" w:rsidRDefault="005E3DBC" w:rsidP="005E3DBC">
      <w:pPr>
        <w:rPr>
          <w:rFonts w:ascii="Times New Roman" w:hAnsi="Times New Roman" w:cs="Times New Roman"/>
          <w:sz w:val="24"/>
          <w:szCs w:val="24"/>
          <w:lang w:val="en-US"/>
        </w:rPr>
      </w:pPr>
      <w:r w:rsidRPr="005E3DBC">
        <w:rPr>
          <w:rFonts w:ascii="Times New Roman" w:hAnsi="Times New Roman" w:cs="Times New Roman"/>
          <w:i/>
          <w:iCs/>
          <w:sz w:val="24"/>
          <w:szCs w:val="24"/>
          <w:lang w:val="en-US"/>
        </w:rPr>
        <w:t>Ethics</w:t>
      </w:r>
      <w:r w:rsidRPr="005E3DBC">
        <w:rPr>
          <w:rFonts w:ascii="Times New Roman" w:hAnsi="Times New Roman" w:cs="Times New Roman"/>
          <w:sz w:val="24"/>
          <w:szCs w:val="24"/>
          <w:lang w:val="en-US"/>
        </w:rPr>
        <w:t>: The University of Calgary Conjoint Health Research Ethics Board approved the procedures of the study. Participant’s parents/guardians provided informed written consent for their child’s participation.</w:t>
      </w:r>
    </w:p>
    <w:p w14:paraId="617EAC69" w14:textId="11306BC0" w:rsidR="005E3DBC" w:rsidRPr="005E3DBC" w:rsidRDefault="005E3DBC" w:rsidP="005E3DBC">
      <w:pPr>
        <w:rPr>
          <w:rFonts w:ascii="Times New Roman" w:hAnsi="Times New Roman" w:cs="Times New Roman"/>
          <w:sz w:val="24"/>
          <w:szCs w:val="24"/>
          <w:lang w:val="en-US"/>
        </w:rPr>
      </w:pPr>
      <w:r w:rsidRPr="005E3DBC">
        <w:rPr>
          <w:rFonts w:ascii="Times New Roman" w:hAnsi="Times New Roman" w:cs="Times New Roman"/>
          <w:sz w:val="24"/>
          <w:szCs w:val="24"/>
          <w:lang w:val="en-US"/>
        </w:rPr>
        <w:t>Ethics #: 14-1702</w:t>
      </w:r>
    </w:p>
    <w:p w14:paraId="53A92D68" w14:textId="77777777" w:rsidR="005E3DBC" w:rsidRPr="005E3DBC" w:rsidRDefault="005E3DBC" w:rsidP="005E3DBC">
      <w:pPr>
        <w:rPr>
          <w:rFonts w:ascii="Times New Roman" w:hAnsi="Times New Roman" w:cs="Times New Roman"/>
          <w:sz w:val="24"/>
          <w:szCs w:val="24"/>
          <w:lang w:val="en-US"/>
        </w:rPr>
      </w:pPr>
      <w:r w:rsidRPr="005E3DBC">
        <w:rPr>
          <w:rFonts w:ascii="Times New Roman" w:hAnsi="Times New Roman" w:cs="Times New Roman"/>
          <w:sz w:val="24"/>
          <w:szCs w:val="24"/>
          <w:lang w:val="en-US"/>
        </w:rPr>
        <w:t xml:space="preserve">Funding: This cohort was established by an interdisciplinary team grant from Alberta Innovates Health Solutions (formally the Alberta Heritage Foundation for Medical Research). Additional funding from the Canadian Institutes of Health Research (MOP-123535), the U.S. National Institutes of Health (Exploration/Development Grant 1R21ES021295-01R21), and the Alberta Children’s Hospital Foundation allowed for the collection of data presented in this manuscript.  </w:t>
      </w:r>
    </w:p>
    <w:p w14:paraId="578A1BB7" w14:textId="77777777" w:rsidR="005E3DBC" w:rsidRPr="005E3DBC" w:rsidRDefault="005E3DBC" w:rsidP="005E3DBC">
      <w:pPr>
        <w:rPr>
          <w:rFonts w:ascii="Times New Roman" w:hAnsi="Times New Roman" w:cs="Times New Roman"/>
          <w:sz w:val="24"/>
          <w:szCs w:val="24"/>
          <w:lang w:val="en-US"/>
        </w:rPr>
      </w:pPr>
    </w:p>
    <w:p w14:paraId="68561FBB" w14:textId="77777777" w:rsidR="005E3DBC" w:rsidRPr="005E3DBC" w:rsidRDefault="005E3DBC" w:rsidP="005E3DBC">
      <w:pPr>
        <w:rPr>
          <w:rFonts w:ascii="Times New Roman" w:hAnsi="Times New Roman" w:cs="Times New Roman"/>
          <w:b/>
          <w:bCs/>
          <w:sz w:val="24"/>
          <w:szCs w:val="24"/>
          <w:lang w:val="en-US"/>
        </w:rPr>
      </w:pPr>
      <w:r w:rsidRPr="005E3DBC">
        <w:rPr>
          <w:rFonts w:ascii="Times New Roman" w:hAnsi="Times New Roman" w:cs="Times New Roman"/>
          <w:b/>
          <w:bCs/>
          <w:sz w:val="24"/>
          <w:szCs w:val="24"/>
          <w:lang w:val="en-US"/>
        </w:rPr>
        <w:lastRenderedPageBreak/>
        <w:t>OCD</w:t>
      </w:r>
    </w:p>
    <w:p w14:paraId="3192530F" w14:textId="09A24E0A" w:rsidR="005E3DBC" w:rsidRPr="005E3DBC" w:rsidRDefault="005E3DBC" w:rsidP="005E3DBC">
      <w:pPr>
        <w:rPr>
          <w:rFonts w:ascii="Times New Roman" w:hAnsi="Times New Roman" w:cs="Times New Roman"/>
          <w:sz w:val="24"/>
          <w:szCs w:val="24"/>
          <w:lang w:val="en-US"/>
        </w:rPr>
      </w:pPr>
      <w:r w:rsidRPr="005E3DBC">
        <w:rPr>
          <w:rFonts w:ascii="Times New Roman" w:hAnsi="Times New Roman" w:cs="Times New Roman"/>
          <w:i/>
          <w:iCs/>
          <w:sz w:val="24"/>
          <w:szCs w:val="24"/>
          <w:lang w:val="en-US"/>
        </w:rPr>
        <w:t xml:space="preserve">Summary: </w:t>
      </w:r>
      <w:r w:rsidRPr="005E3DBC">
        <w:rPr>
          <w:rFonts w:ascii="Times New Roman" w:hAnsi="Times New Roman" w:cs="Times New Roman"/>
          <w:sz w:val="24"/>
          <w:szCs w:val="24"/>
          <w:lang w:val="en-US"/>
        </w:rPr>
        <w:t xml:space="preserve">The pediatric-onset obsessive-compulsive disorder (OCD) cohort was obtained from BC Children’s Hospital </w:t>
      </w:r>
      <w:proofErr w:type="spellStart"/>
      <w:r w:rsidRPr="005E3DBC">
        <w:rPr>
          <w:rFonts w:ascii="Times New Roman" w:hAnsi="Times New Roman" w:cs="Times New Roman"/>
          <w:sz w:val="24"/>
          <w:szCs w:val="24"/>
          <w:lang w:val="en-US"/>
        </w:rPr>
        <w:t>BioBank</w:t>
      </w:r>
      <w:proofErr w:type="spellEnd"/>
      <w:r w:rsidRPr="005E3DBC">
        <w:rPr>
          <w:rFonts w:ascii="Times New Roman" w:hAnsi="Times New Roman" w:cs="Times New Roman"/>
          <w:sz w:val="24"/>
          <w:szCs w:val="24"/>
          <w:lang w:val="en-US"/>
        </w:rPr>
        <w:t xml:space="preserve"> using established protocols. OCD diagnosis was based on The Diagnostic and Statistical Manual of Mental Disorders 5th Edition (DSM-5) criteria, supplemented by the Yale–Brown Obsessive–Compulsive Scale to assess severity of OCD symptoms in children. The OCD-affected cohort was matched and randomized with similarly aged control children from the Wisconsin Study of Families and Work (WSFW) cohort, and samples were run on the Illumina Infinium </w:t>
      </w:r>
      <w:proofErr w:type="spellStart"/>
      <w:r w:rsidRPr="005E3DBC">
        <w:rPr>
          <w:rFonts w:ascii="Times New Roman" w:hAnsi="Times New Roman" w:cs="Times New Roman"/>
          <w:sz w:val="24"/>
          <w:szCs w:val="24"/>
          <w:lang w:val="en-US"/>
        </w:rPr>
        <w:t>MethylationEPIC</w:t>
      </w:r>
      <w:proofErr w:type="spellEnd"/>
      <w:r w:rsidRPr="005E3DBC">
        <w:rPr>
          <w:rFonts w:ascii="Times New Roman" w:hAnsi="Times New Roman" w:cs="Times New Roman"/>
          <w:sz w:val="24"/>
          <w:szCs w:val="24"/>
          <w:lang w:val="en-US"/>
        </w:rPr>
        <w:t xml:space="preserve"> </w:t>
      </w:r>
      <w:proofErr w:type="spellStart"/>
      <w:r w:rsidRPr="005E3DBC">
        <w:rPr>
          <w:rFonts w:ascii="Times New Roman" w:hAnsi="Times New Roman" w:cs="Times New Roman"/>
          <w:sz w:val="24"/>
          <w:szCs w:val="24"/>
          <w:lang w:val="en-US"/>
        </w:rPr>
        <w:t>BeadChip</w:t>
      </w:r>
      <w:proofErr w:type="spellEnd"/>
      <w:r w:rsidRPr="005E3DBC">
        <w:rPr>
          <w:rFonts w:ascii="Times New Roman" w:hAnsi="Times New Roman" w:cs="Times New Roman"/>
          <w:sz w:val="24"/>
          <w:szCs w:val="24"/>
          <w:lang w:val="en-US"/>
        </w:rPr>
        <w:t xml:space="preserve"> (850K) array to quantify DNA methylation. Subjects a current diagnosis of bipolar disorder, psychotic disorder, neurodevelopmental disorder, severe depression, or current or past substance use disorder were excluded. </w:t>
      </w:r>
    </w:p>
    <w:p w14:paraId="55894263" w14:textId="77777777" w:rsidR="005E3DBC" w:rsidRPr="005E3DBC" w:rsidRDefault="005E3DBC" w:rsidP="005E3DBC">
      <w:pPr>
        <w:rPr>
          <w:rFonts w:ascii="Times New Roman" w:hAnsi="Times New Roman" w:cs="Times New Roman"/>
          <w:sz w:val="24"/>
          <w:szCs w:val="24"/>
          <w:lang w:val="en-US"/>
        </w:rPr>
      </w:pPr>
      <w:r w:rsidRPr="005E3DBC">
        <w:rPr>
          <w:rFonts w:ascii="Times New Roman" w:hAnsi="Times New Roman" w:cs="Times New Roman"/>
          <w:i/>
          <w:iCs/>
          <w:sz w:val="24"/>
          <w:szCs w:val="24"/>
          <w:lang w:val="en-US"/>
        </w:rPr>
        <w:t>Ethics</w:t>
      </w:r>
      <w:r w:rsidRPr="005E3DBC">
        <w:rPr>
          <w:rFonts w:ascii="Times New Roman" w:hAnsi="Times New Roman" w:cs="Times New Roman"/>
          <w:sz w:val="24"/>
          <w:szCs w:val="24"/>
          <w:lang w:val="en-US"/>
        </w:rPr>
        <w:t>: All procedures in this study were approved by the Health Research Ethics Board of the University of British Columbia and BC Children’s Hospital. Participants’ legal guardians provided informed written consent for their child’s participation and children provided informed written assent.</w:t>
      </w:r>
    </w:p>
    <w:p w14:paraId="4BF83DEA" w14:textId="32988C55" w:rsidR="005E3DBC" w:rsidRPr="005E3DBC" w:rsidRDefault="005E3DBC" w:rsidP="005E3DBC">
      <w:pPr>
        <w:rPr>
          <w:rFonts w:ascii="Times New Roman" w:hAnsi="Times New Roman" w:cs="Times New Roman"/>
          <w:sz w:val="24"/>
          <w:szCs w:val="24"/>
          <w:lang w:val="en-US"/>
        </w:rPr>
      </w:pPr>
      <w:r w:rsidRPr="005E3DBC">
        <w:rPr>
          <w:rFonts w:ascii="Times New Roman" w:hAnsi="Times New Roman" w:cs="Times New Roman"/>
          <w:sz w:val="24"/>
          <w:szCs w:val="24"/>
          <w:lang w:val="en-US"/>
        </w:rPr>
        <w:t>Ethics #: H12-01656 and H21-01470</w:t>
      </w:r>
    </w:p>
    <w:p w14:paraId="0D6C12BA" w14:textId="77777777" w:rsidR="005E3DBC" w:rsidRPr="005E3DBC" w:rsidRDefault="005E3DBC" w:rsidP="005E3DBC">
      <w:pPr>
        <w:rPr>
          <w:rFonts w:ascii="Times New Roman" w:hAnsi="Times New Roman" w:cs="Times New Roman"/>
          <w:sz w:val="24"/>
          <w:szCs w:val="24"/>
          <w:lang w:val="en-US"/>
        </w:rPr>
      </w:pPr>
      <w:r w:rsidRPr="005E3DBC">
        <w:rPr>
          <w:rFonts w:ascii="Times New Roman" w:hAnsi="Times New Roman" w:cs="Times New Roman"/>
          <w:sz w:val="24"/>
          <w:szCs w:val="24"/>
          <w:lang w:val="en-US"/>
        </w:rPr>
        <w:t>Funding: BC Children’s Hospital Research Institute Special Funding Award and Michael Smith Foundation for Health Research.</w:t>
      </w:r>
    </w:p>
    <w:p w14:paraId="06171F73" w14:textId="77777777" w:rsidR="005E3DBC" w:rsidRPr="005E3DBC" w:rsidRDefault="005E3DBC" w:rsidP="005E3DBC">
      <w:pPr>
        <w:rPr>
          <w:rFonts w:ascii="Times New Roman" w:hAnsi="Times New Roman" w:cs="Times New Roman"/>
          <w:sz w:val="24"/>
          <w:szCs w:val="24"/>
          <w:lang w:val="en-US"/>
        </w:rPr>
      </w:pPr>
    </w:p>
    <w:p w14:paraId="5F2D73CC" w14:textId="214C6349" w:rsidR="005E3DBC" w:rsidRPr="00102D19" w:rsidRDefault="005E3DBC" w:rsidP="005E3DBC">
      <w:pPr>
        <w:rPr>
          <w:rFonts w:ascii="Times New Roman" w:hAnsi="Times New Roman" w:cs="Times New Roman"/>
          <w:b/>
          <w:bCs/>
          <w:sz w:val="24"/>
          <w:szCs w:val="24"/>
          <w:lang w:val="en-US"/>
        </w:rPr>
      </w:pPr>
      <w:r w:rsidRPr="005E3DBC">
        <w:rPr>
          <w:rFonts w:ascii="Times New Roman" w:hAnsi="Times New Roman" w:cs="Times New Roman"/>
          <w:b/>
          <w:bCs/>
          <w:sz w:val="24"/>
          <w:szCs w:val="24"/>
          <w:lang w:val="en-US"/>
        </w:rPr>
        <w:t>GSE147058</w:t>
      </w:r>
    </w:p>
    <w:p w14:paraId="6DC03352" w14:textId="77777777" w:rsidR="005E3DBC" w:rsidRPr="005E3DBC" w:rsidRDefault="005E3DBC" w:rsidP="005E3DBC">
      <w:pPr>
        <w:rPr>
          <w:rFonts w:ascii="Times New Roman" w:hAnsi="Times New Roman" w:cs="Times New Roman"/>
          <w:sz w:val="24"/>
          <w:szCs w:val="24"/>
          <w:lang w:val="en-US"/>
        </w:rPr>
      </w:pPr>
      <w:r w:rsidRPr="005E3DBC">
        <w:rPr>
          <w:rFonts w:ascii="Times New Roman" w:hAnsi="Times New Roman" w:cs="Times New Roman"/>
          <w:i/>
          <w:iCs/>
          <w:sz w:val="24"/>
          <w:szCs w:val="24"/>
          <w:lang w:val="en-US"/>
        </w:rPr>
        <w:t>Cohort link</w:t>
      </w:r>
      <w:r w:rsidRPr="005E3DBC">
        <w:rPr>
          <w:rFonts w:ascii="Times New Roman" w:hAnsi="Times New Roman" w:cs="Times New Roman"/>
          <w:sz w:val="24"/>
          <w:szCs w:val="24"/>
          <w:lang w:val="en-US"/>
        </w:rPr>
        <w:t xml:space="preserve">: </w:t>
      </w:r>
      <w:hyperlink r:id="rId19" w:history="1">
        <w:r w:rsidRPr="005E3DBC">
          <w:rPr>
            <w:rStyle w:val="Hyperlink"/>
            <w:rFonts w:ascii="Times New Roman" w:hAnsi="Times New Roman" w:cs="Times New Roman"/>
            <w:sz w:val="24"/>
            <w:szCs w:val="24"/>
            <w:lang w:val="en-US"/>
          </w:rPr>
          <w:t>https://arizonatwinproject.org/</w:t>
        </w:r>
      </w:hyperlink>
    </w:p>
    <w:p w14:paraId="51070632" w14:textId="0A89A929" w:rsidR="005E3DBC" w:rsidRPr="00102D19" w:rsidRDefault="005E3DBC" w:rsidP="005E3DBC">
      <w:pPr>
        <w:rPr>
          <w:rFonts w:ascii="Times New Roman" w:hAnsi="Times New Roman" w:cs="Times New Roman"/>
          <w:sz w:val="24"/>
          <w:szCs w:val="24"/>
          <w:lang w:val="en-US"/>
        </w:rPr>
      </w:pPr>
      <w:r w:rsidRPr="005E3DBC">
        <w:rPr>
          <w:rFonts w:ascii="Times New Roman" w:hAnsi="Times New Roman" w:cs="Times New Roman"/>
          <w:i/>
          <w:iCs/>
          <w:sz w:val="24"/>
          <w:szCs w:val="24"/>
          <w:lang w:val="en-US"/>
        </w:rPr>
        <w:t xml:space="preserve">Summary: </w:t>
      </w:r>
      <w:r w:rsidRPr="005E3DBC">
        <w:rPr>
          <w:rFonts w:ascii="Times New Roman" w:hAnsi="Times New Roman" w:cs="Times New Roman"/>
          <w:sz w:val="24"/>
          <w:szCs w:val="24"/>
          <w:lang w:val="en-US"/>
        </w:rPr>
        <w:t xml:space="preserve">The GSE147058 cohort was obtained from the online GEO </w:t>
      </w:r>
      <w:proofErr w:type="spellStart"/>
      <w:r w:rsidRPr="005E3DBC">
        <w:rPr>
          <w:rFonts w:ascii="Times New Roman" w:hAnsi="Times New Roman" w:cs="Times New Roman"/>
          <w:sz w:val="24"/>
          <w:szCs w:val="24"/>
          <w:lang w:val="en-US"/>
        </w:rPr>
        <w:t>SuperSeries</w:t>
      </w:r>
      <w:proofErr w:type="spellEnd"/>
      <w:r w:rsidRPr="005E3DBC">
        <w:rPr>
          <w:rFonts w:ascii="Times New Roman" w:hAnsi="Times New Roman" w:cs="Times New Roman"/>
          <w:sz w:val="24"/>
          <w:szCs w:val="24"/>
          <w:lang w:val="en-US"/>
        </w:rPr>
        <w:t xml:space="preserve"> repository and supplemented with additional information on exact ages from the cohort custodians. This is a cohort of mid-childhood monozygotic twins from whom both a cheek swab for DNA methylation analysis and saliva samples were obtained over the course of 3 consecutive days for diurnal cortisol slope analysis. Of the 22 twin pairs in the cohort, complete and high-quality data for both daily cortisol slope and DNA methylation were available for 41 individual samples from 20 complete twin pairs and one twin without a pair. Saliva samples were assayed in duplicate at </w:t>
      </w:r>
      <w:proofErr w:type="spellStart"/>
      <w:r w:rsidRPr="005E3DBC">
        <w:rPr>
          <w:rFonts w:ascii="Times New Roman" w:hAnsi="Times New Roman" w:cs="Times New Roman"/>
          <w:sz w:val="24"/>
          <w:szCs w:val="24"/>
          <w:lang w:val="en-US"/>
        </w:rPr>
        <w:t>Biochemisches</w:t>
      </w:r>
      <w:proofErr w:type="spellEnd"/>
      <w:r w:rsidRPr="005E3DBC">
        <w:rPr>
          <w:rFonts w:ascii="Times New Roman" w:hAnsi="Times New Roman" w:cs="Times New Roman"/>
          <w:sz w:val="24"/>
          <w:szCs w:val="24"/>
          <w:lang w:val="en-US"/>
        </w:rPr>
        <w:t xml:space="preserve"> Labor at the University of Trier, Germany. Diurnal cortisol slope was calculated based on the difference in cortisol at 30 min after waking from that at bedtime divided by the time difference. These coefficients were negative as the slope was declining. Details of the samples and processing of these data were described previously </w:t>
      </w:r>
      <w:r w:rsidRPr="005E3DBC">
        <w:rPr>
          <w:rFonts w:ascii="Times New Roman" w:hAnsi="Times New Roman" w:cs="Times New Roman"/>
          <w:sz w:val="24"/>
          <w:szCs w:val="24"/>
          <w:lang w:val="en-US"/>
        </w:rPr>
        <w:fldChar w:fldCharType="begin"/>
      </w:r>
      <w:r w:rsidRPr="005E3DBC">
        <w:rPr>
          <w:rFonts w:ascii="Times New Roman" w:hAnsi="Times New Roman" w:cs="Times New Roman"/>
          <w:sz w:val="24"/>
          <w:szCs w:val="24"/>
          <w:lang w:val="en-US"/>
        </w:rPr>
        <w:instrText xml:space="preserve"> ADDIN ZOTERO_ITEM CSL_CITATION {"citationID":"3VXRsZyN","properties":{"formattedCitation":"\\super 2\\nosupersub{}","plainCitation":"2","noteIndex":0},"citationItems":[{"id":4078,"uris":["http://zotero.org/users/9796584/items/ZABMVXM4"],"itemData":{"id":4078,"type":"article-journal","abstract":"Adverse experiences in childhood are associated with altered hypothalamic–pituitary–adrenal (HPA) axis function and negative health outcomes throughout life. It is now commonly accepted that abuse and neglect can alter epigenetic regulation of HPA genes. Accumulated evidence suggests harsh parenting practices such as spanking are also strong predictors of negative health outcomes. We predicted harsh parenting at 2.5 years old would predict HPA gene DNA methylation similarly to abuse and neglect, and cortisol output at 8.5 years old. Saliva samples were collected three times a day across 3 days to estimate cortisol diurnal slopes. Methylation was quantified using the Illumina Infinium MethylationEPIC array BeadChip (850 K) with DNA collected from buccal cells. We used principal components analysis to compute a summary statistic for CpG sites across candidate genes. The first and second components were used as outcome variables in mixed linear regression analyses with harsh parenting as a predictor variable. We found harsh parenting significantly predicted methylation of several HPA axis genes, including novel gene associations with AVPRB1, CRHR1, CRHR2, and MC2R (FDR corrected p &lt; 0.05). Further, we found NR3C1 methylation predicted a steeper diurnal cortisol slope. Our results extend the current literature by demonstrating harsh parenting may influence DNA methylation similarly to more extreme early life experiences such as abuse and neglect. Further, we show NR3C1 methylation is associated with diurnal HPA function. Elucidating the molecular consequences of harsh parenting on health can inform best parenting practices and provide potential treatment targets for common complex disorders.","container-title":"Cellular and Molecular Neurobiology","DOI":"10.1007/s10571-020-00885-4","ISSN":"1573-6830","issue":"4","journalAbbreviation":"Cell Mol Neurobiol","language":"en","page":"783-793","source":"Springer Link","title":"Harsh Parenting Predicts Novel HPA Receptor Gene Methylation and NR3C1 Methylation Predicts Cortisol Daily Slope in Middle Childhood","volume":"41","author":[{"family":"Lewis","given":"Candace R."},{"family":"Breitenstein","given":"Reagan S."},{"family":"Henderson","given":"Adrienne"},{"family":"Sowards","given":"Hayley A."},{"family":"Piras","given":"Ignazio S."},{"family":"Huentelman","given":"Matthew J."},{"family":"Doane","given":"Leah D."},{"family":"Lemery-Chalfant","given":"Kathryn"}],"issued":{"date-parts":[["2021",5,1]]}}}],"schema":"https://github.com/citation-style-language/schema/raw/master/csl-citation.json"} </w:instrText>
      </w:r>
      <w:r w:rsidRPr="005E3DBC">
        <w:rPr>
          <w:rFonts w:ascii="Times New Roman" w:hAnsi="Times New Roman" w:cs="Times New Roman"/>
          <w:sz w:val="24"/>
          <w:szCs w:val="24"/>
          <w:lang w:val="en-US"/>
        </w:rPr>
        <w:fldChar w:fldCharType="separate"/>
      </w:r>
      <w:r w:rsidRPr="005E3DBC">
        <w:rPr>
          <w:rFonts w:ascii="Times New Roman" w:hAnsi="Times New Roman" w:cs="Times New Roman"/>
          <w:sz w:val="24"/>
          <w:szCs w:val="24"/>
          <w:vertAlign w:val="superscript"/>
          <w:lang w:val="en-US"/>
        </w:rPr>
        <w:t>2</w:t>
      </w:r>
      <w:r w:rsidRPr="005E3DBC">
        <w:rPr>
          <w:rFonts w:ascii="Times New Roman" w:hAnsi="Times New Roman" w:cs="Times New Roman"/>
          <w:sz w:val="24"/>
          <w:szCs w:val="24"/>
        </w:rPr>
        <w:fldChar w:fldCharType="end"/>
      </w:r>
      <w:r w:rsidRPr="005E3DBC">
        <w:rPr>
          <w:rFonts w:ascii="Times New Roman" w:hAnsi="Times New Roman" w:cs="Times New Roman"/>
          <w:sz w:val="24"/>
          <w:szCs w:val="24"/>
          <w:lang w:val="en-US"/>
        </w:rPr>
        <w:t>.</w:t>
      </w:r>
    </w:p>
    <w:p w14:paraId="1585833C" w14:textId="77777777" w:rsidR="005E3DBC" w:rsidRPr="005E3DBC" w:rsidRDefault="005E3DBC" w:rsidP="005E3DBC">
      <w:pPr>
        <w:rPr>
          <w:rFonts w:ascii="Times New Roman" w:hAnsi="Times New Roman" w:cs="Times New Roman"/>
          <w:sz w:val="24"/>
          <w:szCs w:val="24"/>
          <w:lang w:val="en-US"/>
        </w:rPr>
      </w:pPr>
      <w:r w:rsidRPr="005E3DBC">
        <w:rPr>
          <w:rFonts w:ascii="Times New Roman" w:hAnsi="Times New Roman" w:cs="Times New Roman"/>
          <w:i/>
          <w:iCs/>
          <w:sz w:val="24"/>
          <w:szCs w:val="24"/>
          <w:lang w:val="en-US"/>
        </w:rPr>
        <w:t>Tissue extraction/genomic DNA isolation</w:t>
      </w:r>
      <w:r w:rsidRPr="005E3DBC">
        <w:rPr>
          <w:rFonts w:ascii="Times New Roman" w:hAnsi="Times New Roman" w:cs="Times New Roman"/>
          <w:sz w:val="24"/>
          <w:szCs w:val="24"/>
          <w:lang w:val="en-US"/>
        </w:rPr>
        <w:t>: Genomic DNA was extracted using a Qiagen Buccal Cell Kit.</w:t>
      </w:r>
    </w:p>
    <w:p w14:paraId="3E085649" w14:textId="77777777" w:rsidR="005E3DBC" w:rsidRPr="005E3DBC" w:rsidRDefault="005E3DBC" w:rsidP="005E3DBC">
      <w:pPr>
        <w:rPr>
          <w:rFonts w:ascii="Times New Roman" w:hAnsi="Times New Roman" w:cs="Times New Roman"/>
          <w:sz w:val="24"/>
          <w:szCs w:val="24"/>
          <w:lang w:val="en-US"/>
        </w:rPr>
      </w:pPr>
      <w:r w:rsidRPr="005E3DBC">
        <w:rPr>
          <w:rFonts w:ascii="Times New Roman" w:hAnsi="Times New Roman" w:cs="Times New Roman"/>
          <w:i/>
          <w:iCs/>
          <w:sz w:val="24"/>
          <w:szCs w:val="24"/>
          <w:lang w:val="en-US"/>
        </w:rPr>
        <w:t>Bisulfite conversion</w:t>
      </w:r>
      <w:r w:rsidRPr="005E3DBC">
        <w:rPr>
          <w:rFonts w:ascii="Times New Roman" w:hAnsi="Times New Roman" w:cs="Times New Roman"/>
          <w:sz w:val="24"/>
          <w:szCs w:val="24"/>
          <w:lang w:val="en-US"/>
        </w:rPr>
        <w:t>: Genomic DNA was bisulfite converted using an EZ DNA Methylation Kit™ (</w:t>
      </w:r>
      <w:proofErr w:type="spellStart"/>
      <w:r w:rsidRPr="005E3DBC">
        <w:rPr>
          <w:rFonts w:ascii="Times New Roman" w:hAnsi="Times New Roman" w:cs="Times New Roman"/>
          <w:sz w:val="24"/>
          <w:szCs w:val="24"/>
          <w:lang w:val="en-US"/>
        </w:rPr>
        <w:t>Zymo</w:t>
      </w:r>
      <w:proofErr w:type="spellEnd"/>
      <w:r w:rsidRPr="005E3DBC">
        <w:rPr>
          <w:rFonts w:ascii="Times New Roman" w:hAnsi="Times New Roman" w:cs="Times New Roman"/>
          <w:sz w:val="24"/>
          <w:szCs w:val="24"/>
          <w:lang w:val="en-US"/>
        </w:rPr>
        <w:t xml:space="preserve"> Research).</w:t>
      </w:r>
    </w:p>
    <w:p w14:paraId="60E2FEEA" w14:textId="77777777" w:rsidR="005E3DBC" w:rsidRPr="005E3DBC" w:rsidRDefault="005E3DBC" w:rsidP="005E3DBC">
      <w:pPr>
        <w:rPr>
          <w:rFonts w:ascii="Times New Roman" w:hAnsi="Times New Roman" w:cs="Times New Roman"/>
          <w:sz w:val="24"/>
          <w:szCs w:val="24"/>
          <w:lang w:val="en-US"/>
        </w:rPr>
      </w:pPr>
    </w:p>
    <w:p w14:paraId="7F5A5363" w14:textId="77777777" w:rsidR="005E3DBC" w:rsidRPr="005E3DBC" w:rsidRDefault="005E3DBC" w:rsidP="005E3DBC">
      <w:pPr>
        <w:rPr>
          <w:rFonts w:ascii="Times New Roman" w:hAnsi="Times New Roman" w:cs="Times New Roman"/>
          <w:sz w:val="24"/>
          <w:szCs w:val="24"/>
          <w:lang w:val="en-US"/>
        </w:rPr>
      </w:pPr>
      <w:r w:rsidRPr="005E3DBC">
        <w:rPr>
          <w:rFonts w:ascii="Times New Roman" w:hAnsi="Times New Roman" w:cs="Times New Roman"/>
          <w:i/>
          <w:iCs/>
          <w:sz w:val="24"/>
          <w:szCs w:val="24"/>
          <w:lang w:val="en-US"/>
        </w:rPr>
        <w:lastRenderedPageBreak/>
        <w:t>Ethics</w:t>
      </w:r>
      <w:r w:rsidRPr="005E3DBC">
        <w:rPr>
          <w:rFonts w:ascii="Times New Roman" w:hAnsi="Times New Roman" w:cs="Times New Roman"/>
          <w:sz w:val="24"/>
          <w:szCs w:val="24"/>
          <w:lang w:val="en-US"/>
        </w:rPr>
        <w:t xml:space="preserve">: All procedures in this study were approved by institutional review boards at Arizona State University and are in accordance with the Helsinki Declaration of 1975. Underage participants provided assent and their legal guardians provided informed consent for all study procedures. </w:t>
      </w:r>
    </w:p>
    <w:p w14:paraId="473DEAE2" w14:textId="77777777" w:rsidR="005E3DBC" w:rsidRPr="005E3DBC" w:rsidRDefault="005E3DBC" w:rsidP="005E3DBC">
      <w:pPr>
        <w:rPr>
          <w:rFonts w:ascii="Times New Roman" w:hAnsi="Times New Roman" w:cs="Times New Roman"/>
          <w:sz w:val="24"/>
          <w:szCs w:val="24"/>
          <w:lang w:val="en-US"/>
        </w:rPr>
      </w:pPr>
      <w:r w:rsidRPr="005E3DBC">
        <w:rPr>
          <w:rFonts w:ascii="Times New Roman" w:hAnsi="Times New Roman" w:cs="Times New Roman"/>
          <w:sz w:val="24"/>
          <w:szCs w:val="24"/>
          <w:lang w:val="en-US"/>
        </w:rPr>
        <w:t>Ethics #: IRB study00003325</w:t>
      </w:r>
    </w:p>
    <w:p w14:paraId="2D68CBED" w14:textId="77777777" w:rsidR="005E3DBC" w:rsidRPr="005E3DBC" w:rsidRDefault="005E3DBC" w:rsidP="005E3DBC">
      <w:pPr>
        <w:rPr>
          <w:rFonts w:ascii="Times New Roman" w:hAnsi="Times New Roman" w:cs="Times New Roman"/>
          <w:sz w:val="24"/>
          <w:szCs w:val="24"/>
          <w:lang w:val="en-US"/>
        </w:rPr>
      </w:pPr>
      <w:r w:rsidRPr="005E3DBC">
        <w:rPr>
          <w:rFonts w:ascii="Times New Roman" w:hAnsi="Times New Roman" w:cs="Times New Roman"/>
          <w:sz w:val="24"/>
          <w:szCs w:val="24"/>
          <w:lang w:val="en-US"/>
        </w:rPr>
        <w:t>Funding: NICHD R01 HD079520</w:t>
      </w:r>
    </w:p>
    <w:p w14:paraId="22172D4B" w14:textId="6E314BF8" w:rsidR="00881AB9" w:rsidRDefault="00881AB9" w:rsidP="00EB56B4">
      <w:pPr>
        <w:rPr>
          <w:rFonts w:ascii="Times New Roman" w:hAnsi="Times New Roman" w:cs="Times New Roman"/>
          <w:sz w:val="24"/>
          <w:szCs w:val="24"/>
        </w:rPr>
      </w:pPr>
    </w:p>
    <w:p w14:paraId="743C4BFF" w14:textId="483C6CD9" w:rsidR="00881AB9" w:rsidRDefault="00881AB9" w:rsidP="00EB56B4">
      <w:pPr>
        <w:rPr>
          <w:rFonts w:ascii="Times New Roman" w:hAnsi="Times New Roman" w:cs="Times New Roman"/>
          <w:sz w:val="24"/>
          <w:szCs w:val="24"/>
        </w:rPr>
      </w:pPr>
    </w:p>
    <w:p w14:paraId="51289A5F" w14:textId="1DB70AAD" w:rsidR="00881AB9" w:rsidRDefault="00881AB9" w:rsidP="00EB56B4">
      <w:pPr>
        <w:rPr>
          <w:rFonts w:ascii="Times New Roman" w:hAnsi="Times New Roman" w:cs="Times New Roman"/>
          <w:sz w:val="24"/>
          <w:szCs w:val="24"/>
        </w:rPr>
      </w:pPr>
    </w:p>
    <w:p w14:paraId="1221525C" w14:textId="23616027" w:rsidR="00881AB9" w:rsidRDefault="00881AB9" w:rsidP="00EB56B4">
      <w:pPr>
        <w:rPr>
          <w:rFonts w:ascii="Times New Roman" w:hAnsi="Times New Roman" w:cs="Times New Roman"/>
          <w:sz w:val="24"/>
          <w:szCs w:val="24"/>
        </w:rPr>
      </w:pPr>
    </w:p>
    <w:p w14:paraId="69B26BA4" w14:textId="7CD86A9C" w:rsidR="00881AB9" w:rsidRDefault="00881AB9" w:rsidP="00EB56B4">
      <w:pPr>
        <w:rPr>
          <w:rFonts w:ascii="Times New Roman" w:hAnsi="Times New Roman" w:cs="Times New Roman"/>
          <w:sz w:val="24"/>
          <w:szCs w:val="24"/>
        </w:rPr>
      </w:pPr>
    </w:p>
    <w:p w14:paraId="1551343F" w14:textId="77777777" w:rsidR="00474045" w:rsidRPr="00EB56B4" w:rsidRDefault="00474045" w:rsidP="00EB56B4">
      <w:pPr>
        <w:rPr>
          <w:rFonts w:ascii="Times New Roman" w:hAnsi="Times New Roman" w:cs="Times New Roman"/>
          <w:sz w:val="24"/>
          <w:szCs w:val="24"/>
        </w:rPr>
      </w:pPr>
    </w:p>
    <w:sectPr w:rsidR="00474045" w:rsidRPr="00EB56B4">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56027F" w14:textId="77777777" w:rsidR="00F0227C" w:rsidRDefault="00F0227C" w:rsidP="00D5547F">
      <w:pPr>
        <w:spacing w:after="0" w:line="240" w:lineRule="auto"/>
      </w:pPr>
      <w:r>
        <w:separator/>
      </w:r>
    </w:p>
  </w:endnote>
  <w:endnote w:type="continuationSeparator" w:id="0">
    <w:p w14:paraId="53115641" w14:textId="77777777" w:rsidR="00F0227C" w:rsidRDefault="00F0227C" w:rsidP="00D554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7AD323" w14:textId="77777777" w:rsidR="00F0227C" w:rsidRDefault="00F0227C" w:rsidP="00D5547F">
      <w:pPr>
        <w:spacing w:after="0" w:line="240" w:lineRule="auto"/>
      </w:pPr>
      <w:r>
        <w:separator/>
      </w:r>
    </w:p>
  </w:footnote>
  <w:footnote w:type="continuationSeparator" w:id="0">
    <w:p w14:paraId="38FCD670" w14:textId="77777777" w:rsidR="00F0227C" w:rsidRDefault="00F0227C" w:rsidP="00D5547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3A1C"/>
    <w:rsid w:val="00026EE8"/>
    <w:rsid w:val="000501C0"/>
    <w:rsid w:val="00086BD1"/>
    <w:rsid w:val="000966D3"/>
    <w:rsid w:val="000A0753"/>
    <w:rsid w:val="000E43D3"/>
    <w:rsid w:val="00102D19"/>
    <w:rsid w:val="0012268E"/>
    <w:rsid w:val="0016066A"/>
    <w:rsid w:val="0016533A"/>
    <w:rsid w:val="00176C99"/>
    <w:rsid w:val="00187620"/>
    <w:rsid w:val="001C1CEB"/>
    <w:rsid w:val="00242CEA"/>
    <w:rsid w:val="00247FDC"/>
    <w:rsid w:val="00271C10"/>
    <w:rsid w:val="00277BEE"/>
    <w:rsid w:val="002962A6"/>
    <w:rsid w:val="002B2E14"/>
    <w:rsid w:val="002D7EDF"/>
    <w:rsid w:val="00331951"/>
    <w:rsid w:val="00333629"/>
    <w:rsid w:val="003C5B5E"/>
    <w:rsid w:val="003E68AC"/>
    <w:rsid w:val="00405542"/>
    <w:rsid w:val="004209E8"/>
    <w:rsid w:val="004436DA"/>
    <w:rsid w:val="00446407"/>
    <w:rsid w:val="00474045"/>
    <w:rsid w:val="00492A04"/>
    <w:rsid w:val="00493154"/>
    <w:rsid w:val="004E4AEF"/>
    <w:rsid w:val="00584FA8"/>
    <w:rsid w:val="005C4E6F"/>
    <w:rsid w:val="005D265A"/>
    <w:rsid w:val="005E3DBC"/>
    <w:rsid w:val="00603D36"/>
    <w:rsid w:val="00635770"/>
    <w:rsid w:val="00636D17"/>
    <w:rsid w:val="006647D0"/>
    <w:rsid w:val="006757C7"/>
    <w:rsid w:val="006906E7"/>
    <w:rsid w:val="006B48E0"/>
    <w:rsid w:val="006B4FEB"/>
    <w:rsid w:val="006E7B2A"/>
    <w:rsid w:val="00702EF8"/>
    <w:rsid w:val="00703D15"/>
    <w:rsid w:val="0072386F"/>
    <w:rsid w:val="00731CDD"/>
    <w:rsid w:val="00745D8B"/>
    <w:rsid w:val="00745F55"/>
    <w:rsid w:val="00755E4A"/>
    <w:rsid w:val="007726F1"/>
    <w:rsid w:val="00785918"/>
    <w:rsid w:val="007956AA"/>
    <w:rsid w:val="007D1F58"/>
    <w:rsid w:val="008421F8"/>
    <w:rsid w:val="00881AB9"/>
    <w:rsid w:val="00896E1B"/>
    <w:rsid w:val="008B369B"/>
    <w:rsid w:val="008E0130"/>
    <w:rsid w:val="00921A81"/>
    <w:rsid w:val="00944069"/>
    <w:rsid w:val="0098672C"/>
    <w:rsid w:val="00991801"/>
    <w:rsid w:val="009F2A6C"/>
    <w:rsid w:val="00A67A63"/>
    <w:rsid w:val="00A81421"/>
    <w:rsid w:val="00AC3EA3"/>
    <w:rsid w:val="00AD00BC"/>
    <w:rsid w:val="00B048ED"/>
    <w:rsid w:val="00B61092"/>
    <w:rsid w:val="00B8038B"/>
    <w:rsid w:val="00B82D4B"/>
    <w:rsid w:val="00BA3777"/>
    <w:rsid w:val="00BB4210"/>
    <w:rsid w:val="00BF58DE"/>
    <w:rsid w:val="00C4115D"/>
    <w:rsid w:val="00C53CB7"/>
    <w:rsid w:val="00C73F57"/>
    <w:rsid w:val="00C81E4E"/>
    <w:rsid w:val="00C91109"/>
    <w:rsid w:val="00CB4108"/>
    <w:rsid w:val="00CD08FC"/>
    <w:rsid w:val="00CF4AEE"/>
    <w:rsid w:val="00D32519"/>
    <w:rsid w:val="00D5547F"/>
    <w:rsid w:val="00D87121"/>
    <w:rsid w:val="00DC3A1C"/>
    <w:rsid w:val="00DE30C0"/>
    <w:rsid w:val="00DE792C"/>
    <w:rsid w:val="00E1102D"/>
    <w:rsid w:val="00E32E13"/>
    <w:rsid w:val="00E97FBD"/>
    <w:rsid w:val="00EA3A56"/>
    <w:rsid w:val="00EB56B4"/>
    <w:rsid w:val="00EC481B"/>
    <w:rsid w:val="00F0227C"/>
    <w:rsid w:val="00F166AE"/>
    <w:rsid w:val="00F244BC"/>
    <w:rsid w:val="00F66EAE"/>
    <w:rsid w:val="00F66FD4"/>
    <w:rsid w:val="00FC730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223313"/>
  <w15:docId w15:val="{EC2CF6A4-6BD0-4E2E-8B42-99BB1A8AA0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C481B"/>
    <w:pPr>
      <w:spacing w:before="100" w:beforeAutospacing="1" w:after="100" w:afterAutospacing="1" w:line="240" w:lineRule="auto"/>
    </w:pPr>
    <w:rPr>
      <w:rFonts w:ascii="Times New Roman" w:eastAsia="Times New Roman" w:hAnsi="Times New Roman" w:cs="Times New Roman"/>
      <w:sz w:val="24"/>
      <w:szCs w:val="24"/>
      <w:lang w:eastAsia="en-CA"/>
    </w:rPr>
  </w:style>
  <w:style w:type="paragraph" w:styleId="Header">
    <w:name w:val="header"/>
    <w:basedOn w:val="Normal"/>
    <w:link w:val="HeaderChar"/>
    <w:uiPriority w:val="99"/>
    <w:unhideWhenUsed/>
    <w:rsid w:val="00D554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547F"/>
  </w:style>
  <w:style w:type="paragraph" w:styleId="Footer">
    <w:name w:val="footer"/>
    <w:basedOn w:val="Normal"/>
    <w:link w:val="FooterChar"/>
    <w:uiPriority w:val="99"/>
    <w:unhideWhenUsed/>
    <w:rsid w:val="00D554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547F"/>
  </w:style>
  <w:style w:type="character" w:styleId="Hyperlink">
    <w:name w:val="Hyperlink"/>
    <w:basedOn w:val="DefaultParagraphFont"/>
    <w:uiPriority w:val="99"/>
    <w:unhideWhenUsed/>
    <w:rsid w:val="005E3DBC"/>
    <w:rPr>
      <w:color w:val="0563C1" w:themeColor="hyperlink"/>
      <w:u w:val="single"/>
    </w:rPr>
  </w:style>
  <w:style w:type="character" w:styleId="UnresolvedMention">
    <w:name w:val="Unresolved Mention"/>
    <w:basedOn w:val="DefaultParagraphFont"/>
    <w:uiPriority w:val="99"/>
    <w:semiHidden/>
    <w:unhideWhenUsed/>
    <w:rsid w:val="005E3DB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95157373">
      <w:bodyDiv w:val="1"/>
      <w:marLeft w:val="0"/>
      <w:marRight w:val="0"/>
      <w:marTop w:val="0"/>
      <w:marBottom w:val="0"/>
      <w:divBdr>
        <w:top w:val="none" w:sz="0" w:space="0" w:color="auto"/>
        <w:left w:val="none" w:sz="0" w:space="0" w:color="auto"/>
        <w:bottom w:val="none" w:sz="0" w:space="0" w:color="auto"/>
        <w:right w:val="none" w:sz="0" w:space="0" w:color="auto"/>
      </w:divBdr>
    </w:div>
    <w:div w:id="15893423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microsoft.com/office/2007/relationships/hdphoto" Target="media/hdphoto1.wdp"/><Relationship Id="rId18" Type="http://schemas.openxmlformats.org/officeDocument/2006/relationships/hyperlink" Target="https://apronstudy.ca/summary/"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yperlink" Target="https://bushlab.ucsf.edu/seed-stress-eating-and-early-development-study" TargetMode="Externa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4.png"/><Relationship Id="rId19" Type="http://schemas.openxmlformats.org/officeDocument/2006/relationships/hyperlink" Target="https://arizonatwinproject.org/"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312B31-6599-44D6-A2DA-A82D3A8990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13</Pages>
  <Words>2427</Words>
  <Characters>13839</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chaini konwar</dc:creator>
  <cp:keywords/>
  <dc:description/>
  <cp:lastModifiedBy>Chaini Konwar</cp:lastModifiedBy>
  <cp:revision>4</cp:revision>
  <dcterms:created xsi:type="dcterms:W3CDTF">2024-04-03T18:27:00Z</dcterms:created>
  <dcterms:modified xsi:type="dcterms:W3CDTF">2024-04-04T00:25:00Z</dcterms:modified>
</cp:coreProperties>
</file>