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DE1813" w14:textId="2D2E0854" w:rsidR="00A16373" w:rsidRDefault="00C343B5" w:rsidP="00C343B5">
      <w:pPr>
        <w:ind w:firstLine="0"/>
        <w:jc w:val="left"/>
        <w:rPr>
          <w:rFonts w:asciiTheme="majorBidi" w:hAnsiTheme="majorBidi" w:cstheme="majorBidi"/>
          <w:b/>
          <w:bCs/>
          <w:sz w:val="24"/>
          <w:szCs w:val="24"/>
        </w:rPr>
      </w:pPr>
      <w:r w:rsidRPr="00C343B5">
        <w:rPr>
          <w:rFonts w:asciiTheme="majorBidi" w:hAnsiTheme="majorBidi" w:cstheme="majorBidi"/>
          <w:b/>
          <w:bCs/>
          <w:sz w:val="24"/>
          <w:szCs w:val="24"/>
        </w:rPr>
        <w:t>Supplementary data to:</w:t>
      </w:r>
    </w:p>
    <w:p w14:paraId="4CA30300" w14:textId="77777777" w:rsidR="00C343B5" w:rsidRDefault="00C343B5" w:rsidP="00C343B5">
      <w:pPr>
        <w:ind w:firstLine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343B5">
        <w:rPr>
          <w:rFonts w:asciiTheme="majorBidi" w:hAnsiTheme="majorBidi" w:cstheme="majorBidi"/>
          <w:b/>
          <w:bCs/>
          <w:sz w:val="24"/>
          <w:szCs w:val="24"/>
        </w:rPr>
        <w:t xml:space="preserve">Original article: </w:t>
      </w:r>
    </w:p>
    <w:p w14:paraId="347B91EC" w14:textId="77777777" w:rsidR="004174B1" w:rsidRPr="000178F6" w:rsidRDefault="004174B1" w:rsidP="004174B1">
      <w:pPr>
        <w:shd w:val="clear" w:color="auto" w:fill="FFFFFF"/>
        <w:spacing w:before="120" w:after="120"/>
        <w:ind w:firstLine="0"/>
        <w:jc w:val="center"/>
        <w:outlineLvl w:val="0"/>
        <w:rPr>
          <w:rFonts w:asciiTheme="majorBidi" w:eastAsia="Times New Roman" w:hAnsiTheme="majorBidi" w:cstheme="majorBidi"/>
          <w:b/>
          <w:bCs/>
          <w:color w:val="000000" w:themeColor="text1"/>
          <w:kern w:val="36"/>
          <w:sz w:val="24"/>
          <w:szCs w:val="24"/>
          <w:rtl/>
          <w:lang w:bidi="fa-IR"/>
          <w14:ligatures w14:val="none"/>
        </w:rPr>
      </w:pPr>
      <w:r w:rsidRPr="000178F6">
        <w:rPr>
          <w:rFonts w:asciiTheme="majorBidi" w:eastAsia="Times New Roman" w:hAnsiTheme="majorBidi" w:cstheme="majorBidi"/>
          <w:b/>
          <w:bCs/>
          <w:color w:val="000000" w:themeColor="text1"/>
          <w:kern w:val="36"/>
          <w:sz w:val="24"/>
          <w:szCs w:val="24"/>
          <w14:ligatures w14:val="none"/>
        </w:rPr>
        <w:t xml:space="preserve">Anti-inflammatory effects of astaxanthin supplementation in the pathogenesis of diabetes mellitus and its complications: Emphasis on the role of </w:t>
      </w:r>
      <w:bookmarkStart w:id="0" w:name="_Hlk144326163"/>
      <w:bookmarkStart w:id="1" w:name="_Hlk144652944"/>
      <w:r w:rsidRPr="000178F6">
        <w:rPr>
          <w:rFonts w:asciiTheme="majorBidi" w:eastAsia="Times New Roman" w:hAnsiTheme="majorBidi" w:cstheme="majorBidi"/>
          <w:b/>
          <w:bCs/>
          <w:color w:val="000000" w:themeColor="text1"/>
          <w:kern w:val="36"/>
          <w:sz w:val="24"/>
          <w:szCs w:val="24"/>
          <w14:ligatures w14:val="none"/>
        </w:rPr>
        <w:t>inflammation-related microRNAs</w:t>
      </w:r>
      <w:bookmarkEnd w:id="0"/>
      <w:r w:rsidRPr="000178F6">
        <w:rPr>
          <w:rFonts w:asciiTheme="majorBidi" w:eastAsia="Times New Roman" w:hAnsiTheme="majorBidi" w:cstheme="majorBidi"/>
          <w:b/>
          <w:bCs/>
          <w:color w:val="000000" w:themeColor="text1"/>
          <w:kern w:val="36"/>
          <w:sz w:val="24"/>
          <w:szCs w:val="24"/>
          <w14:ligatures w14:val="none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</w:rPr>
        <w:t>lysophosphatidylcholine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</w:rPr>
        <w:t>, and α-hydroxybutyrate</w:t>
      </w:r>
      <w:r w:rsidRPr="000178F6">
        <w:rPr>
          <w:rFonts w:asciiTheme="majorBidi" w:eastAsia="Times New Roman" w:hAnsiTheme="majorBidi" w:cstheme="majorBidi"/>
          <w:b/>
          <w:bCs/>
          <w:color w:val="000000" w:themeColor="text1"/>
          <w:kern w:val="36"/>
          <w:sz w:val="24"/>
          <w:szCs w:val="24"/>
          <w14:ligatures w14:val="none"/>
        </w:rPr>
        <w:t xml:space="preserve"> </w:t>
      </w:r>
      <w:bookmarkEnd w:id="1"/>
      <w:r w:rsidRPr="000178F6">
        <w:rPr>
          <w:rFonts w:asciiTheme="majorBidi" w:eastAsia="Times New Roman" w:hAnsiTheme="majorBidi" w:cstheme="majorBidi"/>
          <w:b/>
          <w:bCs/>
          <w:color w:val="000000" w:themeColor="text1"/>
          <w:kern w:val="36"/>
          <w:sz w:val="24"/>
          <w:szCs w:val="24"/>
          <w14:ligatures w14:val="none"/>
        </w:rPr>
        <w:t xml:space="preserve">in </w:t>
      </w:r>
      <w:bookmarkStart w:id="2" w:name="_Hlk145427316"/>
      <w:r w:rsidRPr="000178F6">
        <w:rPr>
          <w:rFonts w:asciiTheme="majorBidi" w:eastAsia="Times New Roman" w:hAnsiTheme="majorBidi" w:cstheme="majorBidi"/>
          <w:b/>
          <w:bCs/>
          <w:color w:val="000000" w:themeColor="text1"/>
          <w:kern w:val="36"/>
          <w:sz w:val="24"/>
          <w:szCs w:val="24"/>
          <w14:ligatures w14:val="none"/>
        </w:rPr>
        <w:t>diabetic complications</w:t>
      </w:r>
    </w:p>
    <w:bookmarkEnd w:id="2"/>
    <w:p w14:paraId="0399EB2C" w14:textId="77777777" w:rsidR="004174B1" w:rsidRPr="000178F6" w:rsidRDefault="004174B1" w:rsidP="004174B1">
      <w:pPr>
        <w:spacing w:before="60" w:after="0" w:line="360" w:lineRule="auto"/>
        <w:ind w:firstLine="0"/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</w:pPr>
      <w:r w:rsidRPr="000178F6">
        <w:rPr>
          <w:rFonts w:asciiTheme="majorBidi" w:eastAsia="Times New Roman" w:hAnsiTheme="majorBidi" w:cstheme="majorBidi"/>
          <w:b/>
          <w:color w:val="000000" w:themeColor="text1"/>
          <w:kern w:val="0"/>
          <w:sz w:val="24"/>
          <w:szCs w:val="24"/>
          <w14:ligatures w14:val="none"/>
        </w:rPr>
        <w:t>Running title:</w:t>
      </w:r>
      <w:r w:rsidRPr="000178F6">
        <w:rPr>
          <w:rFonts w:asciiTheme="majorBidi" w:eastAsia="Times New Roman" w:hAnsiTheme="majorBidi" w:cstheme="majorBidi"/>
          <w:color w:val="000000" w:themeColor="text1"/>
          <w:kern w:val="0"/>
          <w:sz w:val="24"/>
          <w:szCs w:val="24"/>
          <w14:ligatures w14:val="none"/>
        </w:rPr>
        <w:t xml:space="preserve"> </w:t>
      </w:r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  <w:t xml:space="preserve">Effects of astaxanthin on </w:t>
      </w:r>
      <w:bookmarkStart w:id="3" w:name="_Hlk144224690"/>
      <w:r w:rsidRPr="000178F6">
        <w:rPr>
          <w:rFonts w:asciiTheme="majorBidi" w:eastAsia="Times New Roman" w:hAnsiTheme="majorBidi" w:cstheme="majorBidi"/>
          <w:color w:val="000000" w:themeColor="text1"/>
          <w:kern w:val="36"/>
          <w:sz w:val="24"/>
          <w:szCs w:val="24"/>
          <w14:ligatures w14:val="none"/>
        </w:rPr>
        <w:t>diabetic complications</w:t>
      </w:r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  <w:t>.</w:t>
      </w:r>
      <w:bookmarkEnd w:id="3"/>
    </w:p>
    <w:p w14:paraId="42DFA1B2" w14:textId="77777777" w:rsidR="004174B1" w:rsidRPr="000178F6" w:rsidRDefault="004174B1" w:rsidP="004174B1">
      <w:pPr>
        <w:spacing w:before="60" w:after="0" w:line="360" w:lineRule="auto"/>
        <w:ind w:firstLine="0"/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</w:pPr>
    </w:p>
    <w:p w14:paraId="184AF1AC" w14:textId="77777777" w:rsidR="004174B1" w:rsidRPr="00B86A6A" w:rsidRDefault="004174B1" w:rsidP="004174B1">
      <w:pPr>
        <w:ind w:firstLine="0"/>
        <w:jc w:val="center"/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:lang w:bidi="fa-IR"/>
          <w14:ligatures w14:val="none"/>
        </w:rPr>
      </w:pPr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:lang w:bidi="fa-IR"/>
          <w14:ligatures w14:val="none"/>
        </w:rPr>
        <w:t>Ali Sharifi-Rigi</w:t>
      </w:r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:vertAlign w:val="superscript"/>
          <w:lang w:bidi="fa-IR"/>
          <w14:ligatures w14:val="none"/>
        </w:rPr>
        <w:t>1,2</w:t>
      </w:r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:lang w:bidi="fa-IR"/>
          <w14:ligatures w14:val="none"/>
        </w:rPr>
        <w:t xml:space="preserve">, </w:t>
      </w:r>
      <w:bookmarkStart w:id="4" w:name="_Hlk132102724"/>
      <w:bookmarkStart w:id="5" w:name="_Hlk129725651"/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:lang w:bidi="fa-IR"/>
          <w14:ligatures w14:val="none"/>
        </w:rPr>
        <w:t>Fatemeh Zal</w:t>
      </w:r>
      <w:bookmarkStart w:id="6" w:name="_Hlk129725634"/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:vertAlign w:val="superscript"/>
          <w:lang w:bidi="fa-IR"/>
          <w14:ligatures w14:val="none"/>
        </w:rPr>
        <w:t>2</w:t>
      </w:r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:lang w:bidi="fa-IR"/>
          <w14:ligatures w14:val="none"/>
        </w:rPr>
        <w:t>*</w:t>
      </w:r>
      <w:bookmarkEnd w:id="4"/>
      <w:bookmarkEnd w:id="5"/>
      <w:bookmarkEnd w:id="6"/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:lang w:bidi="fa-IR"/>
          <w14:ligatures w14:val="none"/>
        </w:rPr>
        <w:t>, Mohammad-Hossein Aarabi</w:t>
      </w:r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:vertAlign w:val="superscript"/>
          <w:lang w:bidi="fa-IR"/>
          <w14:ligatures w14:val="none"/>
        </w:rPr>
        <w:t>3</w:t>
      </w:r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:lang w:bidi="fa-IR"/>
          <w14:ligatures w14:val="none"/>
        </w:rPr>
        <w:t xml:space="preserve">*, </w:t>
      </w:r>
      <w:bookmarkStart w:id="7" w:name="_Hlk142137168"/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:lang w:bidi="fa-IR"/>
          <w14:ligatures w14:val="none"/>
        </w:rPr>
        <w:t>Nikoo Roustaei Rad</w:t>
      </w:r>
      <w:bookmarkEnd w:id="7"/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:vertAlign w:val="superscript"/>
          <w:lang w:bidi="fa-IR"/>
          <w14:ligatures w14:val="none"/>
        </w:rPr>
        <w:t>3</w:t>
      </w:r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:lang w:bidi="fa-IR"/>
          <w14:ligatures w14:val="none"/>
        </w:rPr>
        <w:t>,</w:t>
      </w:r>
      <w:r w:rsidRPr="000178F6">
        <w:rPr>
          <w:rFonts w:asciiTheme="majorBidi" w:hAnsiTheme="majorBidi" w:cstheme="majorBidi"/>
          <w:color w:val="000000" w:themeColor="text1"/>
        </w:rPr>
        <w:t xml:space="preserve"> </w:t>
      </w:r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:lang w:bidi="fa-IR"/>
          <w14:ligatures w14:val="none"/>
        </w:rPr>
        <w:t>Sana Taghiyar</w:t>
      </w:r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:vertAlign w:val="superscript"/>
          <w:lang w:bidi="fa-IR"/>
          <w14:ligatures w14:val="none"/>
        </w:rPr>
        <w:t>4</w:t>
      </w:r>
    </w:p>
    <w:p w14:paraId="0E261C51" w14:textId="77777777" w:rsidR="004174B1" w:rsidRPr="000178F6" w:rsidRDefault="004174B1" w:rsidP="004174B1">
      <w:pPr>
        <w:spacing w:before="60" w:after="0" w:line="360" w:lineRule="auto"/>
        <w:ind w:firstLine="0"/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</w:pPr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:vertAlign w:val="superscript"/>
          <w14:ligatures w14:val="none"/>
        </w:rPr>
        <w:t>1</w:t>
      </w:r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  <w:t xml:space="preserve">Student </w:t>
      </w:r>
      <w:r>
        <w:rPr>
          <w:rFonts w:ascii="Times New Roman" w:eastAsia="Calibri" w:hAnsi="Times New Roman" w:cs="Times New Roman"/>
          <w:color w:val="000000"/>
          <w:kern w:val="0"/>
          <w:sz w:val="24"/>
          <w:szCs w:val="24"/>
        </w:rPr>
        <w:t>Research Committee</w:t>
      </w:r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  <w:t>, Shiraz University of Medical Sciences, Shiraz, Iran.</w:t>
      </w:r>
    </w:p>
    <w:p w14:paraId="6719182E" w14:textId="77777777" w:rsidR="004174B1" w:rsidRPr="000178F6" w:rsidRDefault="004174B1" w:rsidP="004174B1">
      <w:pPr>
        <w:spacing w:before="60" w:after="0" w:line="360" w:lineRule="auto"/>
        <w:ind w:firstLine="0"/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</w:pPr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:vertAlign w:val="superscript"/>
          <w14:ligatures w14:val="none"/>
        </w:rPr>
        <w:t>2</w:t>
      </w:r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  <w:t>Department of Biochemistry, School</w:t>
      </w:r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:rtl/>
          <w14:ligatures w14:val="none"/>
        </w:rPr>
        <w:t xml:space="preserve"> </w:t>
      </w:r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  <w:t xml:space="preserve">of </w:t>
      </w:r>
      <w:r>
        <w:rPr>
          <w:rFonts w:ascii="Times New Roman" w:eastAsia="Calibri" w:hAnsi="Times New Roman" w:cs="Times New Roman"/>
          <w:color w:val="000000"/>
          <w:kern w:val="0"/>
          <w:sz w:val="24"/>
          <w:szCs w:val="24"/>
        </w:rPr>
        <w:t>Medicine</w:t>
      </w:r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  <w:t>, Shiraz University of Medical Sciences, Shiraz, Iran.</w:t>
      </w:r>
    </w:p>
    <w:p w14:paraId="48C184DC" w14:textId="77777777" w:rsidR="004174B1" w:rsidRPr="000178F6" w:rsidRDefault="004174B1" w:rsidP="004174B1">
      <w:pPr>
        <w:spacing w:before="60" w:after="0" w:line="360" w:lineRule="auto"/>
        <w:ind w:firstLine="0"/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</w:pPr>
      <w:bookmarkStart w:id="8" w:name="_Hlk129725702"/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:vertAlign w:val="superscript"/>
          <w14:ligatures w14:val="none"/>
        </w:rPr>
        <w:t>3</w:t>
      </w:r>
      <w:bookmarkEnd w:id="8"/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  <w:t>Department of Clinical Biochemistry, School of Pharmacy and Pharmaceutical Sciences, Isfahan University of Medical Sciences, Isfahan, Iran.</w:t>
      </w:r>
    </w:p>
    <w:p w14:paraId="4312D832" w14:textId="77777777" w:rsidR="004174B1" w:rsidRDefault="004174B1" w:rsidP="004174B1">
      <w:pPr>
        <w:spacing w:before="60" w:after="0" w:line="360" w:lineRule="auto"/>
        <w:ind w:firstLine="0"/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</w:pPr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:vertAlign w:val="superscript"/>
          <w14:ligatures w14:val="none"/>
        </w:rPr>
        <w:t>4</w:t>
      </w:r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  <w:t xml:space="preserve">Department of Clinical Biochemistry, International Campus, Shahid </w:t>
      </w:r>
      <w:proofErr w:type="spellStart"/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  <w:t>Sadoughi</w:t>
      </w:r>
      <w:proofErr w:type="spellEnd"/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  <w:t xml:space="preserve"> University of Medical Science, Yazd, Iran.</w:t>
      </w:r>
    </w:p>
    <w:p w14:paraId="44FCBBB3" w14:textId="77777777" w:rsidR="004174B1" w:rsidRDefault="004174B1" w:rsidP="004174B1">
      <w:pPr>
        <w:spacing w:before="60" w:after="0" w:line="360" w:lineRule="auto"/>
        <w:ind w:firstLine="0"/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</w:pPr>
    </w:p>
    <w:p w14:paraId="2EB98B15" w14:textId="77777777" w:rsidR="004174B1" w:rsidRPr="000178F6" w:rsidRDefault="004174B1" w:rsidP="004174B1">
      <w:pPr>
        <w:spacing w:before="60" w:after="0" w:line="360" w:lineRule="auto"/>
        <w:ind w:firstLine="0"/>
        <w:jc w:val="left"/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</w:pPr>
      <w:r w:rsidRPr="000178F6">
        <w:rPr>
          <w:rFonts w:asciiTheme="majorBidi" w:eastAsia="Calibri" w:hAnsiTheme="majorBidi" w:cstheme="majorBidi"/>
          <w:b/>
          <w:color w:val="000000" w:themeColor="text1"/>
          <w:kern w:val="0"/>
          <w:sz w:val="24"/>
          <w:szCs w:val="24"/>
          <w14:ligatures w14:val="none"/>
        </w:rPr>
        <w:t>* Corresponding Authors:</w:t>
      </w:r>
    </w:p>
    <w:p w14:paraId="1F19824B" w14:textId="77777777" w:rsidR="004174B1" w:rsidRPr="000178F6" w:rsidRDefault="004174B1" w:rsidP="004174B1">
      <w:pPr>
        <w:spacing w:before="60" w:after="0" w:line="360" w:lineRule="auto"/>
        <w:ind w:firstLine="0"/>
        <w:jc w:val="left"/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</w:pPr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  <w:t>1. Fatemeh Zal, PhD</w:t>
      </w:r>
    </w:p>
    <w:p w14:paraId="30A82CAC" w14:textId="77777777" w:rsidR="004174B1" w:rsidRPr="000178F6" w:rsidRDefault="004174B1" w:rsidP="004174B1">
      <w:pPr>
        <w:spacing w:before="60" w:after="0" w:line="360" w:lineRule="auto"/>
        <w:ind w:firstLine="0"/>
        <w:jc w:val="left"/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</w:pPr>
      <w:bookmarkStart w:id="9" w:name="_Hlk132103223"/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  <w:t xml:space="preserve"> Professor of Clinical Biochemistry, </w:t>
      </w:r>
      <w:bookmarkEnd w:id="9"/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  <w:t>Department of Biochemistry, School of Medicine, Shiraz University of Medical Sciences, Postal code: 71348 45794, Shiraz-IRAN.</w:t>
      </w:r>
      <w:bookmarkStart w:id="10" w:name="_Hlk132102863"/>
      <w:r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  <w:t xml:space="preserve"> </w:t>
      </w:r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  <w:t xml:space="preserve">E-mail: </w:t>
      </w:r>
      <w:bookmarkEnd w:id="10"/>
      <w:r>
        <w:fldChar w:fldCharType="begin"/>
      </w:r>
      <w:r>
        <w:instrText>HYPERLINK "mailto:fatemehzal@yahoo.com"</w:instrText>
      </w:r>
      <w:r>
        <w:fldChar w:fldCharType="separate"/>
      </w:r>
      <w:r w:rsidRPr="000178F6">
        <w:rPr>
          <w:rStyle w:val="Hyperlink"/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  <w:t>fatemehzal@yahoo.com</w:t>
      </w:r>
      <w:r>
        <w:rPr>
          <w:rStyle w:val="Hyperlink"/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  <w:fldChar w:fldCharType="end"/>
      </w:r>
      <w:r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  <w:t>.</w:t>
      </w:r>
    </w:p>
    <w:p w14:paraId="3EC68984" w14:textId="77777777" w:rsidR="004174B1" w:rsidRPr="000178F6" w:rsidRDefault="004174B1" w:rsidP="004174B1">
      <w:pPr>
        <w:spacing w:before="60" w:after="0" w:line="360" w:lineRule="auto"/>
        <w:ind w:firstLine="0"/>
        <w:jc w:val="left"/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</w:pPr>
      <w:bookmarkStart w:id="11" w:name="_Hlk134370796"/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  <w:t>Tel/Fax: +98 713 230 30 29</w:t>
      </w:r>
      <w:bookmarkEnd w:id="11"/>
    </w:p>
    <w:p w14:paraId="61966E49" w14:textId="77777777" w:rsidR="004174B1" w:rsidRPr="000178F6" w:rsidRDefault="004174B1" w:rsidP="004174B1">
      <w:pPr>
        <w:spacing w:before="60" w:after="0" w:line="360" w:lineRule="auto"/>
        <w:ind w:firstLine="0"/>
        <w:jc w:val="left"/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</w:pPr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  <w:t>2. Mohammad-Hossein Aarabi, PhD</w:t>
      </w:r>
    </w:p>
    <w:p w14:paraId="6311BE7C" w14:textId="77777777" w:rsidR="004174B1" w:rsidRDefault="004174B1" w:rsidP="004174B1">
      <w:pPr>
        <w:spacing w:before="60" w:after="0" w:line="360" w:lineRule="auto"/>
        <w:ind w:firstLine="0"/>
        <w:jc w:val="left"/>
        <w:rPr>
          <w:rStyle w:val="Hyperlink"/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</w:pPr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  <w:t>Professor of Clinical Biochemistry, Department of Clinical Biochemistry, School of Pharmacy and Pharmaceutical Sciences, Isfahan University of Medical Sciences, Isfahan-IRAN.</w:t>
      </w:r>
      <w:r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  <w:t xml:space="preserve"> </w:t>
      </w:r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  <w:t xml:space="preserve">E-mail: </w:t>
      </w:r>
      <w:hyperlink r:id="rId6" w:history="1">
        <w:r w:rsidRPr="000178F6">
          <w:rPr>
            <w:rStyle w:val="Hyperlink"/>
            <w:rFonts w:asciiTheme="majorBidi" w:eastAsia="Calibri" w:hAnsiTheme="majorBidi" w:cstheme="majorBidi"/>
            <w:color w:val="000000" w:themeColor="text1"/>
            <w:kern w:val="0"/>
            <w:sz w:val="24"/>
            <w:szCs w:val="24"/>
            <w14:ligatures w14:val="none"/>
          </w:rPr>
          <w:t>mh.aarabi@pharm.mui.ac.ir</w:t>
        </w:r>
      </w:hyperlink>
    </w:p>
    <w:p w14:paraId="7ED3DB46" w14:textId="77777777" w:rsidR="004174B1" w:rsidRPr="000178F6" w:rsidRDefault="004174B1" w:rsidP="004174B1">
      <w:pPr>
        <w:tabs>
          <w:tab w:val="left" w:pos="2450"/>
          <w:tab w:val="left" w:pos="4787"/>
          <w:tab w:val="left" w:pos="7125"/>
        </w:tabs>
        <w:spacing w:line="276" w:lineRule="auto"/>
        <w:ind w:left="-180" w:firstLine="90"/>
        <w:jc w:val="left"/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</w:pPr>
      <w:r w:rsidRPr="00A26963">
        <w:rPr>
          <w:rFonts w:asciiTheme="majorBidi" w:eastAsia="Calibri" w:hAnsiTheme="majorBidi" w:cstheme="majorBidi"/>
          <w:b/>
          <w:bCs/>
          <w:color w:val="000000" w:themeColor="text1"/>
          <w:kern w:val="0"/>
          <w:sz w:val="24"/>
          <w:szCs w:val="24"/>
          <w14:ligatures w14:val="none"/>
        </w:rPr>
        <w:lastRenderedPageBreak/>
        <w:t xml:space="preserve">Supplementary data table </w:t>
      </w:r>
      <w:r>
        <w:rPr>
          <w:rFonts w:asciiTheme="majorBidi" w:eastAsia="Calibri" w:hAnsiTheme="majorBidi" w:cstheme="majorBidi"/>
          <w:b/>
          <w:bCs/>
          <w:color w:val="000000" w:themeColor="text1"/>
          <w:kern w:val="0"/>
          <w:sz w:val="24"/>
          <w:szCs w:val="24"/>
          <w14:ligatures w14:val="none"/>
        </w:rPr>
        <w:t>1</w:t>
      </w:r>
      <w:r w:rsidRPr="000178F6">
        <w:rPr>
          <w:rFonts w:asciiTheme="majorBidi" w:eastAsia="Calibri" w:hAnsiTheme="majorBidi" w:cstheme="majorBidi"/>
          <w:b/>
          <w:bCs/>
          <w:color w:val="000000" w:themeColor="text1"/>
          <w:kern w:val="0"/>
          <w:sz w:val="24"/>
          <w:szCs w:val="24"/>
          <w14:ligatures w14:val="none"/>
        </w:rPr>
        <w:t>.</w:t>
      </w:r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  <w:t xml:space="preserve"> Baseline characteristics of the study population.</w:t>
      </w:r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  <w:tab/>
      </w:r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  <w:tab/>
      </w:r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  <w:tab/>
      </w:r>
    </w:p>
    <w:tbl>
      <w:tblPr>
        <w:tblStyle w:val="ListTable6Colorful"/>
        <w:tblpPr w:leftFromText="180" w:rightFromText="180" w:vertAnchor="text" w:horzAnchor="margin" w:tblpY="9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2610"/>
        <w:gridCol w:w="1742"/>
        <w:gridCol w:w="1870"/>
        <w:gridCol w:w="955"/>
      </w:tblGrid>
      <w:tr w:rsidR="004174B1" w14:paraId="5E137AA2" w14:textId="77777777" w:rsidTr="003C4E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</w:tcPr>
          <w:p w14:paraId="20900CEF" w14:textId="77777777" w:rsidR="004174B1" w:rsidRPr="000178F6" w:rsidRDefault="004174B1" w:rsidP="003C4E57">
            <w:pPr>
              <w:ind w:firstLine="0"/>
              <w:jc w:val="left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Variables</w:t>
            </w:r>
          </w:p>
        </w:tc>
        <w:tc>
          <w:tcPr>
            <w:tcW w:w="1742" w:type="dxa"/>
            <w:shd w:val="clear" w:color="auto" w:fill="FFFFFF" w:themeFill="background1"/>
          </w:tcPr>
          <w:p w14:paraId="514CF415" w14:textId="77777777" w:rsidR="004174B1" w:rsidRPr="000178F6" w:rsidRDefault="004174B1" w:rsidP="003C4E57">
            <w:pPr>
              <w:ind w:firstLine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Placebo group</w:t>
            </w:r>
          </w:p>
        </w:tc>
        <w:tc>
          <w:tcPr>
            <w:tcW w:w="1870" w:type="dxa"/>
            <w:shd w:val="clear" w:color="auto" w:fill="FFFFFF" w:themeFill="background1"/>
          </w:tcPr>
          <w:p w14:paraId="103C9981" w14:textId="77777777" w:rsidR="004174B1" w:rsidRPr="000178F6" w:rsidRDefault="004174B1" w:rsidP="003C4E57">
            <w:pPr>
              <w:ind w:firstLine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ASX group</w:t>
            </w:r>
          </w:p>
        </w:tc>
        <w:tc>
          <w:tcPr>
            <w:tcW w:w="955" w:type="dxa"/>
            <w:shd w:val="clear" w:color="auto" w:fill="FFFFFF" w:themeFill="background1"/>
          </w:tcPr>
          <w:p w14:paraId="7FD9B576" w14:textId="77777777" w:rsidR="004174B1" w:rsidRPr="000178F6" w:rsidRDefault="004174B1" w:rsidP="003C4E57">
            <w:pPr>
              <w:ind w:firstLine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600DD4">
              <w:rPr>
                <w:rFonts w:asciiTheme="majorBidi" w:eastAsia="Calibri" w:hAnsiTheme="majorBidi" w:cstheme="majorBidi"/>
                <w:i/>
                <w:iCs/>
                <w:kern w:val="0"/>
                <w:sz w:val="20"/>
                <w:szCs w:val="20"/>
                <w14:ligatures w14:val="none"/>
              </w:rPr>
              <w:t>p</w:t>
            </w:r>
            <w:r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-</w:t>
            </w: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Value</w:t>
            </w:r>
          </w:p>
        </w:tc>
      </w:tr>
      <w:tr w:rsidR="004174B1" w14:paraId="5A36C77A" w14:textId="77777777" w:rsidTr="003C4E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</w:tcPr>
          <w:p w14:paraId="2C5481FA" w14:textId="77777777" w:rsidR="004174B1" w:rsidRPr="000178F6" w:rsidRDefault="004174B1" w:rsidP="003C4E57">
            <w:pPr>
              <w:spacing w:line="360" w:lineRule="auto"/>
              <w:ind w:firstLine="0"/>
              <w:jc w:val="left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Gender (male/female)</w:t>
            </w:r>
          </w:p>
        </w:tc>
        <w:tc>
          <w:tcPr>
            <w:tcW w:w="1742" w:type="dxa"/>
            <w:shd w:val="clear" w:color="auto" w:fill="FFFFFF" w:themeFill="background1"/>
          </w:tcPr>
          <w:p w14:paraId="410B2797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13/12</w:t>
            </w:r>
          </w:p>
        </w:tc>
        <w:tc>
          <w:tcPr>
            <w:tcW w:w="1870" w:type="dxa"/>
            <w:shd w:val="clear" w:color="auto" w:fill="FFFFFF" w:themeFill="background1"/>
          </w:tcPr>
          <w:p w14:paraId="63FAA88A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11/14</w:t>
            </w:r>
          </w:p>
        </w:tc>
        <w:tc>
          <w:tcPr>
            <w:tcW w:w="955" w:type="dxa"/>
            <w:shd w:val="clear" w:color="auto" w:fill="FFFFFF" w:themeFill="background1"/>
          </w:tcPr>
          <w:p w14:paraId="2220AA6C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0.319</w:t>
            </w:r>
          </w:p>
        </w:tc>
      </w:tr>
      <w:tr w:rsidR="004174B1" w14:paraId="6967D661" w14:textId="77777777" w:rsidTr="003C4E57">
        <w:trPr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</w:tcPr>
          <w:p w14:paraId="028F6FC9" w14:textId="77777777" w:rsidR="004174B1" w:rsidRPr="000178F6" w:rsidRDefault="004174B1" w:rsidP="003C4E57">
            <w:pPr>
              <w:spacing w:line="360" w:lineRule="auto"/>
              <w:ind w:firstLine="0"/>
              <w:jc w:val="left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:lang w:bidi="fa-IR"/>
                <w14:ligatures w14:val="none"/>
              </w:rPr>
              <w:t>Age (year)</w:t>
            </w:r>
          </w:p>
        </w:tc>
        <w:tc>
          <w:tcPr>
            <w:tcW w:w="1742" w:type="dxa"/>
            <w:shd w:val="clear" w:color="auto" w:fill="FFFFFF" w:themeFill="background1"/>
          </w:tcPr>
          <w:p w14:paraId="53C02B0A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>
              <w:rPr>
                <w:rFonts w:asciiTheme="majorBidi" w:eastAsia="Calibri" w:hAnsiTheme="majorBidi" w:cstheme="majorBidi"/>
                <w:kern w:val="0"/>
                <w:sz w:val="20"/>
                <w:szCs w:val="20"/>
                <w:lang w:bidi="fa-IR"/>
                <w14:ligatures w14:val="none"/>
              </w:rPr>
              <w:t>50.48 ± 7.35</w:t>
            </w:r>
          </w:p>
        </w:tc>
        <w:tc>
          <w:tcPr>
            <w:tcW w:w="1870" w:type="dxa"/>
            <w:shd w:val="clear" w:color="auto" w:fill="FFFFFF" w:themeFill="background1"/>
          </w:tcPr>
          <w:p w14:paraId="0E40013F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52.88 ± 7.23</w:t>
            </w:r>
          </w:p>
        </w:tc>
        <w:tc>
          <w:tcPr>
            <w:tcW w:w="955" w:type="dxa"/>
            <w:shd w:val="clear" w:color="auto" w:fill="FFFFFF" w:themeFill="background1"/>
          </w:tcPr>
          <w:p w14:paraId="487C7380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0.462</w:t>
            </w:r>
          </w:p>
        </w:tc>
      </w:tr>
      <w:tr w:rsidR="004174B1" w14:paraId="48695DC1" w14:textId="77777777" w:rsidTr="003C4E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</w:tcPr>
          <w:p w14:paraId="4F98421F" w14:textId="77777777" w:rsidR="004174B1" w:rsidRPr="000178F6" w:rsidRDefault="004174B1" w:rsidP="003C4E57">
            <w:pPr>
              <w:spacing w:line="360" w:lineRule="auto"/>
              <w:ind w:firstLine="0"/>
              <w:jc w:val="left"/>
              <w:rPr>
                <w:rFonts w:asciiTheme="majorBidi" w:eastAsia="Calibri" w:hAnsiTheme="majorBidi" w:cstheme="majorBidi"/>
                <w:kern w:val="0"/>
                <w:sz w:val="20"/>
                <w:szCs w:val="20"/>
                <w:lang w:bidi="fa-IR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:lang w:bidi="fa-IR"/>
                <w14:ligatures w14:val="none"/>
              </w:rPr>
              <w:t>Duration of diabetes (year)</w:t>
            </w:r>
          </w:p>
        </w:tc>
        <w:tc>
          <w:tcPr>
            <w:tcW w:w="1742" w:type="dxa"/>
            <w:shd w:val="clear" w:color="auto" w:fill="FFFFFF" w:themeFill="background1"/>
          </w:tcPr>
          <w:p w14:paraId="1F2D74E8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:lang w:bidi="fa-IR"/>
                <w14:ligatures w14:val="none"/>
              </w:rPr>
            </w:pPr>
            <w:r>
              <w:rPr>
                <w:rFonts w:asciiTheme="majorBidi" w:eastAsia="Calibri" w:hAnsiTheme="majorBidi" w:cstheme="majorBidi"/>
                <w:kern w:val="0"/>
                <w:sz w:val="20"/>
                <w:szCs w:val="20"/>
                <w:lang w:bidi="fa-IR"/>
                <w14:ligatures w14:val="none"/>
              </w:rPr>
              <w:t>5.91 ± 2.25</w:t>
            </w:r>
          </w:p>
        </w:tc>
        <w:tc>
          <w:tcPr>
            <w:tcW w:w="1870" w:type="dxa"/>
            <w:shd w:val="clear" w:color="auto" w:fill="FFFFFF" w:themeFill="background1"/>
          </w:tcPr>
          <w:p w14:paraId="2DEAB35C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5.97 ± 2.45</w:t>
            </w:r>
          </w:p>
        </w:tc>
        <w:tc>
          <w:tcPr>
            <w:tcW w:w="955" w:type="dxa"/>
            <w:shd w:val="clear" w:color="auto" w:fill="FFFFFF" w:themeFill="background1"/>
          </w:tcPr>
          <w:p w14:paraId="1FEFAA6A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0.220</w:t>
            </w:r>
          </w:p>
        </w:tc>
      </w:tr>
      <w:tr w:rsidR="004174B1" w14:paraId="53899919" w14:textId="77777777" w:rsidTr="003C4E57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</w:tcPr>
          <w:p w14:paraId="0D3E8644" w14:textId="77777777" w:rsidR="004174B1" w:rsidRPr="000178F6" w:rsidRDefault="004174B1" w:rsidP="003C4E57">
            <w:pPr>
              <w:spacing w:line="360" w:lineRule="auto"/>
              <w:ind w:firstLine="0"/>
              <w:jc w:val="left"/>
              <w:rPr>
                <w:rFonts w:asciiTheme="majorBidi" w:eastAsia="Calibri" w:hAnsiTheme="majorBidi" w:cstheme="majorBidi"/>
                <w:kern w:val="0"/>
                <w:sz w:val="20"/>
                <w:szCs w:val="20"/>
                <w:lang w:bidi="fa-IR"/>
                <w14:ligatures w14:val="none"/>
              </w:rPr>
            </w:pPr>
            <w:r>
              <w:rPr>
                <w:rFonts w:asciiTheme="majorBidi" w:eastAsia="Calibri" w:hAnsiTheme="majorBidi" w:cstheme="majorBidi"/>
                <w:kern w:val="0"/>
                <w:sz w:val="20"/>
                <w:szCs w:val="20"/>
                <w:lang w:bidi="fa-IR"/>
                <w14:ligatures w14:val="none"/>
              </w:rPr>
              <w:t>SBP (mmHg)</w:t>
            </w:r>
          </w:p>
        </w:tc>
        <w:tc>
          <w:tcPr>
            <w:tcW w:w="1742" w:type="dxa"/>
            <w:shd w:val="clear" w:color="auto" w:fill="FFFFFF" w:themeFill="background1"/>
          </w:tcPr>
          <w:p w14:paraId="32B18751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:lang w:bidi="fa-IR"/>
                <w14:ligatures w14:val="none"/>
              </w:rPr>
            </w:pPr>
            <w:r w:rsidRPr="00350D57">
              <w:rPr>
                <w:rFonts w:asciiTheme="majorBidi" w:eastAsia="Calibri" w:hAnsiTheme="majorBidi" w:cstheme="majorBidi"/>
                <w:kern w:val="0"/>
                <w:sz w:val="20"/>
                <w:szCs w:val="20"/>
                <w:lang w:bidi="fa-IR"/>
                <w14:ligatures w14:val="none"/>
              </w:rPr>
              <w:t>129 (118.5, 139)</w:t>
            </w:r>
          </w:p>
        </w:tc>
        <w:tc>
          <w:tcPr>
            <w:tcW w:w="1870" w:type="dxa"/>
            <w:shd w:val="clear" w:color="auto" w:fill="FFFFFF" w:themeFill="background1"/>
          </w:tcPr>
          <w:p w14:paraId="5FA0F322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350D57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130 (120, 140)</w:t>
            </w:r>
          </w:p>
        </w:tc>
        <w:tc>
          <w:tcPr>
            <w:tcW w:w="955" w:type="dxa"/>
            <w:shd w:val="clear" w:color="auto" w:fill="FFFFFF" w:themeFill="background1"/>
          </w:tcPr>
          <w:p w14:paraId="3C9C4ED8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0.818</w:t>
            </w:r>
          </w:p>
        </w:tc>
      </w:tr>
      <w:tr w:rsidR="004174B1" w14:paraId="3A6E5AAB" w14:textId="77777777" w:rsidTr="003C4E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</w:tcPr>
          <w:p w14:paraId="60C32BBF" w14:textId="77777777" w:rsidR="004174B1" w:rsidRPr="000178F6" w:rsidRDefault="004174B1" w:rsidP="003C4E57">
            <w:pPr>
              <w:spacing w:line="360" w:lineRule="auto"/>
              <w:ind w:firstLine="0"/>
              <w:jc w:val="left"/>
              <w:rPr>
                <w:rFonts w:asciiTheme="majorBidi" w:eastAsia="Calibri" w:hAnsiTheme="majorBidi" w:cstheme="majorBidi"/>
                <w:kern w:val="0"/>
                <w:sz w:val="20"/>
                <w:szCs w:val="20"/>
                <w:lang w:bidi="fa-IR"/>
                <w14:ligatures w14:val="none"/>
              </w:rPr>
            </w:pPr>
            <w:r>
              <w:rPr>
                <w:rFonts w:asciiTheme="majorBidi" w:eastAsia="Calibri" w:hAnsiTheme="majorBidi" w:cstheme="majorBidi"/>
                <w:kern w:val="0"/>
                <w:sz w:val="20"/>
                <w:szCs w:val="20"/>
                <w:lang w:bidi="fa-IR"/>
                <w14:ligatures w14:val="none"/>
              </w:rPr>
              <w:t>DBP (mmHg)</w:t>
            </w:r>
          </w:p>
        </w:tc>
        <w:tc>
          <w:tcPr>
            <w:tcW w:w="1742" w:type="dxa"/>
            <w:shd w:val="clear" w:color="auto" w:fill="FFFFFF" w:themeFill="background1"/>
          </w:tcPr>
          <w:p w14:paraId="3A722C28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:lang w:bidi="fa-IR"/>
                <w14:ligatures w14:val="none"/>
              </w:rPr>
            </w:pPr>
            <w:r w:rsidRPr="00350D57">
              <w:rPr>
                <w:rFonts w:asciiTheme="majorBidi" w:eastAsia="Calibri" w:hAnsiTheme="majorBidi" w:cstheme="majorBidi"/>
                <w:kern w:val="0"/>
                <w:sz w:val="20"/>
                <w:szCs w:val="20"/>
                <w:lang w:bidi="fa-IR"/>
                <w14:ligatures w14:val="none"/>
              </w:rPr>
              <w:t>79 (71, 83)</w:t>
            </w:r>
            <w:r w:rsidRPr="00350D57">
              <w:rPr>
                <w:rFonts w:asciiTheme="majorBidi" w:eastAsia="Calibri" w:hAnsiTheme="majorBidi" w:cstheme="majorBidi"/>
                <w:kern w:val="0"/>
                <w:sz w:val="20"/>
                <w:szCs w:val="20"/>
                <w:lang w:bidi="fa-IR"/>
                <w14:ligatures w14:val="none"/>
              </w:rPr>
              <w:tab/>
            </w:r>
          </w:p>
        </w:tc>
        <w:tc>
          <w:tcPr>
            <w:tcW w:w="1870" w:type="dxa"/>
            <w:shd w:val="clear" w:color="auto" w:fill="FFFFFF" w:themeFill="background1"/>
          </w:tcPr>
          <w:p w14:paraId="4914D857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350D57">
              <w:rPr>
                <w:rFonts w:asciiTheme="majorBidi" w:eastAsia="Calibri" w:hAnsiTheme="majorBidi" w:cstheme="majorBidi"/>
                <w:kern w:val="0"/>
                <w:sz w:val="20"/>
                <w:szCs w:val="20"/>
                <w:lang w:bidi="fa-IR"/>
                <w14:ligatures w14:val="none"/>
              </w:rPr>
              <w:t>80 (70, 82)</w:t>
            </w:r>
          </w:p>
        </w:tc>
        <w:tc>
          <w:tcPr>
            <w:tcW w:w="955" w:type="dxa"/>
            <w:shd w:val="clear" w:color="auto" w:fill="FFFFFF" w:themeFill="background1"/>
          </w:tcPr>
          <w:p w14:paraId="3FBC6B54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0.543</w:t>
            </w:r>
          </w:p>
        </w:tc>
      </w:tr>
      <w:tr w:rsidR="004174B1" w14:paraId="36EDB720" w14:textId="77777777" w:rsidTr="003C4E57">
        <w:trPr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</w:tcPr>
          <w:p w14:paraId="36993434" w14:textId="77777777" w:rsidR="004174B1" w:rsidRPr="000178F6" w:rsidRDefault="004174B1" w:rsidP="003C4E57">
            <w:pPr>
              <w:spacing w:line="360" w:lineRule="auto"/>
              <w:ind w:firstLine="0"/>
              <w:jc w:val="left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:lang w:bidi="fa-IR"/>
                <w14:ligatures w14:val="none"/>
              </w:rPr>
              <w:t>Height (cm)</w:t>
            </w:r>
          </w:p>
        </w:tc>
        <w:tc>
          <w:tcPr>
            <w:tcW w:w="1742" w:type="dxa"/>
            <w:shd w:val="clear" w:color="auto" w:fill="FFFFFF" w:themeFill="background1"/>
          </w:tcPr>
          <w:p w14:paraId="2E747FD1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169.97 ± 7.10</w:t>
            </w:r>
          </w:p>
        </w:tc>
        <w:tc>
          <w:tcPr>
            <w:tcW w:w="1870" w:type="dxa"/>
            <w:shd w:val="clear" w:color="auto" w:fill="FFFFFF" w:themeFill="background1"/>
          </w:tcPr>
          <w:p w14:paraId="46582EFF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168.7</w:t>
            </w:r>
            <w:r>
              <w:rPr>
                <w:sz w:val="20"/>
                <w:szCs w:val="20"/>
              </w:rPr>
              <w:t>0</w:t>
            </w:r>
            <w:r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 xml:space="preserve"> ± 8.12</w:t>
            </w:r>
          </w:p>
        </w:tc>
        <w:tc>
          <w:tcPr>
            <w:tcW w:w="955" w:type="dxa"/>
            <w:shd w:val="clear" w:color="auto" w:fill="FFFFFF" w:themeFill="background1"/>
          </w:tcPr>
          <w:p w14:paraId="400FBDB6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0.680</w:t>
            </w:r>
          </w:p>
        </w:tc>
      </w:tr>
      <w:tr w:rsidR="004174B1" w14:paraId="5386B816" w14:textId="77777777" w:rsidTr="003C4E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</w:tcPr>
          <w:p w14:paraId="58970F74" w14:textId="77777777" w:rsidR="004174B1" w:rsidRPr="000178F6" w:rsidRDefault="004174B1" w:rsidP="003C4E57">
            <w:pPr>
              <w:spacing w:line="360" w:lineRule="auto"/>
              <w:ind w:firstLine="0"/>
              <w:jc w:val="left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:lang w:bidi="fa-IR"/>
                <w14:ligatures w14:val="none"/>
              </w:rPr>
              <w:t>Weight (kg)</w:t>
            </w:r>
          </w:p>
        </w:tc>
        <w:tc>
          <w:tcPr>
            <w:tcW w:w="1742" w:type="dxa"/>
            <w:shd w:val="clear" w:color="auto" w:fill="FFFFFF" w:themeFill="background1"/>
          </w:tcPr>
          <w:p w14:paraId="3638C443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79.72 ± 10.21</w:t>
            </w:r>
          </w:p>
        </w:tc>
        <w:tc>
          <w:tcPr>
            <w:tcW w:w="1870" w:type="dxa"/>
            <w:shd w:val="clear" w:color="auto" w:fill="FFFFFF" w:themeFill="background1"/>
          </w:tcPr>
          <w:p w14:paraId="3ACE0021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81.75 ± 13.01</w:t>
            </w:r>
          </w:p>
        </w:tc>
        <w:tc>
          <w:tcPr>
            <w:tcW w:w="955" w:type="dxa"/>
            <w:shd w:val="clear" w:color="auto" w:fill="FFFFFF" w:themeFill="background1"/>
          </w:tcPr>
          <w:p w14:paraId="0BE7B7E6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0.572</w:t>
            </w:r>
          </w:p>
        </w:tc>
      </w:tr>
      <w:tr w:rsidR="004174B1" w14:paraId="79335ACB" w14:textId="77777777" w:rsidTr="003C4E57">
        <w:trPr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</w:tcPr>
          <w:p w14:paraId="72511368" w14:textId="77777777" w:rsidR="004174B1" w:rsidRPr="000178F6" w:rsidRDefault="004174B1" w:rsidP="003C4E57">
            <w:pPr>
              <w:spacing w:line="360" w:lineRule="auto"/>
              <w:ind w:firstLine="0"/>
              <w:jc w:val="left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BMI (kg/m</w:t>
            </w: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:vertAlign w:val="superscript"/>
                <w14:ligatures w14:val="none"/>
              </w:rPr>
              <w:t>2</w:t>
            </w: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742" w:type="dxa"/>
            <w:shd w:val="clear" w:color="auto" w:fill="FFFFFF" w:themeFill="background1"/>
          </w:tcPr>
          <w:p w14:paraId="2B6280CE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27.73 ± 9.28</w:t>
            </w:r>
          </w:p>
        </w:tc>
        <w:tc>
          <w:tcPr>
            <w:tcW w:w="1870" w:type="dxa"/>
            <w:shd w:val="clear" w:color="auto" w:fill="FFFFFF" w:themeFill="background1"/>
          </w:tcPr>
          <w:p w14:paraId="7CF43AC5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29.54 ± 7.91</w:t>
            </w:r>
          </w:p>
        </w:tc>
        <w:tc>
          <w:tcPr>
            <w:tcW w:w="955" w:type="dxa"/>
            <w:shd w:val="clear" w:color="auto" w:fill="FFFFFF" w:themeFill="background1"/>
          </w:tcPr>
          <w:p w14:paraId="407F92E6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0.427</w:t>
            </w:r>
          </w:p>
        </w:tc>
      </w:tr>
      <w:tr w:rsidR="004174B1" w14:paraId="501246A9" w14:textId="77777777" w:rsidTr="003C4E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</w:tcPr>
          <w:p w14:paraId="422F0466" w14:textId="77777777" w:rsidR="004174B1" w:rsidRPr="000178F6" w:rsidRDefault="004174B1" w:rsidP="003C4E57">
            <w:pPr>
              <w:spacing w:line="360" w:lineRule="auto"/>
              <w:ind w:firstLine="0"/>
              <w:jc w:val="left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FPG (mg/dL)</w:t>
            </w: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ab/>
            </w: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ab/>
            </w:r>
          </w:p>
        </w:tc>
        <w:tc>
          <w:tcPr>
            <w:tcW w:w="1742" w:type="dxa"/>
            <w:shd w:val="clear" w:color="auto" w:fill="FFFFFF" w:themeFill="background1"/>
          </w:tcPr>
          <w:p w14:paraId="20C89134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136.91 ± 19.81</w:t>
            </w:r>
          </w:p>
        </w:tc>
        <w:tc>
          <w:tcPr>
            <w:tcW w:w="1870" w:type="dxa"/>
            <w:shd w:val="clear" w:color="auto" w:fill="FFFFFF" w:themeFill="background1"/>
          </w:tcPr>
          <w:p w14:paraId="49772AB1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139.84 ± 22.34</w:t>
            </w:r>
          </w:p>
        </w:tc>
        <w:tc>
          <w:tcPr>
            <w:tcW w:w="955" w:type="dxa"/>
            <w:shd w:val="clear" w:color="auto" w:fill="FFFFFF" w:themeFill="background1"/>
          </w:tcPr>
          <w:p w14:paraId="7BADA7FB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0.513</w:t>
            </w:r>
          </w:p>
        </w:tc>
      </w:tr>
      <w:tr w:rsidR="004174B1" w14:paraId="408BA9CF" w14:textId="77777777" w:rsidTr="003C4E57">
        <w:trPr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</w:tcPr>
          <w:p w14:paraId="682DB29C" w14:textId="77777777" w:rsidR="004174B1" w:rsidRPr="000178F6" w:rsidRDefault="004174B1" w:rsidP="003C4E57">
            <w:pPr>
              <w:spacing w:line="360" w:lineRule="auto"/>
              <w:ind w:firstLine="0"/>
              <w:jc w:val="left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HbA1c (%)</w:t>
            </w:r>
          </w:p>
        </w:tc>
        <w:tc>
          <w:tcPr>
            <w:tcW w:w="1742" w:type="dxa"/>
            <w:shd w:val="clear" w:color="auto" w:fill="FFFFFF" w:themeFill="background1"/>
          </w:tcPr>
          <w:p w14:paraId="3C29F61F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7.68 ± 0.76</w:t>
            </w:r>
          </w:p>
        </w:tc>
        <w:tc>
          <w:tcPr>
            <w:tcW w:w="1870" w:type="dxa"/>
            <w:shd w:val="clear" w:color="auto" w:fill="FFFFFF" w:themeFill="background1"/>
          </w:tcPr>
          <w:p w14:paraId="30D3C8DF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7.84 ± 0.89</w:t>
            </w:r>
          </w:p>
        </w:tc>
        <w:tc>
          <w:tcPr>
            <w:tcW w:w="955" w:type="dxa"/>
            <w:shd w:val="clear" w:color="auto" w:fill="FFFFFF" w:themeFill="background1"/>
          </w:tcPr>
          <w:p w14:paraId="47CDE309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0.873</w:t>
            </w:r>
          </w:p>
        </w:tc>
      </w:tr>
      <w:tr w:rsidR="004174B1" w14:paraId="4903F54D" w14:textId="77777777" w:rsidTr="003C4E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</w:tcPr>
          <w:p w14:paraId="48FE465C" w14:textId="77777777" w:rsidR="004174B1" w:rsidRPr="000178F6" w:rsidRDefault="004174B1" w:rsidP="003C4E57">
            <w:pPr>
              <w:spacing w:line="360" w:lineRule="auto"/>
              <w:ind w:firstLine="0"/>
              <w:jc w:val="left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Urea (mg/dL)</w:t>
            </w:r>
          </w:p>
        </w:tc>
        <w:tc>
          <w:tcPr>
            <w:tcW w:w="1742" w:type="dxa"/>
            <w:shd w:val="clear" w:color="auto" w:fill="FFFFFF" w:themeFill="background1"/>
          </w:tcPr>
          <w:p w14:paraId="5DDE214B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32.73 ± 9.25</w:t>
            </w:r>
          </w:p>
        </w:tc>
        <w:tc>
          <w:tcPr>
            <w:tcW w:w="1870" w:type="dxa"/>
            <w:shd w:val="clear" w:color="auto" w:fill="FFFFFF" w:themeFill="background1"/>
          </w:tcPr>
          <w:p w14:paraId="2DB02D56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34.45 ± 10.83</w:t>
            </w:r>
          </w:p>
        </w:tc>
        <w:tc>
          <w:tcPr>
            <w:tcW w:w="955" w:type="dxa"/>
            <w:shd w:val="clear" w:color="auto" w:fill="FFFFFF" w:themeFill="background1"/>
          </w:tcPr>
          <w:p w14:paraId="5AC81614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0.479</w:t>
            </w:r>
          </w:p>
        </w:tc>
      </w:tr>
      <w:tr w:rsidR="004174B1" w14:paraId="5037404C" w14:textId="77777777" w:rsidTr="003C4E57">
        <w:trPr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</w:tcPr>
          <w:p w14:paraId="37E6645D" w14:textId="77777777" w:rsidR="004174B1" w:rsidRPr="000178F6" w:rsidRDefault="004174B1" w:rsidP="003C4E57">
            <w:pPr>
              <w:spacing w:line="360" w:lineRule="auto"/>
              <w:ind w:firstLine="0"/>
              <w:jc w:val="left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Creatinine (mg/dL)</w:t>
            </w:r>
          </w:p>
        </w:tc>
        <w:tc>
          <w:tcPr>
            <w:tcW w:w="1742" w:type="dxa"/>
            <w:shd w:val="clear" w:color="auto" w:fill="FFFFFF" w:themeFill="background1"/>
          </w:tcPr>
          <w:p w14:paraId="1CA51203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0.98 ± 0.048</w:t>
            </w:r>
          </w:p>
        </w:tc>
        <w:tc>
          <w:tcPr>
            <w:tcW w:w="1870" w:type="dxa"/>
            <w:shd w:val="clear" w:color="auto" w:fill="FFFFFF" w:themeFill="background1"/>
          </w:tcPr>
          <w:p w14:paraId="03B0C8D9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1.1 ± 0.054</w:t>
            </w:r>
          </w:p>
        </w:tc>
        <w:tc>
          <w:tcPr>
            <w:tcW w:w="955" w:type="dxa"/>
            <w:shd w:val="clear" w:color="auto" w:fill="FFFFFF" w:themeFill="background1"/>
          </w:tcPr>
          <w:p w14:paraId="3015D273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0.503</w:t>
            </w:r>
          </w:p>
        </w:tc>
      </w:tr>
      <w:tr w:rsidR="004174B1" w14:paraId="1D88AD6E" w14:textId="77777777" w:rsidTr="003C4E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</w:tcPr>
          <w:p w14:paraId="72AA7820" w14:textId="77777777" w:rsidR="004174B1" w:rsidRPr="000178F6" w:rsidRDefault="004174B1" w:rsidP="003C4E57">
            <w:pPr>
              <w:spacing w:line="360" w:lineRule="auto"/>
              <w:ind w:firstLine="0"/>
              <w:jc w:val="left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Uric acid (mg/dL)</w:t>
            </w:r>
          </w:p>
        </w:tc>
        <w:tc>
          <w:tcPr>
            <w:tcW w:w="1742" w:type="dxa"/>
            <w:shd w:val="clear" w:color="auto" w:fill="FFFFFF" w:themeFill="background1"/>
          </w:tcPr>
          <w:p w14:paraId="10CF5FA2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5.48 ± 2.03</w:t>
            </w:r>
          </w:p>
        </w:tc>
        <w:tc>
          <w:tcPr>
            <w:tcW w:w="1870" w:type="dxa"/>
            <w:shd w:val="clear" w:color="auto" w:fill="FFFFFF" w:themeFill="background1"/>
          </w:tcPr>
          <w:p w14:paraId="7E949500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5.63 ± 1.91</w:t>
            </w:r>
          </w:p>
        </w:tc>
        <w:tc>
          <w:tcPr>
            <w:tcW w:w="955" w:type="dxa"/>
            <w:shd w:val="clear" w:color="auto" w:fill="FFFFFF" w:themeFill="background1"/>
          </w:tcPr>
          <w:p w14:paraId="25252853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0.574</w:t>
            </w:r>
          </w:p>
        </w:tc>
      </w:tr>
      <w:tr w:rsidR="004174B1" w14:paraId="64F15ACF" w14:textId="77777777" w:rsidTr="003C4E57">
        <w:trPr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</w:tcPr>
          <w:p w14:paraId="1F720E0F" w14:textId="77777777" w:rsidR="004174B1" w:rsidRPr="000178F6" w:rsidRDefault="004174B1" w:rsidP="003C4E57">
            <w:pPr>
              <w:spacing w:line="360" w:lineRule="auto"/>
              <w:ind w:firstLine="0"/>
              <w:jc w:val="left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TG (mg/dL)</w:t>
            </w:r>
          </w:p>
        </w:tc>
        <w:tc>
          <w:tcPr>
            <w:tcW w:w="1742" w:type="dxa"/>
            <w:shd w:val="clear" w:color="auto" w:fill="FFFFFF" w:themeFill="background1"/>
          </w:tcPr>
          <w:p w14:paraId="759218A8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139.87 ± 75.78</w:t>
            </w:r>
          </w:p>
        </w:tc>
        <w:tc>
          <w:tcPr>
            <w:tcW w:w="1870" w:type="dxa"/>
            <w:shd w:val="clear" w:color="auto" w:fill="FFFFFF" w:themeFill="background1"/>
          </w:tcPr>
          <w:p w14:paraId="00C8E29E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141.34 ± 56.00</w:t>
            </w:r>
          </w:p>
        </w:tc>
        <w:tc>
          <w:tcPr>
            <w:tcW w:w="955" w:type="dxa"/>
            <w:shd w:val="clear" w:color="auto" w:fill="FFFFFF" w:themeFill="background1"/>
          </w:tcPr>
          <w:p w14:paraId="35AA64FF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0.321</w:t>
            </w:r>
          </w:p>
        </w:tc>
      </w:tr>
      <w:tr w:rsidR="004174B1" w14:paraId="56249279" w14:textId="77777777" w:rsidTr="003C4E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</w:tcPr>
          <w:p w14:paraId="1A35AA24" w14:textId="77777777" w:rsidR="004174B1" w:rsidRPr="000178F6" w:rsidRDefault="004174B1" w:rsidP="003C4E57">
            <w:pPr>
              <w:spacing w:line="360" w:lineRule="auto"/>
              <w:ind w:firstLine="0"/>
              <w:jc w:val="left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Total cholesterol (mg/dL)</w:t>
            </w:r>
          </w:p>
        </w:tc>
        <w:tc>
          <w:tcPr>
            <w:tcW w:w="1742" w:type="dxa"/>
            <w:shd w:val="clear" w:color="auto" w:fill="FFFFFF" w:themeFill="background1"/>
          </w:tcPr>
          <w:p w14:paraId="17CCF2FC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149 ± 43.45</w:t>
            </w:r>
          </w:p>
        </w:tc>
        <w:tc>
          <w:tcPr>
            <w:tcW w:w="1870" w:type="dxa"/>
            <w:shd w:val="clear" w:color="auto" w:fill="FFFFFF" w:themeFill="background1"/>
          </w:tcPr>
          <w:p w14:paraId="2C926119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152 ± 38.15</w:t>
            </w:r>
          </w:p>
        </w:tc>
        <w:tc>
          <w:tcPr>
            <w:tcW w:w="955" w:type="dxa"/>
            <w:shd w:val="clear" w:color="auto" w:fill="FFFFFF" w:themeFill="background1"/>
          </w:tcPr>
          <w:p w14:paraId="06A3D4BA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0.203</w:t>
            </w:r>
          </w:p>
        </w:tc>
      </w:tr>
      <w:tr w:rsidR="004174B1" w14:paraId="71F2A9D2" w14:textId="77777777" w:rsidTr="003C4E57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</w:tcPr>
          <w:p w14:paraId="541420EB" w14:textId="77777777" w:rsidR="004174B1" w:rsidRPr="000178F6" w:rsidRDefault="004174B1" w:rsidP="003C4E57">
            <w:pPr>
              <w:spacing w:line="360" w:lineRule="auto"/>
              <w:ind w:firstLine="0"/>
              <w:jc w:val="left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HDL-C (mg/dL)</w:t>
            </w:r>
          </w:p>
        </w:tc>
        <w:tc>
          <w:tcPr>
            <w:tcW w:w="1742" w:type="dxa"/>
            <w:shd w:val="clear" w:color="auto" w:fill="FFFFFF" w:themeFill="background1"/>
          </w:tcPr>
          <w:p w14:paraId="233FC5F8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48.32 ± 9.01</w:t>
            </w:r>
          </w:p>
        </w:tc>
        <w:tc>
          <w:tcPr>
            <w:tcW w:w="1870" w:type="dxa"/>
            <w:shd w:val="clear" w:color="auto" w:fill="FFFFFF" w:themeFill="background1"/>
          </w:tcPr>
          <w:p w14:paraId="609A7277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46.75 ± 7.98</w:t>
            </w:r>
          </w:p>
        </w:tc>
        <w:tc>
          <w:tcPr>
            <w:tcW w:w="955" w:type="dxa"/>
            <w:shd w:val="clear" w:color="auto" w:fill="FFFFFF" w:themeFill="background1"/>
          </w:tcPr>
          <w:p w14:paraId="202621FD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0.809</w:t>
            </w:r>
          </w:p>
        </w:tc>
      </w:tr>
      <w:tr w:rsidR="004174B1" w14:paraId="58E96D62" w14:textId="77777777" w:rsidTr="003C4E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</w:tcPr>
          <w:p w14:paraId="0569BF00" w14:textId="77777777" w:rsidR="004174B1" w:rsidRPr="000178F6" w:rsidRDefault="004174B1" w:rsidP="003C4E57">
            <w:pPr>
              <w:spacing w:line="360" w:lineRule="auto"/>
              <w:ind w:firstLine="0"/>
              <w:jc w:val="left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LDL-C (mg/dL)</w:t>
            </w:r>
          </w:p>
        </w:tc>
        <w:tc>
          <w:tcPr>
            <w:tcW w:w="1742" w:type="dxa"/>
            <w:shd w:val="clear" w:color="auto" w:fill="FFFFFF" w:themeFill="background1"/>
          </w:tcPr>
          <w:p w14:paraId="44D11115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86.31 ± 18.30</w:t>
            </w:r>
          </w:p>
        </w:tc>
        <w:tc>
          <w:tcPr>
            <w:tcW w:w="1870" w:type="dxa"/>
            <w:shd w:val="clear" w:color="auto" w:fill="FFFFFF" w:themeFill="background1"/>
          </w:tcPr>
          <w:p w14:paraId="2389214E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94.54 ± 19.97</w:t>
            </w:r>
          </w:p>
        </w:tc>
        <w:tc>
          <w:tcPr>
            <w:tcW w:w="955" w:type="dxa"/>
            <w:shd w:val="clear" w:color="auto" w:fill="FFFFFF" w:themeFill="background1"/>
          </w:tcPr>
          <w:p w14:paraId="5ECF7C89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0.204</w:t>
            </w:r>
          </w:p>
        </w:tc>
      </w:tr>
      <w:tr w:rsidR="004174B1" w14:paraId="5CCA35B5" w14:textId="77777777" w:rsidTr="003C4E57">
        <w:trPr>
          <w:trHeight w:val="3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</w:tcPr>
          <w:p w14:paraId="0E162BBC" w14:textId="77777777" w:rsidR="004174B1" w:rsidRPr="000178F6" w:rsidRDefault="004174B1" w:rsidP="003C4E57">
            <w:pPr>
              <w:spacing w:line="360" w:lineRule="auto"/>
              <w:ind w:firstLine="0"/>
              <w:jc w:val="left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HOMA-IR</w:t>
            </w:r>
          </w:p>
        </w:tc>
        <w:tc>
          <w:tcPr>
            <w:tcW w:w="1742" w:type="dxa"/>
            <w:shd w:val="clear" w:color="auto" w:fill="FFFFFF" w:themeFill="background1"/>
          </w:tcPr>
          <w:p w14:paraId="03988AB1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5.81 ± 3.74</w:t>
            </w:r>
          </w:p>
        </w:tc>
        <w:tc>
          <w:tcPr>
            <w:tcW w:w="1870" w:type="dxa"/>
            <w:shd w:val="clear" w:color="auto" w:fill="FFFFFF" w:themeFill="background1"/>
          </w:tcPr>
          <w:p w14:paraId="0E0D4F0B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4.98 ± 1.97</w:t>
            </w:r>
          </w:p>
        </w:tc>
        <w:tc>
          <w:tcPr>
            <w:tcW w:w="955" w:type="dxa"/>
            <w:shd w:val="clear" w:color="auto" w:fill="FFFFFF" w:themeFill="background1"/>
          </w:tcPr>
          <w:p w14:paraId="2F9E08F4" w14:textId="77777777" w:rsidR="004174B1" w:rsidRPr="000178F6" w:rsidRDefault="004174B1" w:rsidP="003C4E57">
            <w:pPr>
              <w:spacing w:line="360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0.907</w:t>
            </w:r>
          </w:p>
        </w:tc>
      </w:tr>
    </w:tbl>
    <w:p w14:paraId="547B3C04" w14:textId="77777777" w:rsidR="004174B1" w:rsidRPr="000178F6" w:rsidRDefault="004174B1" w:rsidP="004174B1">
      <w:pPr>
        <w:spacing w:line="276" w:lineRule="auto"/>
        <w:ind w:firstLine="0"/>
        <w:jc w:val="left"/>
        <w:rPr>
          <w:rFonts w:asciiTheme="majorBidi" w:eastAsia="Calibri" w:hAnsiTheme="majorBidi" w:cstheme="majorBidi"/>
          <w:color w:val="000000" w:themeColor="text1"/>
          <w:kern w:val="0"/>
          <w:sz w:val="20"/>
          <w:szCs w:val="20"/>
          <w:lang w:bidi="fa-IR"/>
          <w14:ligatures w14:val="none"/>
        </w:rPr>
      </w:pPr>
    </w:p>
    <w:p w14:paraId="16BA4870" w14:textId="77777777" w:rsidR="004174B1" w:rsidRPr="000178F6" w:rsidRDefault="004174B1" w:rsidP="004174B1">
      <w:pPr>
        <w:tabs>
          <w:tab w:val="left" w:pos="1831"/>
          <w:tab w:val="left" w:pos="2450"/>
          <w:tab w:val="left" w:pos="4787"/>
          <w:tab w:val="left" w:pos="7125"/>
        </w:tabs>
        <w:spacing w:after="0" w:line="276" w:lineRule="auto"/>
        <w:ind w:left="-180" w:firstLine="0"/>
        <w:jc w:val="left"/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:lang w:bidi="fa-IR"/>
          <w14:ligatures w14:val="none"/>
        </w:rPr>
      </w:pPr>
    </w:p>
    <w:p w14:paraId="0379A225" w14:textId="77777777" w:rsidR="004174B1" w:rsidRPr="000178F6" w:rsidRDefault="004174B1" w:rsidP="004174B1">
      <w:pPr>
        <w:tabs>
          <w:tab w:val="left" w:pos="1831"/>
          <w:tab w:val="left" w:pos="2450"/>
          <w:tab w:val="left" w:pos="4787"/>
          <w:tab w:val="left" w:pos="7125"/>
        </w:tabs>
        <w:spacing w:line="276" w:lineRule="auto"/>
        <w:ind w:left="-180" w:firstLine="0"/>
        <w:jc w:val="left"/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:lang w:bidi="fa-IR"/>
          <w14:ligatures w14:val="none"/>
        </w:rPr>
      </w:pPr>
    </w:p>
    <w:p w14:paraId="6C4E146B" w14:textId="77777777" w:rsidR="004174B1" w:rsidRPr="000178F6" w:rsidRDefault="004174B1" w:rsidP="004174B1">
      <w:pPr>
        <w:tabs>
          <w:tab w:val="left" w:pos="1831"/>
          <w:tab w:val="left" w:pos="2450"/>
          <w:tab w:val="left" w:pos="4787"/>
          <w:tab w:val="left" w:pos="7125"/>
        </w:tabs>
        <w:spacing w:line="276" w:lineRule="auto"/>
        <w:ind w:left="-180" w:firstLine="0"/>
        <w:jc w:val="left"/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:lang w:bidi="fa-IR"/>
          <w14:ligatures w14:val="none"/>
        </w:rPr>
      </w:pPr>
    </w:p>
    <w:p w14:paraId="0A7248CE" w14:textId="77777777" w:rsidR="004174B1" w:rsidRPr="000178F6" w:rsidRDefault="004174B1" w:rsidP="004174B1">
      <w:pPr>
        <w:tabs>
          <w:tab w:val="left" w:pos="1831"/>
          <w:tab w:val="left" w:pos="2450"/>
          <w:tab w:val="left" w:pos="4787"/>
          <w:tab w:val="left" w:pos="7125"/>
        </w:tabs>
        <w:spacing w:line="276" w:lineRule="auto"/>
        <w:ind w:left="-180" w:firstLine="0"/>
        <w:jc w:val="left"/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:lang w:bidi="fa-IR"/>
          <w14:ligatures w14:val="none"/>
        </w:rPr>
      </w:pPr>
    </w:p>
    <w:p w14:paraId="5D5FCB18" w14:textId="77777777" w:rsidR="004174B1" w:rsidRPr="000178F6" w:rsidRDefault="004174B1" w:rsidP="004174B1">
      <w:pPr>
        <w:tabs>
          <w:tab w:val="left" w:pos="1831"/>
          <w:tab w:val="left" w:pos="2450"/>
          <w:tab w:val="left" w:pos="4787"/>
          <w:tab w:val="left" w:pos="7125"/>
        </w:tabs>
        <w:spacing w:line="276" w:lineRule="auto"/>
        <w:ind w:left="-180" w:firstLine="90"/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:lang w:bidi="fa-IR"/>
          <w14:ligatures w14:val="none"/>
        </w:rPr>
      </w:pPr>
      <w:bookmarkStart w:id="12" w:name="_Hlk132738110"/>
    </w:p>
    <w:p w14:paraId="3EFF43C4" w14:textId="77777777" w:rsidR="004174B1" w:rsidRPr="000178F6" w:rsidRDefault="004174B1" w:rsidP="004174B1">
      <w:pPr>
        <w:tabs>
          <w:tab w:val="left" w:pos="1831"/>
          <w:tab w:val="left" w:pos="2450"/>
          <w:tab w:val="left" w:pos="4787"/>
          <w:tab w:val="left" w:pos="7125"/>
        </w:tabs>
        <w:spacing w:line="276" w:lineRule="auto"/>
        <w:ind w:left="-180" w:firstLine="90"/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:lang w:bidi="fa-IR"/>
          <w14:ligatures w14:val="none"/>
        </w:rPr>
      </w:pPr>
    </w:p>
    <w:p w14:paraId="61D78D31" w14:textId="77777777" w:rsidR="004174B1" w:rsidRPr="000178F6" w:rsidRDefault="004174B1" w:rsidP="004174B1">
      <w:pPr>
        <w:tabs>
          <w:tab w:val="left" w:pos="1831"/>
          <w:tab w:val="left" w:pos="2450"/>
          <w:tab w:val="left" w:pos="4787"/>
          <w:tab w:val="left" w:pos="7125"/>
        </w:tabs>
        <w:spacing w:line="276" w:lineRule="auto"/>
        <w:ind w:left="-180" w:firstLine="90"/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:lang w:bidi="fa-IR"/>
          <w14:ligatures w14:val="none"/>
        </w:rPr>
      </w:pPr>
    </w:p>
    <w:p w14:paraId="25508C96" w14:textId="77777777" w:rsidR="004174B1" w:rsidRPr="000178F6" w:rsidRDefault="004174B1" w:rsidP="004174B1">
      <w:pPr>
        <w:tabs>
          <w:tab w:val="left" w:pos="1831"/>
          <w:tab w:val="left" w:pos="2450"/>
          <w:tab w:val="left" w:pos="4787"/>
          <w:tab w:val="left" w:pos="7125"/>
        </w:tabs>
        <w:spacing w:line="276" w:lineRule="auto"/>
        <w:ind w:left="-180" w:firstLine="90"/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:lang w:bidi="fa-IR"/>
          <w14:ligatures w14:val="none"/>
        </w:rPr>
      </w:pPr>
    </w:p>
    <w:p w14:paraId="1E2E0CAB" w14:textId="77777777" w:rsidR="004174B1" w:rsidRPr="000178F6" w:rsidRDefault="004174B1" w:rsidP="004174B1">
      <w:pPr>
        <w:tabs>
          <w:tab w:val="left" w:pos="1831"/>
          <w:tab w:val="left" w:pos="2450"/>
          <w:tab w:val="left" w:pos="4787"/>
          <w:tab w:val="left" w:pos="7125"/>
        </w:tabs>
        <w:spacing w:line="276" w:lineRule="auto"/>
        <w:ind w:left="-180" w:firstLine="90"/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:lang w:bidi="fa-IR"/>
          <w14:ligatures w14:val="none"/>
        </w:rPr>
      </w:pPr>
    </w:p>
    <w:p w14:paraId="67A8BC1C" w14:textId="77777777" w:rsidR="004174B1" w:rsidRPr="000178F6" w:rsidRDefault="004174B1" w:rsidP="004174B1">
      <w:pPr>
        <w:tabs>
          <w:tab w:val="left" w:pos="1831"/>
          <w:tab w:val="left" w:pos="2450"/>
          <w:tab w:val="left" w:pos="4787"/>
          <w:tab w:val="left" w:pos="7125"/>
        </w:tabs>
        <w:spacing w:line="276" w:lineRule="auto"/>
        <w:ind w:left="-180" w:firstLine="90"/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:lang w:bidi="fa-IR"/>
          <w14:ligatures w14:val="none"/>
        </w:rPr>
      </w:pPr>
    </w:p>
    <w:p w14:paraId="4F455CA8" w14:textId="77777777" w:rsidR="004174B1" w:rsidRPr="000178F6" w:rsidRDefault="004174B1" w:rsidP="004174B1">
      <w:pPr>
        <w:tabs>
          <w:tab w:val="left" w:pos="1831"/>
          <w:tab w:val="left" w:pos="2450"/>
          <w:tab w:val="left" w:pos="4787"/>
          <w:tab w:val="left" w:pos="7125"/>
        </w:tabs>
        <w:spacing w:line="276" w:lineRule="auto"/>
        <w:ind w:firstLine="0"/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:lang w:bidi="fa-IR"/>
          <w14:ligatures w14:val="none"/>
        </w:rPr>
      </w:pPr>
    </w:p>
    <w:p w14:paraId="330074BF" w14:textId="77777777" w:rsidR="004174B1" w:rsidRPr="000178F6" w:rsidRDefault="004174B1" w:rsidP="004174B1">
      <w:pPr>
        <w:tabs>
          <w:tab w:val="left" w:pos="1831"/>
          <w:tab w:val="left" w:pos="2450"/>
          <w:tab w:val="left" w:pos="4787"/>
          <w:tab w:val="left" w:pos="7125"/>
        </w:tabs>
        <w:spacing w:line="276" w:lineRule="auto"/>
        <w:ind w:firstLine="0"/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:lang w:bidi="fa-IR"/>
          <w14:ligatures w14:val="none"/>
        </w:rPr>
      </w:pPr>
    </w:p>
    <w:p w14:paraId="338B8374" w14:textId="77777777" w:rsidR="004174B1" w:rsidRPr="000178F6" w:rsidRDefault="004174B1" w:rsidP="004174B1">
      <w:pPr>
        <w:tabs>
          <w:tab w:val="left" w:pos="1831"/>
          <w:tab w:val="left" w:pos="2450"/>
          <w:tab w:val="left" w:pos="4787"/>
          <w:tab w:val="left" w:pos="7125"/>
        </w:tabs>
        <w:spacing w:line="276" w:lineRule="auto"/>
        <w:ind w:firstLine="0"/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:lang w:bidi="fa-IR"/>
          <w14:ligatures w14:val="none"/>
        </w:rPr>
      </w:pPr>
    </w:p>
    <w:p w14:paraId="0A3EB83C" w14:textId="77777777" w:rsidR="004174B1" w:rsidRDefault="004174B1" w:rsidP="004174B1">
      <w:pPr>
        <w:tabs>
          <w:tab w:val="left" w:pos="1831"/>
          <w:tab w:val="left" w:pos="2450"/>
          <w:tab w:val="left" w:pos="4787"/>
          <w:tab w:val="left" w:pos="7125"/>
        </w:tabs>
        <w:spacing w:line="276" w:lineRule="auto"/>
        <w:ind w:firstLine="0"/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:lang w:bidi="fa-IR"/>
          <w14:ligatures w14:val="none"/>
        </w:rPr>
      </w:pPr>
    </w:p>
    <w:p w14:paraId="232E8707" w14:textId="77777777" w:rsidR="004174B1" w:rsidRDefault="004174B1" w:rsidP="004174B1">
      <w:pPr>
        <w:tabs>
          <w:tab w:val="left" w:pos="1831"/>
          <w:tab w:val="left" w:pos="2450"/>
          <w:tab w:val="left" w:pos="4787"/>
          <w:tab w:val="left" w:pos="7125"/>
        </w:tabs>
        <w:spacing w:line="276" w:lineRule="auto"/>
        <w:ind w:firstLine="0"/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</w:pPr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:lang w:bidi="fa-IR"/>
          <w14:ligatures w14:val="none"/>
        </w:rPr>
        <w:t>Values are mean ± SD for data with normal distribution and median (interquartile ranges) for data not normally distributed.</w:t>
      </w:r>
      <w:r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bidi="fa-IR"/>
        </w:rPr>
        <w:t xml:space="preserve"> </w:t>
      </w:r>
      <w:bookmarkEnd w:id="12"/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:lang w:bidi="fa-IR"/>
          <w14:ligatures w14:val="none"/>
        </w:rPr>
        <w:t xml:space="preserve">Statistical analysis was performed by independent samples </w:t>
      </w:r>
      <w:r w:rsidRPr="00D65EE0">
        <w:rPr>
          <w:rFonts w:asciiTheme="majorBidi" w:eastAsia="Calibri" w:hAnsiTheme="majorBidi" w:cstheme="majorBidi"/>
          <w:i/>
          <w:iCs/>
          <w:color w:val="000000" w:themeColor="text1"/>
          <w:kern w:val="0"/>
          <w:sz w:val="24"/>
          <w:szCs w:val="24"/>
          <w:lang w:bidi="fa-IR"/>
          <w14:ligatures w14:val="none"/>
        </w:rPr>
        <w:t>t</w:t>
      </w:r>
      <w:r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:lang w:bidi="fa-IR"/>
          <w14:ligatures w14:val="none"/>
        </w:rPr>
        <w:t>-</w:t>
      </w:r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:lang w:bidi="fa-IR"/>
          <w14:ligatures w14:val="none"/>
        </w:rPr>
        <w:t>test for parametric distributions and Mann‒Whitney U test</w:t>
      </w:r>
      <w:r>
        <w:rPr>
          <w:rFonts w:asciiTheme="majorBidi" w:eastAsia="Calibri" w:hAnsiTheme="majorBidi" w:cstheme="majorBidi" w:hint="cs"/>
          <w:color w:val="000000" w:themeColor="text1"/>
          <w:kern w:val="0"/>
          <w:sz w:val="24"/>
          <w:szCs w:val="24"/>
          <w:rtl/>
          <w:lang w:bidi="fa-IR"/>
          <w14:ligatures w14:val="none"/>
        </w:rPr>
        <w:t xml:space="preserve"> </w:t>
      </w:r>
      <w:r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:lang w:bidi="fa-IR"/>
          <w14:ligatures w14:val="none"/>
        </w:rPr>
        <w:t xml:space="preserve">for </w:t>
      </w:r>
      <w:bookmarkStart w:id="13" w:name="_Hlk148098724"/>
      <w:r w:rsidRPr="00DC600D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:lang w:bidi="fa-IR"/>
          <w14:ligatures w14:val="none"/>
        </w:rPr>
        <w:t>nonparametric distributions</w:t>
      </w:r>
      <w:bookmarkEnd w:id="13"/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:lang w:bidi="fa-IR"/>
          <w14:ligatures w14:val="none"/>
        </w:rPr>
        <w:t xml:space="preserve">. </w:t>
      </w:r>
      <w:bookmarkStart w:id="14" w:name="_Hlk149383863"/>
      <w:r>
        <w:rPr>
          <w:rFonts w:asciiTheme="majorBidi" w:eastAsia="Calibri" w:hAnsiTheme="majorBidi" w:cstheme="majorBidi"/>
          <w:i/>
          <w:iCs/>
          <w:color w:val="000000" w:themeColor="text1"/>
          <w:kern w:val="0"/>
          <w:sz w:val="24"/>
          <w:szCs w:val="24"/>
          <w:lang w:bidi="fa-IR"/>
          <w14:ligatures w14:val="none"/>
        </w:rPr>
        <w:t>p</w:t>
      </w:r>
      <w:r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:lang w:bidi="fa-IR"/>
          <w14:ligatures w14:val="none"/>
        </w:rPr>
        <w:t>-</w:t>
      </w:r>
      <w:r w:rsidRPr="00600DD4">
        <w:rPr>
          <w:rFonts w:asciiTheme="majorBidi" w:eastAsia="Calibri" w:hAnsiTheme="majorBidi" w:cstheme="majorBidi"/>
          <w:i/>
          <w:iCs/>
          <w:color w:val="000000" w:themeColor="text1"/>
          <w:kern w:val="0"/>
          <w:sz w:val="24"/>
          <w:szCs w:val="24"/>
          <w:lang w:bidi="fa-IR"/>
          <w14:ligatures w14:val="none"/>
        </w:rPr>
        <w:t xml:space="preserve"> </w:t>
      </w:r>
      <w:r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bidi="fa-IR"/>
        </w:rPr>
        <w:t>Values</w:t>
      </w:r>
      <w:r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:lang w:bidi="fa-IR"/>
          <w14:ligatures w14:val="none"/>
        </w:rPr>
        <w:t> &lt; 0.05</w:t>
      </w:r>
      <w:r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bidi="fa-IR"/>
        </w:rPr>
        <w:t xml:space="preserve"> </w:t>
      </w:r>
      <w:bookmarkEnd w:id="14"/>
      <w:r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bidi="fa-IR"/>
        </w:rPr>
        <w:t>were considered</w:t>
      </w:r>
      <w:r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:lang w:bidi="fa-IR"/>
          <w14:ligatures w14:val="none"/>
        </w:rPr>
        <w:t xml:space="preserve"> statistically significant.</w:t>
      </w:r>
      <w:r w:rsidRPr="000178F6">
        <w:rPr>
          <w:rFonts w:asciiTheme="majorBidi" w:eastAsia="Calibri" w:hAnsiTheme="majorBidi" w:cstheme="majorBidi"/>
          <w:b/>
          <w:bCs/>
          <w:color w:val="000000" w:themeColor="text1"/>
          <w:kern w:val="0"/>
          <w:sz w:val="24"/>
          <w:szCs w:val="24"/>
          <w14:ligatures w14:val="none"/>
        </w:rPr>
        <w:t xml:space="preserve"> Abbreviations: </w:t>
      </w:r>
      <w:bookmarkStart w:id="15" w:name="_Hlk132735871"/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  <w:t xml:space="preserve">ASX, Astaxanthin; </w:t>
      </w:r>
      <w:bookmarkEnd w:id="15"/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  <w:t>BMI, Body mass index; BMI, body mass index; FPG, fasting plasma glucose; HbA1c, glycated hemoglobin; TG, triacylglycerol; HDL-C, high-density lipoprotein cholesterol; LDL-C, low-density lipoprotein cholesterol; HOMA-IR, homeostasis model assessment of insulin resistance; SD, Standard deviation.</w:t>
      </w:r>
    </w:p>
    <w:p w14:paraId="40A84A1A" w14:textId="77777777" w:rsidR="004174B1" w:rsidRDefault="004174B1" w:rsidP="004174B1">
      <w:pPr>
        <w:tabs>
          <w:tab w:val="left" w:pos="1831"/>
          <w:tab w:val="left" w:pos="2450"/>
          <w:tab w:val="left" w:pos="4787"/>
          <w:tab w:val="left" w:pos="7125"/>
        </w:tabs>
        <w:spacing w:line="276" w:lineRule="auto"/>
        <w:ind w:firstLine="0"/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</w:pPr>
    </w:p>
    <w:p w14:paraId="26CF4DBC" w14:textId="77777777" w:rsidR="004174B1" w:rsidRDefault="004174B1" w:rsidP="004174B1">
      <w:pPr>
        <w:tabs>
          <w:tab w:val="left" w:pos="1831"/>
          <w:tab w:val="left" w:pos="2450"/>
          <w:tab w:val="left" w:pos="4787"/>
          <w:tab w:val="left" w:pos="7125"/>
        </w:tabs>
        <w:spacing w:line="276" w:lineRule="auto"/>
        <w:ind w:firstLine="0"/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</w:pPr>
    </w:p>
    <w:p w14:paraId="0485B567" w14:textId="77777777" w:rsidR="004174B1" w:rsidRDefault="004174B1" w:rsidP="004174B1">
      <w:pPr>
        <w:tabs>
          <w:tab w:val="left" w:pos="1831"/>
          <w:tab w:val="left" w:pos="2450"/>
          <w:tab w:val="left" w:pos="4787"/>
          <w:tab w:val="left" w:pos="7125"/>
        </w:tabs>
        <w:spacing w:line="276" w:lineRule="auto"/>
        <w:ind w:firstLine="0"/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</w:pPr>
    </w:p>
    <w:p w14:paraId="717409D3" w14:textId="77777777" w:rsidR="004174B1" w:rsidRDefault="004174B1" w:rsidP="004174B1">
      <w:pPr>
        <w:tabs>
          <w:tab w:val="left" w:pos="1831"/>
          <w:tab w:val="left" w:pos="2450"/>
          <w:tab w:val="left" w:pos="4787"/>
          <w:tab w:val="left" w:pos="7125"/>
        </w:tabs>
        <w:spacing w:line="276" w:lineRule="auto"/>
        <w:ind w:firstLine="0"/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</w:pPr>
    </w:p>
    <w:p w14:paraId="0DAE704B" w14:textId="77777777" w:rsidR="004174B1" w:rsidRDefault="004174B1" w:rsidP="004174B1">
      <w:pPr>
        <w:tabs>
          <w:tab w:val="left" w:pos="1831"/>
          <w:tab w:val="left" w:pos="2450"/>
          <w:tab w:val="left" w:pos="4787"/>
          <w:tab w:val="left" w:pos="7125"/>
        </w:tabs>
        <w:spacing w:line="276" w:lineRule="auto"/>
        <w:ind w:firstLine="0"/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</w:pPr>
    </w:p>
    <w:p w14:paraId="199BEE4D" w14:textId="77777777" w:rsidR="004174B1" w:rsidRDefault="004174B1" w:rsidP="004174B1">
      <w:pPr>
        <w:tabs>
          <w:tab w:val="left" w:pos="1831"/>
          <w:tab w:val="left" w:pos="2450"/>
          <w:tab w:val="left" w:pos="4787"/>
          <w:tab w:val="left" w:pos="7125"/>
        </w:tabs>
        <w:spacing w:line="276" w:lineRule="auto"/>
        <w:ind w:firstLine="0"/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</w:pPr>
    </w:p>
    <w:p w14:paraId="598E03E5" w14:textId="77777777" w:rsidR="004174B1" w:rsidRDefault="004174B1" w:rsidP="004174B1">
      <w:pPr>
        <w:tabs>
          <w:tab w:val="left" w:pos="1831"/>
          <w:tab w:val="left" w:pos="2450"/>
          <w:tab w:val="left" w:pos="4787"/>
          <w:tab w:val="left" w:pos="7125"/>
        </w:tabs>
        <w:spacing w:line="276" w:lineRule="auto"/>
        <w:ind w:firstLine="0"/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</w:pPr>
    </w:p>
    <w:p w14:paraId="29AC8B2A" w14:textId="77777777" w:rsidR="004174B1" w:rsidRPr="000178F6" w:rsidRDefault="004174B1" w:rsidP="004174B1">
      <w:pPr>
        <w:tabs>
          <w:tab w:val="left" w:pos="438"/>
          <w:tab w:val="left" w:pos="2450"/>
          <w:tab w:val="left" w:pos="4787"/>
          <w:tab w:val="left" w:pos="7125"/>
        </w:tabs>
        <w:spacing w:line="276" w:lineRule="auto"/>
        <w:ind w:firstLine="0"/>
        <w:jc w:val="left"/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</w:pPr>
      <w:r w:rsidRPr="00A26963">
        <w:rPr>
          <w:rFonts w:asciiTheme="majorBidi" w:eastAsia="Calibri" w:hAnsiTheme="majorBidi" w:cstheme="majorBidi"/>
          <w:b/>
          <w:bCs/>
          <w:color w:val="000000" w:themeColor="text1"/>
          <w:kern w:val="0"/>
          <w:sz w:val="24"/>
          <w:szCs w:val="24"/>
          <w14:ligatures w14:val="none"/>
        </w:rPr>
        <w:lastRenderedPageBreak/>
        <w:t>Supplementary data table 2</w:t>
      </w:r>
      <w:r w:rsidRPr="000178F6">
        <w:rPr>
          <w:rFonts w:asciiTheme="majorBidi" w:eastAsia="Calibri" w:hAnsiTheme="majorBidi" w:cstheme="majorBidi"/>
          <w:b/>
          <w:bCs/>
          <w:color w:val="000000" w:themeColor="text1"/>
          <w:kern w:val="0"/>
          <w:sz w:val="24"/>
          <w:szCs w:val="24"/>
          <w14:ligatures w14:val="none"/>
        </w:rPr>
        <w:t>.</w:t>
      </w:r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  <w:t xml:space="preserve"> Effect of ASX on biochemical parameters in the experimental groups.</w:t>
      </w:r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  <w:tab/>
      </w:r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  <w:tab/>
      </w:r>
    </w:p>
    <w:tbl>
      <w:tblPr>
        <w:tblStyle w:val="ListTable6Colorful"/>
        <w:tblW w:w="9440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2520"/>
        <w:gridCol w:w="1310"/>
        <w:gridCol w:w="1870"/>
        <w:gridCol w:w="1870"/>
        <w:gridCol w:w="1870"/>
      </w:tblGrid>
      <w:tr w:rsidR="004174B1" w14:paraId="183997BD" w14:textId="77777777" w:rsidTr="003C4E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vMerge w:val="restart"/>
            <w:shd w:val="clear" w:color="auto" w:fill="FFFFFF" w:themeFill="background1"/>
          </w:tcPr>
          <w:p w14:paraId="5B63A0B9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bookmarkStart w:id="16" w:name="_Hlk147183719"/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Variables</w:t>
            </w:r>
          </w:p>
        </w:tc>
        <w:tc>
          <w:tcPr>
            <w:tcW w:w="1310" w:type="dxa"/>
            <w:vMerge w:val="restart"/>
            <w:shd w:val="clear" w:color="auto" w:fill="FFFFFF" w:themeFill="background1"/>
          </w:tcPr>
          <w:p w14:paraId="1819CA94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</w:p>
          <w:p w14:paraId="307D3C6D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70" w:type="dxa"/>
            <w:shd w:val="clear" w:color="auto" w:fill="FFFFFF" w:themeFill="background1"/>
          </w:tcPr>
          <w:p w14:paraId="4F83DEF7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The study groups</w:t>
            </w:r>
          </w:p>
        </w:tc>
        <w:tc>
          <w:tcPr>
            <w:tcW w:w="1870" w:type="dxa"/>
            <w:shd w:val="clear" w:color="auto" w:fill="FFFFFF" w:themeFill="background1"/>
          </w:tcPr>
          <w:p w14:paraId="110D7A82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70" w:type="dxa"/>
            <w:vMerge w:val="restart"/>
            <w:shd w:val="clear" w:color="auto" w:fill="FFFFFF" w:themeFill="background1"/>
          </w:tcPr>
          <w:p w14:paraId="4D21795C" w14:textId="77777777" w:rsidR="004174B1" w:rsidRPr="000178F6" w:rsidRDefault="004174B1" w:rsidP="003C4E57">
            <w:pPr>
              <w:spacing w:after="160" w:line="259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600DD4">
              <w:rPr>
                <w:rFonts w:asciiTheme="majorBidi" w:eastAsia="Calibri" w:hAnsiTheme="majorBidi" w:cstheme="majorBidi"/>
                <w:b w:val="0"/>
                <w:bCs w:val="0"/>
                <w:kern w:val="0"/>
                <w:sz w:val="20"/>
                <w:szCs w:val="20"/>
                <w:vertAlign w:val="superscript"/>
                <w14:ligatures w14:val="none"/>
              </w:rPr>
              <w:t>b</w:t>
            </w:r>
            <w:r w:rsidRPr="00600DD4">
              <w:rPr>
                <w:rFonts w:asciiTheme="majorBidi" w:eastAsia="Calibri" w:hAnsiTheme="majorBidi" w:cstheme="majorBidi"/>
                <w:i/>
                <w:iCs/>
                <w:kern w:val="0"/>
                <w:sz w:val="20"/>
                <w:szCs w:val="20"/>
                <w14:ligatures w14:val="none"/>
              </w:rPr>
              <w:t>p</w:t>
            </w: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-Value</w:t>
            </w:r>
          </w:p>
        </w:tc>
      </w:tr>
      <w:tr w:rsidR="004174B1" w14:paraId="7CFFB61C" w14:textId="77777777" w:rsidTr="003C4E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14:paraId="747EF4EA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10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14:paraId="4586AB3F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7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A645BA3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Placebo (n=25)</w:t>
            </w:r>
          </w:p>
        </w:tc>
        <w:tc>
          <w:tcPr>
            <w:tcW w:w="187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71C6E8E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ASX (n=25)</w:t>
            </w:r>
          </w:p>
        </w:tc>
        <w:tc>
          <w:tcPr>
            <w:tcW w:w="1870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14:paraId="78CA1E77" w14:textId="77777777" w:rsidR="004174B1" w:rsidRPr="000178F6" w:rsidRDefault="004174B1" w:rsidP="003C4E57">
            <w:pPr>
              <w:spacing w:after="160" w:line="259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</w:p>
        </w:tc>
      </w:tr>
      <w:tr w:rsidR="004174B1" w14:paraId="3542D5CD" w14:textId="77777777" w:rsidTr="003C4E57">
        <w:trPr>
          <w:trHeight w:val="10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8FA4C2D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:lang w:bidi="fa-IR"/>
                <w14:ligatures w14:val="none"/>
              </w:rPr>
              <w:t>FPG (mg/dL)</w:t>
            </w:r>
          </w:p>
        </w:tc>
        <w:tc>
          <w:tcPr>
            <w:tcW w:w="131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35494BDD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Before</w:t>
            </w:r>
          </w:p>
          <w:p w14:paraId="57F03E51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After</w:t>
            </w:r>
          </w:p>
          <w:p w14:paraId="36938BE2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:vertAlign w:val="superscript"/>
                <w14:ligatures w14:val="none"/>
              </w:rPr>
              <w:t>a</w:t>
            </w:r>
            <w:r w:rsidRPr="00600DD4">
              <w:rPr>
                <w:rFonts w:asciiTheme="majorBidi" w:eastAsia="Calibri" w:hAnsiTheme="majorBidi" w:cstheme="majorBidi"/>
                <w:i/>
                <w:iCs/>
                <w:kern w:val="0"/>
                <w:sz w:val="20"/>
                <w:szCs w:val="20"/>
                <w14:ligatures w14:val="none"/>
              </w:rPr>
              <w:t>p</w:t>
            </w: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-Value</w:t>
            </w:r>
          </w:p>
        </w:tc>
        <w:tc>
          <w:tcPr>
            <w:tcW w:w="187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56A2A80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:lang w:bidi="fa-IR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:rtl/>
                <w:lang w:bidi="fa-IR"/>
                <w14:ligatures w14:val="none"/>
              </w:rPr>
              <w:t>13</w:t>
            </w: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:lang w:bidi="fa-IR"/>
                <w14:ligatures w14:val="none"/>
              </w:rPr>
              <w:t xml:space="preserve">6.71 </w:t>
            </w: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:rtl/>
                <w:lang w:bidi="fa-IR"/>
                <w14:ligatures w14:val="none"/>
              </w:rPr>
              <w:t>±</w:t>
            </w: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:lang w:bidi="fa-IR"/>
                <w14:ligatures w14:val="none"/>
              </w:rPr>
              <w:t xml:space="preserve"> 19.64</w:t>
            </w:r>
          </w:p>
          <w:p w14:paraId="64ED62B0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137.18 ± 20.71</w:t>
            </w:r>
          </w:p>
          <w:p w14:paraId="01EFF340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:rtl/>
                <w:lang w:bidi="fa-IR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:rtl/>
                <w14:ligatures w14:val="none"/>
              </w:rPr>
              <w:t>0</w:t>
            </w: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.512</w:t>
            </w:r>
          </w:p>
        </w:tc>
        <w:tc>
          <w:tcPr>
            <w:tcW w:w="187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D5394A5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139.27 ± 21.18</w:t>
            </w:r>
          </w:p>
          <w:p w14:paraId="3A7A7934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126.43 ± 18.97</w:t>
            </w:r>
          </w:p>
          <w:p w14:paraId="078882A8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b/>
                <w:bCs/>
                <w:kern w:val="0"/>
                <w:sz w:val="20"/>
                <w:szCs w:val="20"/>
                <w:rtl/>
                <w14:ligatures w14:val="none"/>
              </w:rPr>
              <w:t>0.00</w:t>
            </w:r>
            <w:r w:rsidRPr="000178F6">
              <w:rPr>
                <w:rFonts w:asciiTheme="majorBidi" w:eastAsia="Calibri" w:hAnsiTheme="majorBidi" w:cstheme="majorBidi"/>
                <w:b/>
                <w:bCs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87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B091471" w14:textId="77777777" w:rsidR="004174B1" w:rsidRPr="000178F6" w:rsidRDefault="004174B1" w:rsidP="003C4E57">
            <w:pPr>
              <w:spacing w:after="160" w:line="259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0.081</w:t>
            </w:r>
          </w:p>
          <w:p w14:paraId="4661E960" w14:textId="77777777" w:rsidR="004174B1" w:rsidRPr="000178F6" w:rsidRDefault="004174B1" w:rsidP="003C4E57">
            <w:pPr>
              <w:spacing w:after="160" w:line="259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b/>
                <w:bCs/>
                <w:kern w:val="0"/>
                <w:sz w:val="20"/>
                <w:szCs w:val="20"/>
                <w:rtl/>
                <w14:ligatures w14:val="none"/>
              </w:rPr>
              <w:t>0.00</w:t>
            </w:r>
            <w:r w:rsidRPr="000178F6">
              <w:rPr>
                <w:rFonts w:asciiTheme="majorBidi" w:eastAsia="Calibri" w:hAnsiTheme="majorBidi" w:cstheme="majorBidi"/>
                <w:b/>
                <w:bCs/>
                <w:kern w:val="0"/>
                <w:sz w:val="20"/>
                <w:szCs w:val="20"/>
                <w14:ligatures w14:val="none"/>
              </w:rPr>
              <w:t>8</w:t>
            </w:r>
          </w:p>
        </w:tc>
      </w:tr>
      <w:tr w:rsidR="004174B1" w14:paraId="05265050" w14:textId="77777777" w:rsidTr="003C4E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FFFFFF" w:themeFill="background1"/>
          </w:tcPr>
          <w:p w14:paraId="6010EFB7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bookmarkStart w:id="17" w:name="_Hlk144822574"/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:lang w:bidi="fa-IR"/>
                <w14:ligatures w14:val="none"/>
              </w:rPr>
              <w:t>HbA1c (%)</w:t>
            </w:r>
          </w:p>
        </w:tc>
        <w:tc>
          <w:tcPr>
            <w:tcW w:w="1310" w:type="dxa"/>
            <w:shd w:val="clear" w:color="auto" w:fill="FFFFFF" w:themeFill="background1"/>
          </w:tcPr>
          <w:p w14:paraId="04C91BF2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Before</w:t>
            </w:r>
          </w:p>
          <w:p w14:paraId="3241CBF0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After</w:t>
            </w:r>
          </w:p>
          <w:p w14:paraId="2139726F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:vertAlign w:val="superscript"/>
                <w14:ligatures w14:val="none"/>
              </w:rPr>
              <w:t>a</w:t>
            </w:r>
            <w:r w:rsidRPr="00600DD4">
              <w:rPr>
                <w:rFonts w:asciiTheme="majorBidi" w:eastAsia="Calibri" w:hAnsiTheme="majorBidi" w:cstheme="majorBidi"/>
                <w:i/>
                <w:iCs/>
                <w:kern w:val="0"/>
                <w:sz w:val="20"/>
                <w:szCs w:val="20"/>
                <w14:ligatures w14:val="none"/>
              </w:rPr>
              <w:t>p</w:t>
            </w: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-Value</w:t>
            </w:r>
          </w:p>
        </w:tc>
        <w:tc>
          <w:tcPr>
            <w:tcW w:w="1870" w:type="dxa"/>
            <w:shd w:val="clear" w:color="auto" w:fill="FFFFFF" w:themeFill="background1"/>
          </w:tcPr>
          <w:p w14:paraId="33E7C14D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7.61 ± 0.63</w:t>
            </w:r>
          </w:p>
          <w:p w14:paraId="5CEF6A8E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7.59 ± 0.59</w:t>
            </w:r>
          </w:p>
          <w:p w14:paraId="67D7C3A4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0.566</w:t>
            </w:r>
          </w:p>
        </w:tc>
        <w:tc>
          <w:tcPr>
            <w:tcW w:w="1870" w:type="dxa"/>
            <w:shd w:val="clear" w:color="auto" w:fill="FFFFFF" w:themeFill="background1"/>
          </w:tcPr>
          <w:p w14:paraId="5B7966A8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7.89 ± 0.79</w:t>
            </w:r>
          </w:p>
          <w:p w14:paraId="5B643371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7.05 ± 0.35</w:t>
            </w:r>
          </w:p>
          <w:p w14:paraId="2E164BEC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b/>
                <w:bCs/>
                <w:kern w:val="0"/>
                <w:sz w:val="20"/>
                <w:szCs w:val="20"/>
                <w14:ligatures w14:val="none"/>
              </w:rPr>
              <w:t>&lt;</w:t>
            </w:r>
            <w:r w:rsidRPr="000178F6">
              <w:rPr>
                <w:rFonts w:asciiTheme="majorBidi" w:eastAsia="Calibri" w:hAnsiTheme="majorBidi" w:cstheme="majorBidi"/>
                <w:b/>
                <w:bCs/>
                <w:kern w:val="0"/>
                <w:sz w:val="20"/>
                <w:szCs w:val="20"/>
                <w:rtl/>
                <w14:ligatures w14:val="none"/>
              </w:rPr>
              <w:t>0.00</w:t>
            </w:r>
            <w:r w:rsidRPr="000178F6">
              <w:rPr>
                <w:rFonts w:asciiTheme="majorBidi" w:eastAsia="Calibri" w:hAnsiTheme="majorBidi" w:cstheme="majorBidi"/>
                <w:b/>
                <w:bCs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870" w:type="dxa"/>
            <w:shd w:val="clear" w:color="auto" w:fill="FFFFFF" w:themeFill="background1"/>
          </w:tcPr>
          <w:p w14:paraId="286B565B" w14:textId="77777777" w:rsidR="004174B1" w:rsidRPr="000178F6" w:rsidRDefault="004174B1" w:rsidP="003C4E57">
            <w:pPr>
              <w:spacing w:after="160" w:line="259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0.414</w:t>
            </w:r>
          </w:p>
          <w:p w14:paraId="38DCAEAF" w14:textId="77777777" w:rsidR="004174B1" w:rsidRPr="000178F6" w:rsidRDefault="004174B1" w:rsidP="003C4E57">
            <w:pPr>
              <w:spacing w:after="160" w:line="259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kern w:val="0"/>
                <w:sz w:val="20"/>
                <w:szCs w:val="20"/>
                <w:rtl/>
                <w:lang w:bidi="fa-IR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b/>
                <w:bCs/>
                <w:kern w:val="0"/>
                <w:sz w:val="20"/>
                <w:szCs w:val="20"/>
                <w:rtl/>
                <w14:ligatures w14:val="none"/>
              </w:rPr>
              <w:t>0.00</w:t>
            </w:r>
            <w:r w:rsidRPr="000178F6">
              <w:rPr>
                <w:rFonts w:asciiTheme="majorBidi" w:eastAsia="Calibri" w:hAnsiTheme="majorBidi" w:cstheme="majorBidi"/>
                <w:b/>
                <w:bCs/>
                <w:kern w:val="0"/>
                <w:sz w:val="20"/>
                <w:szCs w:val="20"/>
                <w14:ligatures w14:val="none"/>
              </w:rPr>
              <w:t>4</w:t>
            </w:r>
          </w:p>
        </w:tc>
      </w:tr>
      <w:bookmarkEnd w:id="17"/>
      <w:tr w:rsidR="004174B1" w14:paraId="42B194BB" w14:textId="77777777" w:rsidTr="003C4E57">
        <w:trPr>
          <w:trHeight w:val="7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FFFFFF" w:themeFill="background1"/>
          </w:tcPr>
          <w:p w14:paraId="29E3AD49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rPr>
                <w:rFonts w:asciiTheme="majorBidi" w:eastAsia="Calibri" w:hAnsiTheme="majorBidi" w:cstheme="majorBidi"/>
                <w:kern w:val="0"/>
                <w:sz w:val="20"/>
                <w:szCs w:val="20"/>
                <w:lang w:bidi="fa-IR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:lang w:bidi="fa-IR"/>
                <w14:ligatures w14:val="none"/>
              </w:rPr>
              <w:t>HOMA-IR</w:t>
            </w:r>
          </w:p>
        </w:tc>
        <w:tc>
          <w:tcPr>
            <w:tcW w:w="1310" w:type="dxa"/>
            <w:shd w:val="clear" w:color="auto" w:fill="FFFFFF" w:themeFill="background1"/>
          </w:tcPr>
          <w:p w14:paraId="1E7B810B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Before</w:t>
            </w:r>
          </w:p>
          <w:p w14:paraId="03124D54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After</w:t>
            </w:r>
          </w:p>
          <w:p w14:paraId="702D4A2F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:vertAlign w:val="superscript"/>
                <w14:ligatures w14:val="none"/>
              </w:rPr>
              <w:t>a</w:t>
            </w:r>
            <w:r w:rsidRPr="00600DD4">
              <w:rPr>
                <w:rFonts w:asciiTheme="majorBidi" w:eastAsia="Calibri" w:hAnsiTheme="majorBidi" w:cstheme="majorBidi"/>
                <w:i/>
                <w:iCs/>
                <w:kern w:val="0"/>
                <w:sz w:val="20"/>
                <w:szCs w:val="20"/>
                <w14:ligatures w14:val="none"/>
              </w:rPr>
              <w:t>p</w:t>
            </w: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-Value</w:t>
            </w:r>
          </w:p>
        </w:tc>
        <w:tc>
          <w:tcPr>
            <w:tcW w:w="1870" w:type="dxa"/>
            <w:shd w:val="clear" w:color="auto" w:fill="FFFFFF" w:themeFill="background1"/>
          </w:tcPr>
          <w:p w14:paraId="1483CF89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hAnsiTheme="majorBidi" w:cstheme="majorBidi"/>
                <w:kern w:val="0"/>
                <w:sz w:val="20"/>
                <w:szCs w:val="20"/>
                <w14:ligatures w14:val="none"/>
              </w:rPr>
              <w:t>5.13 ± 1.93</w:t>
            </w:r>
          </w:p>
          <w:p w14:paraId="1FBD78E3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hAnsiTheme="majorBidi" w:cstheme="majorBidi"/>
                <w:kern w:val="0"/>
                <w:sz w:val="20"/>
                <w:szCs w:val="20"/>
                <w14:ligatures w14:val="none"/>
              </w:rPr>
              <w:t>5.21 ± 1.24</w:t>
            </w:r>
          </w:p>
          <w:p w14:paraId="42D36632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hAnsiTheme="majorBidi" w:cstheme="majorBidi"/>
                <w:kern w:val="0"/>
                <w:sz w:val="20"/>
                <w:szCs w:val="20"/>
                <w14:ligatures w14:val="none"/>
              </w:rPr>
              <w:t>0.484</w:t>
            </w:r>
          </w:p>
        </w:tc>
        <w:tc>
          <w:tcPr>
            <w:tcW w:w="1870" w:type="dxa"/>
            <w:shd w:val="clear" w:color="auto" w:fill="FFFFFF" w:themeFill="background1"/>
          </w:tcPr>
          <w:p w14:paraId="43045BD0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5.75 ± 2.02</w:t>
            </w:r>
          </w:p>
          <w:p w14:paraId="194317A0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4.25 ± 2.37</w:t>
            </w:r>
          </w:p>
          <w:p w14:paraId="3DEE1F87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b/>
                <w:bCs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870" w:type="dxa"/>
            <w:shd w:val="clear" w:color="auto" w:fill="FFFFFF" w:themeFill="background1"/>
          </w:tcPr>
          <w:p w14:paraId="733C660A" w14:textId="77777777" w:rsidR="004174B1" w:rsidRPr="000178F6" w:rsidRDefault="004174B1" w:rsidP="003C4E57">
            <w:pPr>
              <w:spacing w:after="160" w:line="259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0.120</w:t>
            </w:r>
          </w:p>
          <w:p w14:paraId="6F239254" w14:textId="77777777" w:rsidR="004174B1" w:rsidRPr="000178F6" w:rsidRDefault="004174B1" w:rsidP="003C4E57">
            <w:pPr>
              <w:spacing w:after="160" w:line="259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b/>
                <w:bCs/>
                <w:kern w:val="0"/>
                <w:sz w:val="20"/>
                <w:szCs w:val="20"/>
                <w14:ligatures w14:val="none"/>
              </w:rPr>
              <w:t>&lt;</w:t>
            </w:r>
            <w:r w:rsidRPr="000178F6">
              <w:rPr>
                <w:rFonts w:asciiTheme="majorBidi" w:eastAsia="Calibri" w:hAnsiTheme="majorBidi" w:cstheme="majorBidi"/>
                <w:b/>
                <w:bCs/>
                <w:kern w:val="0"/>
                <w:sz w:val="20"/>
                <w:szCs w:val="20"/>
                <w:rtl/>
                <w14:ligatures w14:val="none"/>
              </w:rPr>
              <w:t>0.00</w:t>
            </w:r>
            <w:r w:rsidRPr="000178F6">
              <w:rPr>
                <w:rFonts w:asciiTheme="majorBidi" w:eastAsia="Calibri" w:hAnsiTheme="majorBidi" w:cstheme="majorBidi"/>
                <w:b/>
                <w:bCs/>
                <w:kern w:val="0"/>
                <w:sz w:val="20"/>
                <w:szCs w:val="20"/>
                <w14:ligatures w14:val="none"/>
              </w:rPr>
              <w:t>1</w:t>
            </w:r>
          </w:p>
        </w:tc>
      </w:tr>
      <w:tr w:rsidR="004174B1" w14:paraId="31CBE0F6" w14:textId="77777777" w:rsidTr="003C4E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FFFFFF" w:themeFill="background1"/>
          </w:tcPr>
          <w:p w14:paraId="31A39949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rPr>
                <w:rFonts w:asciiTheme="majorBidi" w:eastAsia="Calibri" w:hAnsiTheme="majorBidi" w:cstheme="majorBidi"/>
                <w:kern w:val="0"/>
                <w:sz w:val="20"/>
                <w:szCs w:val="20"/>
                <w:lang w:bidi="fa-IR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:lang w:bidi="fa-IR"/>
                <w14:ligatures w14:val="none"/>
              </w:rPr>
              <w:t>Urea (mg/dL)</w:t>
            </w:r>
          </w:p>
        </w:tc>
        <w:tc>
          <w:tcPr>
            <w:tcW w:w="1310" w:type="dxa"/>
            <w:shd w:val="clear" w:color="auto" w:fill="FFFFFF" w:themeFill="background1"/>
          </w:tcPr>
          <w:p w14:paraId="6C3C46B4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Before</w:t>
            </w:r>
          </w:p>
          <w:p w14:paraId="5F7168A4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After</w:t>
            </w:r>
          </w:p>
          <w:p w14:paraId="1CC84228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:vertAlign w:val="superscript"/>
                <w14:ligatures w14:val="none"/>
              </w:rPr>
              <w:t>a</w:t>
            </w:r>
            <w:r w:rsidRPr="00600DD4">
              <w:rPr>
                <w:rFonts w:asciiTheme="majorBidi" w:eastAsia="Calibri" w:hAnsiTheme="majorBidi" w:cstheme="majorBidi"/>
                <w:i/>
                <w:iCs/>
                <w:kern w:val="0"/>
                <w:sz w:val="20"/>
                <w:szCs w:val="20"/>
                <w14:ligatures w14:val="none"/>
              </w:rPr>
              <w:t>p</w:t>
            </w: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-Value</w:t>
            </w:r>
          </w:p>
        </w:tc>
        <w:tc>
          <w:tcPr>
            <w:tcW w:w="1870" w:type="dxa"/>
            <w:shd w:val="clear" w:color="auto" w:fill="FFFFFF" w:themeFill="background1"/>
          </w:tcPr>
          <w:p w14:paraId="499EC58F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bookmarkStart w:id="18" w:name="OLE_LINK23"/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 xml:space="preserve">33.53 ± 8.75 </w:t>
            </w:r>
            <w:bookmarkEnd w:id="18"/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ab/>
            </w:r>
          </w:p>
          <w:p w14:paraId="6B0DCE4C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34.81 ± 9.46</w:t>
            </w:r>
          </w:p>
          <w:p w14:paraId="0BB0212A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0.212</w:t>
            </w:r>
          </w:p>
        </w:tc>
        <w:tc>
          <w:tcPr>
            <w:tcW w:w="1870" w:type="dxa"/>
            <w:shd w:val="clear" w:color="auto" w:fill="FFFFFF" w:themeFill="background1"/>
          </w:tcPr>
          <w:p w14:paraId="7EF4FCEE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35.91 ± 9.63</w:t>
            </w:r>
          </w:p>
          <w:p w14:paraId="17982AE7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2</w:t>
            </w:r>
            <w:r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7</w:t>
            </w: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.</w:t>
            </w:r>
            <w:r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50</w:t>
            </w: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 xml:space="preserve"> ± 8.50</w:t>
            </w:r>
          </w:p>
          <w:p w14:paraId="43B29DE2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b/>
                <w:bCs/>
                <w:kern w:val="0"/>
                <w:sz w:val="20"/>
                <w:szCs w:val="20"/>
                <w14:ligatures w14:val="none"/>
              </w:rPr>
              <w:t>0.009</w:t>
            </w:r>
          </w:p>
        </w:tc>
        <w:tc>
          <w:tcPr>
            <w:tcW w:w="1870" w:type="dxa"/>
            <w:shd w:val="clear" w:color="auto" w:fill="FFFFFF" w:themeFill="background1"/>
          </w:tcPr>
          <w:p w14:paraId="365FC942" w14:textId="77777777" w:rsidR="004174B1" w:rsidRPr="000178F6" w:rsidRDefault="004174B1" w:rsidP="003C4E57">
            <w:pPr>
              <w:spacing w:after="160" w:line="259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0.181</w:t>
            </w:r>
          </w:p>
          <w:p w14:paraId="13B8C0DF" w14:textId="77777777" w:rsidR="004174B1" w:rsidRPr="000178F6" w:rsidRDefault="004174B1" w:rsidP="003C4E57">
            <w:pPr>
              <w:spacing w:after="160" w:line="259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b/>
                <w:bCs/>
                <w:kern w:val="0"/>
                <w:sz w:val="20"/>
                <w:szCs w:val="20"/>
                <w14:ligatures w14:val="none"/>
              </w:rPr>
              <w:t>0.013</w:t>
            </w:r>
          </w:p>
        </w:tc>
      </w:tr>
      <w:tr w:rsidR="004174B1" w14:paraId="35B83832" w14:textId="77777777" w:rsidTr="003C4E57">
        <w:trPr>
          <w:trHeight w:val="7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FFFFFF" w:themeFill="background1"/>
          </w:tcPr>
          <w:p w14:paraId="75820ED0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rPr>
                <w:rFonts w:asciiTheme="majorBidi" w:eastAsia="Calibri" w:hAnsiTheme="majorBidi" w:cstheme="majorBidi"/>
                <w:kern w:val="0"/>
                <w:sz w:val="20"/>
                <w:szCs w:val="20"/>
                <w:lang w:bidi="fa-IR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:lang w:bidi="fa-IR"/>
                <w14:ligatures w14:val="none"/>
              </w:rPr>
              <w:t>Creatinine (mg/dL)</w:t>
            </w:r>
          </w:p>
        </w:tc>
        <w:tc>
          <w:tcPr>
            <w:tcW w:w="1310" w:type="dxa"/>
            <w:shd w:val="clear" w:color="auto" w:fill="FFFFFF" w:themeFill="background1"/>
          </w:tcPr>
          <w:p w14:paraId="197F2C6A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Before</w:t>
            </w:r>
          </w:p>
          <w:p w14:paraId="3ED792E2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After</w:t>
            </w:r>
          </w:p>
          <w:p w14:paraId="6F2AC0AA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:vertAlign w:val="superscript"/>
                <w14:ligatures w14:val="none"/>
              </w:rPr>
              <w:t>a</w:t>
            </w:r>
            <w:r w:rsidRPr="00600DD4">
              <w:rPr>
                <w:rFonts w:asciiTheme="majorBidi" w:eastAsia="Calibri" w:hAnsiTheme="majorBidi" w:cstheme="majorBidi"/>
                <w:i/>
                <w:iCs/>
                <w:kern w:val="0"/>
                <w:sz w:val="20"/>
                <w:szCs w:val="20"/>
                <w14:ligatures w14:val="none"/>
              </w:rPr>
              <w:t>p</w:t>
            </w: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-Value</w:t>
            </w:r>
          </w:p>
        </w:tc>
        <w:tc>
          <w:tcPr>
            <w:tcW w:w="1870" w:type="dxa"/>
            <w:shd w:val="clear" w:color="auto" w:fill="FFFFFF" w:themeFill="background1"/>
          </w:tcPr>
          <w:p w14:paraId="562E2E6C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1.00 ± 0.45</w:t>
            </w:r>
          </w:p>
          <w:p w14:paraId="44B7B808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1.13 ± 0.61</w:t>
            </w:r>
          </w:p>
          <w:p w14:paraId="571BD9BB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0.516</w:t>
            </w:r>
          </w:p>
        </w:tc>
        <w:tc>
          <w:tcPr>
            <w:tcW w:w="1870" w:type="dxa"/>
            <w:shd w:val="clear" w:color="auto" w:fill="FFFFFF" w:themeFill="background1"/>
          </w:tcPr>
          <w:p w14:paraId="627CB811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1.17 ± 0.76</w:t>
            </w:r>
          </w:p>
          <w:p w14:paraId="65AE5BE9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0.98 ± 0.52</w:t>
            </w:r>
          </w:p>
          <w:p w14:paraId="6D08DD86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0.484</w:t>
            </w:r>
          </w:p>
        </w:tc>
        <w:tc>
          <w:tcPr>
            <w:tcW w:w="1870" w:type="dxa"/>
            <w:shd w:val="clear" w:color="auto" w:fill="FFFFFF" w:themeFill="background1"/>
          </w:tcPr>
          <w:p w14:paraId="08273C65" w14:textId="77777777" w:rsidR="004174B1" w:rsidRPr="000178F6" w:rsidRDefault="004174B1" w:rsidP="003C4E57">
            <w:pPr>
              <w:spacing w:after="160" w:line="259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0.512</w:t>
            </w:r>
          </w:p>
          <w:p w14:paraId="64449295" w14:textId="77777777" w:rsidR="004174B1" w:rsidRPr="000178F6" w:rsidRDefault="004174B1" w:rsidP="003C4E57">
            <w:pPr>
              <w:spacing w:after="160" w:line="259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0.914</w:t>
            </w:r>
          </w:p>
        </w:tc>
      </w:tr>
      <w:tr w:rsidR="004174B1" w14:paraId="294BD631" w14:textId="77777777" w:rsidTr="003C4E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FFFFFF" w:themeFill="background1"/>
          </w:tcPr>
          <w:p w14:paraId="77509660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rPr>
                <w:rFonts w:asciiTheme="majorBidi" w:eastAsia="Calibri" w:hAnsiTheme="majorBidi" w:cstheme="majorBidi"/>
                <w:kern w:val="0"/>
                <w:sz w:val="20"/>
                <w:szCs w:val="20"/>
                <w:lang w:bidi="fa-IR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:lang w:bidi="fa-IR"/>
                <w14:ligatures w14:val="none"/>
              </w:rPr>
              <w:t>Uric acid (mg/dL)</w:t>
            </w:r>
          </w:p>
        </w:tc>
        <w:tc>
          <w:tcPr>
            <w:tcW w:w="1310" w:type="dxa"/>
            <w:shd w:val="clear" w:color="auto" w:fill="FFFFFF" w:themeFill="background1"/>
          </w:tcPr>
          <w:p w14:paraId="69A5D443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Before</w:t>
            </w:r>
          </w:p>
          <w:p w14:paraId="19CD040E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After</w:t>
            </w:r>
          </w:p>
          <w:p w14:paraId="69214E45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:vertAlign w:val="superscript"/>
                <w14:ligatures w14:val="none"/>
              </w:rPr>
              <w:t>a</w:t>
            </w:r>
            <w:r w:rsidRPr="00600DD4">
              <w:rPr>
                <w:rFonts w:asciiTheme="majorBidi" w:eastAsia="Calibri" w:hAnsiTheme="majorBidi" w:cstheme="majorBidi"/>
                <w:i/>
                <w:iCs/>
                <w:kern w:val="0"/>
                <w:sz w:val="20"/>
                <w:szCs w:val="20"/>
                <w14:ligatures w14:val="none"/>
              </w:rPr>
              <w:t>p</w:t>
            </w: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-Value</w:t>
            </w:r>
          </w:p>
        </w:tc>
        <w:tc>
          <w:tcPr>
            <w:tcW w:w="1870" w:type="dxa"/>
            <w:shd w:val="clear" w:color="auto" w:fill="FFFFFF" w:themeFill="background1"/>
          </w:tcPr>
          <w:p w14:paraId="3DC4AE51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5.51 ± 1.48</w:t>
            </w:r>
          </w:p>
          <w:p w14:paraId="3D603FEE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5.76 ± 2.19</w:t>
            </w:r>
          </w:p>
          <w:p w14:paraId="30815385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0.575</w:t>
            </w:r>
          </w:p>
        </w:tc>
        <w:tc>
          <w:tcPr>
            <w:tcW w:w="1870" w:type="dxa"/>
            <w:shd w:val="clear" w:color="auto" w:fill="FFFFFF" w:themeFill="background1"/>
          </w:tcPr>
          <w:p w14:paraId="6C6DE8C9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5.68 ± 1.93</w:t>
            </w:r>
          </w:p>
          <w:p w14:paraId="4F884E32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5.31 ± 1.70</w:t>
            </w:r>
          </w:p>
          <w:p w14:paraId="3B2CB2A6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0.218</w:t>
            </w:r>
          </w:p>
        </w:tc>
        <w:tc>
          <w:tcPr>
            <w:tcW w:w="1870" w:type="dxa"/>
            <w:shd w:val="clear" w:color="auto" w:fill="FFFFFF" w:themeFill="background1"/>
          </w:tcPr>
          <w:p w14:paraId="3CCE6604" w14:textId="77777777" w:rsidR="004174B1" w:rsidRPr="000178F6" w:rsidRDefault="004174B1" w:rsidP="003C4E57">
            <w:pPr>
              <w:spacing w:after="160" w:line="259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0.614</w:t>
            </w:r>
          </w:p>
          <w:p w14:paraId="552C8DE1" w14:textId="77777777" w:rsidR="004174B1" w:rsidRPr="000178F6" w:rsidRDefault="004174B1" w:rsidP="003C4E57">
            <w:pPr>
              <w:spacing w:after="160" w:line="259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0.418</w:t>
            </w:r>
          </w:p>
        </w:tc>
      </w:tr>
      <w:tr w:rsidR="004174B1" w14:paraId="6C2FBC94" w14:textId="77777777" w:rsidTr="003C4E57">
        <w:trPr>
          <w:trHeight w:val="7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FFFFFF" w:themeFill="background1"/>
          </w:tcPr>
          <w:p w14:paraId="5D64ED64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rPr>
                <w:rFonts w:asciiTheme="majorBidi" w:eastAsia="Calibri" w:hAnsiTheme="majorBidi" w:cstheme="majorBidi"/>
                <w:kern w:val="0"/>
                <w:sz w:val="20"/>
                <w:szCs w:val="20"/>
                <w:lang w:bidi="fa-IR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:lang w:bidi="fa-IR"/>
                <w14:ligatures w14:val="none"/>
              </w:rPr>
              <w:t>ACR (mg/g)</w:t>
            </w:r>
          </w:p>
        </w:tc>
        <w:tc>
          <w:tcPr>
            <w:tcW w:w="1310" w:type="dxa"/>
            <w:shd w:val="clear" w:color="auto" w:fill="FFFFFF" w:themeFill="background1"/>
          </w:tcPr>
          <w:p w14:paraId="03F3FC22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Before</w:t>
            </w:r>
          </w:p>
          <w:p w14:paraId="421C5FEB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After</w:t>
            </w:r>
          </w:p>
          <w:p w14:paraId="5598A3B8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:vertAlign w:val="superscript"/>
                <w14:ligatures w14:val="none"/>
              </w:rPr>
              <w:t>a</w:t>
            </w:r>
            <w:r w:rsidRPr="00600DD4">
              <w:rPr>
                <w:rFonts w:asciiTheme="majorBidi" w:eastAsia="Calibri" w:hAnsiTheme="majorBidi" w:cstheme="majorBidi"/>
                <w:i/>
                <w:iCs/>
                <w:kern w:val="0"/>
                <w:sz w:val="20"/>
                <w:szCs w:val="20"/>
                <w14:ligatures w14:val="none"/>
              </w:rPr>
              <w:t>p</w:t>
            </w: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-Value</w:t>
            </w:r>
          </w:p>
        </w:tc>
        <w:tc>
          <w:tcPr>
            <w:tcW w:w="1870" w:type="dxa"/>
            <w:shd w:val="clear" w:color="auto" w:fill="FFFFFF" w:themeFill="background1"/>
          </w:tcPr>
          <w:p w14:paraId="5BCDB284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27.96 ± 8.98</w:t>
            </w:r>
          </w:p>
          <w:p w14:paraId="7D4668A3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28.04 ± 7.50</w:t>
            </w:r>
          </w:p>
          <w:p w14:paraId="11292AA1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0.514</w:t>
            </w:r>
          </w:p>
        </w:tc>
        <w:tc>
          <w:tcPr>
            <w:tcW w:w="1870" w:type="dxa"/>
            <w:shd w:val="clear" w:color="auto" w:fill="FFFFFF" w:themeFill="background1"/>
          </w:tcPr>
          <w:p w14:paraId="73552E3D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29.14 ± 8.30</w:t>
            </w:r>
          </w:p>
          <w:p w14:paraId="25DBCC81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26.93 ± 6.61</w:t>
            </w:r>
          </w:p>
          <w:p w14:paraId="7C412B87" w14:textId="77777777" w:rsidR="004174B1" w:rsidRPr="004548FB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4548FB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0.223</w:t>
            </w:r>
          </w:p>
        </w:tc>
        <w:tc>
          <w:tcPr>
            <w:tcW w:w="1870" w:type="dxa"/>
            <w:shd w:val="clear" w:color="auto" w:fill="FFFFFF" w:themeFill="background1"/>
          </w:tcPr>
          <w:p w14:paraId="6B2FE2DC" w14:textId="77777777" w:rsidR="004174B1" w:rsidRPr="000178F6" w:rsidRDefault="004174B1" w:rsidP="003C4E57">
            <w:pPr>
              <w:spacing w:after="160" w:line="259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0.213</w:t>
            </w:r>
          </w:p>
          <w:p w14:paraId="271F05D6" w14:textId="77777777" w:rsidR="004174B1" w:rsidRPr="004548FB" w:rsidRDefault="004174B1" w:rsidP="003C4E57">
            <w:pPr>
              <w:spacing w:after="160" w:line="259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4548FB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0.134</w:t>
            </w:r>
          </w:p>
        </w:tc>
      </w:tr>
      <w:tr w:rsidR="004174B1" w14:paraId="48D414FA" w14:textId="77777777" w:rsidTr="003C4E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FFFFFF" w:themeFill="background1"/>
          </w:tcPr>
          <w:p w14:paraId="7E6271CC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rPr>
                <w:rFonts w:asciiTheme="majorBidi" w:eastAsia="Calibri" w:hAnsiTheme="majorBidi" w:cstheme="majorBidi"/>
                <w:kern w:val="0"/>
                <w:sz w:val="20"/>
                <w:szCs w:val="20"/>
                <w:lang w:bidi="fa-IR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:lang w:bidi="fa-IR"/>
                <w14:ligatures w14:val="none"/>
              </w:rPr>
              <w:t>TG (mg/dL)</w:t>
            </w:r>
          </w:p>
          <w:p w14:paraId="21B49F04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rPr>
                <w:rFonts w:asciiTheme="majorBidi" w:eastAsia="Calibri" w:hAnsiTheme="majorBidi" w:cstheme="majorBidi"/>
                <w:kern w:val="0"/>
                <w:sz w:val="20"/>
                <w:szCs w:val="20"/>
                <w:lang w:bidi="fa-IR"/>
                <w14:ligatures w14:val="none"/>
              </w:rPr>
            </w:pPr>
          </w:p>
        </w:tc>
        <w:tc>
          <w:tcPr>
            <w:tcW w:w="1310" w:type="dxa"/>
            <w:shd w:val="clear" w:color="auto" w:fill="FFFFFF" w:themeFill="background1"/>
          </w:tcPr>
          <w:p w14:paraId="29451254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Before</w:t>
            </w:r>
          </w:p>
          <w:p w14:paraId="59DCEAFE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After</w:t>
            </w:r>
          </w:p>
          <w:p w14:paraId="0B30013F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:vertAlign w:val="superscript"/>
                <w14:ligatures w14:val="none"/>
              </w:rPr>
              <w:t>a</w:t>
            </w:r>
            <w:r w:rsidRPr="00600DD4">
              <w:rPr>
                <w:rFonts w:asciiTheme="majorBidi" w:eastAsia="Calibri" w:hAnsiTheme="majorBidi" w:cstheme="majorBidi"/>
                <w:i/>
                <w:iCs/>
                <w:kern w:val="0"/>
                <w:sz w:val="20"/>
                <w:szCs w:val="20"/>
                <w14:ligatures w14:val="none"/>
              </w:rPr>
              <w:t>p</w:t>
            </w: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-Value</w:t>
            </w:r>
          </w:p>
        </w:tc>
        <w:tc>
          <w:tcPr>
            <w:tcW w:w="1870" w:type="dxa"/>
            <w:shd w:val="clear" w:color="auto" w:fill="FFFFFF" w:themeFill="background1"/>
          </w:tcPr>
          <w:p w14:paraId="4BAC81BD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138.91 ± 48.50</w:t>
            </w:r>
          </w:p>
          <w:p w14:paraId="33F9FDD0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139.56 ± 57.63</w:t>
            </w:r>
          </w:p>
          <w:p w14:paraId="188AD959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0. 431</w:t>
            </w:r>
          </w:p>
        </w:tc>
        <w:tc>
          <w:tcPr>
            <w:tcW w:w="1870" w:type="dxa"/>
            <w:shd w:val="clear" w:color="auto" w:fill="FFFFFF" w:themeFill="background1"/>
          </w:tcPr>
          <w:p w14:paraId="21C0FB6F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142.37 ± 52.71</w:t>
            </w:r>
          </w:p>
          <w:p w14:paraId="037A8B79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131.25 ± 39.81</w:t>
            </w:r>
          </w:p>
          <w:p w14:paraId="0F4552A3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b/>
                <w:bCs/>
                <w:kern w:val="0"/>
                <w:sz w:val="20"/>
                <w:szCs w:val="20"/>
                <w14:ligatures w14:val="none"/>
              </w:rPr>
              <w:t>0.022</w:t>
            </w:r>
          </w:p>
        </w:tc>
        <w:tc>
          <w:tcPr>
            <w:tcW w:w="1870" w:type="dxa"/>
            <w:shd w:val="clear" w:color="auto" w:fill="FFFFFF" w:themeFill="background1"/>
          </w:tcPr>
          <w:p w14:paraId="717FFB19" w14:textId="77777777" w:rsidR="004174B1" w:rsidRPr="000178F6" w:rsidRDefault="004174B1" w:rsidP="003C4E57">
            <w:pPr>
              <w:spacing w:after="160" w:line="259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0.313</w:t>
            </w:r>
          </w:p>
          <w:p w14:paraId="55D0DDA6" w14:textId="77777777" w:rsidR="004174B1" w:rsidRPr="000178F6" w:rsidRDefault="004174B1" w:rsidP="003C4E57">
            <w:pPr>
              <w:spacing w:after="160" w:line="259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b/>
                <w:bCs/>
                <w:kern w:val="0"/>
                <w:sz w:val="20"/>
                <w:szCs w:val="20"/>
                <w14:ligatures w14:val="none"/>
              </w:rPr>
              <w:t>0.043</w:t>
            </w:r>
          </w:p>
        </w:tc>
      </w:tr>
      <w:tr w:rsidR="004174B1" w14:paraId="52C52579" w14:textId="77777777" w:rsidTr="003C4E57">
        <w:trPr>
          <w:trHeight w:val="7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FFFFFF" w:themeFill="background1"/>
          </w:tcPr>
          <w:p w14:paraId="0B359556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rPr>
                <w:rFonts w:asciiTheme="majorBidi" w:eastAsia="Calibri" w:hAnsiTheme="majorBidi" w:cstheme="majorBidi"/>
                <w:kern w:val="0"/>
                <w:sz w:val="20"/>
                <w:szCs w:val="20"/>
                <w:lang w:bidi="fa-IR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:lang w:bidi="fa-IR"/>
                <w14:ligatures w14:val="none"/>
              </w:rPr>
              <w:t>Total cholesterol (mg/dL)</w:t>
            </w:r>
          </w:p>
        </w:tc>
        <w:tc>
          <w:tcPr>
            <w:tcW w:w="1310" w:type="dxa"/>
            <w:shd w:val="clear" w:color="auto" w:fill="FFFFFF" w:themeFill="background1"/>
          </w:tcPr>
          <w:p w14:paraId="21AEC7E8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Before</w:t>
            </w:r>
          </w:p>
          <w:p w14:paraId="4937C395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After</w:t>
            </w:r>
          </w:p>
          <w:p w14:paraId="7B56FCB9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:vertAlign w:val="superscript"/>
                <w14:ligatures w14:val="none"/>
              </w:rPr>
              <w:t xml:space="preserve"> a</w:t>
            </w:r>
            <w:r w:rsidRPr="00600DD4">
              <w:rPr>
                <w:rFonts w:asciiTheme="majorBidi" w:eastAsia="Calibri" w:hAnsiTheme="majorBidi" w:cstheme="majorBidi"/>
                <w:i/>
                <w:iCs/>
                <w:kern w:val="0"/>
                <w:sz w:val="20"/>
                <w:szCs w:val="20"/>
                <w14:ligatures w14:val="none"/>
              </w:rPr>
              <w:t>p</w:t>
            </w: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-Value</w:t>
            </w:r>
          </w:p>
        </w:tc>
        <w:tc>
          <w:tcPr>
            <w:tcW w:w="1870" w:type="dxa"/>
            <w:shd w:val="clear" w:color="auto" w:fill="FFFFFF" w:themeFill="background1"/>
          </w:tcPr>
          <w:p w14:paraId="532A3DFE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149.71 ± 35.86</w:t>
            </w:r>
          </w:p>
          <w:p w14:paraId="16990B9F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151.88 ± 43.61</w:t>
            </w:r>
          </w:p>
          <w:p w14:paraId="085F9E25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0.616</w:t>
            </w:r>
          </w:p>
        </w:tc>
        <w:tc>
          <w:tcPr>
            <w:tcW w:w="1870" w:type="dxa"/>
            <w:shd w:val="clear" w:color="auto" w:fill="FFFFFF" w:themeFill="background1"/>
          </w:tcPr>
          <w:p w14:paraId="57429A93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150.98 ± 39.25</w:t>
            </w:r>
          </w:p>
          <w:p w14:paraId="3130EEE4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130.65 ± 36.15</w:t>
            </w:r>
          </w:p>
          <w:p w14:paraId="3D497379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b/>
                <w:bCs/>
                <w:kern w:val="0"/>
                <w:sz w:val="20"/>
                <w:szCs w:val="20"/>
                <w14:ligatures w14:val="none"/>
              </w:rPr>
              <w:t>0.015</w:t>
            </w:r>
          </w:p>
        </w:tc>
        <w:tc>
          <w:tcPr>
            <w:tcW w:w="1870" w:type="dxa"/>
            <w:shd w:val="clear" w:color="auto" w:fill="FFFFFF" w:themeFill="background1"/>
          </w:tcPr>
          <w:p w14:paraId="45DFD035" w14:textId="77777777" w:rsidR="004174B1" w:rsidRPr="000178F6" w:rsidRDefault="004174B1" w:rsidP="003C4E57">
            <w:pPr>
              <w:spacing w:after="160" w:line="259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0.713</w:t>
            </w:r>
          </w:p>
          <w:p w14:paraId="364366A2" w14:textId="77777777" w:rsidR="004174B1" w:rsidRPr="000178F6" w:rsidRDefault="004174B1" w:rsidP="003C4E57">
            <w:pPr>
              <w:spacing w:after="160" w:line="259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b/>
                <w:bCs/>
                <w:kern w:val="0"/>
                <w:sz w:val="20"/>
                <w:szCs w:val="20"/>
                <w14:ligatures w14:val="none"/>
              </w:rPr>
              <w:t>0.011</w:t>
            </w:r>
          </w:p>
        </w:tc>
      </w:tr>
      <w:tr w:rsidR="004174B1" w14:paraId="1EBDD04E" w14:textId="77777777" w:rsidTr="003C4E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FFFFFF" w:themeFill="background1"/>
          </w:tcPr>
          <w:p w14:paraId="703B7DE1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rPr>
                <w:rFonts w:asciiTheme="majorBidi" w:eastAsia="Calibri" w:hAnsiTheme="majorBidi" w:cstheme="majorBidi"/>
                <w:kern w:val="0"/>
                <w:sz w:val="20"/>
                <w:szCs w:val="20"/>
                <w:lang w:bidi="fa-IR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:lang w:bidi="fa-IR"/>
                <w14:ligatures w14:val="none"/>
              </w:rPr>
              <w:t>LDL-C (mg/dL)</w:t>
            </w:r>
          </w:p>
        </w:tc>
        <w:tc>
          <w:tcPr>
            <w:tcW w:w="1310" w:type="dxa"/>
            <w:shd w:val="clear" w:color="auto" w:fill="FFFFFF" w:themeFill="background1"/>
          </w:tcPr>
          <w:p w14:paraId="3559024C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Before</w:t>
            </w:r>
          </w:p>
          <w:p w14:paraId="32B9E445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After</w:t>
            </w:r>
          </w:p>
          <w:p w14:paraId="2076E98F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:vertAlign w:val="superscript"/>
                <w14:ligatures w14:val="none"/>
              </w:rPr>
              <w:lastRenderedPageBreak/>
              <w:t>a</w:t>
            </w:r>
            <w:r w:rsidRPr="00600DD4">
              <w:rPr>
                <w:rFonts w:asciiTheme="majorBidi" w:eastAsia="Calibri" w:hAnsiTheme="majorBidi" w:cstheme="majorBidi"/>
                <w:i/>
                <w:iCs/>
                <w:kern w:val="0"/>
                <w:sz w:val="20"/>
                <w:szCs w:val="20"/>
                <w14:ligatures w14:val="none"/>
              </w:rPr>
              <w:t>p</w:t>
            </w: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-Value</w:t>
            </w:r>
          </w:p>
        </w:tc>
        <w:tc>
          <w:tcPr>
            <w:tcW w:w="1870" w:type="dxa"/>
            <w:shd w:val="clear" w:color="auto" w:fill="FFFFFF" w:themeFill="background1"/>
          </w:tcPr>
          <w:p w14:paraId="0CEAD929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lastRenderedPageBreak/>
              <w:t>86.47 ± 23.51</w:t>
            </w:r>
          </w:p>
          <w:p w14:paraId="2899B4F1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88.50 ± 35.71</w:t>
            </w:r>
          </w:p>
          <w:p w14:paraId="2BBF3A20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lastRenderedPageBreak/>
              <w:t>0.411</w:t>
            </w:r>
          </w:p>
        </w:tc>
        <w:tc>
          <w:tcPr>
            <w:tcW w:w="1870" w:type="dxa"/>
            <w:shd w:val="clear" w:color="auto" w:fill="FFFFFF" w:themeFill="background1"/>
          </w:tcPr>
          <w:p w14:paraId="6225966B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lastRenderedPageBreak/>
              <w:t>91.36 ± 28. 36</w:t>
            </w:r>
          </w:p>
          <w:p w14:paraId="57087AEF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69.05 ± 36.98</w:t>
            </w:r>
          </w:p>
          <w:p w14:paraId="7B610A86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b/>
                <w:bCs/>
                <w:kern w:val="0"/>
                <w:sz w:val="20"/>
                <w:szCs w:val="20"/>
                <w14:ligatures w14:val="none"/>
              </w:rPr>
              <w:lastRenderedPageBreak/>
              <w:t>0.015</w:t>
            </w:r>
          </w:p>
        </w:tc>
        <w:tc>
          <w:tcPr>
            <w:tcW w:w="1870" w:type="dxa"/>
            <w:shd w:val="clear" w:color="auto" w:fill="FFFFFF" w:themeFill="background1"/>
          </w:tcPr>
          <w:p w14:paraId="54DD9F81" w14:textId="77777777" w:rsidR="004174B1" w:rsidRPr="000178F6" w:rsidRDefault="004174B1" w:rsidP="003C4E57">
            <w:pPr>
              <w:spacing w:after="160" w:line="259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lastRenderedPageBreak/>
              <w:t>0.213</w:t>
            </w:r>
          </w:p>
          <w:p w14:paraId="553CF632" w14:textId="77777777" w:rsidR="004174B1" w:rsidRPr="000178F6" w:rsidRDefault="004174B1" w:rsidP="003C4E57">
            <w:pPr>
              <w:spacing w:after="160" w:line="259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b/>
                <w:bCs/>
                <w:kern w:val="0"/>
                <w:sz w:val="20"/>
                <w:szCs w:val="20"/>
                <w14:ligatures w14:val="none"/>
              </w:rPr>
              <w:t>0.022</w:t>
            </w:r>
          </w:p>
        </w:tc>
      </w:tr>
      <w:tr w:rsidR="004174B1" w14:paraId="4772401D" w14:textId="77777777" w:rsidTr="003C4E57">
        <w:trPr>
          <w:trHeight w:val="7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FFFFFF" w:themeFill="background1"/>
          </w:tcPr>
          <w:p w14:paraId="72ED08A4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rPr>
                <w:rFonts w:asciiTheme="majorBidi" w:eastAsia="Calibri" w:hAnsiTheme="majorBidi" w:cstheme="majorBidi"/>
                <w:kern w:val="0"/>
                <w:sz w:val="20"/>
                <w:szCs w:val="20"/>
                <w:lang w:bidi="fa-IR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:lang w:bidi="fa-IR"/>
                <w14:ligatures w14:val="none"/>
              </w:rPr>
              <w:t>HDL-C (mg/dL)</w:t>
            </w:r>
          </w:p>
        </w:tc>
        <w:tc>
          <w:tcPr>
            <w:tcW w:w="1310" w:type="dxa"/>
            <w:shd w:val="clear" w:color="auto" w:fill="FFFFFF" w:themeFill="background1"/>
          </w:tcPr>
          <w:p w14:paraId="0A716049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Before</w:t>
            </w:r>
          </w:p>
          <w:p w14:paraId="3A8788CB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After</w:t>
            </w:r>
          </w:p>
          <w:p w14:paraId="7C979707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:vertAlign w:val="superscript"/>
                <w14:ligatures w14:val="none"/>
              </w:rPr>
              <w:t>a</w:t>
            </w:r>
            <w:r w:rsidRPr="00600DD4">
              <w:rPr>
                <w:rFonts w:asciiTheme="majorBidi" w:eastAsia="Calibri" w:hAnsiTheme="majorBidi" w:cstheme="majorBidi"/>
                <w:i/>
                <w:iCs/>
                <w:kern w:val="0"/>
                <w:sz w:val="20"/>
                <w:szCs w:val="20"/>
                <w14:ligatures w14:val="none"/>
              </w:rPr>
              <w:t>p</w:t>
            </w: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-Value</w:t>
            </w:r>
          </w:p>
        </w:tc>
        <w:tc>
          <w:tcPr>
            <w:tcW w:w="1870" w:type="dxa"/>
            <w:shd w:val="clear" w:color="auto" w:fill="FFFFFF" w:themeFill="background1"/>
          </w:tcPr>
          <w:p w14:paraId="5E89EC17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49.58 ± 25.12</w:t>
            </w:r>
          </w:p>
          <w:p w14:paraId="6C3314A1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48.31 ± 22.47</w:t>
            </w:r>
          </w:p>
          <w:p w14:paraId="7EAB625D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0.616</w:t>
            </w:r>
          </w:p>
        </w:tc>
        <w:tc>
          <w:tcPr>
            <w:tcW w:w="1870" w:type="dxa"/>
            <w:shd w:val="clear" w:color="auto" w:fill="FFFFFF" w:themeFill="background1"/>
          </w:tcPr>
          <w:p w14:paraId="0FE98FFC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47.89 ± 21.54</w:t>
            </w:r>
          </w:p>
          <w:p w14:paraId="0E457650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51.95 ± 26.18</w:t>
            </w:r>
          </w:p>
          <w:p w14:paraId="19D8A4A5" w14:textId="77777777" w:rsidR="004174B1" w:rsidRPr="000178F6" w:rsidRDefault="004174B1" w:rsidP="003C4E57">
            <w:pPr>
              <w:spacing w:after="160" w:line="259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0.231</w:t>
            </w:r>
          </w:p>
        </w:tc>
        <w:tc>
          <w:tcPr>
            <w:tcW w:w="1870" w:type="dxa"/>
            <w:shd w:val="clear" w:color="auto" w:fill="FFFFFF" w:themeFill="background1"/>
          </w:tcPr>
          <w:p w14:paraId="27310FA8" w14:textId="77777777" w:rsidR="004174B1" w:rsidRPr="000178F6" w:rsidRDefault="004174B1" w:rsidP="003C4E57">
            <w:pPr>
              <w:spacing w:after="160" w:line="259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0.528</w:t>
            </w:r>
          </w:p>
          <w:p w14:paraId="20325EF9" w14:textId="77777777" w:rsidR="004174B1" w:rsidRPr="000178F6" w:rsidRDefault="004174B1" w:rsidP="003C4E57">
            <w:pPr>
              <w:spacing w:after="160" w:line="259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0178F6">
              <w:rPr>
                <w:rFonts w:asciiTheme="majorBidi" w:eastAsia="Calibri" w:hAnsiTheme="majorBidi" w:cstheme="majorBidi"/>
                <w:kern w:val="0"/>
                <w:sz w:val="20"/>
                <w:szCs w:val="20"/>
                <w14:ligatures w14:val="none"/>
              </w:rPr>
              <w:t>0.315</w:t>
            </w:r>
          </w:p>
        </w:tc>
      </w:tr>
    </w:tbl>
    <w:p w14:paraId="05126138" w14:textId="77777777" w:rsidR="004174B1" w:rsidRPr="000178F6" w:rsidRDefault="004174B1" w:rsidP="004174B1">
      <w:pPr>
        <w:tabs>
          <w:tab w:val="left" w:pos="1831"/>
          <w:tab w:val="left" w:pos="2450"/>
          <w:tab w:val="left" w:pos="4787"/>
          <w:tab w:val="left" w:pos="7125"/>
        </w:tabs>
        <w:spacing w:line="276" w:lineRule="auto"/>
        <w:ind w:firstLine="0"/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</w:pPr>
      <w:bookmarkStart w:id="19" w:name="_Hlk132738990"/>
      <w:bookmarkEnd w:id="16"/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  <w:t xml:space="preserve">Data are expressed as </w:t>
      </w:r>
      <w:r>
        <w:rPr>
          <w:rFonts w:ascii="Times New Roman" w:eastAsia="Calibri" w:hAnsi="Times New Roman" w:cs="Times New Roman"/>
          <w:color w:val="000000"/>
          <w:kern w:val="0"/>
          <w:sz w:val="24"/>
          <w:szCs w:val="24"/>
        </w:rPr>
        <w:t xml:space="preserve">the </w:t>
      </w:r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  <w:t>mean ± SD.</w:t>
      </w:r>
      <w:r>
        <w:rPr>
          <w:rFonts w:ascii="Times New Roman" w:eastAsia="Calibri" w:hAnsi="Times New Roman" w:cs="Times New Roman"/>
          <w:color w:val="000000"/>
          <w:kern w:val="0"/>
          <w:sz w:val="24"/>
          <w:szCs w:val="24"/>
        </w:rPr>
        <w:t xml:space="preserve"> The </w:t>
      </w:r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:vertAlign w:val="superscript"/>
          <w14:ligatures w14:val="none"/>
        </w:rPr>
        <w:t>a</w:t>
      </w:r>
      <w:r w:rsidRPr="00600DD4">
        <w:rPr>
          <w:rFonts w:asciiTheme="majorBidi" w:eastAsia="Calibri" w:hAnsiTheme="majorBidi" w:cstheme="majorBidi"/>
          <w:i/>
          <w:iCs/>
          <w:color w:val="000000" w:themeColor="text1"/>
          <w:kern w:val="0"/>
          <w:sz w:val="24"/>
          <w:szCs w:val="24"/>
          <w14:ligatures w14:val="none"/>
        </w:rPr>
        <w:t>p</w:t>
      </w:r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  <w:t>-</w:t>
      </w:r>
      <w:r>
        <w:rPr>
          <w:rFonts w:ascii="Times New Roman" w:eastAsia="Calibri" w:hAnsi="Times New Roman" w:cs="Times New Roman"/>
          <w:color w:val="000000"/>
          <w:kern w:val="0"/>
          <w:sz w:val="24"/>
          <w:szCs w:val="24"/>
        </w:rPr>
        <w:t>Value</w:t>
      </w:r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  <w:t xml:space="preserve"> was reported based on </w:t>
      </w:r>
      <w:r>
        <w:rPr>
          <w:rFonts w:ascii="Times New Roman" w:eastAsia="Calibri" w:hAnsi="Times New Roman" w:cs="Times New Roman"/>
          <w:color w:val="000000"/>
          <w:kern w:val="0"/>
          <w:sz w:val="24"/>
          <w:szCs w:val="24"/>
        </w:rPr>
        <w:t>a paired</w:t>
      </w:r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  <w:t xml:space="preserve"> sample </w:t>
      </w:r>
      <w:r w:rsidRPr="00D65EE0">
        <w:rPr>
          <w:rFonts w:asciiTheme="majorBidi" w:eastAsia="Calibri" w:hAnsiTheme="majorBidi" w:cstheme="majorBidi"/>
          <w:i/>
          <w:iCs/>
          <w:color w:val="000000" w:themeColor="text1"/>
          <w:kern w:val="0"/>
          <w:sz w:val="24"/>
          <w:szCs w:val="24"/>
          <w14:ligatures w14:val="none"/>
        </w:rPr>
        <w:t>t</w:t>
      </w:r>
      <w:r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  <w:t>-</w:t>
      </w:r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  <w:t xml:space="preserve">test. </w:t>
      </w:r>
      <w:r>
        <w:rPr>
          <w:rFonts w:ascii="Times New Roman" w:eastAsia="Calibri" w:hAnsi="Times New Roman" w:cs="Times New Roman"/>
          <w:color w:val="000000"/>
          <w:kern w:val="0"/>
          <w:sz w:val="24"/>
          <w:szCs w:val="24"/>
        </w:rPr>
        <w:t xml:space="preserve">The </w:t>
      </w:r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:vertAlign w:val="superscript"/>
          <w14:ligatures w14:val="none"/>
        </w:rPr>
        <w:t>b</w:t>
      </w:r>
      <w:r w:rsidRPr="00600DD4">
        <w:rPr>
          <w:rFonts w:asciiTheme="majorBidi" w:eastAsia="Calibri" w:hAnsiTheme="majorBidi" w:cstheme="majorBidi"/>
          <w:i/>
          <w:iCs/>
          <w:color w:val="000000" w:themeColor="text1"/>
          <w:kern w:val="0"/>
          <w:sz w:val="24"/>
          <w:szCs w:val="24"/>
          <w14:ligatures w14:val="none"/>
        </w:rPr>
        <w:t>p</w:t>
      </w:r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  <w:t>-</w:t>
      </w:r>
      <w:r>
        <w:rPr>
          <w:rFonts w:ascii="Times New Roman" w:eastAsia="Calibri" w:hAnsi="Times New Roman" w:cs="Times New Roman"/>
          <w:color w:val="000000"/>
          <w:kern w:val="0"/>
          <w:sz w:val="24"/>
          <w:szCs w:val="24"/>
        </w:rPr>
        <w:t>Value</w:t>
      </w:r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  <w:t xml:space="preserve"> was reported based on ANCOVA after adjustment </w:t>
      </w:r>
      <w:r>
        <w:rPr>
          <w:rFonts w:ascii="Times New Roman" w:eastAsia="Calibri" w:hAnsi="Times New Roman" w:cs="Times New Roman"/>
          <w:color w:val="000000"/>
          <w:kern w:val="0"/>
          <w:sz w:val="24"/>
          <w:szCs w:val="24"/>
        </w:rPr>
        <w:t>for</w:t>
      </w:r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  <w:t xml:space="preserve"> baseline values. </w:t>
      </w:r>
      <w:r>
        <w:rPr>
          <w:rFonts w:asciiTheme="majorBidi" w:eastAsia="Calibri" w:hAnsiTheme="majorBidi" w:cstheme="majorBidi"/>
          <w:i/>
          <w:iCs/>
          <w:color w:val="000000" w:themeColor="text1"/>
          <w:kern w:val="0"/>
          <w:sz w:val="24"/>
          <w:szCs w:val="24"/>
          <w:lang w:bidi="fa-IR"/>
          <w14:ligatures w14:val="none"/>
        </w:rPr>
        <w:t>p-</w:t>
      </w:r>
      <w:r w:rsidRPr="00D65EE0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:lang w:bidi="fa-IR"/>
          <w14:ligatures w14:val="none"/>
        </w:rPr>
        <w:t>Values</w:t>
      </w:r>
      <w:r>
        <w:rPr>
          <w:rFonts w:asciiTheme="majorBidi" w:eastAsia="Calibri" w:hAnsiTheme="majorBidi" w:cstheme="majorBidi"/>
          <w:i/>
          <w:iCs/>
          <w:color w:val="000000" w:themeColor="text1"/>
          <w:kern w:val="0"/>
          <w:sz w:val="24"/>
          <w:szCs w:val="24"/>
          <w:lang w:bidi="fa-IR"/>
          <w14:ligatures w14:val="none"/>
        </w:rPr>
        <w:t xml:space="preserve"> </w:t>
      </w:r>
      <w:r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:lang w:bidi="fa-IR"/>
          <w14:ligatures w14:val="none"/>
        </w:rPr>
        <w:t>&lt; 0.05</w:t>
      </w:r>
      <w:r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bidi="fa-IR"/>
        </w:rPr>
        <w:t xml:space="preserve"> </w:t>
      </w:r>
      <w:r>
        <w:rPr>
          <w:rFonts w:ascii="Times New Roman" w:eastAsia="Calibri" w:hAnsi="Times New Roman" w:cs="Times New Roman"/>
          <w:color w:val="000000"/>
          <w:kern w:val="0"/>
          <w:sz w:val="24"/>
          <w:szCs w:val="24"/>
        </w:rPr>
        <w:t xml:space="preserve">was considered </w:t>
      </w:r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  <w:t>statistically significant.</w:t>
      </w:r>
      <w:r>
        <w:rPr>
          <w:rFonts w:asciiTheme="majorBidi" w:eastAsia="Calibri" w:hAnsiTheme="majorBidi" w:cstheme="majorBidi"/>
          <w:b/>
          <w:bCs/>
          <w:color w:val="000000" w:themeColor="text1"/>
          <w:kern w:val="0"/>
          <w:sz w:val="24"/>
          <w:szCs w:val="24"/>
          <w14:ligatures w14:val="none"/>
        </w:rPr>
        <w:t xml:space="preserve"> </w:t>
      </w:r>
      <w:bookmarkStart w:id="20" w:name="_Hlk148098864"/>
      <w:r w:rsidRPr="002C7691">
        <w:rPr>
          <w:rFonts w:asciiTheme="majorBidi" w:hAnsiTheme="majorBidi" w:cstheme="majorBidi"/>
          <w:sz w:val="24"/>
          <w:szCs w:val="24"/>
        </w:rPr>
        <w:t xml:space="preserve">Bold values denote statistical significance at the </w:t>
      </w:r>
      <w:r>
        <w:rPr>
          <w:rFonts w:asciiTheme="majorBidi" w:eastAsia="Calibri" w:hAnsiTheme="majorBidi" w:cstheme="majorBidi"/>
          <w:i/>
          <w:iCs/>
          <w:color w:val="000000" w:themeColor="text1"/>
          <w:kern w:val="0"/>
          <w:sz w:val="24"/>
          <w:szCs w:val="24"/>
          <w:lang w:bidi="fa-IR"/>
          <w14:ligatures w14:val="none"/>
        </w:rPr>
        <w:t>p</w:t>
      </w:r>
      <w:r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:lang w:bidi="fa-IR"/>
          <w14:ligatures w14:val="none"/>
        </w:rPr>
        <w:t>-</w:t>
      </w:r>
      <w:r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bidi="fa-IR"/>
        </w:rPr>
        <w:t>Values</w:t>
      </w:r>
      <w:r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:lang w:bidi="fa-IR"/>
          <w14:ligatures w14:val="none"/>
        </w:rPr>
        <w:t> &lt; 0.05</w:t>
      </w:r>
      <w:r>
        <w:rPr>
          <w:rFonts w:ascii="Times New Roman" w:eastAsia="Calibri" w:hAnsi="Times New Roman" w:cs="Times New Roman"/>
          <w:color w:val="000000"/>
          <w:kern w:val="0"/>
          <w:sz w:val="24"/>
          <w:szCs w:val="24"/>
        </w:rPr>
        <w:t xml:space="preserve">. </w:t>
      </w:r>
      <w:bookmarkEnd w:id="19"/>
      <w:bookmarkEnd w:id="20"/>
      <w:r w:rsidRPr="000178F6">
        <w:rPr>
          <w:rFonts w:asciiTheme="majorBidi" w:eastAsia="Calibri" w:hAnsiTheme="majorBidi" w:cstheme="majorBidi"/>
          <w:b/>
          <w:bCs/>
          <w:color w:val="000000" w:themeColor="text1"/>
          <w:kern w:val="0"/>
          <w:sz w:val="24"/>
          <w:szCs w:val="24"/>
          <w14:ligatures w14:val="none"/>
        </w:rPr>
        <w:t xml:space="preserve">Abbreviations: </w:t>
      </w:r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  <w:t xml:space="preserve">ASX, Astaxanthin; FPG, </w:t>
      </w:r>
      <w:r>
        <w:rPr>
          <w:rFonts w:ascii="Times New Roman" w:eastAsia="Calibri" w:hAnsi="Times New Roman" w:cs="Times New Roman"/>
          <w:color w:val="000000"/>
          <w:kern w:val="0"/>
          <w:sz w:val="24"/>
          <w:szCs w:val="24"/>
        </w:rPr>
        <w:t>fasting</w:t>
      </w:r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  <w:t xml:space="preserve"> plasma glucose; HbA1c, </w:t>
      </w:r>
      <w:r>
        <w:rPr>
          <w:rFonts w:ascii="Times New Roman" w:eastAsia="Calibri" w:hAnsi="Times New Roman" w:cs="Times New Roman"/>
          <w:color w:val="000000"/>
          <w:kern w:val="0"/>
          <w:sz w:val="24"/>
          <w:szCs w:val="24"/>
        </w:rPr>
        <w:t>glycosylated</w:t>
      </w:r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  <w:t xml:space="preserve"> hemoglobin; HOMA-IR, homeostasis model assessment of insulin resistance; </w:t>
      </w:r>
      <w:r w:rsidRPr="000178F6">
        <w:rPr>
          <w:rFonts w:asciiTheme="majorBidi" w:eastAsia="Times New Roman" w:hAnsiTheme="majorBidi" w:cstheme="majorBidi"/>
          <w:color w:val="000000" w:themeColor="text1"/>
          <w:kern w:val="0"/>
          <w:sz w:val="24"/>
          <w:szCs w:val="24"/>
          <w:lang w:bidi="fa-IR"/>
          <w14:ligatures w14:val="none"/>
        </w:rPr>
        <w:t xml:space="preserve">ACR, albumin-to-creatinine ratio; </w:t>
      </w:r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  <w:t xml:space="preserve">TG, triacylglycerol; HDL-C, high-density lipoprotein cholesterol; LDL-C, low-density lipoprotein cholesterol; SD, </w:t>
      </w:r>
      <w:r>
        <w:rPr>
          <w:rFonts w:ascii="Times New Roman" w:eastAsia="Calibri" w:hAnsi="Times New Roman" w:cs="Times New Roman"/>
          <w:color w:val="000000"/>
          <w:kern w:val="0"/>
          <w:sz w:val="24"/>
          <w:szCs w:val="24"/>
        </w:rPr>
        <w:t>standard</w:t>
      </w:r>
      <w:r w:rsidRPr="000178F6"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  <w:t xml:space="preserve"> deviation.</w:t>
      </w:r>
    </w:p>
    <w:p w14:paraId="2D285C2A" w14:textId="77777777" w:rsidR="004174B1" w:rsidRPr="000178F6" w:rsidRDefault="004174B1" w:rsidP="004174B1">
      <w:pPr>
        <w:tabs>
          <w:tab w:val="left" w:pos="1831"/>
          <w:tab w:val="left" w:pos="2450"/>
          <w:tab w:val="left" w:pos="4787"/>
          <w:tab w:val="left" w:pos="7125"/>
        </w:tabs>
        <w:spacing w:line="276" w:lineRule="auto"/>
        <w:ind w:firstLine="0"/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</w:pPr>
    </w:p>
    <w:p w14:paraId="0064814B" w14:textId="77777777" w:rsidR="004174B1" w:rsidRPr="000178F6" w:rsidRDefault="004174B1" w:rsidP="004174B1">
      <w:pPr>
        <w:tabs>
          <w:tab w:val="left" w:pos="1831"/>
          <w:tab w:val="left" w:pos="2450"/>
          <w:tab w:val="left" w:pos="4787"/>
          <w:tab w:val="left" w:pos="7125"/>
        </w:tabs>
        <w:spacing w:line="276" w:lineRule="auto"/>
        <w:ind w:firstLine="0"/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</w:pPr>
    </w:p>
    <w:p w14:paraId="33D89BB1" w14:textId="77777777" w:rsidR="004174B1" w:rsidRPr="000178F6" w:rsidRDefault="004174B1" w:rsidP="004174B1">
      <w:pPr>
        <w:tabs>
          <w:tab w:val="left" w:pos="1831"/>
          <w:tab w:val="left" w:pos="2450"/>
          <w:tab w:val="left" w:pos="4787"/>
          <w:tab w:val="left" w:pos="7125"/>
        </w:tabs>
        <w:spacing w:line="276" w:lineRule="auto"/>
        <w:ind w:firstLine="0"/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</w:pPr>
    </w:p>
    <w:p w14:paraId="4AFED7FB" w14:textId="77777777" w:rsidR="004174B1" w:rsidRPr="000178F6" w:rsidRDefault="004174B1" w:rsidP="004174B1">
      <w:pPr>
        <w:tabs>
          <w:tab w:val="left" w:pos="1831"/>
          <w:tab w:val="left" w:pos="2450"/>
          <w:tab w:val="left" w:pos="4787"/>
          <w:tab w:val="left" w:pos="7125"/>
        </w:tabs>
        <w:spacing w:line="276" w:lineRule="auto"/>
        <w:ind w:firstLine="0"/>
        <w:rPr>
          <w:rFonts w:asciiTheme="majorBidi" w:eastAsia="Calibri" w:hAnsiTheme="majorBidi" w:cstheme="majorBidi"/>
          <w:color w:val="000000" w:themeColor="text1"/>
          <w:kern w:val="0"/>
          <w:sz w:val="24"/>
          <w:szCs w:val="24"/>
          <w14:ligatures w14:val="none"/>
        </w:rPr>
      </w:pPr>
    </w:p>
    <w:p w14:paraId="6C329D50" w14:textId="0A3975E1" w:rsidR="00C343B5" w:rsidRDefault="00C343B5" w:rsidP="00C343B5">
      <w:pPr>
        <w:ind w:firstLine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7704B1E6" w14:textId="77777777" w:rsidR="00842A2C" w:rsidRDefault="00842A2C" w:rsidP="00842A2C">
      <w:pPr>
        <w:tabs>
          <w:tab w:val="left" w:pos="3660"/>
        </w:tabs>
        <w:ind w:firstLine="0"/>
        <w:rPr>
          <w:rFonts w:asciiTheme="majorBidi" w:hAnsiTheme="majorBidi" w:cstheme="majorBidi"/>
          <w:sz w:val="24"/>
          <w:szCs w:val="24"/>
        </w:rPr>
      </w:pPr>
    </w:p>
    <w:p w14:paraId="6DC56329" w14:textId="77777777" w:rsidR="006A7EDB" w:rsidRDefault="006A7EDB" w:rsidP="00842A2C">
      <w:pPr>
        <w:tabs>
          <w:tab w:val="left" w:pos="3660"/>
        </w:tabs>
        <w:ind w:firstLine="0"/>
        <w:rPr>
          <w:rFonts w:asciiTheme="majorBidi" w:hAnsiTheme="majorBidi" w:cstheme="majorBidi"/>
          <w:sz w:val="24"/>
          <w:szCs w:val="24"/>
        </w:rPr>
      </w:pPr>
    </w:p>
    <w:p w14:paraId="10949FE8" w14:textId="77777777" w:rsidR="00842A2C" w:rsidRDefault="00842A2C" w:rsidP="00842A2C">
      <w:pPr>
        <w:tabs>
          <w:tab w:val="left" w:pos="3660"/>
        </w:tabs>
        <w:ind w:firstLine="0"/>
        <w:rPr>
          <w:rFonts w:asciiTheme="majorBidi" w:hAnsiTheme="majorBidi" w:cstheme="majorBidi"/>
          <w:sz w:val="24"/>
          <w:szCs w:val="24"/>
        </w:rPr>
      </w:pPr>
    </w:p>
    <w:p w14:paraId="007120B3" w14:textId="77777777" w:rsidR="003057DD" w:rsidRDefault="003057DD" w:rsidP="003057DD">
      <w:pPr>
        <w:rPr>
          <w:rFonts w:asciiTheme="majorBidi" w:hAnsiTheme="majorBidi" w:cstheme="majorBidi"/>
          <w:sz w:val="24"/>
          <w:szCs w:val="24"/>
        </w:rPr>
      </w:pPr>
    </w:p>
    <w:p w14:paraId="370663DD" w14:textId="0310B922" w:rsidR="003057DD" w:rsidRPr="003057DD" w:rsidRDefault="003057DD" w:rsidP="003057DD">
      <w:pPr>
        <w:tabs>
          <w:tab w:val="left" w:pos="2805"/>
        </w:tabs>
        <w:rPr>
          <w:rFonts w:asciiTheme="majorBidi" w:hAnsiTheme="majorBidi" w:cstheme="majorBidi"/>
          <w:sz w:val="24"/>
          <w:szCs w:val="24"/>
        </w:rPr>
      </w:pPr>
    </w:p>
    <w:sectPr w:rsidR="003057DD" w:rsidRPr="003057DD" w:rsidSect="00842A2C">
      <w:pgSz w:w="12240" w:h="15840"/>
      <w:pgMar w:top="81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C8C30B" w14:textId="77777777" w:rsidR="00792420" w:rsidRDefault="00792420" w:rsidP="00842A2C">
      <w:pPr>
        <w:spacing w:after="0" w:line="240" w:lineRule="auto"/>
      </w:pPr>
      <w:r>
        <w:separator/>
      </w:r>
    </w:p>
  </w:endnote>
  <w:endnote w:type="continuationSeparator" w:id="0">
    <w:p w14:paraId="294CA315" w14:textId="77777777" w:rsidR="00792420" w:rsidRDefault="00792420" w:rsidP="00842A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9061A8" w14:textId="77777777" w:rsidR="00792420" w:rsidRDefault="00792420" w:rsidP="00842A2C">
      <w:pPr>
        <w:spacing w:after="0" w:line="240" w:lineRule="auto"/>
      </w:pPr>
      <w:r>
        <w:separator/>
      </w:r>
    </w:p>
  </w:footnote>
  <w:footnote w:type="continuationSeparator" w:id="0">
    <w:p w14:paraId="57723D87" w14:textId="77777777" w:rsidR="00792420" w:rsidRDefault="00792420" w:rsidP="00842A2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3B5"/>
    <w:rsid w:val="00101F49"/>
    <w:rsid w:val="00186C82"/>
    <w:rsid w:val="001B0E87"/>
    <w:rsid w:val="002A13F9"/>
    <w:rsid w:val="003057DD"/>
    <w:rsid w:val="004174B1"/>
    <w:rsid w:val="00465648"/>
    <w:rsid w:val="00513DA4"/>
    <w:rsid w:val="0055321C"/>
    <w:rsid w:val="00577BCD"/>
    <w:rsid w:val="006A7EDB"/>
    <w:rsid w:val="00792420"/>
    <w:rsid w:val="007935E7"/>
    <w:rsid w:val="00842A2C"/>
    <w:rsid w:val="008B6AB8"/>
    <w:rsid w:val="008C3438"/>
    <w:rsid w:val="0096634B"/>
    <w:rsid w:val="009E56BB"/>
    <w:rsid w:val="009F1C07"/>
    <w:rsid w:val="00A16373"/>
    <w:rsid w:val="00BB5424"/>
    <w:rsid w:val="00C343B5"/>
    <w:rsid w:val="00CF1C51"/>
    <w:rsid w:val="00D172CF"/>
    <w:rsid w:val="00D3183E"/>
    <w:rsid w:val="00D3237E"/>
    <w:rsid w:val="00EB7AAB"/>
    <w:rsid w:val="00F30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19C46B"/>
  <w15:chartTrackingRefBased/>
  <w15:docId w15:val="{C8735BAC-163C-416E-A471-D62DDE294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480" w:lineRule="auto"/>
        <w:ind w:firstLine="7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7B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2">
    <w:name w:val="List Table 2"/>
    <w:basedOn w:val="TableNormal"/>
    <w:uiPriority w:val="47"/>
    <w:rsid w:val="00D3183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Style1">
    <w:name w:val="Style1"/>
    <w:basedOn w:val="TableNormal"/>
    <w:uiPriority w:val="99"/>
    <w:rsid w:val="008C34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42A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2A2C"/>
  </w:style>
  <w:style w:type="paragraph" w:styleId="Footer">
    <w:name w:val="footer"/>
    <w:basedOn w:val="Normal"/>
    <w:link w:val="FooterChar"/>
    <w:uiPriority w:val="99"/>
    <w:unhideWhenUsed/>
    <w:rsid w:val="00842A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2A2C"/>
  </w:style>
  <w:style w:type="character" w:styleId="Hyperlink">
    <w:name w:val="Hyperlink"/>
    <w:basedOn w:val="DefaultParagraphFont"/>
    <w:uiPriority w:val="99"/>
    <w:unhideWhenUsed/>
    <w:rsid w:val="004174B1"/>
    <w:rPr>
      <w:color w:val="0563C1" w:themeColor="hyperlink"/>
      <w:u w:val="single"/>
    </w:rPr>
  </w:style>
  <w:style w:type="table" w:styleId="ListTable6Colorful">
    <w:name w:val="List Table 6 Colorful"/>
    <w:basedOn w:val="TableNormal"/>
    <w:uiPriority w:val="51"/>
    <w:rsid w:val="004174B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52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6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h.aarabi@pharm.mui.ac.ir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4</Pages>
  <Words>781</Words>
  <Characters>4455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Sharifi</dc:creator>
  <cp:keywords/>
  <dc:description/>
  <cp:lastModifiedBy>Ali Sharifi</cp:lastModifiedBy>
  <cp:revision>11</cp:revision>
  <dcterms:created xsi:type="dcterms:W3CDTF">2023-09-10T20:22:00Z</dcterms:created>
  <dcterms:modified xsi:type="dcterms:W3CDTF">2024-02-20T20:46:00Z</dcterms:modified>
</cp:coreProperties>
</file>