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F15390" w14:textId="77777777" w:rsidR="00676D10" w:rsidRDefault="00676D10" w:rsidP="00676D10">
      <w:pPr>
        <w:spacing w:line="360" w:lineRule="auto"/>
        <w:rPr>
          <w:rFonts w:cs="Times New Roman"/>
          <w:b/>
          <w:bCs/>
          <w:iCs/>
          <w:sz w:val="36"/>
          <w:szCs w:val="36"/>
        </w:rPr>
      </w:pPr>
      <w:bookmarkStart w:id="0" w:name="_Hlk115020017"/>
      <w:bookmarkStart w:id="1" w:name="_Hlk94022223"/>
    </w:p>
    <w:p w14:paraId="521FA543" w14:textId="77777777" w:rsidR="00676D10" w:rsidRDefault="00676D10" w:rsidP="00676D10">
      <w:pPr>
        <w:spacing w:line="360" w:lineRule="auto"/>
        <w:rPr>
          <w:rFonts w:cs="Times New Roman"/>
          <w:b/>
          <w:bCs/>
          <w:iCs/>
          <w:sz w:val="36"/>
          <w:szCs w:val="36"/>
        </w:rPr>
      </w:pPr>
    </w:p>
    <w:p w14:paraId="2313CF30" w14:textId="77777777" w:rsidR="00676D10" w:rsidRDefault="00676D10" w:rsidP="00676D10">
      <w:pPr>
        <w:spacing w:line="360" w:lineRule="auto"/>
        <w:rPr>
          <w:rFonts w:cs="Times New Roman"/>
          <w:b/>
          <w:bCs/>
          <w:iCs/>
          <w:sz w:val="36"/>
          <w:szCs w:val="36"/>
        </w:rPr>
      </w:pPr>
    </w:p>
    <w:p w14:paraId="1D03316F" w14:textId="77777777" w:rsidR="00676D10" w:rsidRPr="0082278F" w:rsidRDefault="00676D10" w:rsidP="00676D10">
      <w:pPr>
        <w:spacing w:line="360" w:lineRule="auto"/>
        <w:rPr>
          <w:rFonts w:cs="Times New Roman"/>
          <w:b/>
          <w:bCs/>
          <w:iCs/>
          <w:sz w:val="36"/>
          <w:szCs w:val="36"/>
        </w:rPr>
      </w:pPr>
      <w:r w:rsidRPr="0082278F">
        <w:rPr>
          <w:rFonts w:cs="Times New Roman"/>
          <w:b/>
          <w:bCs/>
          <w:iCs/>
          <w:sz w:val="36"/>
          <w:szCs w:val="36"/>
        </w:rPr>
        <w:t xml:space="preserve">Concave surface-enriched reactant and enhanced mass transfer for </w:t>
      </w:r>
      <w:proofErr w:type="spellStart"/>
      <w:r w:rsidRPr="0082278F">
        <w:rPr>
          <w:rFonts w:cs="Times New Roman"/>
          <w:b/>
          <w:bCs/>
          <w:iCs/>
          <w:sz w:val="36"/>
          <w:szCs w:val="36"/>
        </w:rPr>
        <w:t>electrocatalytic</w:t>
      </w:r>
      <w:proofErr w:type="spellEnd"/>
      <w:r w:rsidRPr="0082278F">
        <w:rPr>
          <w:rFonts w:cs="Times New Roman"/>
          <w:b/>
          <w:bCs/>
          <w:iCs/>
          <w:sz w:val="36"/>
          <w:szCs w:val="36"/>
        </w:rPr>
        <w:t xml:space="preserve"> ethylene production from low-concentrated acetylen</w:t>
      </w:r>
      <w:r w:rsidRPr="0082278F">
        <w:rPr>
          <w:rFonts w:cs="Times New Roman" w:hint="eastAsia"/>
          <w:b/>
          <w:bCs/>
          <w:iCs/>
          <w:sz w:val="36"/>
          <w:szCs w:val="36"/>
        </w:rPr>
        <w:t>e</w:t>
      </w:r>
    </w:p>
    <w:p w14:paraId="69FFFFBF" w14:textId="303E7F44" w:rsidR="00676D10" w:rsidRDefault="00676D10" w:rsidP="00676D10">
      <w:pPr>
        <w:widowControl/>
        <w:spacing w:beforeLines="50" w:before="156" w:afterLines="150" w:after="468"/>
        <w:jc w:val="center"/>
        <w:rPr>
          <w:rFonts w:cs="Times New Roman"/>
          <w:sz w:val="24"/>
          <w:szCs w:val="24"/>
        </w:rPr>
      </w:pPr>
      <w:proofErr w:type="gramStart"/>
      <w:r w:rsidRPr="0082278F">
        <w:rPr>
          <w:rFonts w:cs="Times New Roman"/>
          <w:sz w:val="24"/>
          <w:szCs w:val="24"/>
        </w:rPr>
        <w:t>L</w:t>
      </w:r>
      <w:r w:rsidRPr="0082278F">
        <w:rPr>
          <w:rFonts w:cs="Times New Roman" w:hint="eastAsia"/>
          <w:sz w:val="24"/>
          <w:szCs w:val="24"/>
        </w:rPr>
        <w:t>i</w:t>
      </w:r>
      <w:r w:rsidRPr="0082278F">
        <w:rPr>
          <w:rFonts w:cs="Times New Roman"/>
          <w:sz w:val="24"/>
          <w:szCs w:val="24"/>
        </w:rPr>
        <w:t xml:space="preserve"> </w:t>
      </w:r>
      <w:r>
        <w:rPr>
          <w:rFonts w:cs="Times New Roman" w:hint="eastAsia"/>
          <w:sz w:val="24"/>
          <w:szCs w:val="24"/>
        </w:rPr>
        <w:t>e</w:t>
      </w:r>
      <w:r>
        <w:rPr>
          <w:rFonts w:cs="Times New Roman"/>
          <w:sz w:val="24"/>
          <w:szCs w:val="24"/>
        </w:rPr>
        <w:t>t al.</w:t>
      </w:r>
      <w:proofErr w:type="gramEnd"/>
    </w:p>
    <w:p w14:paraId="68A526A3" w14:textId="77777777" w:rsidR="00676D10" w:rsidRDefault="00676D10" w:rsidP="00676D10">
      <w:pPr>
        <w:widowControl/>
        <w:spacing w:beforeLines="50" w:before="156" w:afterLines="150" w:after="468"/>
        <w:jc w:val="center"/>
        <w:rPr>
          <w:rFonts w:cs="Times New Roman"/>
          <w:sz w:val="24"/>
          <w:szCs w:val="24"/>
        </w:rPr>
      </w:pPr>
    </w:p>
    <w:p w14:paraId="22C82F18" w14:textId="77777777" w:rsidR="00676D10" w:rsidRDefault="00676D10" w:rsidP="00676D10">
      <w:pPr>
        <w:widowControl/>
        <w:spacing w:beforeLines="50" w:before="156" w:afterLines="150" w:after="468"/>
        <w:jc w:val="center"/>
        <w:rPr>
          <w:rFonts w:cs="Times New Roman"/>
          <w:sz w:val="24"/>
          <w:szCs w:val="24"/>
        </w:rPr>
      </w:pPr>
    </w:p>
    <w:p w14:paraId="74C36EDA" w14:textId="77777777" w:rsidR="00676D10" w:rsidRDefault="00676D10" w:rsidP="00676D10">
      <w:pPr>
        <w:widowControl/>
        <w:spacing w:beforeLines="50" w:before="156" w:afterLines="150" w:after="468"/>
        <w:jc w:val="center"/>
        <w:rPr>
          <w:rFonts w:cs="Times New Roman"/>
          <w:sz w:val="24"/>
          <w:szCs w:val="24"/>
        </w:rPr>
      </w:pPr>
    </w:p>
    <w:p w14:paraId="088097CF" w14:textId="77777777" w:rsidR="00676D10" w:rsidRDefault="00676D10" w:rsidP="00676D10">
      <w:pPr>
        <w:widowControl/>
        <w:spacing w:beforeLines="50" w:before="156" w:afterLines="150" w:after="468"/>
        <w:jc w:val="center"/>
        <w:rPr>
          <w:rFonts w:cs="Times New Roman"/>
          <w:sz w:val="24"/>
          <w:szCs w:val="24"/>
        </w:rPr>
      </w:pPr>
    </w:p>
    <w:p w14:paraId="484CA85B" w14:textId="77777777" w:rsidR="00676D10" w:rsidRDefault="00676D10" w:rsidP="00676D10">
      <w:pPr>
        <w:widowControl/>
        <w:spacing w:beforeLines="50" w:before="156" w:afterLines="150" w:after="468"/>
        <w:jc w:val="center"/>
        <w:rPr>
          <w:rFonts w:cs="Times New Roman"/>
          <w:sz w:val="24"/>
          <w:szCs w:val="24"/>
        </w:rPr>
      </w:pPr>
    </w:p>
    <w:p w14:paraId="3FE381D3" w14:textId="77777777" w:rsidR="00676D10" w:rsidRDefault="00676D10" w:rsidP="00676D10">
      <w:pPr>
        <w:widowControl/>
        <w:spacing w:beforeLines="50" w:before="156" w:afterLines="150" w:after="468"/>
        <w:jc w:val="center"/>
        <w:rPr>
          <w:rFonts w:cs="Times New Roman"/>
          <w:sz w:val="24"/>
          <w:szCs w:val="24"/>
        </w:rPr>
      </w:pPr>
    </w:p>
    <w:p w14:paraId="15F86288" w14:textId="77777777" w:rsidR="00676D10" w:rsidRDefault="00676D10" w:rsidP="00676D10">
      <w:pPr>
        <w:widowControl/>
        <w:spacing w:beforeLines="50" w:before="156" w:afterLines="150" w:after="468"/>
        <w:jc w:val="center"/>
        <w:rPr>
          <w:rFonts w:cs="Times New Roman"/>
          <w:sz w:val="24"/>
          <w:szCs w:val="24"/>
        </w:rPr>
      </w:pPr>
    </w:p>
    <w:p w14:paraId="74E8BDF1" w14:textId="77777777" w:rsidR="00676D10" w:rsidRDefault="00676D10" w:rsidP="00676D10">
      <w:pPr>
        <w:widowControl/>
        <w:spacing w:beforeLines="50" w:before="156" w:afterLines="150" w:after="468"/>
        <w:jc w:val="center"/>
        <w:rPr>
          <w:rFonts w:cs="Times New Roman"/>
          <w:sz w:val="24"/>
          <w:szCs w:val="24"/>
        </w:rPr>
      </w:pPr>
    </w:p>
    <w:p w14:paraId="1FCBABC8" w14:textId="77777777" w:rsidR="00676D10" w:rsidRDefault="00676D10" w:rsidP="00676D10">
      <w:pPr>
        <w:widowControl/>
        <w:spacing w:beforeLines="50" w:before="156" w:afterLines="150" w:after="468"/>
        <w:jc w:val="center"/>
        <w:rPr>
          <w:rFonts w:cs="Times New Roman"/>
          <w:sz w:val="24"/>
          <w:szCs w:val="24"/>
        </w:rPr>
      </w:pPr>
    </w:p>
    <w:p w14:paraId="6389DA6A" w14:textId="77777777" w:rsidR="00676D10" w:rsidRDefault="00676D10" w:rsidP="00676D10">
      <w:pPr>
        <w:widowControl/>
        <w:spacing w:beforeLines="50" w:before="156" w:afterLines="150" w:after="468"/>
        <w:jc w:val="center"/>
        <w:rPr>
          <w:rFonts w:cs="Times New Roman"/>
          <w:sz w:val="24"/>
          <w:szCs w:val="24"/>
        </w:rPr>
      </w:pPr>
    </w:p>
    <w:p w14:paraId="3A8D0EA4" w14:textId="77777777" w:rsidR="00676D10" w:rsidRDefault="00676D10" w:rsidP="00676D10">
      <w:pPr>
        <w:widowControl/>
        <w:spacing w:beforeLines="50" w:before="156" w:afterLines="150" w:after="468"/>
        <w:jc w:val="center"/>
        <w:rPr>
          <w:rFonts w:cs="Times New Roman"/>
          <w:sz w:val="24"/>
          <w:szCs w:val="24"/>
        </w:rPr>
      </w:pPr>
    </w:p>
    <w:p w14:paraId="50778644" w14:textId="77777777" w:rsidR="00676D10" w:rsidRDefault="00676D10" w:rsidP="00676D10">
      <w:pPr>
        <w:widowControl/>
        <w:spacing w:beforeLines="50" w:before="156" w:afterLines="150" w:after="468"/>
        <w:jc w:val="center"/>
        <w:rPr>
          <w:rFonts w:cs="Times New Roman"/>
          <w:sz w:val="24"/>
          <w:szCs w:val="24"/>
        </w:rPr>
      </w:pPr>
    </w:p>
    <w:p w14:paraId="02608D5F" w14:textId="77777777" w:rsidR="00210D83" w:rsidRPr="00B7715D" w:rsidRDefault="00210D83" w:rsidP="00F17FA7">
      <w:pPr>
        <w:widowControl/>
        <w:spacing w:beforeLines="50" w:before="156" w:afterLines="150" w:after="468"/>
        <w:jc w:val="center"/>
        <w:rPr>
          <w:rFonts w:eastAsia="MS Mincho" w:cs="Times New Roman"/>
          <w:b/>
          <w:color w:val="000000"/>
          <w:kern w:val="0"/>
          <w:sz w:val="24"/>
          <w:szCs w:val="28"/>
          <w:lang w:eastAsia="ja-JP"/>
        </w:rPr>
      </w:pPr>
      <w:bookmarkStart w:id="2" w:name="_GoBack"/>
      <w:bookmarkEnd w:id="2"/>
      <w:r w:rsidRPr="00B7715D">
        <w:rPr>
          <w:rFonts w:eastAsia="MS Mincho" w:cs="Times New Roman"/>
          <w:b/>
          <w:color w:val="000000"/>
          <w:kern w:val="0"/>
          <w:sz w:val="24"/>
          <w:szCs w:val="28"/>
          <w:lang w:eastAsia="ja-JP"/>
        </w:rPr>
        <w:lastRenderedPageBreak/>
        <w:t>Contents</w:t>
      </w:r>
    </w:p>
    <w:p w14:paraId="4D1C2CCF" w14:textId="2F98AAD7" w:rsidR="00210D83" w:rsidRPr="00B7715D" w:rsidRDefault="00210D83" w:rsidP="001960C7">
      <w:pPr>
        <w:widowControl/>
        <w:rPr>
          <w:rFonts w:cs="Times New Roman"/>
          <w:sz w:val="24"/>
          <w:szCs w:val="24"/>
        </w:rPr>
      </w:pPr>
      <w:r w:rsidRPr="00B7715D">
        <w:rPr>
          <w:rFonts w:cs="Times New Roman"/>
          <w:b/>
          <w:sz w:val="24"/>
          <w:szCs w:val="24"/>
        </w:rPr>
        <w:t>Supplementary Figure 1.</w:t>
      </w:r>
      <w:r w:rsidRPr="00B7715D">
        <w:rPr>
          <w:rFonts w:cs="Times New Roman"/>
          <w:sz w:val="24"/>
          <w:szCs w:val="24"/>
        </w:rPr>
        <w:t xml:space="preserve"> </w:t>
      </w:r>
      <w:r w:rsidRPr="000219E5">
        <w:rPr>
          <w:sz w:val="24"/>
          <w:szCs w:val="24"/>
        </w:rPr>
        <w:t>Projected crystal orbital Hamilton population (−</w:t>
      </w:r>
      <w:proofErr w:type="spellStart"/>
      <w:r w:rsidRPr="000219E5">
        <w:rPr>
          <w:sz w:val="24"/>
          <w:szCs w:val="24"/>
        </w:rPr>
        <w:t>pCOHP</w:t>
      </w:r>
      <w:proofErr w:type="spellEnd"/>
      <w:r w:rsidRPr="000219E5">
        <w:rPr>
          <w:sz w:val="24"/>
          <w:szCs w:val="24"/>
        </w:rPr>
        <w:t>) for the C-C interaction of gaseous C</w:t>
      </w:r>
      <w:r w:rsidRPr="000219E5">
        <w:rPr>
          <w:sz w:val="24"/>
          <w:szCs w:val="24"/>
          <w:vertAlign w:val="subscript"/>
        </w:rPr>
        <w:t>2</w:t>
      </w:r>
      <w:r w:rsidRPr="000219E5">
        <w:rPr>
          <w:sz w:val="24"/>
          <w:szCs w:val="24"/>
        </w:rPr>
        <w:t>H</w:t>
      </w:r>
      <w:r w:rsidRPr="000219E5">
        <w:rPr>
          <w:sz w:val="24"/>
          <w:szCs w:val="24"/>
          <w:vertAlign w:val="subscript"/>
        </w:rPr>
        <w:t>2</w:t>
      </w:r>
      <w:r w:rsidRPr="000219E5">
        <w:rPr>
          <w:rFonts w:hint="eastAsia"/>
          <w:sz w:val="24"/>
          <w:szCs w:val="24"/>
        </w:rPr>
        <w:t>.and the a</w:t>
      </w:r>
      <w:r w:rsidRPr="000219E5">
        <w:rPr>
          <w:sz w:val="24"/>
          <w:szCs w:val="24"/>
        </w:rPr>
        <w:t>dsorption of C</w:t>
      </w:r>
      <w:r w:rsidRPr="000219E5">
        <w:rPr>
          <w:sz w:val="24"/>
          <w:szCs w:val="24"/>
          <w:vertAlign w:val="subscript"/>
        </w:rPr>
        <w:t>2</w:t>
      </w:r>
      <w:r w:rsidRPr="000219E5">
        <w:rPr>
          <w:sz w:val="24"/>
          <w:szCs w:val="24"/>
        </w:rPr>
        <w:t>H</w:t>
      </w:r>
      <w:r w:rsidRPr="000219E5">
        <w:rPr>
          <w:sz w:val="24"/>
          <w:szCs w:val="24"/>
          <w:vertAlign w:val="subscript"/>
        </w:rPr>
        <w:t>2</w:t>
      </w:r>
      <w:r w:rsidRPr="000219E5">
        <w:rPr>
          <w:sz w:val="24"/>
          <w:szCs w:val="24"/>
        </w:rPr>
        <w:t xml:space="preserve"> on</w:t>
      </w:r>
      <w:r w:rsidRPr="000219E5">
        <w:rPr>
          <w:rFonts w:hint="eastAsia"/>
          <w:sz w:val="24"/>
          <w:szCs w:val="24"/>
        </w:rPr>
        <w:t xml:space="preserve"> pure Cu.</w:t>
      </w:r>
    </w:p>
    <w:p w14:paraId="4CEFDCFD" w14:textId="4EB7AD21" w:rsidR="00210D83" w:rsidRPr="00B7715D" w:rsidRDefault="00210D83" w:rsidP="001960C7">
      <w:pPr>
        <w:widowControl/>
        <w:rPr>
          <w:rFonts w:cs="Times New Roman"/>
          <w:sz w:val="24"/>
          <w:szCs w:val="24"/>
        </w:rPr>
      </w:pPr>
      <w:r w:rsidRPr="00B7715D">
        <w:rPr>
          <w:rFonts w:cs="Times New Roman"/>
          <w:b/>
          <w:sz w:val="24"/>
          <w:szCs w:val="24"/>
        </w:rPr>
        <w:t>Supplementary Figure 2.</w:t>
      </w:r>
      <w:r w:rsidRPr="00B7715D">
        <w:rPr>
          <w:rFonts w:cs="Times New Roman"/>
          <w:sz w:val="24"/>
          <w:szCs w:val="24"/>
        </w:rPr>
        <w:t xml:space="preserve"> </w:t>
      </w:r>
      <w:r w:rsidRPr="00B7715D">
        <w:rPr>
          <w:rFonts w:cs="Times New Roman"/>
          <w:sz w:val="24"/>
          <w:szCs w:val="24"/>
          <w:lang w:val="de-DE"/>
        </w:rPr>
        <w:t>The energy change profiles and theoretical adsorption models of the transition states for C</w:t>
      </w:r>
      <w:r w:rsidRPr="00B7715D">
        <w:rPr>
          <w:rFonts w:cs="Times New Roman"/>
          <w:sz w:val="24"/>
          <w:szCs w:val="24"/>
          <w:vertAlign w:val="subscript"/>
          <w:lang w:val="de-DE"/>
        </w:rPr>
        <w:t>2</w:t>
      </w:r>
      <w:r w:rsidRPr="00B7715D">
        <w:rPr>
          <w:rFonts w:cs="Times New Roman"/>
          <w:sz w:val="24"/>
          <w:szCs w:val="24"/>
          <w:lang w:val="de-DE"/>
        </w:rPr>
        <w:t>H</w:t>
      </w:r>
      <w:r w:rsidRPr="00B7715D">
        <w:rPr>
          <w:rFonts w:cs="Times New Roman" w:hint="eastAsia"/>
          <w:sz w:val="24"/>
          <w:szCs w:val="24"/>
          <w:vertAlign w:val="subscript"/>
          <w:lang w:val="de-DE"/>
        </w:rPr>
        <w:t>2</w:t>
      </w:r>
      <w:r w:rsidRPr="00B7715D">
        <w:rPr>
          <w:rFonts w:cs="Times New Roman" w:hint="eastAsia"/>
          <w:sz w:val="24"/>
          <w:szCs w:val="24"/>
          <w:lang w:val="de-DE"/>
        </w:rPr>
        <w:t xml:space="preserve"> migration</w:t>
      </w:r>
      <w:r w:rsidRPr="00B7715D">
        <w:rPr>
          <w:rFonts w:cs="Times New Roman"/>
          <w:sz w:val="24"/>
          <w:szCs w:val="24"/>
          <w:lang w:val="de-DE"/>
        </w:rPr>
        <w:t xml:space="preserve"> </w:t>
      </w:r>
      <w:r w:rsidRPr="00B7715D">
        <w:rPr>
          <w:rFonts w:cs="Times New Roman" w:hint="eastAsia"/>
          <w:sz w:val="24"/>
          <w:szCs w:val="24"/>
          <w:lang w:val="de-DE"/>
        </w:rPr>
        <w:t xml:space="preserve">over carbon with </w:t>
      </w:r>
      <w:r w:rsidRPr="00B7715D">
        <w:rPr>
          <w:rFonts w:cs="Times New Roman"/>
          <w:sz w:val="24"/>
          <w:szCs w:val="24"/>
          <w:lang w:val="de-DE"/>
        </w:rPr>
        <w:t>a</w:t>
      </w:r>
      <w:r w:rsidRPr="00B7715D">
        <w:rPr>
          <w:rFonts w:cs="Times New Roman" w:hint="eastAsia"/>
          <w:sz w:val="24"/>
          <w:szCs w:val="24"/>
          <w:lang w:val="de-DE"/>
        </w:rPr>
        <w:t xml:space="preserve"> concave surface</w:t>
      </w:r>
      <w:r w:rsidRPr="00B7715D">
        <w:rPr>
          <w:rFonts w:cs="Times New Roman"/>
          <w:sz w:val="24"/>
          <w:szCs w:val="24"/>
          <w:lang w:val="de-DE"/>
        </w:rPr>
        <w:t>.</w:t>
      </w:r>
    </w:p>
    <w:p w14:paraId="28FDB3F2" w14:textId="44E68577" w:rsidR="00210D83" w:rsidRPr="00B7715D" w:rsidRDefault="00210D83" w:rsidP="001960C7">
      <w:pPr>
        <w:widowControl/>
        <w:rPr>
          <w:rFonts w:cs="Times New Roman"/>
          <w:sz w:val="24"/>
          <w:szCs w:val="24"/>
        </w:rPr>
      </w:pPr>
      <w:r w:rsidRPr="00B7715D">
        <w:rPr>
          <w:rFonts w:cs="Times New Roman"/>
          <w:b/>
          <w:sz w:val="24"/>
          <w:szCs w:val="24"/>
        </w:rPr>
        <w:t xml:space="preserve">Supplementary Figure 3. </w:t>
      </w:r>
      <w:r w:rsidRPr="00B7715D">
        <w:rPr>
          <w:rFonts w:cs="Times New Roman"/>
          <w:sz w:val="24"/>
          <w:szCs w:val="24"/>
          <w:lang w:val="de-DE"/>
        </w:rPr>
        <w:t>The energy change profiles and theoretical adsorption models of the transition states for C</w:t>
      </w:r>
      <w:r w:rsidRPr="00B7715D">
        <w:rPr>
          <w:rFonts w:cs="Times New Roman"/>
          <w:sz w:val="24"/>
          <w:szCs w:val="24"/>
          <w:vertAlign w:val="subscript"/>
          <w:lang w:val="de-DE"/>
        </w:rPr>
        <w:t>2</w:t>
      </w:r>
      <w:r w:rsidRPr="00B7715D">
        <w:rPr>
          <w:rFonts w:cs="Times New Roman"/>
          <w:sz w:val="24"/>
          <w:szCs w:val="24"/>
          <w:lang w:val="de-DE"/>
        </w:rPr>
        <w:t>H</w:t>
      </w:r>
      <w:r w:rsidRPr="00B7715D">
        <w:rPr>
          <w:rFonts w:cs="Times New Roman" w:hint="eastAsia"/>
          <w:sz w:val="24"/>
          <w:szCs w:val="24"/>
          <w:vertAlign w:val="subscript"/>
          <w:lang w:val="de-DE"/>
        </w:rPr>
        <w:t>2</w:t>
      </w:r>
      <w:r w:rsidRPr="00B7715D">
        <w:rPr>
          <w:rFonts w:cs="Times New Roman" w:hint="eastAsia"/>
          <w:sz w:val="24"/>
          <w:szCs w:val="24"/>
          <w:lang w:val="de-DE"/>
        </w:rPr>
        <w:t xml:space="preserve"> migration</w:t>
      </w:r>
      <w:r w:rsidRPr="00B7715D">
        <w:rPr>
          <w:rFonts w:cs="Times New Roman"/>
          <w:sz w:val="24"/>
          <w:szCs w:val="24"/>
          <w:lang w:val="de-DE"/>
        </w:rPr>
        <w:t xml:space="preserve"> </w:t>
      </w:r>
      <w:r w:rsidRPr="00B7715D">
        <w:rPr>
          <w:rFonts w:cs="Times New Roman" w:hint="eastAsia"/>
          <w:sz w:val="24"/>
          <w:szCs w:val="24"/>
          <w:lang w:val="de-DE"/>
        </w:rPr>
        <w:t xml:space="preserve">over carbon with </w:t>
      </w:r>
      <w:r w:rsidRPr="00B7715D">
        <w:rPr>
          <w:rFonts w:cs="Times New Roman"/>
          <w:sz w:val="24"/>
          <w:szCs w:val="24"/>
          <w:lang w:val="de-DE"/>
        </w:rPr>
        <w:t xml:space="preserve">a </w:t>
      </w:r>
      <w:r w:rsidRPr="00B7715D">
        <w:rPr>
          <w:rFonts w:cs="Times New Roman" w:hint="eastAsia"/>
          <w:sz w:val="24"/>
          <w:szCs w:val="24"/>
          <w:lang w:val="de-DE"/>
        </w:rPr>
        <w:t>plane surface</w:t>
      </w:r>
      <w:r w:rsidRPr="00B7715D">
        <w:rPr>
          <w:rFonts w:cs="Times New Roman"/>
          <w:sz w:val="24"/>
          <w:szCs w:val="24"/>
          <w:lang w:val="de-DE"/>
        </w:rPr>
        <w:t>.</w:t>
      </w:r>
    </w:p>
    <w:p w14:paraId="27ED232E" w14:textId="1965FAB4" w:rsidR="00210D83" w:rsidRPr="00B7715D" w:rsidRDefault="00210D83" w:rsidP="001960C7">
      <w:pPr>
        <w:widowControl/>
        <w:rPr>
          <w:rFonts w:cs="Times New Roman"/>
          <w:sz w:val="24"/>
          <w:szCs w:val="24"/>
        </w:rPr>
      </w:pPr>
      <w:r w:rsidRPr="00B7715D">
        <w:rPr>
          <w:rFonts w:cs="Times New Roman"/>
          <w:b/>
          <w:sz w:val="24"/>
          <w:szCs w:val="24"/>
        </w:rPr>
        <w:t xml:space="preserve">Supplementary Figure 4. </w:t>
      </w:r>
      <w:bookmarkStart w:id="3" w:name="_Hlk153982635"/>
      <w:r w:rsidRPr="00B7715D">
        <w:rPr>
          <w:rFonts w:cs="Times New Roman"/>
          <w:iCs/>
          <w:sz w:val="24"/>
          <w:szCs w:val="24"/>
          <w:lang w:val="de-DE"/>
        </w:rPr>
        <w:t>SEM</w:t>
      </w:r>
      <w:r w:rsidRPr="00B7715D">
        <w:rPr>
          <w:rFonts w:cs="Times New Roman" w:hint="eastAsia"/>
          <w:iCs/>
          <w:sz w:val="24"/>
          <w:szCs w:val="24"/>
          <w:lang w:val="de-DE"/>
        </w:rPr>
        <w:t xml:space="preserve"> </w:t>
      </w:r>
      <w:r w:rsidRPr="00B7715D">
        <w:rPr>
          <w:rFonts w:cs="Times New Roman"/>
          <w:iCs/>
          <w:sz w:val="24"/>
          <w:szCs w:val="24"/>
          <w:lang w:val="de-DE"/>
        </w:rPr>
        <w:t xml:space="preserve">and </w:t>
      </w:r>
      <w:r w:rsidRPr="00B7715D">
        <w:rPr>
          <w:rFonts w:cs="Times New Roman" w:hint="eastAsia"/>
          <w:iCs/>
          <w:sz w:val="24"/>
          <w:szCs w:val="24"/>
          <w:lang w:val="de-DE"/>
        </w:rPr>
        <w:t xml:space="preserve">TEM images of </w:t>
      </w:r>
      <w:r w:rsidRPr="00B7715D">
        <w:rPr>
          <w:rFonts w:cs="Times New Roman"/>
          <w:iCs/>
          <w:sz w:val="24"/>
          <w:szCs w:val="24"/>
          <w:lang w:val="de-DE"/>
        </w:rPr>
        <w:t>the Cu-MOF precursors</w:t>
      </w:r>
      <w:bookmarkEnd w:id="3"/>
      <w:r w:rsidRPr="00B7715D">
        <w:rPr>
          <w:rFonts w:cs="Times New Roman"/>
          <w:sz w:val="24"/>
          <w:szCs w:val="24"/>
        </w:rPr>
        <w:t>.</w:t>
      </w:r>
    </w:p>
    <w:p w14:paraId="4F6B7480" w14:textId="33EC7298" w:rsidR="00210D83" w:rsidRPr="00B7715D" w:rsidRDefault="00210D83" w:rsidP="001960C7">
      <w:pPr>
        <w:widowControl/>
        <w:rPr>
          <w:rFonts w:cs="Times New Roman"/>
          <w:sz w:val="24"/>
          <w:szCs w:val="24"/>
        </w:rPr>
      </w:pPr>
      <w:r w:rsidRPr="00B7715D">
        <w:rPr>
          <w:rFonts w:cs="Times New Roman"/>
          <w:b/>
          <w:sz w:val="24"/>
          <w:szCs w:val="24"/>
        </w:rPr>
        <w:t xml:space="preserve">Supplementary Figure 5. </w:t>
      </w:r>
      <w:r w:rsidRPr="00B7715D">
        <w:rPr>
          <w:rFonts w:cs="Times New Roman"/>
          <w:bCs/>
          <w:iCs/>
          <w:color w:val="000000" w:themeColor="text1"/>
          <w:sz w:val="24"/>
          <w:szCs w:val="24"/>
          <w:lang w:val="de-DE"/>
        </w:rPr>
        <w:t xml:space="preserve">SEM and </w:t>
      </w:r>
      <w:r w:rsidRPr="00B7715D">
        <w:rPr>
          <w:rFonts w:cs="Times New Roman" w:hint="eastAsia"/>
          <w:bCs/>
          <w:iCs/>
          <w:color w:val="000000" w:themeColor="text1"/>
          <w:sz w:val="24"/>
          <w:szCs w:val="24"/>
          <w:lang w:val="de-DE"/>
        </w:rPr>
        <w:t xml:space="preserve">TEM images of </w:t>
      </w:r>
      <w:r w:rsidRPr="00B7715D">
        <w:rPr>
          <w:rFonts w:cs="Times New Roman"/>
          <w:bCs/>
          <w:iCs/>
          <w:color w:val="000000" w:themeColor="text1"/>
          <w:sz w:val="24"/>
          <w:szCs w:val="24"/>
          <w:lang w:val="de-DE"/>
        </w:rPr>
        <w:t xml:space="preserve">the as-prepared </w:t>
      </w:r>
      <w:r w:rsidRPr="00B7715D">
        <w:rPr>
          <w:rFonts w:cs="Times New Roman" w:hint="eastAsia"/>
          <w:bCs/>
          <w:iCs/>
          <w:color w:val="000000" w:themeColor="text1"/>
          <w:sz w:val="24"/>
          <w:szCs w:val="24"/>
          <w:lang w:val="de-DE"/>
        </w:rPr>
        <w:t>Cu-TA</w:t>
      </w:r>
      <w:r w:rsidRPr="00B7715D">
        <w:rPr>
          <w:rFonts w:cs="Times New Roman"/>
          <w:color w:val="000000" w:themeColor="text1"/>
          <w:sz w:val="24"/>
          <w:szCs w:val="24"/>
        </w:rPr>
        <w:t>.</w:t>
      </w:r>
      <w:r w:rsidRPr="00B7715D">
        <w:rPr>
          <w:rFonts w:cs="Times New Roman"/>
          <w:sz w:val="24"/>
          <w:szCs w:val="24"/>
        </w:rPr>
        <w:t xml:space="preserve"> </w:t>
      </w:r>
    </w:p>
    <w:p w14:paraId="686135B4" w14:textId="67A784FF" w:rsidR="00210D83" w:rsidRPr="00B7715D" w:rsidRDefault="00210D83" w:rsidP="001960C7">
      <w:pPr>
        <w:widowControl/>
        <w:rPr>
          <w:rFonts w:cs="Times New Roman"/>
          <w:sz w:val="24"/>
          <w:szCs w:val="24"/>
        </w:rPr>
      </w:pPr>
      <w:r w:rsidRPr="00B7715D">
        <w:rPr>
          <w:rFonts w:cs="Times New Roman"/>
          <w:b/>
          <w:sz w:val="24"/>
          <w:szCs w:val="24"/>
        </w:rPr>
        <w:t xml:space="preserve">Supplementary Figure 6. </w:t>
      </w:r>
      <w:r w:rsidRPr="00B7715D">
        <w:rPr>
          <w:rFonts w:cs="Times New Roman" w:hint="eastAsia"/>
          <w:bCs/>
          <w:sz w:val="24"/>
          <w:szCs w:val="24"/>
          <w:lang w:val="de-DE"/>
        </w:rPr>
        <w:t>SEM</w:t>
      </w:r>
      <w:r w:rsidRPr="00B7715D">
        <w:rPr>
          <w:rFonts w:cs="Times New Roman"/>
          <w:bCs/>
          <w:sz w:val="24"/>
          <w:szCs w:val="24"/>
          <w:lang w:val="de-DE"/>
        </w:rPr>
        <w:t>, TEM</w:t>
      </w:r>
      <w:r w:rsidRPr="00B7715D">
        <w:rPr>
          <w:rFonts w:cs="Times New Roman" w:hint="eastAsia"/>
          <w:bCs/>
          <w:sz w:val="24"/>
          <w:szCs w:val="24"/>
          <w:lang w:val="de-DE"/>
        </w:rPr>
        <w:t xml:space="preserve">, and </w:t>
      </w:r>
      <w:r w:rsidRPr="00B7715D">
        <w:rPr>
          <w:rFonts w:cs="Times New Roman"/>
          <w:bCs/>
          <w:sz w:val="24"/>
          <w:szCs w:val="24"/>
          <w:lang w:val="de-DE"/>
        </w:rPr>
        <w:t>HRTEM</w:t>
      </w:r>
      <w:r w:rsidRPr="00B7715D">
        <w:rPr>
          <w:rFonts w:cs="Times New Roman" w:hint="eastAsia"/>
          <w:bCs/>
          <w:sz w:val="24"/>
          <w:szCs w:val="24"/>
          <w:lang w:val="de-DE"/>
        </w:rPr>
        <w:t xml:space="preserve"> images of </w:t>
      </w:r>
      <w:r w:rsidRPr="00B7715D">
        <w:rPr>
          <w:rFonts w:cs="Times New Roman"/>
          <w:bCs/>
          <w:sz w:val="24"/>
          <w:szCs w:val="24"/>
          <w:lang w:val="de-DE"/>
        </w:rPr>
        <w:t>Cu-PCC</w:t>
      </w:r>
      <w:r w:rsidRPr="00B7715D">
        <w:rPr>
          <w:rFonts w:cs="Times New Roman" w:hint="eastAsia"/>
          <w:bCs/>
          <w:sz w:val="24"/>
          <w:szCs w:val="24"/>
          <w:lang w:val="de-DE"/>
        </w:rPr>
        <w:t xml:space="preserve"> </w:t>
      </w:r>
      <w:r w:rsidRPr="00B7715D">
        <w:rPr>
          <w:rFonts w:cs="Times New Roman"/>
          <w:bCs/>
          <w:sz w:val="24"/>
          <w:szCs w:val="24"/>
          <w:lang w:val="de-DE"/>
        </w:rPr>
        <w:t>and the corresponding energy-dispersive X-ray spectroscopy (EDS) elemental mapping images</w:t>
      </w:r>
      <w:r w:rsidRPr="00B7715D">
        <w:rPr>
          <w:rFonts w:cs="Times New Roman"/>
          <w:sz w:val="24"/>
          <w:szCs w:val="24"/>
        </w:rPr>
        <w:t>.</w:t>
      </w:r>
    </w:p>
    <w:p w14:paraId="7456271C" w14:textId="5116F77A" w:rsidR="00210D83" w:rsidRPr="00B7715D" w:rsidRDefault="00210D83" w:rsidP="001960C7">
      <w:pPr>
        <w:widowControl/>
        <w:rPr>
          <w:rFonts w:cs="Times New Roman"/>
          <w:sz w:val="24"/>
          <w:szCs w:val="24"/>
        </w:rPr>
      </w:pPr>
      <w:r w:rsidRPr="00B7715D">
        <w:rPr>
          <w:rFonts w:cs="Times New Roman"/>
          <w:b/>
          <w:sz w:val="24"/>
          <w:szCs w:val="24"/>
        </w:rPr>
        <w:t>Supplementary Figure 7.</w:t>
      </w:r>
      <w:r w:rsidRPr="00B7715D">
        <w:rPr>
          <w:rFonts w:cs="Times New Roman"/>
          <w:sz w:val="24"/>
          <w:szCs w:val="24"/>
        </w:rPr>
        <w:t xml:space="preserve"> </w:t>
      </w:r>
      <w:r w:rsidRPr="00B7715D">
        <w:rPr>
          <w:rFonts w:cs="Times New Roman"/>
          <w:bCs/>
          <w:sz w:val="24"/>
          <w:szCs w:val="24"/>
          <w:lang w:val="de-DE"/>
        </w:rPr>
        <w:t>SEM, TEM</w:t>
      </w:r>
      <w:r w:rsidRPr="00B7715D">
        <w:rPr>
          <w:rFonts w:cs="Times New Roman" w:hint="eastAsia"/>
          <w:bCs/>
          <w:sz w:val="24"/>
          <w:szCs w:val="24"/>
          <w:lang w:val="de-DE"/>
        </w:rPr>
        <w:t xml:space="preserve">, </w:t>
      </w:r>
      <w:r w:rsidRPr="00B7715D">
        <w:rPr>
          <w:rFonts w:cs="Times New Roman"/>
          <w:bCs/>
          <w:sz w:val="24"/>
          <w:szCs w:val="24"/>
          <w:lang w:val="de-DE"/>
        </w:rPr>
        <w:t>and HRTEM images of Cu-C and the corresponding energy-dispersive X-ray spectroscopy (EDS) elemental mapping images.</w:t>
      </w:r>
    </w:p>
    <w:p w14:paraId="0A4B934D" w14:textId="34BAAA9B" w:rsidR="00210D83" w:rsidRPr="00B7715D" w:rsidRDefault="00210D83" w:rsidP="001960C7">
      <w:pPr>
        <w:widowControl/>
        <w:rPr>
          <w:rFonts w:cs="Times New Roman"/>
          <w:color w:val="FF0000"/>
          <w:sz w:val="24"/>
          <w:szCs w:val="24"/>
          <w:lang w:val="de-DE"/>
        </w:rPr>
      </w:pPr>
      <w:r w:rsidRPr="00B7715D">
        <w:rPr>
          <w:rFonts w:cs="Times New Roman"/>
          <w:b/>
          <w:sz w:val="24"/>
          <w:szCs w:val="24"/>
        </w:rPr>
        <w:t xml:space="preserve">Supplementary Figure 8. </w:t>
      </w:r>
      <w:r w:rsidR="001960C7" w:rsidRPr="001960C7">
        <w:rPr>
          <w:rFonts w:cs="Times New Roman" w:hint="eastAsia"/>
          <w:bCs/>
          <w:sz w:val="24"/>
          <w:szCs w:val="24"/>
        </w:rPr>
        <w:t>T</w:t>
      </w:r>
      <w:r w:rsidR="001960C7" w:rsidRPr="001960C7">
        <w:rPr>
          <w:rFonts w:cs="Times New Roman"/>
          <w:bCs/>
          <w:sz w:val="24"/>
          <w:szCs w:val="24"/>
        </w:rPr>
        <w:t>he sequential conversion process from</w:t>
      </w:r>
      <w:r w:rsidR="001960C7" w:rsidRPr="001960C7">
        <w:rPr>
          <w:rFonts w:cs="Times New Roman" w:hint="eastAsia"/>
          <w:bCs/>
          <w:sz w:val="24"/>
          <w:szCs w:val="24"/>
        </w:rPr>
        <w:t xml:space="preserve"> C</w:t>
      </w:r>
      <w:r w:rsidR="001960C7" w:rsidRPr="001960C7">
        <w:rPr>
          <w:rFonts w:cs="Times New Roman"/>
          <w:bCs/>
          <w:sz w:val="24"/>
          <w:szCs w:val="24"/>
        </w:rPr>
        <w:t>u-</w:t>
      </w:r>
      <w:r w:rsidR="001960C7" w:rsidRPr="001960C7">
        <w:rPr>
          <w:rFonts w:cs="Times New Roman" w:hint="eastAsia"/>
          <w:bCs/>
          <w:sz w:val="24"/>
          <w:szCs w:val="24"/>
        </w:rPr>
        <w:t xml:space="preserve">MOF </w:t>
      </w:r>
      <w:r w:rsidR="001960C7" w:rsidRPr="001960C7">
        <w:rPr>
          <w:rFonts w:cs="Times New Roman"/>
          <w:bCs/>
          <w:sz w:val="24"/>
          <w:szCs w:val="24"/>
        </w:rPr>
        <w:t>precursors</w:t>
      </w:r>
      <w:r w:rsidR="001960C7" w:rsidRPr="001960C7">
        <w:rPr>
          <w:rFonts w:cs="Times New Roman" w:hint="eastAsia"/>
          <w:bCs/>
          <w:sz w:val="24"/>
          <w:szCs w:val="24"/>
        </w:rPr>
        <w:t xml:space="preserve"> </w:t>
      </w:r>
      <w:r w:rsidR="001960C7" w:rsidRPr="001960C7">
        <w:rPr>
          <w:rFonts w:cs="Times New Roman"/>
          <w:bCs/>
          <w:sz w:val="24"/>
          <w:szCs w:val="24"/>
        </w:rPr>
        <w:t>to</w:t>
      </w:r>
      <w:r w:rsidR="001960C7" w:rsidRPr="001960C7">
        <w:rPr>
          <w:rFonts w:cs="Times New Roman" w:hint="eastAsia"/>
          <w:bCs/>
          <w:sz w:val="24"/>
          <w:szCs w:val="24"/>
        </w:rPr>
        <w:t xml:space="preserve"> C</w:t>
      </w:r>
      <w:r w:rsidR="001960C7" w:rsidRPr="001960C7">
        <w:rPr>
          <w:rFonts w:cs="Times New Roman"/>
          <w:bCs/>
          <w:sz w:val="24"/>
          <w:szCs w:val="24"/>
        </w:rPr>
        <w:t>u-PCC</w:t>
      </w:r>
      <w:r w:rsidR="001960C7" w:rsidRPr="001960C7">
        <w:rPr>
          <w:rFonts w:cs="Times New Roman" w:hint="eastAsia"/>
          <w:bCs/>
          <w:sz w:val="24"/>
          <w:szCs w:val="24"/>
        </w:rPr>
        <w:t>.</w:t>
      </w:r>
    </w:p>
    <w:p w14:paraId="70C9B73A" w14:textId="77777777" w:rsidR="00210D83" w:rsidRPr="00B7715D" w:rsidRDefault="00210D83" w:rsidP="001960C7">
      <w:pPr>
        <w:widowControl/>
        <w:rPr>
          <w:rFonts w:cs="Times New Roman"/>
          <w:sz w:val="24"/>
          <w:szCs w:val="24"/>
          <w:lang w:val="de-DE"/>
        </w:rPr>
      </w:pPr>
      <w:r w:rsidRPr="00B7715D">
        <w:rPr>
          <w:rFonts w:cs="Times New Roman"/>
          <w:b/>
          <w:sz w:val="24"/>
          <w:szCs w:val="24"/>
        </w:rPr>
        <w:t>Supplementary Figure 9.</w:t>
      </w:r>
      <w:r w:rsidRPr="00B7715D">
        <w:rPr>
          <w:rFonts w:cs="Times New Roman"/>
          <w:b/>
          <w:bCs/>
          <w:sz w:val="24"/>
          <w:szCs w:val="24"/>
        </w:rPr>
        <w:t xml:space="preserve"> </w:t>
      </w:r>
      <w:r w:rsidRPr="00B7715D">
        <w:rPr>
          <w:rFonts w:cs="Times New Roman"/>
          <w:sz w:val="24"/>
          <w:szCs w:val="24"/>
          <w:lang w:val="de-DE"/>
        </w:rPr>
        <w:t xml:space="preserve">XRD patterns of Cu-PCC </w:t>
      </w:r>
      <w:r w:rsidRPr="00B7715D">
        <w:rPr>
          <w:rFonts w:cs="Times New Roman" w:hint="eastAsia"/>
          <w:sz w:val="24"/>
          <w:szCs w:val="24"/>
          <w:lang w:val="de-DE"/>
        </w:rPr>
        <w:t>and</w:t>
      </w:r>
      <w:r w:rsidRPr="00B7715D">
        <w:rPr>
          <w:rFonts w:cs="Times New Roman"/>
          <w:sz w:val="24"/>
          <w:szCs w:val="24"/>
          <w:lang w:val="de-DE"/>
        </w:rPr>
        <w:t xml:space="preserve"> Cu-C.</w:t>
      </w:r>
    </w:p>
    <w:p w14:paraId="0B6F6B98" w14:textId="583D6A21" w:rsidR="00210D83" w:rsidRPr="00B7715D" w:rsidRDefault="00210D83" w:rsidP="001960C7">
      <w:pPr>
        <w:widowControl/>
        <w:rPr>
          <w:rFonts w:cs="Times New Roman"/>
          <w:sz w:val="24"/>
          <w:szCs w:val="24"/>
        </w:rPr>
      </w:pPr>
      <w:r w:rsidRPr="00B7715D">
        <w:rPr>
          <w:rFonts w:cs="Times New Roman"/>
          <w:b/>
          <w:sz w:val="24"/>
          <w:szCs w:val="24"/>
        </w:rPr>
        <w:t>Supplementary Figure 10.</w:t>
      </w:r>
      <w:r w:rsidRPr="00B7715D">
        <w:rPr>
          <w:sz w:val="24"/>
        </w:rPr>
        <w:t xml:space="preserve"> </w:t>
      </w:r>
      <w:r w:rsidRPr="00B7715D">
        <w:rPr>
          <w:rFonts w:cs="Times New Roman"/>
          <w:bCs/>
          <w:sz w:val="24"/>
          <w:szCs w:val="24"/>
          <w:lang w:val="de-DE"/>
        </w:rPr>
        <w:t>Raman spectra of the Cu-PCC and Cu-C</w:t>
      </w:r>
      <w:r w:rsidRPr="00B7715D">
        <w:rPr>
          <w:rFonts w:cs="Times New Roman" w:hint="eastAsia"/>
          <w:bCs/>
          <w:sz w:val="24"/>
          <w:szCs w:val="24"/>
          <w:lang w:val="de-DE"/>
        </w:rPr>
        <w:t xml:space="preserve"> under OCP.</w:t>
      </w:r>
    </w:p>
    <w:p w14:paraId="4C7F64A2" w14:textId="0324C42A" w:rsidR="00210D83" w:rsidRPr="00B7715D" w:rsidRDefault="00210D83" w:rsidP="001960C7">
      <w:pPr>
        <w:widowControl/>
        <w:rPr>
          <w:rFonts w:cs="Times New Roman"/>
          <w:sz w:val="24"/>
          <w:szCs w:val="24"/>
        </w:rPr>
      </w:pPr>
      <w:r w:rsidRPr="00B7715D">
        <w:rPr>
          <w:rFonts w:cs="Times New Roman"/>
          <w:b/>
          <w:sz w:val="24"/>
          <w:szCs w:val="24"/>
        </w:rPr>
        <w:t xml:space="preserve">Supplementary Figure 11. </w:t>
      </w:r>
      <w:r w:rsidRPr="00AD65CC">
        <w:rPr>
          <w:rFonts w:cs="Times New Roman" w:hint="eastAsia"/>
          <w:sz w:val="24"/>
          <w:szCs w:val="24"/>
          <w:lang w:val="de-DE"/>
        </w:rPr>
        <w:t xml:space="preserve">The valence state and </w:t>
      </w:r>
      <w:r w:rsidRPr="00AD65CC">
        <w:rPr>
          <w:rFonts w:cs="Times New Roman"/>
          <w:sz w:val="24"/>
          <w:szCs w:val="24"/>
          <w:lang w:val="de-DE"/>
        </w:rPr>
        <w:t>coordinate</w:t>
      </w:r>
      <w:r w:rsidRPr="00AD65CC">
        <w:rPr>
          <w:rFonts w:cs="Times New Roman" w:hint="eastAsia"/>
          <w:sz w:val="24"/>
          <w:szCs w:val="24"/>
          <w:lang w:val="de-DE"/>
        </w:rPr>
        <w:t xml:space="preserve"> environment of Cu</w:t>
      </w:r>
      <w:r w:rsidR="00AD65CC" w:rsidRPr="00AD65CC">
        <w:rPr>
          <w:rFonts w:cs="Times New Roman" w:hint="eastAsia"/>
          <w:sz w:val="24"/>
          <w:szCs w:val="24"/>
          <w:lang w:val="de-DE"/>
        </w:rPr>
        <w:t xml:space="preserve"> sites</w:t>
      </w:r>
      <w:r w:rsidRPr="00AD65CC">
        <w:rPr>
          <w:rFonts w:cs="Times New Roman" w:hint="eastAsia"/>
          <w:sz w:val="24"/>
          <w:szCs w:val="24"/>
          <w:lang w:val="de-DE"/>
        </w:rPr>
        <w:t>.</w:t>
      </w:r>
    </w:p>
    <w:p w14:paraId="4E448074" w14:textId="73FEE74D" w:rsidR="00210D83" w:rsidRPr="00B7715D" w:rsidRDefault="00210D83" w:rsidP="001960C7">
      <w:pPr>
        <w:widowControl/>
        <w:rPr>
          <w:rFonts w:cs="Times New Roman"/>
          <w:bCs/>
          <w:sz w:val="24"/>
          <w:szCs w:val="24"/>
        </w:rPr>
      </w:pPr>
      <w:r w:rsidRPr="00B7715D">
        <w:rPr>
          <w:rFonts w:cs="Times New Roman"/>
          <w:b/>
          <w:sz w:val="24"/>
          <w:szCs w:val="24"/>
        </w:rPr>
        <w:t xml:space="preserve">Supplementary Figure 12. </w:t>
      </w:r>
      <w:r w:rsidRPr="00B7715D">
        <w:rPr>
          <w:rFonts w:eastAsia="等线" w:cs="Times New Roman"/>
          <w:bCs/>
          <w:color w:val="000000"/>
          <w:sz w:val="24"/>
          <w:szCs w:val="24"/>
          <w:lang w:val="de-DE"/>
        </w:rPr>
        <w:t>Brunauer‒Emmett‒Teller surface area of Cu-PCC and Cu-C.</w:t>
      </w:r>
    </w:p>
    <w:p w14:paraId="3500C7AB" w14:textId="6BDC7F0D" w:rsidR="00210D83" w:rsidRPr="00B7715D" w:rsidRDefault="00210D83" w:rsidP="001960C7">
      <w:pPr>
        <w:widowControl/>
        <w:rPr>
          <w:rFonts w:cs="Times New Roman"/>
          <w:sz w:val="24"/>
          <w:szCs w:val="24"/>
        </w:rPr>
      </w:pPr>
      <w:r w:rsidRPr="00B7715D">
        <w:rPr>
          <w:rFonts w:cs="Times New Roman"/>
          <w:b/>
          <w:sz w:val="24"/>
          <w:szCs w:val="24"/>
        </w:rPr>
        <w:t>Supplementary Figure 13.</w:t>
      </w:r>
      <w:r w:rsidRPr="00B7715D">
        <w:rPr>
          <w:rFonts w:cs="Times New Roman"/>
          <w:sz w:val="24"/>
          <w:szCs w:val="24"/>
        </w:rPr>
        <w:t xml:space="preserve"> </w:t>
      </w:r>
      <w:r w:rsidRPr="00B7715D">
        <w:rPr>
          <w:rFonts w:eastAsia="等线" w:cs="Times New Roman"/>
          <w:bCs/>
          <w:iCs/>
          <w:color w:val="000000"/>
          <w:sz w:val="24"/>
          <w:szCs w:val="24"/>
          <w:lang w:val="de-DE"/>
        </w:rPr>
        <w:t>The LSV curve and the corresponding Tafel slopes of Cu-PCC and Cu-C.</w:t>
      </w:r>
    </w:p>
    <w:p w14:paraId="38F92350" w14:textId="675BEBE5" w:rsidR="00B40169" w:rsidRPr="00B7715D" w:rsidRDefault="00210D83" w:rsidP="001960C7">
      <w:pPr>
        <w:widowControl/>
        <w:rPr>
          <w:rFonts w:eastAsia="等线" w:cs="Times New Roman"/>
          <w:bCs/>
          <w:color w:val="000000"/>
          <w:sz w:val="24"/>
          <w:szCs w:val="24"/>
          <w:lang w:val="de-DE"/>
        </w:rPr>
      </w:pPr>
      <w:r w:rsidRPr="00B7715D">
        <w:rPr>
          <w:rFonts w:cs="Times New Roman"/>
          <w:b/>
          <w:sz w:val="24"/>
          <w:szCs w:val="24"/>
        </w:rPr>
        <w:t>Supplementary Figure 14.</w:t>
      </w:r>
      <w:r w:rsidRPr="00B7715D">
        <w:rPr>
          <w:rFonts w:cs="Times New Roman"/>
          <w:sz w:val="24"/>
          <w:szCs w:val="24"/>
        </w:rPr>
        <w:t xml:space="preserve"> </w:t>
      </w:r>
      <w:r w:rsidR="00B40169" w:rsidRPr="00B7715D">
        <w:rPr>
          <w:rFonts w:eastAsia="等线" w:cs="Times New Roman"/>
          <w:bCs/>
          <w:color w:val="000000"/>
          <w:sz w:val="24"/>
          <w:szCs w:val="24"/>
          <w:lang w:val="de-DE"/>
        </w:rPr>
        <w:t>Enlarged DEMS in LSV mode of Cu-PCC and Cu-C</w:t>
      </w:r>
      <w:r w:rsidR="00B40169" w:rsidRPr="00B7715D">
        <w:rPr>
          <w:rFonts w:eastAsia="等线" w:cs="Times New Roman" w:hint="eastAsia"/>
          <w:bCs/>
          <w:color w:val="000000"/>
          <w:sz w:val="24"/>
          <w:szCs w:val="24"/>
          <w:lang w:val="de-DE"/>
        </w:rPr>
        <w:t>.</w:t>
      </w:r>
    </w:p>
    <w:p w14:paraId="585DFAE4" w14:textId="54CFF053" w:rsidR="00210D83" w:rsidRPr="00B7715D" w:rsidRDefault="00210D83" w:rsidP="001960C7">
      <w:pPr>
        <w:widowControl/>
        <w:rPr>
          <w:rFonts w:cs="Times New Roman"/>
          <w:bCs/>
          <w:sz w:val="24"/>
          <w:szCs w:val="24"/>
        </w:rPr>
      </w:pPr>
      <w:r w:rsidRPr="00B7715D">
        <w:rPr>
          <w:rFonts w:cs="Times New Roman"/>
          <w:b/>
          <w:sz w:val="24"/>
          <w:szCs w:val="24"/>
        </w:rPr>
        <w:t>Supplementary Figure 15.</w:t>
      </w:r>
      <w:r w:rsidRPr="00B7715D">
        <w:rPr>
          <w:rFonts w:cs="Times New Roman"/>
          <w:sz w:val="24"/>
          <w:szCs w:val="24"/>
        </w:rPr>
        <w:t xml:space="preserve"> </w:t>
      </w:r>
      <w:r w:rsidR="00B40169" w:rsidRPr="00B7715D">
        <w:rPr>
          <w:rFonts w:cs="Times New Roman"/>
          <w:bCs/>
          <w:iCs/>
          <w:sz w:val="24"/>
          <w:szCs w:val="24"/>
          <w:lang w:val="de-DE"/>
        </w:rPr>
        <w:t>Electrochemical capacitance measurements of Cu-PCC and Cu-C</w:t>
      </w:r>
      <w:r w:rsidRPr="00B7715D">
        <w:rPr>
          <w:rFonts w:cs="Times New Roman"/>
          <w:bCs/>
          <w:sz w:val="24"/>
          <w:szCs w:val="24"/>
        </w:rPr>
        <w:t>.</w:t>
      </w:r>
    </w:p>
    <w:p w14:paraId="6173366B" w14:textId="77777777" w:rsidR="00B40169" w:rsidRPr="00B7715D" w:rsidRDefault="00210D83" w:rsidP="001960C7">
      <w:pPr>
        <w:widowControl/>
        <w:rPr>
          <w:rFonts w:cs="Times New Roman"/>
          <w:sz w:val="24"/>
          <w:szCs w:val="24"/>
          <w:lang w:val="de-DE"/>
        </w:rPr>
      </w:pPr>
      <w:r w:rsidRPr="00B7715D">
        <w:rPr>
          <w:rFonts w:cs="Times New Roman"/>
          <w:b/>
          <w:sz w:val="24"/>
          <w:szCs w:val="24"/>
        </w:rPr>
        <w:t>Supplementary Figure 16.</w:t>
      </w:r>
      <w:r w:rsidRPr="00B7715D">
        <w:rPr>
          <w:rFonts w:cs="Times New Roman"/>
          <w:sz w:val="24"/>
          <w:szCs w:val="24"/>
        </w:rPr>
        <w:t xml:space="preserve"> </w:t>
      </w:r>
      <w:r w:rsidR="00B40169" w:rsidRPr="00B7715D">
        <w:rPr>
          <w:rFonts w:cs="Times New Roman"/>
          <w:sz w:val="24"/>
          <w:szCs w:val="24"/>
          <w:lang w:val="de-DE"/>
        </w:rPr>
        <w:t>Mass fraction of</w:t>
      </w:r>
      <w:r w:rsidR="00B40169" w:rsidRPr="00B7715D">
        <w:rPr>
          <w:rFonts w:cs="Times New Roman" w:hint="eastAsia"/>
          <w:sz w:val="24"/>
          <w:szCs w:val="24"/>
          <w:lang w:val="de-DE"/>
        </w:rPr>
        <w:t xml:space="preserve"> Cu in  Cu-PCC and Cu-C</w:t>
      </w:r>
      <w:r w:rsidR="00B40169" w:rsidRPr="00B7715D">
        <w:rPr>
          <w:rFonts w:cs="Times New Roman"/>
          <w:sz w:val="24"/>
          <w:szCs w:val="24"/>
          <w:lang w:val="de-DE"/>
        </w:rPr>
        <w:t xml:space="preserve"> </w:t>
      </w:r>
      <w:r w:rsidR="00B40169" w:rsidRPr="00B7715D">
        <w:rPr>
          <w:rFonts w:cs="Times New Roman" w:hint="eastAsia"/>
          <w:sz w:val="24"/>
          <w:szCs w:val="24"/>
          <w:lang w:val="de-DE"/>
        </w:rPr>
        <w:t xml:space="preserve">from </w:t>
      </w:r>
      <w:r w:rsidR="00B40169" w:rsidRPr="00B7715D">
        <w:rPr>
          <w:rFonts w:cs="Times New Roman"/>
          <w:sz w:val="24"/>
          <w:szCs w:val="24"/>
          <w:lang w:val="de-DE"/>
        </w:rPr>
        <w:t>ICP</w:t>
      </w:r>
      <w:r w:rsidR="00B40169" w:rsidRPr="00B7715D">
        <w:rPr>
          <w:rFonts w:cs="Times New Roman" w:hint="eastAsia"/>
          <w:sz w:val="24"/>
          <w:szCs w:val="24"/>
          <w:lang w:val="de-DE"/>
        </w:rPr>
        <w:t xml:space="preserve">-OES </w:t>
      </w:r>
      <w:r w:rsidR="00B40169" w:rsidRPr="00B7715D">
        <w:rPr>
          <w:rFonts w:cs="Times New Roman"/>
          <w:sz w:val="24"/>
          <w:szCs w:val="24"/>
          <w:lang w:val="de-DE"/>
        </w:rPr>
        <w:t>result</w:t>
      </w:r>
      <w:r w:rsidR="00B40169" w:rsidRPr="00B7715D">
        <w:rPr>
          <w:rFonts w:cs="Times New Roman" w:hint="eastAsia"/>
          <w:sz w:val="24"/>
          <w:szCs w:val="24"/>
          <w:lang w:val="de-DE"/>
        </w:rPr>
        <w:t>s.</w:t>
      </w:r>
    </w:p>
    <w:p w14:paraId="4075E10D" w14:textId="6220BAEF" w:rsidR="00210D83" w:rsidRPr="00B7715D" w:rsidRDefault="00210D83" w:rsidP="001960C7">
      <w:pPr>
        <w:widowControl/>
        <w:rPr>
          <w:rFonts w:cs="Times New Roman"/>
          <w:bCs/>
          <w:kern w:val="21"/>
          <w:sz w:val="24"/>
          <w:szCs w:val="24"/>
        </w:rPr>
      </w:pPr>
      <w:r w:rsidRPr="00B7715D">
        <w:rPr>
          <w:rFonts w:cs="Times New Roman"/>
          <w:b/>
          <w:sz w:val="24"/>
          <w:szCs w:val="24"/>
        </w:rPr>
        <w:t>Supplementary Figure 17.</w:t>
      </w:r>
      <w:r w:rsidRPr="00B7715D">
        <w:rPr>
          <w:rFonts w:cs="Times New Roman"/>
          <w:sz w:val="24"/>
          <w:szCs w:val="24"/>
        </w:rPr>
        <w:t xml:space="preserve"> </w:t>
      </w:r>
      <w:r w:rsidR="00B40169" w:rsidRPr="00B7715D">
        <w:rPr>
          <w:bCs/>
          <w:iCs/>
          <w:sz w:val="24"/>
          <w:szCs w:val="24"/>
          <w:lang w:val="de-DE"/>
        </w:rPr>
        <w:t>The C</w:t>
      </w:r>
      <w:r w:rsidR="00B40169" w:rsidRPr="00B7715D">
        <w:rPr>
          <w:bCs/>
          <w:iCs/>
          <w:sz w:val="24"/>
          <w:szCs w:val="24"/>
          <w:vertAlign w:val="subscript"/>
          <w:lang w:val="de-DE"/>
        </w:rPr>
        <w:t>2</w:t>
      </w:r>
      <w:r w:rsidR="00B40169" w:rsidRPr="00B7715D">
        <w:rPr>
          <w:bCs/>
          <w:iCs/>
          <w:sz w:val="24"/>
          <w:szCs w:val="24"/>
          <w:lang w:val="de-DE"/>
        </w:rPr>
        <w:t>H</w:t>
      </w:r>
      <w:r w:rsidR="00B40169" w:rsidRPr="00B7715D">
        <w:rPr>
          <w:bCs/>
          <w:iCs/>
          <w:sz w:val="24"/>
          <w:szCs w:val="24"/>
          <w:vertAlign w:val="subscript"/>
          <w:lang w:val="de-DE"/>
        </w:rPr>
        <w:t>4</w:t>
      </w:r>
      <w:r w:rsidR="00B40169" w:rsidRPr="00B7715D">
        <w:rPr>
          <w:bCs/>
          <w:iCs/>
          <w:sz w:val="24"/>
          <w:szCs w:val="24"/>
          <w:lang w:val="de-DE"/>
        </w:rPr>
        <w:t xml:space="preserve"> partial current densities of Cu-PCC and Cu-C after normalization to the ECSA.</w:t>
      </w:r>
    </w:p>
    <w:p w14:paraId="43C6A997" w14:textId="6D89DA52" w:rsidR="00D01140" w:rsidRPr="00B7715D" w:rsidRDefault="00210D83" w:rsidP="001960C7">
      <w:pPr>
        <w:widowControl/>
        <w:rPr>
          <w:rFonts w:cs="Times New Roman"/>
          <w:bCs/>
          <w:iCs/>
          <w:sz w:val="24"/>
          <w:szCs w:val="24"/>
          <w:lang w:val="de-DE"/>
        </w:rPr>
      </w:pPr>
      <w:r w:rsidRPr="00B7715D">
        <w:rPr>
          <w:rFonts w:cs="Times New Roman"/>
          <w:b/>
          <w:sz w:val="24"/>
          <w:szCs w:val="24"/>
        </w:rPr>
        <w:t>Supplementary Figure 18.</w:t>
      </w:r>
      <w:r w:rsidRPr="00B7715D">
        <w:rPr>
          <w:rFonts w:cs="Times New Roman"/>
          <w:sz w:val="24"/>
          <w:szCs w:val="24"/>
        </w:rPr>
        <w:t xml:space="preserve"> </w:t>
      </w:r>
      <w:bookmarkEnd w:id="0"/>
      <w:bookmarkEnd w:id="1"/>
      <w:r w:rsidR="00B40169" w:rsidRPr="00B7715D">
        <w:rPr>
          <w:rFonts w:cs="Times New Roman"/>
          <w:bCs/>
          <w:iCs/>
          <w:sz w:val="24"/>
          <w:szCs w:val="24"/>
          <w:lang w:val="de-DE"/>
        </w:rPr>
        <w:t>The stability of Cu-PCC after 12 h of continuous testing.</w:t>
      </w:r>
    </w:p>
    <w:p w14:paraId="64C55435" w14:textId="6029CD83" w:rsidR="00B40169" w:rsidRPr="00B7715D" w:rsidRDefault="00B40169" w:rsidP="001960C7">
      <w:pPr>
        <w:widowControl/>
        <w:rPr>
          <w:rFonts w:cs="Times New Roman"/>
          <w:bCs/>
          <w:iCs/>
          <w:sz w:val="24"/>
          <w:szCs w:val="24"/>
          <w:lang w:val="de-DE"/>
        </w:rPr>
      </w:pPr>
      <w:r w:rsidRPr="00B7715D">
        <w:rPr>
          <w:rFonts w:cs="Times New Roman"/>
          <w:b/>
          <w:bCs/>
          <w:iCs/>
          <w:sz w:val="24"/>
          <w:szCs w:val="24"/>
          <w:lang w:val="de-DE"/>
        </w:rPr>
        <w:t xml:space="preserve">Supplementary Figure </w:t>
      </w:r>
      <w:r w:rsidRPr="00B7715D">
        <w:rPr>
          <w:rFonts w:cs="Times New Roman" w:hint="eastAsia"/>
          <w:b/>
          <w:bCs/>
          <w:iCs/>
          <w:sz w:val="24"/>
          <w:szCs w:val="24"/>
          <w:lang w:val="de-DE"/>
        </w:rPr>
        <w:t>19</w:t>
      </w:r>
      <w:r w:rsidRPr="00B7715D">
        <w:rPr>
          <w:rFonts w:cs="Times New Roman"/>
          <w:b/>
          <w:bCs/>
          <w:iCs/>
          <w:sz w:val="24"/>
          <w:szCs w:val="24"/>
          <w:lang w:val="de-DE"/>
        </w:rPr>
        <w:t>.</w:t>
      </w:r>
      <w:r w:rsidRPr="00B7715D">
        <w:rPr>
          <w:rFonts w:cs="Times New Roman"/>
          <w:bCs/>
          <w:iCs/>
          <w:sz w:val="24"/>
          <w:szCs w:val="24"/>
          <w:lang w:val="de-DE"/>
        </w:rPr>
        <w:t xml:space="preserve"> The ATR-FTIR spectra of Cu-PCC and Cu-C at OCP under Ar and C</w:t>
      </w:r>
      <w:r w:rsidRPr="00B7715D">
        <w:rPr>
          <w:rFonts w:cs="Times New Roman"/>
          <w:bCs/>
          <w:iCs/>
          <w:sz w:val="24"/>
          <w:szCs w:val="24"/>
          <w:vertAlign w:val="subscript"/>
          <w:lang w:val="de-DE"/>
        </w:rPr>
        <w:t>2</w:t>
      </w:r>
      <w:r w:rsidRPr="00B7715D">
        <w:rPr>
          <w:rFonts w:cs="Times New Roman"/>
          <w:bCs/>
          <w:iCs/>
          <w:sz w:val="24"/>
          <w:szCs w:val="24"/>
          <w:lang w:val="de-DE"/>
        </w:rPr>
        <w:t>H</w:t>
      </w:r>
      <w:r w:rsidRPr="00B7715D">
        <w:rPr>
          <w:rFonts w:cs="Times New Roman"/>
          <w:bCs/>
          <w:iCs/>
          <w:sz w:val="24"/>
          <w:szCs w:val="24"/>
          <w:vertAlign w:val="subscript"/>
          <w:lang w:val="de-DE"/>
        </w:rPr>
        <w:t>2</w:t>
      </w:r>
      <w:r w:rsidRPr="00B7715D">
        <w:rPr>
          <w:rFonts w:cs="Times New Roman"/>
          <w:bCs/>
          <w:iCs/>
          <w:sz w:val="24"/>
          <w:szCs w:val="24"/>
          <w:lang w:val="de-DE"/>
        </w:rPr>
        <w:t xml:space="preserve"> atmospheres</w:t>
      </w:r>
      <w:r w:rsidRPr="00B7715D">
        <w:rPr>
          <w:rFonts w:cs="Times New Roman" w:hint="eastAsia"/>
          <w:bCs/>
          <w:iCs/>
          <w:sz w:val="24"/>
          <w:szCs w:val="24"/>
          <w:lang w:val="de-DE"/>
        </w:rPr>
        <w:t>.</w:t>
      </w:r>
    </w:p>
    <w:p w14:paraId="4B4BDADB" w14:textId="1FFBA8F0" w:rsidR="00B40169" w:rsidRPr="00B40169" w:rsidRDefault="00B40169" w:rsidP="001960C7">
      <w:pPr>
        <w:widowControl/>
        <w:rPr>
          <w:rFonts w:cs="Times New Roman"/>
          <w:bCs/>
          <w:iCs/>
          <w:sz w:val="24"/>
          <w:szCs w:val="24"/>
        </w:rPr>
      </w:pPr>
      <w:r w:rsidRPr="00B40169">
        <w:rPr>
          <w:rFonts w:cs="Times New Roman"/>
          <w:b/>
          <w:bCs/>
          <w:iCs/>
          <w:sz w:val="24"/>
          <w:szCs w:val="24"/>
          <w:lang w:val="de-DE"/>
        </w:rPr>
        <w:t xml:space="preserve">Supplementary Figure </w:t>
      </w:r>
      <w:r w:rsidRPr="00B40169">
        <w:rPr>
          <w:rFonts w:cs="Times New Roman"/>
          <w:b/>
          <w:bCs/>
          <w:iCs/>
          <w:sz w:val="24"/>
          <w:szCs w:val="24"/>
        </w:rPr>
        <w:t>2</w:t>
      </w:r>
      <w:r w:rsidRPr="00B40169">
        <w:rPr>
          <w:rFonts w:cs="Times New Roman" w:hint="eastAsia"/>
          <w:b/>
          <w:bCs/>
          <w:iCs/>
          <w:sz w:val="24"/>
          <w:szCs w:val="24"/>
        </w:rPr>
        <w:t>0</w:t>
      </w:r>
      <w:r w:rsidRPr="00B40169">
        <w:rPr>
          <w:rFonts w:cs="Times New Roman"/>
          <w:b/>
          <w:bCs/>
          <w:iCs/>
          <w:sz w:val="24"/>
          <w:szCs w:val="24"/>
        </w:rPr>
        <w:t>.</w:t>
      </w:r>
      <w:r w:rsidRPr="00B40169">
        <w:rPr>
          <w:rFonts w:cs="Times New Roman"/>
          <w:bCs/>
          <w:iCs/>
          <w:sz w:val="24"/>
          <w:szCs w:val="24"/>
        </w:rPr>
        <w:t xml:space="preserve"> Peak-differentiating and fitting analysis of the ATR-FTIR data of Cu-PCC and Cu-C under a C</w:t>
      </w:r>
      <w:r w:rsidRPr="00B40169">
        <w:rPr>
          <w:rFonts w:cs="Times New Roman"/>
          <w:bCs/>
          <w:iCs/>
          <w:sz w:val="24"/>
          <w:szCs w:val="24"/>
          <w:vertAlign w:val="subscript"/>
        </w:rPr>
        <w:t>2</w:t>
      </w:r>
      <w:r w:rsidRPr="00B40169">
        <w:rPr>
          <w:rFonts w:cs="Times New Roman"/>
          <w:bCs/>
          <w:iCs/>
          <w:sz w:val="24"/>
          <w:szCs w:val="24"/>
        </w:rPr>
        <w:t>H</w:t>
      </w:r>
      <w:r w:rsidRPr="00B40169">
        <w:rPr>
          <w:rFonts w:cs="Times New Roman"/>
          <w:bCs/>
          <w:iCs/>
          <w:sz w:val="24"/>
          <w:szCs w:val="24"/>
          <w:vertAlign w:val="subscript"/>
        </w:rPr>
        <w:t>2</w:t>
      </w:r>
      <w:r w:rsidRPr="00B40169">
        <w:rPr>
          <w:rFonts w:cs="Times New Roman"/>
          <w:bCs/>
          <w:iCs/>
          <w:sz w:val="24"/>
          <w:szCs w:val="24"/>
        </w:rPr>
        <w:t xml:space="preserve"> atmosphere.</w:t>
      </w:r>
    </w:p>
    <w:p w14:paraId="2C3D1392" w14:textId="65DA2492" w:rsidR="00B40169" w:rsidRPr="00B40169" w:rsidRDefault="00B40169" w:rsidP="001960C7">
      <w:pPr>
        <w:widowControl/>
        <w:rPr>
          <w:sz w:val="24"/>
          <w:szCs w:val="24"/>
        </w:rPr>
      </w:pPr>
      <w:r w:rsidRPr="00B40169">
        <w:rPr>
          <w:b/>
          <w:bCs/>
          <w:sz w:val="24"/>
          <w:szCs w:val="24"/>
          <w:lang w:val="de-DE"/>
        </w:rPr>
        <w:t xml:space="preserve">Supplementary Figure </w:t>
      </w:r>
      <w:r w:rsidRPr="00B40169">
        <w:rPr>
          <w:b/>
          <w:bCs/>
          <w:sz w:val="24"/>
          <w:szCs w:val="24"/>
        </w:rPr>
        <w:t>2</w:t>
      </w:r>
      <w:r w:rsidRPr="00B40169">
        <w:rPr>
          <w:rFonts w:hint="eastAsia"/>
          <w:b/>
          <w:bCs/>
          <w:sz w:val="24"/>
          <w:szCs w:val="24"/>
        </w:rPr>
        <w:t>1</w:t>
      </w:r>
      <w:r w:rsidRPr="00B40169">
        <w:rPr>
          <w:b/>
          <w:bCs/>
          <w:sz w:val="24"/>
          <w:szCs w:val="24"/>
        </w:rPr>
        <w:t>.</w:t>
      </w:r>
      <w:r w:rsidRPr="00B40169">
        <w:rPr>
          <w:b/>
          <w:bCs/>
          <w:iCs/>
          <w:sz w:val="24"/>
          <w:szCs w:val="24"/>
        </w:rPr>
        <w:t xml:space="preserve"> </w:t>
      </w:r>
      <w:r w:rsidRPr="00B40169">
        <w:rPr>
          <w:iCs/>
          <w:sz w:val="24"/>
          <w:szCs w:val="24"/>
        </w:rPr>
        <w:t xml:space="preserve">Potential-dependent </w:t>
      </w:r>
      <w:r w:rsidRPr="00B40169">
        <w:rPr>
          <w:i/>
          <w:iCs/>
          <w:sz w:val="24"/>
          <w:szCs w:val="24"/>
        </w:rPr>
        <w:t>in situ</w:t>
      </w:r>
      <w:r w:rsidRPr="00B40169">
        <w:rPr>
          <w:iCs/>
          <w:sz w:val="24"/>
          <w:szCs w:val="24"/>
        </w:rPr>
        <w:t xml:space="preserve"> ATR-FTIR results under a C</w:t>
      </w:r>
      <w:r w:rsidRPr="00B40169">
        <w:rPr>
          <w:iCs/>
          <w:sz w:val="24"/>
          <w:szCs w:val="24"/>
          <w:vertAlign w:val="subscript"/>
        </w:rPr>
        <w:t>2</w:t>
      </w:r>
      <w:r w:rsidRPr="00B40169">
        <w:rPr>
          <w:iCs/>
          <w:sz w:val="24"/>
          <w:szCs w:val="24"/>
        </w:rPr>
        <w:t>H</w:t>
      </w:r>
      <w:r w:rsidRPr="00B40169">
        <w:rPr>
          <w:iCs/>
          <w:sz w:val="24"/>
          <w:szCs w:val="24"/>
          <w:vertAlign w:val="subscript"/>
        </w:rPr>
        <w:t>2</w:t>
      </w:r>
      <w:r w:rsidRPr="00B40169">
        <w:rPr>
          <w:iCs/>
          <w:sz w:val="24"/>
          <w:szCs w:val="24"/>
        </w:rPr>
        <w:t xml:space="preserve"> atmosphere over Cu-PCC</w:t>
      </w:r>
      <w:r w:rsidRPr="00B7715D">
        <w:rPr>
          <w:rFonts w:hint="eastAsia"/>
          <w:iCs/>
          <w:sz w:val="24"/>
          <w:szCs w:val="24"/>
        </w:rPr>
        <w:t xml:space="preserve"> </w:t>
      </w:r>
      <w:r w:rsidRPr="00B40169">
        <w:rPr>
          <w:iCs/>
          <w:sz w:val="24"/>
          <w:szCs w:val="24"/>
        </w:rPr>
        <w:t>and Cu-C.</w:t>
      </w:r>
    </w:p>
    <w:p w14:paraId="5C4B96E2" w14:textId="46C76CB8" w:rsidR="00B40169" w:rsidRPr="00B7715D" w:rsidRDefault="00B40169" w:rsidP="001960C7">
      <w:pPr>
        <w:widowControl/>
        <w:rPr>
          <w:bCs/>
          <w:sz w:val="24"/>
          <w:szCs w:val="24"/>
          <w:lang w:val="de-DE"/>
        </w:rPr>
      </w:pPr>
      <w:r w:rsidRPr="00B40169">
        <w:rPr>
          <w:b/>
          <w:bCs/>
          <w:sz w:val="24"/>
          <w:szCs w:val="24"/>
          <w:lang w:val="de-DE"/>
        </w:rPr>
        <w:t xml:space="preserve">Supplementary Figure </w:t>
      </w:r>
      <w:r w:rsidRPr="00B7715D">
        <w:rPr>
          <w:b/>
          <w:sz w:val="24"/>
          <w:szCs w:val="24"/>
          <w:lang w:val="de-DE"/>
        </w:rPr>
        <w:t>2</w:t>
      </w:r>
      <w:r w:rsidRPr="00B7715D">
        <w:rPr>
          <w:rFonts w:hint="eastAsia"/>
          <w:b/>
          <w:sz w:val="24"/>
          <w:szCs w:val="24"/>
          <w:lang w:val="de-DE"/>
        </w:rPr>
        <w:t>2</w:t>
      </w:r>
      <w:r w:rsidRPr="00B7715D">
        <w:rPr>
          <w:b/>
          <w:sz w:val="24"/>
          <w:szCs w:val="24"/>
          <w:lang w:val="de-DE"/>
        </w:rPr>
        <w:t>.</w:t>
      </w:r>
      <w:r w:rsidRPr="00B7715D">
        <w:rPr>
          <w:bCs/>
          <w:sz w:val="24"/>
          <w:szCs w:val="24"/>
          <w:lang w:val="de-DE"/>
        </w:rPr>
        <w:t xml:space="preserve"> Peak-differentiating and fitting analysis of the potential-dependent </w:t>
      </w:r>
      <w:r w:rsidRPr="00B7715D">
        <w:rPr>
          <w:bCs/>
          <w:i/>
          <w:iCs/>
          <w:sz w:val="24"/>
          <w:szCs w:val="24"/>
          <w:lang w:val="de-DE"/>
        </w:rPr>
        <w:t>in situ</w:t>
      </w:r>
      <w:r w:rsidRPr="00B7715D">
        <w:rPr>
          <w:bCs/>
          <w:sz w:val="24"/>
          <w:szCs w:val="24"/>
          <w:lang w:val="de-DE"/>
        </w:rPr>
        <w:t xml:space="preserve"> ATR-FTIR dat</w:t>
      </w:r>
      <w:r w:rsidRPr="00B7715D">
        <w:rPr>
          <w:rFonts w:hint="eastAsia"/>
          <w:bCs/>
          <w:sz w:val="24"/>
          <w:szCs w:val="24"/>
          <w:lang w:val="de-DE"/>
        </w:rPr>
        <w:t>a.</w:t>
      </w:r>
    </w:p>
    <w:p w14:paraId="43E65887" w14:textId="77777777" w:rsidR="00B40169" w:rsidRPr="00B40169" w:rsidRDefault="00B40169" w:rsidP="001960C7">
      <w:pPr>
        <w:widowControl/>
        <w:rPr>
          <w:bCs/>
          <w:sz w:val="24"/>
          <w:szCs w:val="24"/>
        </w:rPr>
      </w:pPr>
      <w:r w:rsidRPr="00B40169">
        <w:rPr>
          <w:b/>
          <w:bCs/>
          <w:sz w:val="24"/>
          <w:szCs w:val="24"/>
          <w:lang w:val="de-DE"/>
        </w:rPr>
        <w:t xml:space="preserve">Supplementary Figure </w:t>
      </w:r>
      <w:r w:rsidRPr="00B40169">
        <w:rPr>
          <w:b/>
          <w:bCs/>
          <w:sz w:val="24"/>
          <w:szCs w:val="24"/>
        </w:rPr>
        <w:t>2</w:t>
      </w:r>
      <w:r w:rsidRPr="00B40169">
        <w:rPr>
          <w:rFonts w:hint="eastAsia"/>
          <w:b/>
          <w:bCs/>
          <w:sz w:val="24"/>
          <w:szCs w:val="24"/>
        </w:rPr>
        <w:t>3</w:t>
      </w:r>
      <w:r w:rsidRPr="00B40169">
        <w:rPr>
          <w:b/>
          <w:bCs/>
          <w:sz w:val="24"/>
          <w:szCs w:val="24"/>
        </w:rPr>
        <w:t>.</w:t>
      </w:r>
      <w:r w:rsidRPr="00B40169">
        <w:rPr>
          <w:bCs/>
          <w:sz w:val="24"/>
          <w:szCs w:val="24"/>
        </w:rPr>
        <w:t xml:space="preserve"> Theoretical adsorption models of the hydrogenation process of C</w:t>
      </w:r>
      <w:r w:rsidRPr="00B40169">
        <w:rPr>
          <w:bCs/>
          <w:sz w:val="24"/>
          <w:szCs w:val="24"/>
          <w:vertAlign w:val="subscript"/>
        </w:rPr>
        <w:t>2</w:t>
      </w:r>
      <w:r w:rsidRPr="00B40169">
        <w:rPr>
          <w:bCs/>
          <w:sz w:val="24"/>
          <w:szCs w:val="24"/>
        </w:rPr>
        <w:t>H</w:t>
      </w:r>
      <w:r w:rsidRPr="00B40169">
        <w:rPr>
          <w:bCs/>
          <w:sz w:val="24"/>
          <w:szCs w:val="24"/>
          <w:vertAlign w:val="subscript"/>
        </w:rPr>
        <w:t>2</w:t>
      </w:r>
      <w:r w:rsidRPr="00B40169">
        <w:rPr>
          <w:bCs/>
          <w:sz w:val="24"/>
          <w:szCs w:val="24"/>
        </w:rPr>
        <w:t xml:space="preserve"> over high C</w:t>
      </w:r>
      <w:r w:rsidRPr="00B40169">
        <w:rPr>
          <w:bCs/>
          <w:sz w:val="24"/>
          <w:szCs w:val="24"/>
          <w:vertAlign w:val="subscript"/>
        </w:rPr>
        <w:t>2</w:t>
      </w:r>
      <w:r w:rsidRPr="00B40169">
        <w:rPr>
          <w:bCs/>
          <w:sz w:val="24"/>
          <w:szCs w:val="24"/>
        </w:rPr>
        <w:t>H</w:t>
      </w:r>
      <w:r w:rsidRPr="00B40169">
        <w:rPr>
          <w:bCs/>
          <w:sz w:val="24"/>
          <w:szCs w:val="24"/>
          <w:vertAlign w:val="subscript"/>
        </w:rPr>
        <w:t>2</w:t>
      </w:r>
      <w:r w:rsidRPr="00B40169">
        <w:rPr>
          <w:bCs/>
          <w:sz w:val="24"/>
          <w:szCs w:val="24"/>
        </w:rPr>
        <w:t xml:space="preserve"> coverage and low coverage.</w:t>
      </w:r>
    </w:p>
    <w:p w14:paraId="5A083651" w14:textId="184746CF" w:rsidR="00B40169" w:rsidRPr="00B7715D" w:rsidRDefault="00B40169" w:rsidP="001960C7">
      <w:pPr>
        <w:widowControl/>
        <w:rPr>
          <w:bCs/>
          <w:sz w:val="24"/>
          <w:szCs w:val="24"/>
        </w:rPr>
      </w:pPr>
      <w:r w:rsidRPr="00B40169">
        <w:rPr>
          <w:b/>
          <w:bCs/>
          <w:sz w:val="24"/>
          <w:szCs w:val="24"/>
          <w:lang w:val="de-DE"/>
        </w:rPr>
        <w:lastRenderedPageBreak/>
        <w:t xml:space="preserve">Supplementary Figure </w:t>
      </w:r>
      <w:r w:rsidRPr="00B40169">
        <w:rPr>
          <w:b/>
          <w:sz w:val="24"/>
          <w:szCs w:val="24"/>
        </w:rPr>
        <w:t xml:space="preserve">24. </w:t>
      </w:r>
      <w:r w:rsidRPr="00B40169">
        <w:rPr>
          <w:bCs/>
          <w:sz w:val="24"/>
          <w:szCs w:val="24"/>
        </w:rPr>
        <w:t>The energy change profiles and theoretical adsorption models of the transition states for C</w:t>
      </w:r>
      <w:r w:rsidRPr="00B40169">
        <w:rPr>
          <w:bCs/>
          <w:sz w:val="24"/>
          <w:szCs w:val="24"/>
          <w:vertAlign w:val="subscript"/>
        </w:rPr>
        <w:t>2</w:t>
      </w:r>
      <w:r w:rsidRPr="00B40169">
        <w:rPr>
          <w:bCs/>
          <w:sz w:val="24"/>
          <w:szCs w:val="24"/>
        </w:rPr>
        <w:t>H</w:t>
      </w:r>
      <w:r w:rsidRPr="00B40169">
        <w:rPr>
          <w:bCs/>
          <w:sz w:val="24"/>
          <w:szCs w:val="24"/>
          <w:vertAlign w:val="subscript"/>
        </w:rPr>
        <w:t>2</w:t>
      </w:r>
      <w:r w:rsidRPr="00B40169">
        <w:rPr>
          <w:bCs/>
          <w:sz w:val="24"/>
          <w:szCs w:val="24"/>
        </w:rPr>
        <w:t xml:space="preserve"> hydrogenation to C</w:t>
      </w:r>
      <w:r w:rsidRPr="00B40169">
        <w:rPr>
          <w:bCs/>
          <w:sz w:val="24"/>
          <w:szCs w:val="24"/>
          <w:vertAlign w:val="subscript"/>
        </w:rPr>
        <w:t>2</w:t>
      </w:r>
      <w:r w:rsidRPr="00B40169">
        <w:rPr>
          <w:bCs/>
          <w:sz w:val="24"/>
          <w:szCs w:val="24"/>
        </w:rPr>
        <w:t>H</w:t>
      </w:r>
      <w:r w:rsidRPr="00B40169">
        <w:rPr>
          <w:bCs/>
          <w:sz w:val="24"/>
          <w:szCs w:val="24"/>
          <w:vertAlign w:val="subscript"/>
        </w:rPr>
        <w:t>3</w:t>
      </w:r>
      <w:r w:rsidRPr="00B40169">
        <w:rPr>
          <w:bCs/>
          <w:sz w:val="24"/>
          <w:szCs w:val="24"/>
        </w:rPr>
        <w:t xml:space="preserve"> with high C</w:t>
      </w:r>
      <w:r w:rsidRPr="00B40169">
        <w:rPr>
          <w:bCs/>
          <w:sz w:val="24"/>
          <w:szCs w:val="24"/>
          <w:vertAlign w:val="subscript"/>
        </w:rPr>
        <w:t>2</w:t>
      </w:r>
      <w:r w:rsidRPr="00B40169">
        <w:rPr>
          <w:bCs/>
          <w:sz w:val="24"/>
          <w:szCs w:val="24"/>
        </w:rPr>
        <w:t>H</w:t>
      </w:r>
      <w:r w:rsidRPr="00B40169">
        <w:rPr>
          <w:bCs/>
          <w:sz w:val="24"/>
          <w:szCs w:val="24"/>
          <w:vertAlign w:val="subscript"/>
        </w:rPr>
        <w:t>2</w:t>
      </w:r>
      <w:r w:rsidRPr="00B40169">
        <w:rPr>
          <w:bCs/>
          <w:sz w:val="24"/>
          <w:szCs w:val="24"/>
        </w:rPr>
        <w:t xml:space="preserve"> coverage.</w:t>
      </w:r>
    </w:p>
    <w:p w14:paraId="453CCF74" w14:textId="2457796D" w:rsidR="00B40169" w:rsidRPr="00B7715D" w:rsidRDefault="00B40169" w:rsidP="001960C7">
      <w:pPr>
        <w:widowControl/>
        <w:rPr>
          <w:bCs/>
          <w:sz w:val="24"/>
          <w:szCs w:val="24"/>
          <w:lang w:val="de-DE"/>
        </w:rPr>
      </w:pPr>
      <w:r w:rsidRPr="00B40169">
        <w:rPr>
          <w:b/>
          <w:bCs/>
          <w:sz w:val="24"/>
          <w:szCs w:val="24"/>
          <w:lang w:val="de-DE"/>
        </w:rPr>
        <w:t xml:space="preserve">Supplementary Figure </w:t>
      </w:r>
      <w:r w:rsidRPr="00B7715D">
        <w:rPr>
          <w:b/>
          <w:bCs/>
          <w:sz w:val="24"/>
          <w:szCs w:val="24"/>
          <w:lang w:val="de-DE"/>
        </w:rPr>
        <w:t>25.</w:t>
      </w:r>
      <w:bookmarkStart w:id="4" w:name="_Hlk161387289"/>
      <w:r w:rsidRPr="00B7715D">
        <w:rPr>
          <w:b/>
          <w:bCs/>
          <w:sz w:val="24"/>
          <w:szCs w:val="24"/>
          <w:lang w:val="de-DE"/>
        </w:rPr>
        <w:t xml:space="preserve"> </w:t>
      </w:r>
      <w:bookmarkEnd w:id="4"/>
      <w:r w:rsidRPr="00B7715D">
        <w:rPr>
          <w:bCs/>
          <w:sz w:val="24"/>
          <w:szCs w:val="24"/>
          <w:lang w:val="de-DE"/>
        </w:rPr>
        <w:t>The energy change profiles and theoretical adsorption models of the transition states for C</w:t>
      </w:r>
      <w:r w:rsidRPr="00B7715D">
        <w:rPr>
          <w:bCs/>
          <w:sz w:val="24"/>
          <w:szCs w:val="24"/>
          <w:vertAlign w:val="subscript"/>
          <w:lang w:val="de-DE"/>
        </w:rPr>
        <w:t>2</w:t>
      </w:r>
      <w:r w:rsidRPr="00B7715D">
        <w:rPr>
          <w:bCs/>
          <w:sz w:val="24"/>
          <w:szCs w:val="24"/>
          <w:lang w:val="de-DE"/>
        </w:rPr>
        <w:t>H</w:t>
      </w:r>
      <w:r w:rsidRPr="00B7715D">
        <w:rPr>
          <w:bCs/>
          <w:sz w:val="24"/>
          <w:szCs w:val="24"/>
          <w:vertAlign w:val="subscript"/>
          <w:lang w:val="de-DE"/>
        </w:rPr>
        <w:t>3</w:t>
      </w:r>
      <w:r w:rsidRPr="00B7715D">
        <w:rPr>
          <w:bCs/>
          <w:sz w:val="24"/>
          <w:szCs w:val="24"/>
          <w:lang w:val="de-DE"/>
        </w:rPr>
        <w:t xml:space="preserve"> hydrogenation to C</w:t>
      </w:r>
      <w:r w:rsidRPr="00B7715D">
        <w:rPr>
          <w:bCs/>
          <w:sz w:val="24"/>
          <w:szCs w:val="24"/>
          <w:vertAlign w:val="subscript"/>
          <w:lang w:val="de-DE"/>
        </w:rPr>
        <w:t>2</w:t>
      </w:r>
      <w:r w:rsidRPr="00B7715D">
        <w:rPr>
          <w:bCs/>
          <w:sz w:val="24"/>
          <w:szCs w:val="24"/>
          <w:lang w:val="de-DE"/>
        </w:rPr>
        <w:t>H</w:t>
      </w:r>
      <w:r w:rsidRPr="00B7715D">
        <w:rPr>
          <w:bCs/>
          <w:sz w:val="24"/>
          <w:szCs w:val="24"/>
          <w:vertAlign w:val="subscript"/>
          <w:lang w:val="de-DE"/>
        </w:rPr>
        <w:t>4</w:t>
      </w:r>
      <w:r w:rsidRPr="00B7715D">
        <w:rPr>
          <w:bCs/>
          <w:sz w:val="24"/>
          <w:szCs w:val="24"/>
          <w:lang w:val="de-DE"/>
        </w:rPr>
        <w:t xml:space="preserve"> with high C</w:t>
      </w:r>
      <w:r w:rsidRPr="00B7715D">
        <w:rPr>
          <w:bCs/>
          <w:sz w:val="24"/>
          <w:szCs w:val="24"/>
          <w:vertAlign w:val="subscript"/>
          <w:lang w:val="de-DE"/>
        </w:rPr>
        <w:t>2</w:t>
      </w:r>
      <w:r w:rsidRPr="00B7715D">
        <w:rPr>
          <w:bCs/>
          <w:sz w:val="24"/>
          <w:szCs w:val="24"/>
          <w:lang w:val="de-DE"/>
        </w:rPr>
        <w:t>H</w:t>
      </w:r>
      <w:r w:rsidRPr="00B7715D">
        <w:rPr>
          <w:bCs/>
          <w:sz w:val="24"/>
          <w:szCs w:val="24"/>
          <w:vertAlign w:val="subscript"/>
          <w:lang w:val="de-DE"/>
        </w:rPr>
        <w:t>2</w:t>
      </w:r>
      <w:r w:rsidRPr="00B7715D">
        <w:rPr>
          <w:bCs/>
          <w:sz w:val="24"/>
          <w:szCs w:val="24"/>
          <w:lang w:val="de-DE"/>
        </w:rPr>
        <w:t xml:space="preserve"> coverage</w:t>
      </w:r>
      <w:r w:rsidRPr="00B7715D">
        <w:rPr>
          <w:rFonts w:hint="eastAsia"/>
          <w:bCs/>
          <w:sz w:val="24"/>
          <w:szCs w:val="24"/>
          <w:lang w:val="de-DE"/>
        </w:rPr>
        <w:t>.</w:t>
      </w:r>
    </w:p>
    <w:p w14:paraId="544A312F" w14:textId="4AD9FFCC" w:rsidR="00B40169" w:rsidRPr="00B40169" w:rsidRDefault="00B40169" w:rsidP="001960C7">
      <w:pPr>
        <w:widowControl/>
        <w:rPr>
          <w:bCs/>
          <w:sz w:val="24"/>
          <w:szCs w:val="24"/>
          <w:lang w:val="de-DE"/>
        </w:rPr>
      </w:pPr>
      <w:r w:rsidRPr="00B40169">
        <w:rPr>
          <w:b/>
          <w:bCs/>
          <w:sz w:val="24"/>
          <w:szCs w:val="24"/>
          <w:lang w:val="de-DE"/>
        </w:rPr>
        <w:t xml:space="preserve">Supplementary Figure 26. </w:t>
      </w:r>
      <w:r w:rsidRPr="00B40169">
        <w:rPr>
          <w:bCs/>
          <w:sz w:val="24"/>
          <w:szCs w:val="24"/>
          <w:lang w:val="de-DE"/>
        </w:rPr>
        <w:t>The energy change profiles and theoretical adsorption models of the transition states for C</w:t>
      </w:r>
      <w:r w:rsidRPr="00B40169">
        <w:rPr>
          <w:bCs/>
          <w:sz w:val="24"/>
          <w:szCs w:val="24"/>
          <w:vertAlign w:val="subscript"/>
          <w:lang w:val="de-DE"/>
        </w:rPr>
        <w:t>2</w:t>
      </w:r>
      <w:r w:rsidRPr="00B40169">
        <w:rPr>
          <w:bCs/>
          <w:sz w:val="24"/>
          <w:szCs w:val="24"/>
          <w:lang w:val="de-DE"/>
        </w:rPr>
        <w:t>H</w:t>
      </w:r>
      <w:r w:rsidRPr="00B40169">
        <w:rPr>
          <w:bCs/>
          <w:sz w:val="24"/>
          <w:szCs w:val="24"/>
          <w:vertAlign w:val="subscript"/>
          <w:lang w:val="de-DE"/>
        </w:rPr>
        <w:t>2</w:t>
      </w:r>
      <w:r w:rsidRPr="00B40169">
        <w:rPr>
          <w:bCs/>
          <w:sz w:val="24"/>
          <w:szCs w:val="24"/>
          <w:lang w:val="de-DE"/>
        </w:rPr>
        <w:t xml:space="preserve"> hydrogenation to C</w:t>
      </w:r>
      <w:r w:rsidRPr="00B40169">
        <w:rPr>
          <w:bCs/>
          <w:sz w:val="24"/>
          <w:szCs w:val="24"/>
          <w:vertAlign w:val="subscript"/>
          <w:lang w:val="de-DE"/>
        </w:rPr>
        <w:t>2</w:t>
      </w:r>
      <w:r w:rsidRPr="00B40169">
        <w:rPr>
          <w:bCs/>
          <w:sz w:val="24"/>
          <w:szCs w:val="24"/>
          <w:lang w:val="de-DE"/>
        </w:rPr>
        <w:t>H</w:t>
      </w:r>
      <w:r w:rsidRPr="00B40169">
        <w:rPr>
          <w:bCs/>
          <w:sz w:val="24"/>
          <w:szCs w:val="24"/>
          <w:vertAlign w:val="subscript"/>
          <w:lang w:val="de-DE"/>
        </w:rPr>
        <w:t>3</w:t>
      </w:r>
      <w:r w:rsidRPr="00B40169">
        <w:rPr>
          <w:bCs/>
          <w:sz w:val="24"/>
          <w:szCs w:val="24"/>
          <w:lang w:val="de-DE"/>
        </w:rPr>
        <w:t xml:space="preserve"> with low C</w:t>
      </w:r>
      <w:r w:rsidRPr="00B40169">
        <w:rPr>
          <w:bCs/>
          <w:sz w:val="24"/>
          <w:szCs w:val="24"/>
          <w:vertAlign w:val="subscript"/>
          <w:lang w:val="de-DE"/>
        </w:rPr>
        <w:t>2</w:t>
      </w:r>
      <w:r w:rsidRPr="00B40169">
        <w:rPr>
          <w:bCs/>
          <w:sz w:val="24"/>
          <w:szCs w:val="24"/>
          <w:lang w:val="de-DE"/>
        </w:rPr>
        <w:t>H</w:t>
      </w:r>
      <w:r w:rsidRPr="00B40169">
        <w:rPr>
          <w:bCs/>
          <w:sz w:val="24"/>
          <w:szCs w:val="24"/>
          <w:vertAlign w:val="subscript"/>
          <w:lang w:val="de-DE"/>
        </w:rPr>
        <w:t>2</w:t>
      </w:r>
      <w:r w:rsidRPr="00B40169">
        <w:rPr>
          <w:bCs/>
          <w:sz w:val="24"/>
          <w:szCs w:val="24"/>
          <w:lang w:val="de-DE"/>
        </w:rPr>
        <w:t xml:space="preserve"> coverage.</w:t>
      </w:r>
    </w:p>
    <w:p w14:paraId="2B650782" w14:textId="4B8B9813" w:rsidR="00D93BE6" w:rsidRPr="00B7715D" w:rsidRDefault="00D93BE6" w:rsidP="001960C7">
      <w:pPr>
        <w:widowControl/>
        <w:rPr>
          <w:bCs/>
          <w:sz w:val="24"/>
          <w:szCs w:val="24"/>
        </w:rPr>
      </w:pPr>
      <w:r w:rsidRPr="00D93BE6">
        <w:rPr>
          <w:b/>
          <w:bCs/>
          <w:sz w:val="24"/>
          <w:szCs w:val="24"/>
          <w:lang w:val="de-DE"/>
        </w:rPr>
        <w:t xml:space="preserve">Supplementary Figure </w:t>
      </w:r>
      <w:r w:rsidRPr="00D93BE6">
        <w:rPr>
          <w:b/>
          <w:bCs/>
          <w:sz w:val="24"/>
          <w:szCs w:val="24"/>
        </w:rPr>
        <w:t xml:space="preserve">27. </w:t>
      </w:r>
      <w:r w:rsidRPr="00D93BE6">
        <w:rPr>
          <w:bCs/>
          <w:sz w:val="24"/>
          <w:szCs w:val="24"/>
        </w:rPr>
        <w:t>The energy change profiles and theoretical adsorption models</w:t>
      </w:r>
      <w:r w:rsidRPr="00B7715D">
        <w:rPr>
          <w:rFonts w:hint="eastAsia"/>
          <w:bCs/>
          <w:sz w:val="24"/>
          <w:szCs w:val="24"/>
        </w:rPr>
        <w:t xml:space="preserve"> </w:t>
      </w:r>
      <w:r w:rsidRPr="00D93BE6">
        <w:rPr>
          <w:bCs/>
          <w:sz w:val="24"/>
          <w:szCs w:val="24"/>
        </w:rPr>
        <w:t>of the transition states for C</w:t>
      </w:r>
      <w:r w:rsidRPr="00D93BE6">
        <w:rPr>
          <w:bCs/>
          <w:sz w:val="24"/>
          <w:szCs w:val="24"/>
          <w:vertAlign w:val="subscript"/>
        </w:rPr>
        <w:t>2</w:t>
      </w:r>
      <w:r w:rsidRPr="00D93BE6">
        <w:rPr>
          <w:bCs/>
          <w:sz w:val="24"/>
          <w:szCs w:val="24"/>
        </w:rPr>
        <w:t>H</w:t>
      </w:r>
      <w:r w:rsidRPr="00D93BE6">
        <w:rPr>
          <w:bCs/>
          <w:sz w:val="24"/>
          <w:szCs w:val="24"/>
          <w:vertAlign w:val="subscript"/>
        </w:rPr>
        <w:t>3</w:t>
      </w:r>
      <w:r w:rsidRPr="00D93BE6">
        <w:rPr>
          <w:bCs/>
          <w:sz w:val="24"/>
          <w:szCs w:val="24"/>
        </w:rPr>
        <w:t xml:space="preserve"> hydrogenation to C</w:t>
      </w:r>
      <w:r w:rsidRPr="00D93BE6">
        <w:rPr>
          <w:bCs/>
          <w:sz w:val="24"/>
          <w:szCs w:val="24"/>
          <w:vertAlign w:val="subscript"/>
        </w:rPr>
        <w:t>2</w:t>
      </w:r>
      <w:r w:rsidRPr="00D93BE6">
        <w:rPr>
          <w:bCs/>
          <w:sz w:val="24"/>
          <w:szCs w:val="24"/>
        </w:rPr>
        <w:t>H</w:t>
      </w:r>
      <w:r w:rsidRPr="00D93BE6">
        <w:rPr>
          <w:bCs/>
          <w:sz w:val="24"/>
          <w:szCs w:val="24"/>
          <w:vertAlign w:val="subscript"/>
        </w:rPr>
        <w:t>4</w:t>
      </w:r>
      <w:r w:rsidRPr="00D93BE6">
        <w:rPr>
          <w:bCs/>
          <w:sz w:val="24"/>
          <w:szCs w:val="24"/>
        </w:rPr>
        <w:t xml:space="preserve"> with low C</w:t>
      </w:r>
      <w:r w:rsidRPr="00D93BE6">
        <w:rPr>
          <w:bCs/>
          <w:sz w:val="24"/>
          <w:szCs w:val="24"/>
          <w:vertAlign w:val="subscript"/>
        </w:rPr>
        <w:t>2</w:t>
      </w:r>
      <w:r w:rsidRPr="00D93BE6">
        <w:rPr>
          <w:bCs/>
          <w:sz w:val="24"/>
          <w:szCs w:val="24"/>
        </w:rPr>
        <w:t>H</w:t>
      </w:r>
      <w:r w:rsidRPr="00D93BE6">
        <w:rPr>
          <w:bCs/>
          <w:sz w:val="24"/>
          <w:szCs w:val="24"/>
          <w:vertAlign w:val="subscript"/>
        </w:rPr>
        <w:t>2</w:t>
      </w:r>
      <w:r w:rsidRPr="00D93BE6">
        <w:rPr>
          <w:bCs/>
          <w:sz w:val="24"/>
          <w:szCs w:val="24"/>
        </w:rPr>
        <w:t xml:space="preserve"> coverage.</w:t>
      </w:r>
    </w:p>
    <w:p w14:paraId="12105814" w14:textId="038E2167" w:rsidR="00D93BE6" w:rsidRPr="00B7715D" w:rsidRDefault="002578A7" w:rsidP="001960C7">
      <w:pPr>
        <w:widowControl/>
        <w:rPr>
          <w:bCs/>
          <w:sz w:val="24"/>
          <w:szCs w:val="24"/>
        </w:rPr>
      </w:pPr>
      <w:r w:rsidRPr="00B7715D">
        <w:rPr>
          <w:rFonts w:cs="Times New Roman"/>
          <w:b/>
          <w:bCs/>
          <w:kern w:val="21"/>
          <w:sz w:val="24"/>
          <w:szCs w:val="24"/>
          <w:lang w:val="x-none" w:eastAsia="ja-JP"/>
        </w:rPr>
        <w:t>Supplementary Note</w:t>
      </w:r>
      <w:r w:rsidRPr="00B7715D">
        <w:rPr>
          <w:rFonts w:cs="Times New Roman"/>
          <w:b/>
          <w:bCs/>
          <w:kern w:val="21"/>
          <w:sz w:val="24"/>
          <w:szCs w:val="24"/>
          <w:lang w:val="x-none"/>
        </w:rPr>
        <w:t>s 1-1</w:t>
      </w:r>
      <w:r w:rsidRPr="00B7715D">
        <w:rPr>
          <w:rFonts w:cs="Times New Roman" w:hint="eastAsia"/>
          <w:b/>
          <w:bCs/>
          <w:kern w:val="21"/>
          <w:sz w:val="24"/>
          <w:szCs w:val="24"/>
          <w:lang w:val="x-none"/>
        </w:rPr>
        <w:t>0</w:t>
      </w:r>
      <w:r w:rsidRPr="00B7715D">
        <w:rPr>
          <w:rFonts w:cs="Times New Roman"/>
          <w:b/>
          <w:bCs/>
          <w:kern w:val="21"/>
          <w:sz w:val="24"/>
          <w:szCs w:val="24"/>
          <w:lang w:val="x-none"/>
        </w:rPr>
        <w:t>.</w:t>
      </w:r>
    </w:p>
    <w:p w14:paraId="2BCE2FEE" w14:textId="2B3F971C" w:rsidR="00D93BE6" w:rsidRPr="00B7715D" w:rsidRDefault="002578A7" w:rsidP="001960C7">
      <w:pPr>
        <w:widowControl/>
        <w:rPr>
          <w:b/>
          <w:bCs/>
          <w:sz w:val="24"/>
          <w:szCs w:val="24"/>
        </w:rPr>
      </w:pPr>
      <w:r w:rsidRPr="002578A7">
        <w:rPr>
          <w:b/>
          <w:bCs/>
          <w:sz w:val="24"/>
          <w:szCs w:val="24"/>
        </w:rPr>
        <w:t>Supplementary References (1-</w:t>
      </w:r>
      <w:r w:rsidRPr="00B7715D">
        <w:rPr>
          <w:rFonts w:hint="eastAsia"/>
          <w:b/>
          <w:bCs/>
          <w:sz w:val="24"/>
          <w:szCs w:val="24"/>
        </w:rPr>
        <w:t>6</w:t>
      </w:r>
      <w:r w:rsidRPr="002578A7">
        <w:rPr>
          <w:b/>
          <w:bCs/>
          <w:sz w:val="24"/>
          <w:szCs w:val="24"/>
        </w:rPr>
        <w:t xml:space="preserve">). </w:t>
      </w:r>
    </w:p>
    <w:p w14:paraId="5C062C3E" w14:textId="77777777" w:rsidR="00D93BE6" w:rsidRPr="00B7715D" w:rsidRDefault="00D93BE6" w:rsidP="00F17FA7">
      <w:pPr>
        <w:widowControl/>
        <w:rPr>
          <w:bCs/>
          <w:sz w:val="24"/>
          <w:szCs w:val="24"/>
        </w:rPr>
      </w:pPr>
    </w:p>
    <w:p w14:paraId="5E68063E" w14:textId="2164CDC9" w:rsidR="00D93BE6" w:rsidRPr="00B7715D" w:rsidRDefault="00D93BE6" w:rsidP="00F17FA7">
      <w:pPr>
        <w:widowControl/>
        <w:rPr>
          <w:bCs/>
          <w:sz w:val="24"/>
          <w:szCs w:val="24"/>
        </w:rPr>
      </w:pPr>
      <w:r w:rsidRPr="00B7715D">
        <w:rPr>
          <w:bCs/>
          <w:sz w:val="24"/>
          <w:szCs w:val="24"/>
        </w:rPr>
        <w:br w:type="page"/>
      </w:r>
    </w:p>
    <w:p w14:paraId="70A4DBC4" w14:textId="77777777" w:rsidR="00D93BE6" w:rsidRPr="00B7715D" w:rsidRDefault="00D93BE6" w:rsidP="00F17FA7">
      <w:pPr>
        <w:pStyle w:val="SchemeCaption"/>
        <w:spacing w:after="120" w:line="240" w:lineRule="auto"/>
        <w:jc w:val="center"/>
        <w:rPr>
          <w:rFonts w:ascii="Times New Roman" w:eastAsia="宋体" w:hAnsi="Times New Roman" w:cs="Arial"/>
          <w:b/>
          <w:sz w:val="24"/>
          <w:szCs w:val="17"/>
          <w:lang w:val="de-DE" w:eastAsia="zh-CN"/>
        </w:rPr>
      </w:pPr>
      <w:r w:rsidRPr="00B7715D">
        <w:rPr>
          <w:rFonts w:ascii="Times New Roman" w:hAnsi="Times New Roman"/>
          <w:noProof/>
          <w:sz w:val="24"/>
          <w:szCs w:val="17"/>
          <w:lang w:val="en-US" w:eastAsia="zh-CN"/>
        </w:rPr>
        <w:lastRenderedPageBreak/>
        <w:drawing>
          <wp:inline distT="0" distB="0" distL="0" distR="0" wp14:anchorId="662C0812" wp14:editId="3EC3DB45">
            <wp:extent cx="5032240" cy="2476500"/>
            <wp:effectExtent l="0" t="0" r="0" b="0"/>
            <wp:docPr id="17341757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412" cy="2479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FD2FA" w14:textId="77777777" w:rsidR="00D93BE6" w:rsidRPr="00B7715D" w:rsidRDefault="00D93BE6" w:rsidP="00F17FA7">
      <w:pPr>
        <w:pStyle w:val="SchemeCaption"/>
        <w:spacing w:before="120" w:after="120" w:line="240" w:lineRule="auto"/>
        <w:rPr>
          <w:rFonts w:ascii="Times New Roman" w:eastAsiaTheme="minorEastAsia" w:hAnsi="Times New Roman" w:cs="Arial"/>
          <w:sz w:val="24"/>
          <w:szCs w:val="17"/>
          <w:lang w:val="en-US" w:eastAsia="zh-CN"/>
        </w:rPr>
      </w:pPr>
      <w:bookmarkStart w:id="5" w:name="_Hlk163091575"/>
      <w:bookmarkStart w:id="6" w:name="_Hlk163092654"/>
      <w:r w:rsidRPr="00B7715D">
        <w:rPr>
          <w:rFonts w:ascii="Times New Roman" w:hAnsi="Times New Roman"/>
          <w:b/>
          <w:bCs/>
          <w:sz w:val="24"/>
          <w:szCs w:val="17"/>
          <w:lang w:val="de-DE" w:eastAsia="zh-CN"/>
        </w:rPr>
        <w:t xml:space="preserve">Supplementary Figure </w:t>
      </w:r>
      <w:bookmarkEnd w:id="5"/>
      <w:r w:rsidRPr="00B7715D">
        <w:rPr>
          <w:rFonts w:ascii="Times New Roman" w:hAnsi="Times New Roman"/>
          <w:b/>
          <w:sz w:val="24"/>
          <w:szCs w:val="17"/>
          <w:lang w:val="en-US" w:eastAsia="zh-CN"/>
        </w:rPr>
        <w:t>1</w:t>
      </w:r>
      <w:bookmarkEnd w:id="6"/>
      <w:r w:rsidRPr="00B7715D">
        <w:rPr>
          <w:rFonts w:ascii="Times New Roman" w:hAnsi="Times New Roman"/>
          <w:b/>
          <w:sz w:val="24"/>
          <w:szCs w:val="17"/>
          <w:lang w:val="en-US" w:eastAsia="zh-CN"/>
        </w:rPr>
        <w:t xml:space="preserve">. </w:t>
      </w:r>
      <w:bookmarkStart w:id="7" w:name="_Hlk163091013"/>
      <w:r w:rsidRPr="00B7715D">
        <w:rPr>
          <w:rFonts w:ascii="Times New Roman" w:hAnsi="Times New Roman" w:hint="eastAsia"/>
          <w:sz w:val="24"/>
          <w:szCs w:val="17"/>
          <w:lang w:val="en-US" w:eastAsia="zh-CN"/>
        </w:rPr>
        <w:t xml:space="preserve">(a) </w:t>
      </w:r>
      <w:r w:rsidRPr="00B7715D">
        <w:rPr>
          <w:rFonts w:ascii="Times New Roman" w:hAnsi="Times New Roman"/>
          <w:sz w:val="24"/>
          <w:szCs w:val="17"/>
          <w:lang w:val="en-US" w:eastAsia="zh-CN"/>
        </w:rPr>
        <w:t>Projected crystal orbital Hamilton population (−</w:t>
      </w:r>
      <w:proofErr w:type="spellStart"/>
      <w:r w:rsidRPr="00B7715D">
        <w:rPr>
          <w:rFonts w:ascii="Times New Roman" w:hAnsi="Times New Roman"/>
          <w:sz w:val="24"/>
          <w:szCs w:val="17"/>
          <w:lang w:val="en-US" w:eastAsia="zh-CN"/>
        </w:rPr>
        <w:t>pCOHP</w:t>
      </w:r>
      <w:proofErr w:type="spellEnd"/>
      <w:r w:rsidRPr="00B7715D">
        <w:rPr>
          <w:rFonts w:ascii="Times New Roman" w:hAnsi="Times New Roman"/>
          <w:sz w:val="24"/>
          <w:szCs w:val="17"/>
          <w:lang w:val="en-US" w:eastAsia="zh-CN"/>
        </w:rPr>
        <w:t>) for the C-C interaction of gaseous C</w:t>
      </w:r>
      <w:r w:rsidRPr="00B7715D">
        <w:rPr>
          <w:rFonts w:ascii="Times New Roman" w:hAnsi="Times New Roman"/>
          <w:sz w:val="24"/>
          <w:szCs w:val="17"/>
          <w:vertAlign w:val="subscript"/>
          <w:lang w:val="en-US" w:eastAsia="zh-CN"/>
        </w:rPr>
        <w:t>2</w:t>
      </w:r>
      <w:r w:rsidRPr="00B7715D">
        <w:rPr>
          <w:rFonts w:ascii="Times New Roman" w:hAnsi="Times New Roman"/>
          <w:sz w:val="24"/>
          <w:szCs w:val="17"/>
          <w:lang w:val="en-US" w:eastAsia="zh-CN"/>
        </w:rPr>
        <w:t>H</w:t>
      </w:r>
      <w:r w:rsidRPr="00B7715D">
        <w:rPr>
          <w:rFonts w:ascii="Times New Roman" w:hAnsi="Times New Roman"/>
          <w:sz w:val="24"/>
          <w:szCs w:val="17"/>
          <w:vertAlign w:val="subscript"/>
          <w:lang w:val="en-US" w:eastAsia="zh-CN"/>
        </w:rPr>
        <w:t>2</w:t>
      </w:r>
      <w:r w:rsidRPr="00B7715D">
        <w:rPr>
          <w:rFonts w:ascii="Times New Roman" w:hAnsi="Times New Roman" w:hint="eastAsia"/>
          <w:sz w:val="24"/>
          <w:szCs w:val="17"/>
          <w:lang w:val="en-US" w:eastAsia="zh-CN"/>
        </w:rPr>
        <w:t>. (b)</w:t>
      </w:r>
      <w:r w:rsidRPr="00B7715D">
        <w:rPr>
          <w:rFonts w:ascii="Times New Roman" w:hAnsi="Times New Roman"/>
          <w:sz w:val="24"/>
          <w:szCs w:val="17"/>
          <w:lang w:val="en-US" w:eastAsia="zh-CN"/>
        </w:rPr>
        <w:t xml:space="preserve"> Adsorption of C</w:t>
      </w:r>
      <w:r w:rsidRPr="00B7715D">
        <w:rPr>
          <w:rFonts w:ascii="Times New Roman" w:hAnsi="Times New Roman"/>
          <w:sz w:val="24"/>
          <w:szCs w:val="17"/>
          <w:vertAlign w:val="subscript"/>
          <w:lang w:val="en-US" w:eastAsia="zh-CN"/>
        </w:rPr>
        <w:t>2</w:t>
      </w:r>
      <w:r w:rsidRPr="00B7715D">
        <w:rPr>
          <w:rFonts w:ascii="Times New Roman" w:hAnsi="Times New Roman"/>
          <w:sz w:val="24"/>
          <w:szCs w:val="17"/>
          <w:lang w:val="en-US" w:eastAsia="zh-CN"/>
        </w:rPr>
        <w:t>H</w:t>
      </w:r>
      <w:r w:rsidRPr="00B7715D">
        <w:rPr>
          <w:rFonts w:ascii="Times New Roman" w:hAnsi="Times New Roman"/>
          <w:sz w:val="24"/>
          <w:szCs w:val="17"/>
          <w:vertAlign w:val="subscript"/>
          <w:lang w:val="en-US" w:eastAsia="zh-CN"/>
        </w:rPr>
        <w:t>2</w:t>
      </w:r>
      <w:r w:rsidRPr="00B7715D">
        <w:rPr>
          <w:rFonts w:ascii="Times New Roman" w:hAnsi="Times New Roman"/>
          <w:sz w:val="24"/>
          <w:szCs w:val="17"/>
          <w:lang w:val="en-US" w:eastAsia="zh-CN"/>
        </w:rPr>
        <w:t xml:space="preserve"> on</w:t>
      </w:r>
      <w:r w:rsidRPr="00B7715D">
        <w:rPr>
          <w:rFonts w:ascii="Times New Roman" w:hAnsi="Times New Roman" w:hint="eastAsia"/>
          <w:sz w:val="24"/>
          <w:szCs w:val="17"/>
          <w:lang w:val="en-US" w:eastAsia="zh-CN"/>
        </w:rPr>
        <w:t xml:space="preserve"> pure Cu</w:t>
      </w:r>
      <w:r w:rsidRPr="00B7715D">
        <w:rPr>
          <w:rFonts w:ascii="Times New Roman" w:eastAsiaTheme="minorEastAsia" w:hAnsi="Times New Roman" w:cs="Arial" w:hint="eastAsia"/>
          <w:sz w:val="24"/>
          <w:szCs w:val="17"/>
          <w:lang w:val="en-US" w:eastAsia="zh-CN"/>
        </w:rPr>
        <w:t>.</w:t>
      </w:r>
      <w:bookmarkEnd w:id="7"/>
    </w:p>
    <w:p w14:paraId="4B9DCCDC" w14:textId="12F90E3B" w:rsidR="00D93BE6" w:rsidRPr="00B7715D" w:rsidRDefault="00F17FA7" w:rsidP="00F17FA7">
      <w:pPr>
        <w:pStyle w:val="SchemeCaption"/>
        <w:spacing w:before="120" w:after="120" w:line="240" w:lineRule="auto"/>
        <w:rPr>
          <w:rFonts w:ascii="Times New Roman" w:eastAsiaTheme="minorEastAsia" w:hAnsi="Times New Roman" w:cs="Arial"/>
          <w:sz w:val="24"/>
          <w:szCs w:val="17"/>
          <w:lang w:val="en-US" w:eastAsia="zh-CN"/>
        </w:rPr>
      </w:pPr>
      <w:r w:rsidRPr="00B7715D">
        <w:rPr>
          <w:rFonts w:ascii="Times New Roman" w:eastAsiaTheme="minorEastAsia" w:hAnsi="Times New Roman" w:cs="Arial"/>
          <w:b/>
          <w:bCs/>
          <w:sz w:val="24"/>
          <w:szCs w:val="17"/>
          <w:lang w:val="en-US" w:eastAsia="zh-CN"/>
        </w:rPr>
        <w:t xml:space="preserve">Supplementary Note 1. </w:t>
      </w:r>
      <w:r w:rsidR="00D93BE6" w:rsidRPr="00B7715D">
        <w:rPr>
          <w:rFonts w:ascii="Times New Roman" w:eastAsiaTheme="minorEastAsia" w:hAnsi="Times New Roman" w:cs="Arial"/>
          <w:sz w:val="24"/>
          <w:szCs w:val="17"/>
          <w:lang w:val="en-US" w:eastAsia="zh-CN"/>
        </w:rPr>
        <w:t>As shown</w:t>
      </w:r>
      <w:r w:rsidR="00D93BE6" w:rsidRPr="00B7715D">
        <w:rPr>
          <w:rFonts w:ascii="Times New Roman" w:eastAsiaTheme="minorEastAsia" w:hAnsi="Times New Roman" w:cs="Arial" w:hint="eastAsia"/>
          <w:sz w:val="24"/>
          <w:szCs w:val="17"/>
          <w:lang w:val="en-US" w:eastAsia="zh-CN"/>
        </w:rPr>
        <w:t xml:space="preserve"> in </w:t>
      </w:r>
      <w:r w:rsidRPr="00B7715D">
        <w:rPr>
          <w:rFonts w:ascii="Times New Roman" w:eastAsiaTheme="minorEastAsia" w:hAnsi="Times New Roman" w:cs="Arial"/>
          <w:sz w:val="24"/>
          <w:szCs w:val="17"/>
          <w:lang w:val="en-US" w:eastAsia="zh-CN"/>
        </w:rPr>
        <w:t>Supplementary Figure 1</w:t>
      </w:r>
      <w:r w:rsidR="00D93BE6" w:rsidRPr="00B7715D">
        <w:rPr>
          <w:rFonts w:ascii="Times New Roman" w:eastAsiaTheme="minorEastAsia" w:hAnsi="Times New Roman" w:cs="Arial" w:hint="eastAsia"/>
          <w:sz w:val="24"/>
          <w:szCs w:val="17"/>
          <w:lang w:val="en-US" w:eastAsia="zh-CN"/>
        </w:rPr>
        <w:t xml:space="preserve">, compared with </w:t>
      </w:r>
      <w:r w:rsidR="00D93BE6" w:rsidRPr="00B7715D">
        <w:rPr>
          <w:rFonts w:ascii="Times New Roman" w:eastAsiaTheme="minorEastAsia" w:hAnsi="Times New Roman" w:cs="Arial"/>
          <w:sz w:val="24"/>
          <w:szCs w:val="17"/>
          <w:lang w:val="en-US" w:eastAsia="zh-CN"/>
        </w:rPr>
        <w:t xml:space="preserve">those of </w:t>
      </w:r>
      <w:r w:rsidR="00D93BE6" w:rsidRPr="00B7715D">
        <w:rPr>
          <w:rFonts w:ascii="Times New Roman" w:eastAsiaTheme="minorEastAsia" w:hAnsi="Times New Roman" w:cs="Arial" w:hint="eastAsia"/>
          <w:sz w:val="24"/>
          <w:szCs w:val="17"/>
          <w:lang w:val="en-US" w:eastAsia="zh-CN"/>
        </w:rPr>
        <w:t xml:space="preserve">PCC and C (Fig. 2c), </w:t>
      </w:r>
      <w:r w:rsidR="00D93BE6" w:rsidRPr="00B7715D">
        <w:rPr>
          <w:rFonts w:ascii="Times New Roman" w:eastAsiaTheme="minorEastAsia" w:hAnsi="Times New Roman" w:cs="Arial"/>
          <w:sz w:val="24"/>
          <w:szCs w:val="17"/>
          <w:lang w:val="en-US" w:eastAsia="zh-CN"/>
        </w:rPr>
        <w:t>the adsorption of C</w:t>
      </w:r>
      <w:r w:rsidR="00D93BE6" w:rsidRPr="00B7715D">
        <w:rPr>
          <w:rFonts w:ascii="Times New Roman" w:eastAsiaTheme="minorEastAsia" w:hAnsi="Times New Roman" w:cs="Arial"/>
          <w:sz w:val="24"/>
          <w:szCs w:val="17"/>
          <w:vertAlign w:val="subscript"/>
          <w:lang w:val="en-US" w:eastAsia="zh-CN"/>
        </w:rPr>
        <w:t>2</w:t>
      </w:r>
      <w:r w:rsidR="00D93BE6" w:rsidRPr="00B7715D">
        <w:rPr>
          <w:rFonts w:ascii="Times New Roman" w:eastAsiaTheme="minorEastAsia" w:hAnsi="Times New Roman" w:cs="Arial"/>
          <w:sz w:val="24"/>
          <w:szCs w:val="17"/>
          <w:lang w:val="en-US" w:eastAsia="zh-CN"/>
        </w:rPr>
        <w:t>H</w:t>
      </w:r>
      <w:r w:rsidR="00D93BE6" w:rsidRPr="00B7715D">
        <w:rPr>
          <w:rFonts w:ascii="Times New Roman" w:eastAsiaTheme="minorEastAsia" w:hAnsi="Times New Roman" w:cs="Arial"/>
          <w:sz w:val="24"/>
          <w:szCs w:val="17"/>
          <w:vertAlign w:val="subscript"/>
          <w:lang w:val="en-US" w:eastAsia="zh-CN"/>
        </w:rPr>
        <w:t>2</w:t>
      </w:r>
      <w:r w:rsidR="00D93BE6" w:rsidRPr="00B7715D">
        <w:rPr>
          <w:rFonts w:ascii="Times New Roman" w:eastAsiaTheme="minorEastAsia" w:hAnsi="Times New Roman" w:cs="Arial"/>
          <w:sz w:val="24"/>
          <w:szCs w:val="17"/>
          <w:lang w:val="en-US" w:eastAsia="zh-CN"/>
        </w:rPr>
        <w:t xml:space="preserve"> on</w:t>
      </w:r>
      <w:r w:rsidR="00D93BE6" w:rsidRPr="00B7715D">
        <w:rPr>
          <w:rFonts w:ascii="Times New Roman" w:eastAsiaTheme="minorEastAsia" w:hAnsi="Times New Roman" w:cs="Arial" w:hint="eastAsia"/>
          <w:sz w:val="24"/>
          <w:szCs w:val="17"/>
          <w:lang w:val="en-US" w:eastAsia="zh-CN"/>
        </w:rPr>
        <w:t xml:space="preserve"> Cu is </w:t>
      </w:r>
      <w:r w:rsidR="00D93BE6" w:rsidRPr="00B7715D">
        <w:rPr>
          <w:rFonts w:ascii="Times New Roman" w:eastAsiaTheme="minorEastAsia" w:hAnsi="Times New Roman" w:cs="Arial"/>
          <w:sz w:val="24"/>
          <w:szCs w:val="17"/>
          <w:lang w:val="en-US" w:eastAsia="zh-CN"/>
        </w:rPr>
        <w:t>greater</w:t>
      </w:r>
      <w:r w:rsidR="00D93BE6" w:rsidRPr="00B7715D">
        <w:rPr>
          <w:rFonts w:ascii="Times New Roman" w:eastAsiaTheme="minorEastAsia" w:hAnsi="Times New Roman" w:cs="Arial" w:hint="eastAsia"/>
          <w:sz w:val="24"/>
          <w:szCs w:val="17"/>
          <w:lang w:val="en-US" w:eastAsia="zh-CN"/>
        </w:rPr>
        <w:t xml:space="preserve"> than that </w:t>
      </w:r>
      <w:r w:rsidR="00D93BE6" w:rsidRPr="00B7715D">
        <w:rPr>
          <w:rFonts w:ascii="Times New Roman" w:eastAsiaTheme="minorEastAsia" w:hAnsi="Times New Roman" w:cs="Arial"/>
          <w:sz w:val="24"/>
          <w:szCs w:val="17"/>
          <w:lang w:val="en-US" w:eastAsia="zh-CN"/>
        </w:rPr>
        <w:t>on</w:t>
      </w:r>
      <w:r w:rsidR="00D93BE6" w:rsidRPr="00B7715D">
        <w:rPr>
          <w:rFonts w:ascii="Times New Roman" w:eastAsiaTheme="minorEastAsia" w:hAnsi="Times New Roman" w:cs="Arial" w:hint="eastAsia"/>
          <w:sz w:val="24"/>
          <w:szCs w:val="17"/>
          <w:lang w:val="en-US" w:eastAsia="zh-CN"/>
        </w:rPr>
        <w:t xml:space="preserve"> carbon supports, indicating that hydrogenation is prone to occur </w:t>
      </w:r>
      <w:r w:rsidR="00D93BE6" w:rsidRPr="00B7715D">
        <w:rPr>
          <w:rFonts w:ascii="Times New Roman" w:eastAsiaTheme="minorEastAsia" w:hAnsi="Times New Roman" w:cs="Arial"/>
          <w:sz w:val="24"/>
          <w:szCs w:val="17"/>
          <w:lang w:val="en-US" w:eastAsia="zh-CN"/>
        </w:rPr>
        <w:t>at</w:t>
      </w:r>
      <w:r w:rsidR="00D93BE6" w:rsidRPr="00B7715D">
        <w:rPr>
          <w:rFonts w:ascii="Times New Roman" w:eastAsiaTheme="minorEastAsia" w:hAnsi="Times New Roman" w:cs="Arial" w:hint="eastAsia"/>
          <w:sz w:val="24"/>
          <w:szCs w:val="17"/>
          <w:lang w:val="en-US" w:eastAsia="zh-CN"/>
        </w:rPr>
        <w:t xml:space="preserve"> Cu sites.</w:t>
      </w:r>
    </w:p>
    <w:p w14:paraId="7FC9007D" w14:textId="77777777" w:rsidR="00D93BE6" w:rsidRPr="00B7715D" w:rsidRDefault="00D93BE6" w:rsidP="00F17FA7">
      <w:pPr>
        <w:rPr>
          <w:rFonts w:eastAsia="宋体" w:cs="Arial"/>
          <w:bCs/>
          <w:sz w:val="24"/>
          <w:szCs w:val="17"/>
        </w:rPr>
      </w:pPr>
      <w:r w:rsidRPr="00B7715D">
        <w:rPr>
          <w:rFonts w:eastAsia="宋体" w:cs="Arial"/>
          <w:bCs/>
          <w:sz w:val="24"/>
          <w:szCs w:val="17"/>
        </w:rPr>
        <w:br w:type="page"/>
      </w:r>
    </w:p>
    <w:p w14:paraId="5D24C32E" w14:textId="77777777" w:rsidR="00D93BE6" w:rsidRPr="00B7715D" w:rsidRDefault="00D93BE6" w:rsidP="00F17FA7">
      <w:pPr>
        <w:pStyle w:val="SchemeCaption"/>
        <w:spacing w:before="360" w:after="120" w:line="240" w:lineRule="auto"/>
        <w:rPr>
          <w:rFonts w:ascii="Times New Roman" w:eastAsia="宋体" w:hAnsi="Times New Roman" w:cs="Arial"/>
          <w:bCs/>
          <w:sz w:val="24"/>
          <w:szCs w:val="17"/>
          <w:lang w:val="en-US" w:eastAsia="zh-CN"/>
        </w:rPr>
      </w:pPr>
    </w:p>
    <w:p w14:paraId="66609AA5" w14:textId="77777777" w:rsidR="00D93BE6" w:rsidRPr="00B7715D" w:rsidRDefault="00D93BE6" w:rsidP="00F17FA7">
      <w:pPr>
        <w:pStyle w:val="SMHeading"/>
        <w:keepNext w:val="0"/>
        <w:spacing w:before="120"/>
        <w:jc w:val="center"/>
        <w:rPr>
          <w:szCs w:val="17"/>
        </w:rPr>
      </w:pPr>
      <w:r w:rsidRPr="00B7715D">
        <w:rPr>
          <w:noProof/>
          <w:szCs w:val="17"/>
          <w:lang w:eastAsia="zh-CN"/>
        </w:rPr>
        <w:drawing>
          <wp:inline distT="0" distB="0" distL="0" distR="0" wp14:anchorId="71345CB5" wp14:editId="00D5922E">
            <wp:extent cx="4680000" cy="4206633"/>
            <wp:effectExtent l="0" t="0" r="6350" b="3810"/>
            <wp:docPr id="46942579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4206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198B1A" w14:textId="77777777" w:rsidR="00D93BE6" w:rsidRPr="00B7715D" w:rsidRDefault="00D93BE6" w:rsidP="00F17FA7">
      <w:pPr>
        <w:pStyle w:val="SMHeading"/>
        <w:keepNext w:val="0"/>
        <w:spacing w:before="120" w:after="120"/>
        <w:rPr>
          <w:rFonts w:cs="Arial"/>
          <w:b w:val="0"/>
          <w:bCs w:val="0"/>
          <w:szCs w:val="17"/>
          <w:lang w:eastAsia="zh-CN"/>
        </w:rPr>
      </w:pPr>
      <w:r w:rsidRPr="00B7715D">
        <w:rPr>
          <w:rFonts w:cs="Arial"/>
          <w:szCs w:val="17"/>
          <w:lang w:val="de-DE" w:eastAsia="zh-CN"/>
        </w:rPr>
        <w:t xml:space="preserve">Supplementary Figure </w:t>
      </w:r>
      <w:r w:rsidRPr="00B7715D">
        <w:rPr>
          <w:rFonts w:cs="Arial"/>
          <w:szCs w:val="17"/>
          <w:lang w:eastAsia="zh-CN"/>
        </w:rPr>
        <w:t>2</w:t>
      </w:r>
      <w:r w:rsidRPr="00B7715D">
        <w:rPr>
          <w:rFonts w:cs="Arial"/>
          <w:szCs w:val="17"/>
        </w:rPr>
        <w:t>.</w:t>
      </w:r>
      <w:r w:rsidRPr="00B7715D">
        <w:rPr>
          <w:rFonts w:cs="Arial"/>
          <w:szCs w:val="17"/>
          <w:lang w:eastAsia="zh-CN"/>
        </w:rPr>
        <w:t xml:space="preserve"> </w:t>
      </w:r>
      <w:bookmarkStart w:id="8" w:name="_Hlk163091066"/>
      <w:r w:rsidRPr="00B7715D">
        <w:rPr>
          <w:rFonts w:cs="Arial"/>
          <w:b w:val="0"/>
          <w:bCs w:val="0"/>
          <w:szCs w:val="17"/>
          <w:lang w:eastAsia="zh-CN"/>
        </w:rPr>
        <w:t>The energy change profiles and theoretical adsorption models of the transition states for C</w:t>
      </w:r>
      <w:r w:rsidRPr="00B7715D">
        <w:rPr>
          <w:rFonts w:cs="Arial"/>
          <w:b w:val="0"/>
          <w:bCs w:val="0"/>
          <w:szCs w:val="17"/>
          <w:vertAlign w:val="subscript"/>
          <w:lang w:eastAsia="zh-CN"/>
        </w:rPr>
        <w:t>2</w:t>
      </w:r>
      <w:r w:rsidRPr="00B7715D">
        <w:rPr>
          <w:rFonts w:cs="Arial"/>
          <w:b w:val="0"/>
          <w:bCs w:val="0"/>
          <w:szCs w:val="17"/>
          <w:lang w:eastAsia="zh-CN"/>
        </w:rPr>
        <w:t>H</w:t>
      </w:r>
      <w:r w:rsidRPr="00B7715D">
        <w:rPr>
          <w:rFonts w:cs="Arial" w:hint="eastAsia"/>
          <w:b w:val="0"/>
          <w:bCs w:val="0"/>
          <w:szCs w:val="17"/>
          <w:vertAlign w:val="subscript"/>
          <w:lang w:eastAsia="zh-CN"/>
        </w:rPr>
        <w:t>2</w:t>
      </w:r>
      <w:r w:rsidRPr="00B7715D">
        <w:rPr>
          <w:rFonts w:cs="Arial" w:hint="eastAsia"/>
          <w:b w:val="0"/>
          <w:bCs w:val="0"/>
          <w:szCs w:val="17"/>
          <w:lang w:eastAsia="zh-CN"/>
        </w:rPr>
        <w:t xml:space="preserve"> migration</w:t>
      </w:r>
      <w:r w:rsidRPr="00B7715D">
        <w:rPr>
          <w:rFonts w:cs="Arial"/>
          <w:b w:val="0"/>
          <w:bCs w:val="0"/>
          <w:szCs w:val="17"/>
          <w:lang w:eastAsia="zh-CN"/>
        </w:rPr>
        <w:t xml:space="preserve"> </w:t>
      </w:r>
      <w:r w:rsidRPr="00B7715D">
        <w:rPr>
          <w:rFonts w:cs="Arial" w:hint="eastAsia"/>
          <w:b w:val="0"/>
          <w:bCs w:val="0"/>
          <w:szCs w:val="17"/>
          <w:lang w:eastAsia="zh-CN"/>
        </w:rPr>
        <w:t xml:space="preserve">over carbon with </w:t>
      </w:r>
      <w:r w:rsidRPr="00B7715D">
        <w:rPr>
          <w:rFonts w:cs="Arial"/>
          <w:b w:val="0"/>
          <w:bCs w:val="0"/>
          <w:szCs w:val="17"/>
          <w:lang w:eastAsia="zh-CN"/>
        </w:rPr>
        <w:t>a</w:t>
      </w:r>
      <w:r w:rsidRPr="00B7715D">
        <w:rPr>
          <w:rFonts w:cs="Arial" w:hint="eastAsia"/>
          <w:b w:val="0"/>
          <w:bCs w:val="0"/>
          <w:szCs w:val="17"/>
          <w:lang w:eastAsia="zh-CN"/>
        </w:rPr>
        <w:t xml:space="preserve"> concave surface</w:t>
      </w:r>
      <w:r w:rsidRPr="00B7715D">
        <w:rPr>
          <w:rFonts w:cs="Arial"/>
          <w:b w:val="0"/>
          <w:bCs w:val="0"/>
          <w:szCs w:val="17"/>
          <w:lang w:eastAsia="zh-CN"/>
        </w:rPr>
        <w:t>.</w:t>
      </w:r>
      <w:bookmarkEnd w:id="8"/>
    </w:p>
    <w:p w14:paraId="25FA3226" w14:textId="77777777" w:rsidR="00D93BE6" w:rsidRPr="00B7715D" w:rsidRDefault="00D93BE6" w:rsidP="00F17FA7">
      <w:pPr>
        <w:pStyle w:val="SMHeading"/>
        <w:keepNext w:val="0"/>
        <w:spacing w:before="120"/>
        <w:jc w:val="center"/>
        <w:rPr>
          <w:szCs w:val="17"/>
        </w:rPr>
      </w:pPr>
      <w:r w:rsidRPr="00B7715D">
        <w:rPr>
          <w:szCs w:val="17"/>
          <w:lang w:eastAsia="zh-CN"/>
        </w:rPr>
        <w:br w:type="page"/>
      </w:r>
      <w:r w:rsidRPr="00B7715D">
        <w:rPr>
          <w:noProof/>
          <w:szCs w:val="17"/>
          <w:lang w:eastAsia="zh-CN"/>
        </w:rPr>
        <w:lastRenderedPageBreak/>
        <w:drawing>
          <wp:inline distT="0" distB="0" distL="0" distR="0" wp14:anchorId="1C559D18" wp14:editId="1B7865E8">
            <wp:extent cx="4680000" cy="4243246"/>
            <wp:effectExtent l="0" t="0" r="6350" b="5080"/>
            <wp:docPr id="619655702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4243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29D25" w14:textId="77777777" w:rsidR="00D93BE6" w:rsidRPr="00B7715D" w:rsidRDefault="00D93BE6" w:rsidP="00F17FA7">
      <w:pPr>
        <w:pStyle w:val="SMHeading"/>
        <w:keepNext w:val="0"/>
        <w:spacing w:before="120" w:after="120"/>
        <w:rPr>
          <w:rFonts w:cs="Arial"/>
          <w:b w:val="0"/>
          <w:bCs w:val="0"/>
          <w:color w:val="C00000"/>
          <w:szCs w:val="17"/>
          <w:lang w:eastAsia="zh-CN"/>
        </w:rPr>
      </w:pPr>
      <w:r w:rsidRPr="00B7715D">
        <w:rPr>
          <w:rFonts w:cs="Arial"/>
          <w:szCs w:val="17"/>
          <w:lang w:val="de-DE" w:eastAsia="zh-CN"/>
        </w:rPr>
        <w:t xml:space="preserve">Supplementary Figure </w:t>
      </w:r>
      <w:r w:rsidRPr="00B7715D">
        <w:rPr>
          <w:rFonts w:cs="Arial" w:hint="eastAsia"/>
          <w:szCs w:val="17"/>
          <w:lang w:eastAsia="zh-CN"/>
        </w:rPr>
        <w:t>3</w:t>
      </w:r>
      <w:r w:rsidRPr="00B7715D">
        <w:rPr>
          <w:rFonts w:cs="Arial"/>
          <w:szCs w:val="17"/>
        </w:rPr>
        <w:t>.</w:t>
      </w:r>
      <w:r w:rsidRPr="00B7715D">
        <w:rPr>
          <w:rFonts w:cs="Arial" w:hint="eastAsia"/>
          <w:szCs w:val="17"/>
          <w:lang w:eastAsia="zh-CN"/>
        </w:rPr>
        <w:t xml:space="preserve"> </w:t>
      </w:r>
      <w:bookmarkStart w:id="9" w:name="_Hlk163091083"/>
      <w:r w:rsidRPr="00B7715D">
        <w:rPr>
          <w:rFonts w:cs="Arial"/>
          <w:b w:val="0"/>
          <w:bCs w:val="0"/>
          <w:szCs w:val="17"/>
          <w:lang w:eastAsia="zh-CN"/>
        </w:rPr>
        <w:t>The energy change profiles and theoretical adsorption models of the transition states for C</w:t>
      </w:r>
      <w:r w:rsidRPr="00B7715D">
        <w:rPr>
          <w:rFonts w:cs="Arial"/>
          <w:b w:val="0"/>
          <w:bCs w:val="0"/>
          <w:szCs w:val="17"/>
          <w:vertAlign w:val="subscript"/>
          <w:lang w:eastAsia="zh-CN"/>
        </w:rPr>
        <w:t>2</w:t>
      </w:r>
      <w:r w:rsidRPr="00B7715D">
        <w:rPr>
          <w:rFonts w:cs="Arial"/>
          <w:b w:val="0"/>
          <w:bCs w:val="0"/>
          <w:szCs w:val="17"/>
          <w:lang w:eastAsia="zh-CN"/>
        </w:rPr>
        <w:t>H</w:t>
      </w:r>
      <w:r w:rsidRPr="00B7715D">
        <w:rPr>
          <w:rFonts w:cs="Arial" w:hint="eastAsia"/>
          <w:b w:val="0"/>
          <w:bCs w:val="0"/>
          <w:szCs w:val="17"/>
          <w:vertAlign w:val="subscript"/>
          <w:lang w:eastAsia="zh-CN"/>
        </w:rPr>
        <w:t>2</w:t>
      </w:r>
      <w:r w:rsidRPr="00B7715D">
        <w:rPr>
          <w:rFonts w:cs="Arial" w:hint="eastAsia"/>
          <w:b w:val="0"/>
          <w:bCs w:val="0"/>
          <w:szCs w:val="17"/>
          <w:lang w:eastAsia="zh-CN"/>
        </w:rPr>
        <w:t xml:space="preserve"> migration</w:t>
      </w:r>
      <w:r w:rsidRPr="00B7715D">
        <w:rPr>
          <w:rFonts w:cs="Arial"/>
          <w:b w:val="0"/>
          <w:bCs w:val="0"/>
          <w:szCs w:val="17"/>
          <w:lang w:eastAsia="zh-CN"/>
        </w:rPr>
        <w:t xml:space="preserve"> </w:t>
      </w:r>
      <w:r w:rsidRPr="00B7715D">
        <w:rPr>
          <w:rFonts w:cs="Arial" w:hint="eastAsia"/>
          <w:b w:val="0"/>
          <w:bCs w:val="0"/>
          <w:szCs w:val="17"/>
          <w:lang w:eastAsia="zh-CN"/>
        </w:rPr>
        <w:t xml:space="preserve">over carbon with </w:t>
      </w:r>
      <w:r w:rsidRPr="00B7715D">
        <w:rPr>
          <w:rFonts w:cs="Arial"/>
          <w:b w:val="0"/>
          <w:bCs w:val="0"/>
          <w:szCs w:val="17"/>
          <w:lang w:eastAsia="zh-CN"/>
        </w:rPr>
        <w:t xml:space="preserve">a </w:t>
      </w:r>
      <w:r w:rsidRPr="00B7715D">
        <w:rPr>
          <w:rFonts w:cs="Arial" w:hint="eastAsia"/>
          <w:b w:val="0"/>
          <w:bCs w:val="0"/>
          <w:szCs w:val="17"/>
          <w:lang w:eastAsia="zh-CN"/>
        </w:rPr>
        <w:t>plane surface</w:t>
      </w:r>
      <w:r w:rsidRPr="00B7715D">
        <w:rPr>
          <w:rFonts w:cs="Arial"/>
          <w:b w:val="0"/>
          <w:bCs w:val="0"/>
          <w:szCs w:val="17"/>
          <w:lang w:eastAsia="zh-CN"/>
        </w:rPr>
        <w:t>.</w:t>
      </w:r>
      <w:bookmarkEnd w:id="9"/>
    </w:p>
    <w:p w14:paraId="043356E8" w14:textId="77777777" w:rsidR="00D93BE6" w:rsidRPr="00B7715D" w:rsidRDefault="00D93BE6" w:rsidP="00F17FA7">
      <w:pPr>
        <w:pStyle w:val="SMHeading"/>
        <w:keepNext w:val="0"/>
        <w:jc w:val="center"/>
        <w:rPr>
          <w:rFonts w:cs="Arial"/>
          <w:b w:val="0"/>
          <w:bCs w:val="0"/>
          <w:szCs w:val="17"/>
        </w:rPr>
      </w:pPr>
      <w:r w:rsidRPr="00B7715D">
        <w:rPr>
          <w:rFonts w:cs="Arial"/>
          <w:b w:val="0"/>
          <w:bCs w:val="0"/>
          <w:szCs w:val="17"/>
        </w:rPr>
        <w:br w:type="page"/>
      </w:r>
      <w:r w:rsidRPr="00B7715D">
        <w:rPr>
          <w:noProof/>
          <w:szCs w:val="17"/>
          <w:lang w:eastAsia="zh-CN"/>
        </w:rPr>
        <w:lastRenderedPageBreak/>
        <w:drawing>
          <wp:inline distT="0" distB="0" distL="0" distR="0" wp14:anchorId="74EA3F7F" wp14:editId="64C77EA3">
            <wp:extent cx="4782207" cy="2105025"/>
            <wp:effectExtent l="0" t="0" r="0" b="0"/>
            <wp:docPr id="1071608698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9628" cy="2108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9BA2E" w14:textId="77777777" w:rsidR="00D93BE6" w:rsidRPr="00B7715D" w:rsidRDefault="00D93BE6" w:rsidP="00F17FA7">
      <w:pPr>
        <w:pStyle w:val="SMHeading"/>
        <w:keepNext w:val="0"/>
        <w:spacing w:before="120" w:after="120"/>
        <w:rPr>
          <w:rFonts w:cs="Arial"/>
          <w:b w:val="0"/>
          <w:bCs w:val="0"/>
          <w:iCs/>
          <w:szCs w:val="17"/>
        </w:rPr>
      </w:pPr>
      <w:r w:rsidRPr="00B7715D">
        <w:rPr>
          <w:rFonts w:cs="Arial"/>
          <w:szCs w:val="17"/>
          <w:lang w:val="de-DE"/>
        </w:rPr>
        <w:t xml:space="preserve">Supplementary Figure </w:t>
      </w:r>
      <w:r w:rsidRPr="00B7715D">
        <w:rPr>
          <w:rFonts w:cs="Arial" w:hint="eastAsia"/>
          <w:szCs w:val="17"/>
          <w:lang w:eastAsia="zh-CN"/>
        </w:rPr>
        <w:t>4</w:t>
      </w:r>
      <w:r w:rsidRPr="00B7715D">
        <w:rPr>
          <w:rFonts w:cs="Arial"/>
          <w:szCs w:val="17"/>
        </w:rPr>
        <w:t xml:space="preserve">. </w:t>
      </w:r>
      <w:bookmarkStart w:id="10" w:name="_Hlk163091096"/>
      <w:r w:rsidRPr="00B7715D">
        <w:rPr>
          <w:rFonts w:cs="Arial"/>
          <w:b w:val="0"/>
          <w:bCs w:val="0"/>
          <w:iCs/>
          <w:szCs w:val="17"/>
        </w:rPr>
        <w:t>SEM</w:t>
      </w:r>
      <w:r w:rsidRPr="00B7715D">
        <w:rPr>
          <w:rFonts w:cs="Arial" w:hint="eastAsia"/>
          <w:b w:val="0"/>
          <w:bCs w:val="0"/>
          <w:iCs/>
          <w:szCs w:val="17"/>
          <w:lang w:eastAsia="zh-CN"/>
        </w:rPr>
        <w:t xml:space="preserve"> </w:t>
      </w:r>
      <w:r w:rsidRPr="00B7715D">
        <w:rPr>
          <w:rFonts w:cs="Arial"/>
          <w:b w:val="0"/>
          <w:bCs w:val="0"/>
          <w:iCs/>
          <w:szCs w:val="17"/>
        </w:rPr>
        <w:t xml:space="preserve">(a) and </w:t>
      </w:r>
      <w:r w:rsidRPr="00B7715D">
        <w:rPr>
          <w:rFonts w:cs="Arial" w:hint="eastAsia"/>
          <w:b w:val="0"/>
          <w:bCs w:val="0"/>
          <w:iCs/>
          <w:szCs w:val="17"/>
        </w:rPr>
        <w:t>TEM</w:t>
      </w:r>
      <w:r w:rsidRPr="00B7715D">
        <w:rPr>
          <w:rFonts w:cs="Arial" w:hint="eastAsia"/>
          <w:b w:val="0"/>
          <w:bCs w:val="0"/>
          <w:iCs/>
          <w:szCs w:val="17"/>
          <w:lang w:eastAsia="zh-CN"/>
        </w:rPr>
        <w:t xml:space="preserve"> </w:t>
      </w:r>
      <w:r w:rsidRPr="00B7715D">
        <w:rPr>
          <w:rFonts w:cs="Arial"/>
          <w:b w:val="0"/>
          <w:bCs w:val="0"/>
          <w:iCs/>
          <w:szCs w:val="17"/>
        </w:rPr>
        <w:t>(b)</w:t>
      </w:r>
      <w:r w:rsidRPr="00B7715D">
        <w:rPr>
          <w:rFonts w:cs="Arial" w:hint="eastAsia"/>
          <w:b w:val="0"/>
          <w:bCs w:val="0"/>
          <w:iCs/>
          <w:szCs w:val="17"/>
        </w:rPr>
        <w:t xml:space="preserve"> images of </w:t>
      </w:r>
      <w:r w:rsidRPr="00B7715D">
        <w:rPr>
          <w:rFonts w:cs="Arial"/>
          <w:b w:val="0"/>
          <w:bCs w:val="0"/>
          <w:iCs/>
          <w:szCs w:val="17"/>
        </w:rPr>
        <w:t>the Cu-MOF precursors</w:t>
      </w:r>
      <w:r w:rsidRPr="00B7715D">
        <w:rPr>
          <w:rFonts w:cs="Arial" w:hint="eastAsia"/>
          <w:b w:val="0"/>
          <w:bCs w:val="0"/>
          <w:iCs/>
          <w:szCs w:val="17"/>
        </w:rPr>
        <w:t>.</w:t>
      </w:r>
      <w:bookmarkEnd w:id="10"/>
    </w:p>
    <w:p w14:paraId="64883D84" w14:textId="77777777" w:rsidR="00D93BE6" w:rsidRPr="00B7715D" w:rsidRDefault="00D93BE6" w:rsidP="00F17FA7">
      <w:pPr>
        <w:pStyle w:val="SMHeading"/>
        <w:keepNext w:val="0"/>
        <w:rPr>
          <w:rFonts w:cs="Arial"/>
          <w:szCs w:val="17"/>
        </w:rPr>
      </w:pPr>
      <w:r w:rsidRPr="00B7715D">
        <w:rPr>
          <w:rFonts w:cs="Arial"/>
          <w:szCs w:val="17"/>
        </w:rPr>
        <w:br w:type="page"/>
      </w:r>
    </w:p>
    <w:p w14:paraId="59ACE3BE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</w:rPr>
      </w:pPr>
      <w:r w:rsidRPr="00B7715D">
        <w:rPr>
          <w:noProof/>
          <w:szCs w:val="17"/>
          <w:lang w:eastAsia="zh-CN"/>
        </w:rPr>
        <w:lastRenderedPageBreak/>
        <w:drawing>
          <wp:inline distT="0" distB="0" distL="0" distR="0" wp14:anchorId="70FE510C" wp14:editId="5D8975EF">
            <wp:extent cx="4784771" cy="2095500"/>
            <wp:effectExtent l="0" t="0" r="0" b="0"/>
            <wp:docPr id="134821452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4210" cy="2099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9D45A" w14:textId="77777777" w:rsidR="00D93BE6" w:rsidRPr="00B7715D" w:rsidRDefault="00D93BE6" w:rsidP="00F17FA7">
      <w:pPr>
        <w:pStyle w:val="SMcaption"/>
        <w:spacing w:line="240" w:lineRule="auto"/>
        <w:rPr>
          <w:rFonts w:cs="Arial"/>
          <w:bCs/>
          <w:iCs/>
          <w:szCs w:val="17"/>
          <w:lang w:eastAsia="zh-CN"/>
        </w:rPr>
      </w:pPr>
      <w:r w:rsidRPr="00B7715D">
        <w:rPr>
          <w:rFonts w:cs="Arial"/>
          <w:b/>
          <w:szCs w:val="17"/>
        </w:rPr>
        <w:t xml:space="preserve">Supplementary Figure </w:t>
      </w:r>
      <w:r w:rsidRPr="00B7715D">
        <w:rPr>
          <w:rFonts w:cs="Arial" w:hint="eastAsia"/>
          <w:b/>
          <w:szCs w:val="17"/>
          <w:lang w:eastAsia="zh-CN"/>
        </w:rPr>
        <w:t>5</w:t>
      </w:r>
      <w:r w:rsidRPr="00B7715D">
        <w:rPr>
          <w:rFonts w:cs="Arial"/>
          <w:b/>
          <w:szCs w:val="17"/>
        </w:rPr>
        <w:t>.</w:t>
      </w:r>
      <w:r w:rsidRPr="00B7715D">
        <w:rPr>
          <w:rFonts w:cs="Arial"/>
          <w:b/>
          <w:iCs/>
          <w:szCs w:val="17"/>
        </w:rPr>
        <w:t xml:space="preserve"> </w:t>
      </w:r>
      <w:bookmarkStart w:id="11" w:name="_Hlk163091118"/>
      <w:r w:rsidRPr="00B7715D">
        <w:rPr>
          <w:rFonts w:cs="Arial"/>
          <w:bCs/>
          <w:iCs/>
          <w:szCs w:val="17"/>
        </w:rPr>
        <w:t>SEM</w:t>
      </w:r>
      <w:r w:rsidRPr="00B7715D">
        <w:rPr>
          <w:rFonts w:cs="Arial" w:hint="eastAsia"/>
          <w:bCs/>
          <w:iCs/>
          <w:szCs w:val="17"/>
          <w:lang w:eastAsia="zh-CN"/>
        </w:rPr>
        <w:t xml:space="preserve"> </w:t>
      </w:r>
      <w:r w:rsidRPr="00B7715D">
        <w:rPr>
          <w:rFonts w:cs="Arial"/>
          <w:bCs/>
          <w:iCs/>
          <w:szCs w:val="17"/>
        </w:rPr>
        <w:t xml:space="preserve">(a) and </w:t>
      </w:r>
      <w:r w:rsidRPr="00B7715D">
        <w:rPr>
          <w:rFonts w:cs="Arial" w:hint="eastAsia"/>
          <w:bCs/>
          <w:iCs/>
          <w:szCs w:val="17"/>
        </w:rPr>
        <w:t>TEM</w:t>
      </w:r>
      <w:r w:rsidRPr="00B7715D">
        <w:rPr>
          <w:rFonts w:cs="Arial" w:hint="eastAsia"/>
          <w:bCs/>
          <w:iCs/>
          <w:szCs w:val="17"/>
          <w:lang w:eastAsia="zh-CN"/>
        </w:rPr>
        <w:t xml:space="preserve"> </w:t>
      </w:r>
      <w:r w:rsidRPr="00B7715D">
        <w:rPr>
          <w:rFonts w:cs="Arial"/>
          <w:bCs/>
          <w:iCs/>
          <w:szCs w:val="17"/>
        </w:rPr>
        <w:t>(b)</w:t>
      </w:r>
      <w:r w:rsidRPr="00B7715D">
        <w:rPr>
          <w:rFonts w:cs="Arial" w:hint="eastAsia"/>
          <w:bCs/>
          <w:iCs/>
          <w:szCs w:val="17"/>
        </w:rPr>
        <w:t xml:space="preserve"> images of </w:t>
      </w:r>
      <w:r w:rsidRPr="00B7715D">
        <w:rPr>
          <w:rFonts w:cs="Arial"/>
          <w:bCs/>
          <w:iCs/>
          <w:szCs w:val="17"/>
        </w:rPr>
        <w:t xml:space="preserve">the as-prepared </w:t>
      </w:r>
      <w:r w:rsidRPr="00B7715D">
        <w:rPr>
          <w:rFonts w:cs="Arial" w:hint="eastAsia"/>
          <w:bCs/>
          <w:iCs/>
          <w:szCs w:val="17"/>
          <w:lang w:eastAsia="zh-CN"/>
        </w:rPr>
        <w:t>Cu-TA</w:t>
      </w:r>
      <w:bookmarkEnd w:id="11"/>
      <w:r w:rsidRPr="00B7715D">
        <w:rPr>
          <w:rFonts w:cs="Arial" w:hint="eastAsia"/>
          <w:bCs/>
          <w:iCs/>
          <w:szCs w:val="17"/>
          <w:lang w:eastAsia="zh-CN"/>
        </w:rPr>
        <w:t xml:space="preserve"> </w:t>
      </w:r>
      <w:r w:rsidRPr="00B7715D">
        <w:rPr>
          <w:rFonts w:cs="Arial"/>
          <w:bCs/>
          <w:iCs/>
          <w:szCs w:val="17"/>
        </w:rPr>
        <w:t>(b)</w:t>
      </w:r>
      <w:r w:rsidRPr="00B7715D">
        <w:rPr>
          <w:rFonts w:cs="Arial" w:hint="eastAsia"/>
          <w:bCs/>
          <w:iCs/>
          <w:szCs w:val="17"/>
        </w:rPr>
        <w:t>.</w:t>
      </w:r>
    </w:p>
    <w:p w14:paraId="064462DB" w14:textId="2CECEE76" w:rsidR="00D93BE6" w:rsidRPr="00B7715D" w:rsidRDefault="00F17FA7" w:rsidP="00F17FA7">
      <w:pPr>
        <w:pStyle w:val="SMcaption"/>
        <w:spacing w:line="240" w:lineRule="auto"/>
        <w:rPr>
          <w:rFonts w:cs="Arial"/>
          <w:szCs w:val="17"/>
        </w:rPr>
      </w:pPr>
      <w:r w:rsidRPr="00B7715D">
        <w:rPr>
          <w:rFonts w:cs="Arial"/>
          <w:b/>
          <w:bCs/>
          <w:szCs w:val="17"/>
        </w:rPr>
        <w:t xml:space="preserve">Supplementary Note </w:t>
      </w:r>
      <w:r w:rsidRPr="00B7715D">
        <w:rPr>
          <w:rFonts w:cs="Arial" w:hint="eastAsia"/>
          <w:b/>
          <w:bCs/>
          <w:szCs w:val="17"/>
          <w:lang w:eastAsia="zh-CN"/>
        </w:rPr>
        <w:t>2</w:t>
      </w:r>
      <w:r w:rsidRPr="00B7715D">
        <w:rPr>
          <w:rFonts w:cs="Arial"/>
          <w:b/>
          <w:bCs/>
          <w:szCs w:val="17"/>
        </w:rPr>
        <w:t xml:space="preserve">. </w:t>
      </w:r>
      <w:r w:rsidR="00D93BE6" w:rsidRPr="00B7715D">
        <w:rPr>
          <w:rFonts w:cs="Arial"/>
          <w:szCs w:val="17"/>
        </w:rPr>
        <w:t>As shown in the corresponding SEM and TEM images, the plate surface of the Cu-MOF precursors collapsed after etching by TA for 7 h due to the Kirkendall effect.</w:t>
      </w:r>
    </w:p>
    <w:p w14:paraId="08911D17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  <w:lang w:eastAsia="zh-CN"/>
        </w:rPr>
      </w:pPr>
      <w:r w:rsidRPr="00B7715D">
        <w:rPr>
          <w:rFonts w:cs="Arial"/>
          <w:szCs w:val="17"/>
        </w:rPr>
        <w:br w:type="page"/>
      </w:r>
      <w:r w:rsidRPr="00B7715D">
        <w:rPr>
          <w:noProof/>
          <w:szCs w:val="17"/>
          <w:lang w:eastAsia="zh-CN"/>
        </w:rPr>
        <w:lastRenderedPageBreak/>
        <w:drawing>
          <wp:inline distT="0" distB="0" distL="0" distR="0" wp14:anchorId="05F82C85" wp14:editId="135CBDA7">
            <wp:extent cx="4892332" cy="2400300"/>
            <wp:effectExtent l="0" t="0" r="3810" b="0"/>
            <wp:docPr id="94000283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8467" cy="240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5B14E" w14:textId="77777777" w:rsidR="00D93BE6" w:rsidRPr="00B7715D" w:rsidRDefault="00D93BE6" w:rsidP="00F17FA7">
      <w:pPr>
        <w:pStyle w:val="SMcaption"/>
        <w:spacing w:line="240" w:lineRule="auto"/>
        <w:rPr>
          <w:rFonts w:cs="Arial"/>
          <w:szCs w:val="17"/>
          <w:lang w:eastAsia="zh-CN"/>
        </w:rPr>
      </w:pPr>
      <w:r w:rsidRPr="00B7715D">
        <w:rPr>
          <w:rFonts w:cs="Arial"/>
          <w:b/>
          <w:bCs/>
          <w:szCs w:val="17"/>
          <w:lang w:val="de-DE"/>
        </w:rPr>
        <w:t xml:space="preserve">Supplementary Figure </w:t>
      </w:r>
      <w:r w:rsidRPr="00B7715D">
        <w:rPr>
          <w:rFonts w:cs="Arial" w:hint="eastAsia"/>
          <w:b/>
          <w:szCs w:val="17"/>
          <w:lang w:eastAsia="zh-CN"/>
        </w:rPr>
        <w:t>6</w:t>
      </w:r>
      <w:r w:rsidRPr="00B7715D">
        <w:rPr>
          <w:rFonts w:cs="Arial"/>
          <w:b/>
          <w:szCs w:val="17"/>
        </w:rPr>
        <w:t>.</w:t>
      </w:r>
      <w:r w:rsidRPr="00B7715D">
        <w:rPr>
          <w:rFonts w:cs="Arial"/>
          <w:szCs w:val="17"/>
        </w:rPr>
        <w:t xml:space="preserve"> </w:t>
      </w:r>
      <w:bookmarkStart w:id="12" w:name="_Hlk163091148"/>
      <w:r w:rsidRPr="00B7715D">
        <w:rPr>
          <w:rFonts w:cs="Arial" w:hint="eastAsia"/>
          <w:b/>
          <w:szCs w:val="17"/>
        </w:rPr>
        <w:t>SEM</w:t>
      </w:r>
      <w:r w:rsidRPr="00B7715D">
        <w:rPr>
          <w:rFonts w:cs="Arial"/>
          <w:b/>
          <w:szCs w:val="17"/>
        </w:rPr>
        <w:t>, TEM</w:t>
      </w:r>
      <w:r w:rsidRPr="00B7715D">
        <w:rPr>
          <w:rFonts w:cs="Arial" w:hint="eastAsia"/>
          <w:b/>
          <w:szCs w:val="17"/>
          <w:lang w:eastAsia="zh-CN"/>
        </w:rPr>
        <w:t xml:space="preserve">, </w:t>
      </w:r>
      <w:r w:rsidRPr="00B7715D">
        <w:rPr>
          <w:rFonts w:cs="Arial" w:hint="eastAsia"/>
          <w:b/>
          <w:szCs w:val="17"/>
        </w:rPr>
        <w:t xml:space="preserve">and </w:t>
      </w:r>
      <w:r w:rsidRPr="00B7715D">
        <w:rPr>
          <w:rFonts w:cs="Arial"/>
          <w:b/>
          <w:szCs w:val="17"/>
        </w:rPr>
        <w:t>HRTEM</w:t>
      </w:r>
      <w:r w:rsidRPr="00B7715D">
        <w:rPr>
          <w:rFonts w:cs="Arial" w:hint="eastAsia"/>
          <w:b/>
          <w:szCs w:val="17"/>
        </w:rPr>
        <w:t xml:space="preserve"> images of </w:t>
      </w:r>
      <w:r w:rsidRPr="00B7715D">
        <w:rPr>
          <w:rFonts w:cs="Arial"/>
          <w:b/>
          <w:szCs w:val="17"/>
        </w:rPr>
        <w:t>Cu-PCC</w:t>
      </w:r>
      <w:r w:rsidRPr="00B7715D">
        <w:rPr>
          <w:rFonts w:cs="Arial" w:hint="eastAsia"/>
          <w:b/>
          <w:szCs w:val="17"/>
        </w:rPr>
        <w:t xml:space="preserve"> </w:t>
      </w:r>
      <w:r w:rsidRPr="00B7715D">
        <w:rPr>
          <w:rFonts w:cs="Arial"/>
          <w:b/>
          <w:szCs w:val="17"/>
        </w:rPr>
        <w:t>and the corresponding energy-dispersive X-ray spectroscopy (EDS) elemental mapping images.</w:t>
      </w:r>
      <w:bookmarkEnd w:id="12"/>
      <w:r w:rsidRPr="00B7715D">
        <w:rPr>
          <w:rFonts w:cs="Arial"/>
          <w:bCs/>
          <w:szCs w:val="17"/>
        </w:rPr>
        <w:t xml:space="preserve"> </w:t>
      </w:r>
      <w:r w:rsidRPr="00B7715D">
        <w:rPr>
          <w:rFonts w:cs="Arial" w:hint="eastAsia"/>
          <w:bCs/>
          <w:szCs w:val="17"/>
        </w:rPr>
        <w:t>(</w:t>
      </w:r>
      <w:r w:rsidRPr="00B7715D">
        <w:rPr>
          <w:rFonts w:cs="Arial"/>
          <w:bCs/>
          <w:szCs w:val="17"/>
        </w:rPr>
        <w:t>a</w:t>
      </w:r>
      <w:r w:rsidRPr="00B7715D">
        <w:rPr>
          <w:rFonts w:cs="Arial" w:hint="eastAsia"/>
          <w:bCs/>
          <w:szCs w:val="17"/>
        </w:rPr>
        <w:t>) SEM</w:t>
      </w:r>
      <w:r w:rsidRPr="00B7715D">
        <w:rPr>
          <w:rFonts w:cs="Arial"/>
          <w:bCs/>
          <w:szCs w:val="17"/>
        </w:rPr>
        <w:t xml:space="preserve"> image</w:t>
      </w:r>
      <w:r w:rsidRPr="00B7715D">
        <w:rPr>
          <w:rFonts w:cs="Arial" w:hint="eastAsia"/>
          <w:bCs/>
          <w:szCs w:val="17"/>
        </w:rPr>
        <w:t>. (</w:t>
      </w:r>
      <w:r w:rsidRPr="00B7715D">
        <w:rPr>
          <w:rFonts w:cs="Arial"/>
          <w:bCs/>
          <w:szCs w:val="17"/>
        </w:rPr>
        <w:t>b</w:t>
      </w:r>
      <w:r w:rsidRPr="00B7715D">
        <w:rPr>
          <w:rFonts w:cs="Arial" w:hint="eastAsia"/>
          <w:bCs/>
          <w:szCs w:val="17"/>
        </w:rPr>
        <w:t xml:space="preserve">) </w:t>
      </w:r>
      <w:r w:rsidRPr="00B7715D">
        <w:rPr>
          <w:rFonts w:cs="Arial"/>
          <w:bCs/>
          <w:szCs w:val="17"/>
        </w:rPr>
        <w:t>TEM.</w:t>
      </w:r>
      <w:r w:rsidRPr="00B7715D">
        <w:rPr>
          <w:rFonts w:cs="Arial" w:hint="eastAsia"/>
          <w:bCs/>
          <w:szCs w:val="17"/>
        </w:rPr>
        <w:t xml:space="preserve"> (</w:t>
      </w:r>
      <w:r w:rsidRPr="00B7715D">
        <w:rPr>
          <w:rFonts w:cs="Arial"/>
          <w:bCs/>
          <w:szCs w:val="17"/>
        </w:rPr>
        <w:t>c</w:t>
      </w:r>
      <w:r w:rsidRPr="00B7715D">
        <w:rPr>
          <w:rFonts w:cs="Arial" w:hint="eastAsia"/>
          <w:bCs/>
          <w:szCs w:val="17"/>
        </w:rPr>
        <w:t xml:space="preserve">) </w:t>
      </w:r>
      <w:r w:rsidRPr="00B7715D">
        <w:rPr>
          <w:rFonts w:cs="Arial"/>
          <w:bCs/>
          <w:szCs w:val="17"/>
        </w:rPr>
        <w:t>HRTEM image. (d) The corresponding image of Cu-PCC from scanning transmission electron microscopy under high-angle annular dark-field mode and energy-dispersive X-ray spectroscopy (EDS) elemental mapping images of Cu-PCC.</w:t>
      </w:r>
    </w:p>
    <w:p w14:paraId="553FCEC8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</w:rPr>
      </w:pPr>
      <w:r w:rsidRPr="00B7715D">
        <w:rPr>
          <w:rFonts w:cs="Arial"/>
          <w:szCs w:val="17"/>
        </w:rPr>
        <w:br w:type="page"/>
      </w:r>
      <w:r w:rsidRPr="00B7715D">
        <w:rPr>
          <w:noProof/>
          <w:szCs w:val="17"/>
          <w:lang w:eastAsia="zh-CN"/>
        </w:rPr>
        <w:lastRenderedPageBreak/>
        <w:drawing>
          <wp:inline distT="0" distB="0" distL="0" distR="0" wp14:anchorId="0B02DDC2" wp14:editId="18E49231">
            <wp:extent cx="5060019" cy="2486025"/>
            <wp:effectExtent l="0" t="0" r="7620" b="0"/>
            <wp:docPr id="829472809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2151" cy="2487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CB982" w14:textId="77777777" w:rsidR="00D93BE6" w:rsidRPr="00B7715D" w:rsidRDefault="00D93BE6" w:rsidP="00F17FA7">
      <w:pPr>
        <w:rPr>
          <w:rFonts w:cs="Arial"/>
          <w:sz w:val="24"/>
          <w:szCs w:val="17"/>
        </w:rPr>
      </w:pPr>
      <w:r w:rsidRPr="00B7715D">
        <w:rPr>
          <w:rFonts w:cs="Arial"/>
          <w:b/>
          <w:bCs/>
          <w:sz w:val="24"/>
          <w:szCs w:val="17"/>
        </w:rPr>
        <w:t xml:space="preserve">Supplementary Figure </w:t>
      </w:r>
      <w:r w:rsidRPr="00B7715D">
        <w:rPr>
          <w:rFonts w:cs="Arial" w:hint="eastAsia"/>
          <w:b/>
          <w:sz w:val="24"/>
          <w:szCs w:val="17"/>
        </w:rPr>
        <w:t>7</w:t>
      </w:r>
      <w:r w:rsidRPr="00B7715D">
        <w:rPr>
          <w:rFonts w:cs="Arial"/>
          <w:b/>
          <w:sz w:val="24"/>
          <w:szCs w:val="17"/>
        </w:rPr>
        <w:t xml:space="preserve">. </w:t>
      </w:r>
      <w:bookmarkStart w:id="13" w:name="_Hlk163091164"/>
      <w:r w:rsidRPr="00B7715D">
        <w:rPr>
          <w:rFonts w:cs="Arial"/>
          <w:b/>
          <w:sz w:val="24"/>
          <w:szCs w:val="17"/>
        </w:rPr>
        <w:t>SEM, TEM</w:t>
      </w:r>
      <w:r w:rsidRPr="00B7715D">
        <w:rPr>
          <w:rFonts w:cs="Arial" w:hint="eastAsia"/>
          <w:b/>
          <w:sz w:val="24"/>
          <w:szCs w:val="17"/>
        </w:rPr>
        <w:t xml:space="preserve">, </w:t>
      </w:r>
      <w:r w:rsidRPr="00B7715D">
        <w:rPr>
          <w:rFonts w:cs="Arial"/>
          <w:b/>
          <w:sz w:val="24"/>
          <w:szCs w:val="17"/>
        </w:rPr>
        <w:t>and HRTEM images of Cu-C and the corresponding energy-dispersive X-ray spectroscopy (EDS) elemental mapping images.</w:t>
      </w:r>
      <w:bookmarkEnd w:id="13"/>
      <w:r w:rsidRPr="00B7715D">
        <w:rPr>
          <w:rFonts w:cs="Arial"/>
          <w:b/>
          <w:sz w:val="24"/>
          <w:szCs w:val="17"/>
        </w:rPr>
        <w:t xml:space="preserve"> </w:t>
      </w:r>
      <w:r w:rsidRPr="00B7715D">
        <w:rPr>
          <w:rFonts w:cs="Arial" w:hint="eastAsia"/>
          <w:bCs/>
          <w:sz w:val="24"/>
          <w:szCs w:val="17"/>
        </w:rPr>
        <w:t>(</w:t>
      </w:r>
      <w:r w:rsidRPr="00B7715D">
        <w:rPr>
          <w:rFonts w:cs="Arial"/>
          <w:bCs/>
          <w:sz w:val="24"/>
          <w:szCs w:val="17"/>
        </w:rPr>
        <w:t>a) SEM. (</w:t>
      </w:r>
      <w:r w:rsidRPr="00B7715D">
        <w:rPr>
          <w:rFonts w:cs="Arial" w:hint="eastAsia"/>
          <w:bCs/>
          <w:sz w:val="24"/>
          <w:szCs w:val="17"/>
        </w:rPr>
        <w:t>b)</w:t>
      </w:r>
      <w:r w:rsidRPr="00B7715D">
        <w:rPr>
          <w:rFonts w:cs="Arial"/>
          <w:bCs/>
          <w:sz w:val="24"/>
          <w:szCs w:val="17"/>
        </w:rPr>
        <w:t xml:space="preserve"> TEM. (c) HRTEM image. (d) The corresponding image of Cu-C from scanning transmission electron microscopy under high-angle annular dark-field mode and energy-dispersive X-ray spectroscopy (EDS) elemental mapping images of Cu-C.</w:t>
      </w:r>
    </w:p>
    <w:p w14:paraId="13956474" w14:textId="77777777" w:rsidR="00D93BE6" w:rsidRPr="00B7715D" w:rsidRDefault="00D93BE6" w:rsidP="00F17FA7">
      <w:pPr>
        <w:pStyle w:val="SMcaption"/>
        <w:spacing w:line="240" w:lineRule="auto"/>
        <w:rPr>
          <w:rFonts w:cs="Arial"/>
          <w:szCs w:val="17"/>
        </w:rPr>
      </w:pPr>
      <w:r w:rsidRPr="00B7715D">
        <w:rPr>
          <w:rFonts w:cs="Arial"/>
          <w:szCs w:val="17"/>
        </w:rPr>
        <w:br w:type="page"/>
      </w:r>
    </w:p>
    <w:p w14:paraId="653B80C4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</w:rPr>
      </w:pPr>
      <w:r w:rsidRPr="00B7715D">
        <w:rPr>
          <w:noProof/>
          <w:lang w:eastAsia="zh-CN"/>
        </w:rPr>
        <w:lastRenderedPageBreak/>
        <w:drawing>
          <wp:inline distT="0" distB="0" distL="0" distR="0" wp14:anchorId="50D0E626" wp14:editId="3E2C5C57">
            <wp:extent cx="5184904" cy="1609725"/>
            <wp:effectExtent l="0" t="0" r="0" b="0"/>
            <wp:docPr id="807465674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7" t="11336" r="5269" b="8825"/>
                    <a:stretch/>
                  </pic:blipFill>
                  <pic:spPr bwMode="auto">
                    <a:xfrm>
                      <a:off x="0" y="0"/>
                      <a:ext cx="5192531" cy="1612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C7DC1C" w14:textId="4905F779" w:rsidR="00D93BE6" w:rsidRPr="00B7715D" w:rsidRDefault="00D93BE6" w:rsidP="00F17FA7">
      <w:pPr>
        <w:pStyle w:val="SMcaption"/>
        <w:spacing w:line="240" w:lineRule="auto"/>
        <w:rPr>
          <w:rFonts w:cs="Arial"/>
          <w:szCs w:val="17"/>
          <w:lang w:eastAsia="zh-CN"/>
        </w:rPr>
      </w:pPr>
      <w:bookmarkStart w:id="14" w:name="_Hlk160479796"/>
      <w:r w:rsidRPr="00B7715D">
        <w:rPr>
          <w:rFonts w:cs="Arial"/>
          <w:b/>
          <w:bCs/>
          <w:szCs w:val="17"/>
          <w:lang w:val="de-DE"/>
        </w:rPr>
        <w:t xml:space="preserve">Supplementary Figure </w:t>
      </w:r>
      <w:r w:rsidRPr="00B7715D">
        <w:rPr>
          <w:rFonts w:cs="Arial" w:hint="eastAsia"/>
          <w:b/>
          <w:szCs w:val="17"/>
          <w:lang w:eastAsia="zh-CN"/>
        </w:rPr>
        <w:t>8</w:t>
      </w:r>
      <w:r w:rsidRPr="00B7715D">
        <w:rPr>
          <w:rFonts w:cs="Arial"/>
          <w:b/>
          <w:szCs w:val="17"/>
        </w:rPr>
        <w:t>.</w:t>
      </w:r>
      <w:r w:rsidRPr="00B7715D">
        <w:rPr>
          <w:rFonts w:cs="Arial"/>
          <w:szCs w:val="17"/>
        </w:rPr>
        <w:t xml:space="preserve"> </w:t>
      </w:r>
      <w:bookmarkStart w:id="15" w:name="_Hlk163091209"/>
      <w:r w:rsidR="00B7751F" w:rsidRPr="001960C7">
        <w:rPr>
          <w:rFonts w:cs="Arial" w:hint="eastAsia"/>
          <w:b/>
          <w:szCs w:val="17"/>
          <w:lang w:eastAsia="zh-CN"/>
        </w:rPr>
        <w:t>T</w:t>
      </w:r>
      <w:r w:rsidR="00B7751F" w:rsidRPr="001960C7">
        <w:rPr>
          <w:rFonts w:cs="Arial"/>
          <w:b/>
          <w:szCs w:val="17"/>
        </w:rPr>
        <w:t xml:space="preserve">he sequential conversion process </w:t>
      </w:r>
      <w:r w:rsidR="00D45DDF" w:rsidRPr="001960C7">
        <w:rPr>
          <w:rFonts w:cs="Arial" w:hint="eastAsia"/>
          <w:b/>
          <w:szCs w:val="17"/>
          <w:lang w:eastAsia="zh-CN"/>
        </w:rPr>
        <w:t xml:space="preserve">from Cu-MOF precursors to </w:t>
      </w:r>
      <w:r w:rsidR="001960C7" w:rsidRPr="001960C7">
        <w:rPr>
          <w:rFonts w:cs="Arial" w:hint="eastAsia"/>
          <w:b/>
          <w:szCs w:val="17"/>
          <w:lang w:eastAsia="zh-CN"/>
        </w:rPr>
        <w:t>Cu-PCC.</w:t>
      </w:r>
      <w:r w:rsidR="001960C7">
        <w:rPr>
          <w:rFonts w:cs="Arial" w:hint="eastAsia"/>
          <w:szCs w:val="17"/>
          <w:lang w:eastAsia="zh-CN"/>
        </w:rPr>
        <w:t xml:space="preserve"> </w:t>
      </w:r>
      <w:r w:rsidRPr="00B7715D">
        <w:rPr>
          <w:rFonts w:cs="Arial"/>
          <w:szCs w:val="17"/>
        </w:rPr>
        <w:t>(a)</w:t>
      </w:r>
      <w:r w:rsidRPr="00B7715D">
        <w:rPr>
          <w:rFonts w:cs="Arial"/>
          <w:bCs/>
          <w:szCs w:val="17"/>
          <w:lang w:eastAsia="zh-CN"/>
        </w:rPr>
        <w:t xml:space="preserve"> </w:t>
      </w:r>
      <w:r w:rsidRPr="00B7715D">
        <w:rPr>
          <w:rFonts w:cs="Arial"/>
          <w:szCs w:val="17"/>
        </w:rPr>
        <w:t>FTIR spectra of Cu-TA and Cu-MOF precursors. (</w:t>
      </w:r>
      <w:r w:rsidRPr="00B7715D">
        <w:rPr>
          <w:rFonts w:cs="Arial" w:hint="eastAsia"/>
          <w:szCs w:val="17"/>
          <w:lang w:eastAsia="zh-CN"/>
        </w:rPr>
        <w:t>b</w:t>
      </w:r>
      <w:r w:rsidRPr="00B7715D">
        <w:rPr>
          <w:rFonts w:cs="Arial" w:hint="eastAsia"/>
          <w:szCs w:val="17"/>
        </w:rPr>
        <w:t>)</w:t>
      </w:r>
      <w:r w:rsidRPr="00B7715D">
        <w:rPr>
          <w:rFonts w:cs="Arial"/>
          <w:szCs w:val="17"/>
        </w:rPr>
        <w:t xml:space="preserve"> </w:t>
      </w:r>
      <w:r w:rsidRPr="00B7715D">
        <w:rPr>
          <w:rFonts w:cs="Arial"/>
          <w:bCs/>
          <w:szCs w:val="17"/>
        </w:rPr>
        <w:t>Raman spectra of Cu-MOF and the as-prepared Cu-PCC</w:t>
      </w:r>
      <w:r w:rsidRPr="00B7715D">
        <w:rPr>
          <w:rFonts w:cs="Arial"/>
          <w:szCs w:val="17"/>
        </w:rPr>
        <w:t>. (c)</w:t>
      </w:r>
      <w:r w:rsidRPr="00B7715D">
        <w:rPr>
          <w:szCs w:val="17"/>
        </w:rPr>
        <w:t xml:space="preserve"> </w:t>
      </w:r>
      <w:r w:rsidRPr="00B7715D">
        <w:rPr>
          <w:rFonts w:cs="Arial"/>
          <w:szCs w:val="17"/>
        </w:rPr>
        <w:t>XRD patterns of</w:t>
      </w:r>
      <w:bookmarkEnd w:id="14"/>
      <w:r w:rsidRPr="00B7715D">
        <w:rPr>
          <w:rFonts w:cs="Arial"/>
          <w:szCs w:val="17"/>
        </w:rPr>
        <w:t xml:space="preserve"> Cu-MOF, Cu-TA, and Cu-PCC.</w:t>
      </w:r>
      <w:bookmarkEnd w:id="15"/>
    </w:p>
    <w:p w14:paraId="2C53F025" w14:textId="28463396" w:rsidR="00D93BE6" w:rsidRPr="00B7715D" w:rsidRDefault="00F17FA7" w:rsidP="00F17FA7">
      <w:pPr>
        <w:pStyle w:val="SMcaption"/>
        <w:spacing w:line="240" w:lineRule="auto"/>
        <w:rPr>
          <w:rFonts w:cs="Arial"/>
          <w:szCs w:val="17"/>
          <w:lang w:eastAsia="zh-CN"/>
        </w:rPr>
      </w:pPr>
      <w:r w:rsidRPr="00B7715D">
        <w:rPr>
          <w:rFonts w:cs="Arial"/>
          <w:b/>
          <w:bCs/>
          <w:szCs w:val="17"/>
        </w:rPr>
        <w:t xml:space="preserve">Supplementary Note </w:t>
      </w:r>
      <w:r w:rsidRPr="00B7715D">
        <w:rPr>
          <w:rFonts w:cs="Arial" w:hint="eastAsia"/>
          <w:b/>
          <w:bCs/>
          <w:szCs w:val="17"/>
          <w:lang w:eastAsia="zh-CN"/>
        </w:rPr>
        <w:t>3</w:t>
      </w:r>
      <w:r w:rsidRPr="00B7715D">
        <w:rPr>
          <w:rFonts w:cs="Arial"/>
          <w:b/>
          <w:bCs/>
          <w:szCs w:val="17"/>
        </w:rPr>
        <w:t xml:space="preserve">. </w:t>
      </w:r>
      <w:r w:rsidR="00D93BE6" w:rsidRPr="00B7715D">
        <w:rPr>
          <w:rFonts w:cs="Arial"/>
          <w:szCs w:val="17"/>
        </w:rPr>
        <w:t>According to the literature</w:t>
      </w:r>
      <w:r w:rsidR="00D93BE6" w:rsidRPr="00B7715D">
        <w:rPr>
          <w:rFonts w:cs="Arial" w:hint="eastAsia"/>
          <w:szCs w:val="17"/>
          <w:lang w:eastAsia="zh-CN"/>
        </w:rPr>
        <w:t xml:space="preserve"> </w:t>
      </w:r>
      <w:r w:rsidR="00D93BE6" w:rsidRPr="00B7715D">
        <w:rPr>
          <w:rFonts w:cs="Arial"/>
          <w:szCs w:val="17"/>
        </w:rPr>
        <w:fldChar w:fldCharType="begin">
          <w:fldData xml:space="preserve">PEVuZE5vdGU+PENpdGU+PEF1dGhvcj5TaGk8L0F1dGhvcj48WWVhcj4yMDE5PC9ZZWFyPjxSZWNO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</w:fldData>
        </w:fldChar>
      </w:r>
      <w:r w:rsidR="002578A7" w:rsidRPr="00B7715D">
        <w:rPr>
          <w:rFonts w:cs="Arial"/>
          <w:szCs w:val="17"/>
        </w:rPr>
        <w:instrText xml:space="preserve"> ADDIN EN.CITE </w:instrText>
      </w:r>
      <w:r w:rsidR="002578A7" w:rsidRPr="00B7715D">
        <w:rPr>
          <w:rFonts w:cs="Arial"/>
          <w:szCs w:val="17"/>
        </w:rPr>
        <w:fldChar w:fldCharType="begin">
          <w:fldData xml:space="preserve">PEVuZE5vdGU+PENpdGU+PEF1dGhvcj5TaGk8L0F1dGhvcj48WWVhcj4yMDE5PC9ZZWFyPjxSZWNO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</w:fldData>
        </w:fldChar>
      </w:r>
      <w:r w:rsidR="002578A7" w:rsidRPr="00B7715D">
        <w:rPr>
          <w:rFonts w:cs="Arial"/>
          <w:szCs w:val="17"/>
        </w:rPr>
        <w:instrText xml:space="preserve"> ADDIN EN.CITE.DATA </w:instrText>
      </w:r>
      <w:r w:rsidR="002578A7" w:rsidRPr="00B7715D">
        <w:rPr>
          <w:rFonts w:cs="Arial"/>
          <w:szCs w:val="17"/>
        </w:rPr>
      </w:r>
      <w:r w:rsidR="002578A7" w:rsidRPr="00B7715D">
        <w:rPr>
          <w:rFonts w:cs="Arial"/>
          <w:szCs w:val="17"/>
        </w:rPr>
        <w:fldChar w:fldCharType="end"/>
      </w:r>
      <w:r w:rsidR="00D93BE6" w:rsidRPr="00B7715D">
        <w:rPr>
          <w:rFonts w:cs="Arial"/>
          <w:szCs w:val="17"/>
        </w:rPr>
      </w:r>
      <w:r w:rsidR="00D93BE6" w:rsidRPr="00B7715D">
        <w:rPr>
          <w:rFonts w:cs="Arial"/>
          <w:szCs w:val="17"/>
        </w:rPr>
        <w:fldChar w:fldCharType="separate"/>
      </w:r>
      <w:r w:rsidR="002578A7" w:rsidRPr="00B7715D">
        <w:rPr>
          <w:rFonts w:cs="Arial"/>
          <w:noProof/>
          <w:szCs w:val="17"/>
          <w:vertAlign w:val="superscript"/>
        </w:rPr>
        <w:t>1-3</w:t>
      </w:r>
      <w:r w:rsidR="00D93BE6" w:rsidRPr="00B7715D">
        <w:rPr>
          <w:rFonts w:cs="Arial"/>
          <w:szCs w:val="17"/>
        </w:rPr>
        <w:fldChar w:fldCharType="end"/>
      </w:r>
      <w:r w:rsidR="00D93BE6" w:rsidRPr="00B7715D">
        <w:rPr>
          <w:rFonts w:cs="Arial"/>
          <w:szCs w:val="17"/>
        </w:rPr>
        <w:t xml:space="preserve">, the IR data suggest that all the peaks in </w:t>
      </w:r>
      <w:r w:rsidR="00221B31" w:rsidRPr="00B7715D">
        <w:rPr>
          <w:rFonts w:cs="Arial"/>
          <w:szCs w:val="17"/>
        </w:rPr>
        <w:t>Supplementary Figure</w:t>
      </w:r>
      <w:r w:rsidR="00221B31" w:rsidRPr="00B7715D">
        <w:rPr>
          <w:rFonts w:cs="Arial" w:hint="eastAsia"/>
          <w:szCs w:val="17"/>
        </w:rPr>
        <w:t xml:space="preserve"> </w:t>
      </w:r>
      <w:r w:rsidR="00D93BE6" w:rsidRPr="00B7715D">
        <w:rPr>
          <w:rFonts w:cs="Arial" w:hint="eastAsia"/>
          <w:szCs w:val="17"/>
          <w:lang w:eastAsia="zh-CN"/>
        </w:rPr>
        <w:t>8</w:t>
      </w:r>
      <w:r w:rsidR="00D93BE6" w:rsidRPr="00B7715D">
        <w:rPr>
          <w:rFonts w:cs="Arial"/>
          <w:szCs w:val="17"/>
        </w:rPr>
        <w:t>a are attributed to the stretching vibration of functional groups from TA, indicating the substitution of H</w:t>
      </w:r>
      <w:r w:rsidR="00D93BE6" w:rsidRPr="00B7715D">
        <w:rPr>
          <w:rFonts w:cs="Arial"/>
          <w:szCs w:val="17"/>
          <w:vertAlign w:val="subscript"/>
        </w:rPr>
        <w:t>3</w:t>
      </w:r>
      <w:r w:rsidR="00D93BE6" w:rsidRPr="00B7715D">
        <w:rPr>
          <w:rFonts w:cs="Arial"/>
          <w:szCs w:val="17"/>
        </w:rPr>
        <w:t xml:space="preserve">BTC by TA and the formation of Cu-TA complexes. As shown in </w:t>
      </w:r>
      <w:r w:rsidR="00221B31" w:rsidRPr="00B7715D">
        <w:rPr>
          <w:rFonts w:cs="Arial"/>
          <w:szCs w:val="17"/>
        </w:rPr>
        <w:t>Supplementary Figure</w:t>
      </w:r>
      <w:r w:rsidR="00221B31" w:rsidRPr="00B7715D">
        <w:rPr>
          <w:rFonts w:cs="Arial" w:hint="eastAsia"/>
          <w:szCs w:val="17"/>
        </w:rPr>
        <w:t xml:space="preserve"> </w:t>
      </w:r>
      <w:r w:rsidR="00D93BE6" w:rsidRPr="00B7715D">
        <w:rPr>
          <w:rFonts w:cs="Arial" w:hint="eastAsia"/>
          <w:szCs w:val="17"/>
          <w:lang w:eastAsia="zh-CN"/>
        </w:rPr>
        <w:t>8</w:t>
      </w:r>
      <w:r w:rsidR="00D93BE6" w:rsidRPr="00B7715D">
        <w:rPr>
          <w:rFonts w:cs="Arial"/>
          <w:szCs w:val="17"/>
        </w:rPr>
        <w:t>c, the crystalline structure of the as-prepared Cu-MOF is similar to that reported in the literature</w:t>
      </w:r>
      <w:r w:rsidR="00D93BE6" w:rsidRPr="00B7715D">
        <w:rPr>
          <w:rFonts w:cs="Arial" w:hint="eastAsia"/>
          <w:szCs w:val="17"/>
          <w:lang w:eastAsia="zh-CN"/>
        </w:rPr>
        <w:t xml:space="preserve"> </w:t>
      </w:r>
      <w:r w:rsidR="00D93BE6" w:rsidRPr="00B7715D">
        <w:rPr>
          <w:rFonts w:cs="Arial"/>
          <w:szCs w:val="17"/>
        </w:rPr>
        <w:fldChar w:fldCharType="begin"/>
      </w:r>
      <w:r w:rsidR="002578A7" w:rsidRPr="00B7715D">
        <w:rPr>
          <w:rFonts w:cs="Arial"/>
          <w:szCs w:val="17"/>
        </w:rPr>
        <w:instrText xml:space="preserve"> ADDIN EN.CITE &lt;EndNote&gt;&lt;Cite&gt;&lt;Author&gt;Wang&lt;/Author&gt;&lt;Year&gt;2023&lt;/Year&gt;&lt;RecNum&gt;92&lt;/RecNum&gt;&lt;DisplayText&gt;&lt;style face="superscript"&gt;2&lt;/style&gt;&lt;/DisplayText&gt;&lt;record&gt;&lt;rec-number&gt;92&lt;/rec-number&gt;&lt;foreign-keys&gt;&lt;key app="EN" db-id="vv0wzaswdd29rneasftv2dtgf55xfd5tfwda" timestamp="1701601419" guid="6a71d334-353f-4c86-98bb-22b0d1ef4753"&gt;92&lt;/key&gt;&lt;/foreign-keys&gt;&lt;ref-type name="Journal Article"&gt;17&lt;/ref-type&gt;&lt;contributors&gt;&lt;authors&gt;&lt;author&gt;Wang, Meng Ke&lt;/author&gt;&lt;author&gt;Zhao, Bo Hang&lt;/author&gt;&lt;author&gt;Cheng, Chuan Qi&lt;/author&gt;&lt;author&gt;Chen, Fan Peng&lt;/author&gt;&lt;author&gt;Sun, Meng Yao&lt;/author&gt;&lt;author&gt;Shi, Yan Mei&lt;/author&gt;&lt;author&gt;Zhang, Bin&lt;/author&gt;&lt;/authors&gt;&lt;/contributors&gt;&lt;titles&gt;&lt;title&gt;&lt;style face="normal" font="default" size="100%"&gt;Boosting CO&lt;/style&gt;&lt;style face="subscript" font="default" size="100%"&gt;2&lt;/style&gt;&lt;style face="normal" font="default" size="100%"&gt;-to-CO selectivity and durability by metal-support interaction and encapsulated effect of Ni@C capsules&lt;/style&gt;&lt;/title&gt;&lt;secondary-title&gt;Chem. Eng. J.&lt;/secondary-title&gt;&lt;tertiary-title&gt;&lt;style face="normal" font="default" size="100%"&gt;Boosting CO&lt;/style&gt;&lt;style face="subscript" font="default" size="100%"&gt;2&lt;/style&gt;&lt;style face="normal" font="default" size="100%"&gt;-to-CO Selectivity and Durability by Metal-Support Interaction and Encapsulated Effect of Ni@C Capsules&lt;/style&gt;&lt;/tertiary-title&gt;&lt;/titles&gt;&lt;periodical&gt;&lt;full-title&gt;Chem. Eng. J.&lt;/full-title&gt;&lt;/periodical&gt;&lt;pages&gt;140000&lt;/pages&gt;&lt;volume&gt;454&lt;/volume&gt;&lt;section&gt;140000&lt;/section&gt;&lt;dates&gt;&lt;year&gt;2023&lt;/year&gt;&lt;/dates&gt;&lt;isbn&gt;13858947&lt;/isbn&gt;&lt;urls&gt;&lt;/urls&gt;&lt;electronic-resource-num&gt;10.1016/j.cej.2022.140000&lt;/electronic-resource-num&gt;&lt;/record&gt;&lt;/Cite&gt;&lt;/EndNote&gt;</w:instrText>
      </w:r>
      <w:r w:rsidR="00D93BE6" w:rsidRPr="00B7715D">
        <w:rPr>
          <w:rFonts w:cs="Arial"/>
          <w:szCs w:val="17"/>
        </w:rPr>
        <w:fldChar w:fldCharType="separate"/>
      </w:r>
      <w:r w:rsidR="002578A7" w:rsidRPr="00B7715D">
        <w:rPr>
          <w:rFonts w:cs="Arial"/>
          <w:noProof/>
          <w:szCs w:val="17"/>
          <w:vertAlign w:val="superscript"/>
        </w:rPr>
        <w:t>2</w:t>
      </w:r>
      <w:r w:rsidR="00D93BE6" w:rsidRPr="00B7715D">
        <w:rPr>
          <w:rFonts w:cs="Arial"/>
          <w:szCs w:val="17"/>
        </w:rPr>
        <w:fldChar w:fldCharType="end"/>
      </w:r>
      <w:r w:rsidR="00D93BE6" w:rsidRPr="00B7715D">
        <w:rPr>
          <w:rFonts w:cs="Arial" w:hint="eastAsia"/>
          <w:szCs w:val="17"/>
          <w:lang w:eastAsia="zh-CN"/>
        </w:rPr>
        <w:t xml:space="preserve">, </w:t>
      </w:r>
      <w:r w:rsidR="00D93BE6" w:rsidRPr="00B7715D">
        <w:rPr>
          <w:rFonts w:cs="Arial"/>
          <w:szCs w:val="17"/>
        </w:rPr>
        <w:t>and these diffraction peaks disappear after the reaction of Cu-MOF with TA due to the amorphous character of the TA-metal complex. Furthermore, diffraction peaks attributed to metallic Cu appear after H</w:t>
      </w:r>
      <w:r w:rsidR="00D93BE6" w:rsidRPr="00B7715D">
        <w:rPr>
          <w:rFonts w:cs="Arial"/>
          <w:szCs w:val="17"/>
          <w:vertAlign w:val="subscript"/>
        </w:rPr>
        <w:t>2</w:t>
      </w:r>
      <w:r w:rsidR="00D93BE6" w:rsidRPr="00B7715D">
        <w:rPr>
          <w:rFonts w:cs="Arial"/>
          <w:szCs w:val="17"/>
        </w:rPr>
        <w:t xml:space="preserve"> calcination, confirming the existence of metallic Cu.</w:t>
      </w:r>
    </w:p>
    <w:p w14:paraId="2B308A58" w14:textId="77777777" w:rsidR="00D93BE6" w:rsidRPr="00B7715D" w:rsidRDefault="00D93BE6" w:rsidP="00F17FA7">
      <w:pPr>
        <w:pStyle w:val="SMcaption"/>
        <w:spacing w:line="240" w:lineRule="auto"/>
        <w:rPr>
          <w:rFonts w:cs="Arial"/>
          <w:szCs w:val="17"/>
        </w:rPr>
      </w:pPr>
      <w:r w:rsidRPr="00B7715D">
        <w:rPr>
          <w:rFonts w:cs="Arial"/>
          <w:szCs w:val="17"/>
        </w:rPr>
        <w:br w:type="page"/>
      </w:r>
    </w:p>
    <w:p w14:paraId="00380FB7" w14:textId="77777777" w:rsidR="00D93BE6" w:rsidRPr="00B7715D" w:rsidRDefault="00D93BE6" w:rsidP="00F17FA7">
      <w:pPr>
        <w:jc w:val="center"/>
        <w:rPr>
          <w:sz w:val="24"/>
          <w:szCs w:val="17"/>
        </w:rPr>
      </w:pPr>
      <w:r w:rsidRPr="00B7715D">
        <w:rPr>
          <w:noProof/>
          <w:sz w:val="24"/>
        </w:rPr>
        <w:lastRenderedPageBreak/>
        <w:drawing>
          <wp:inline distT="0" distB="0" distL="0" distR="0" wp14:anchorId="7C1CA0AB" wp14:editId="1C3E70CB">
            <wp:extent cx="3706327" cy="3724275"/>
            <wp:effectExtent l="0" t="0" r="0" b="0"/>
            <wp:docPr id="1252338390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0449" cy="373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F865F" w14:textId="77777777" w:rsidR="00D93BE6" w:rsidRPr="00B7715D" w:rsidRDefault="00D93BE6" w:rsidP="00F17FA7">
      <w:pPr>
        <w:rPr>
          <w:rFonts w:cs="Arial"/>
          <w:sz w:val="24"/>
          <w:szCs w:val="17"/>
        </w:rPr>
      </w:pPr>
      <w:r w:rsidRPr="00B7715D">
        <w:rPr>
          <w:rFonts w:cs="Arial"/>
          <w:b/>
          <w:bCs/>
          <w:sz w:val="24"/>
          <w:szCs w:val="17"/>
        </w:rPr>
        <w:t xml:space="preserve">Supplementary Figure </w:t>
      </w:r>
      <w:r w:rsidRPr="00B7715D">
        <w:rPr>
          <w:rFonts w:cs="Arial" w:hint="eastAsia"/>
          <w:b/>
          <w:bCs/>
          <w:sz w:val="24"/>
          <w:szCs w:val="17"/>
        </w:rPr>
        <w:t>9</w:t>
      </w:r>
      <w:r w:rsidRPr="00B7715D">
        <w:rPr>
          <w:rFonts w:cs="Arial"/>
          <w:b/>
          <w:bCs/>
          <w:sz w:val="24"/>
          <w:szCs w:val="17"/>
        </w:rPr>
        <w:t xml:space="preserve">. </w:t>
      </w:r>
      <w:bookmarkStart w:id="16" w:name="_Hlk163091233"/>
      <w:r w:rsidRPr="00B7715D">
        <w:rPr>
          <w:rFonts w:cs="Arial"/>
          <w:sz w:val="24"/>
          <w:szCs w:val="17"/>
        </w:rPr>
        <w:t xml:space="preserve">XRD patterns of Cu-PCC </w:t>
      </w:r>
      <w:r w:rsidRPr="00B7715D">
        <w:rPr>
          <w:rFonts w:cs="Arial" w:hint="eastAsia"/>
          <w:sz w:val="24"/>
          <w:szCs w:val="17"/>
        </w:rPr>
        <w:t>and</w:t>
      </w:r>
      <w:r w:rsidRPr="00B7715D">
        <w:rPr>
          <w:rFonts w:cs="Arial"/>
          <w:sz w:val="24"/>
          <w:szCs w:val="17"/>
        </w:rPr>
        <w:t xml:space="preserve"> Cu-C.</w:t>
      </w:r>
      <w:bookmarkEnd w:id="16"/>
    </w:p>
    <w:p w14:paraId="2B92A868" w14:textId="77777777" w:rsidR="00D93BE6" w:rsidRPr="00B7715D" w:rsidRDefault="00D93BE6" w:rsidP="00F17FA7">
      <w:pPr>
        <w:pStyle w:val="SMcaption"/>
        <w:spacing w:line="240" w:lineRule="auto"/>
        <w:rPr>
          <w:rFonts w:cs="Arial"/>
          <w:szCs w:val="17"/>
        </w:rPr>
      </w:pPr>
      <w:r w:rsidRPr="00B7715D">
        <w:rPr>
          <w:rFonts w:cs="Arial"/>
          <w:szCs w:val="17"/>
        </w:rPr>
        <w:br w:type="page"/>
      </w:r>
    </w:p>
    <w:p w14:paraId="345360FB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</w:rPr>
      </w:pPr>
      <w:r w:rsidRPr="00B7715D">
        <w:rPr>
          <w:rFonts w:hint="eastAsia"/>
          <w:noProof/>
          <w:lang w:eastAsia="zh-CN"/>
        </w:rPr>
        <w:lastRenderedPageBreak/>
        <w:drawing>
          <wp:inline distT="0" distB="0" distL="0" distR="0" wp14:anchorId="255BE5DB" wp14:editId="254866BF">
            <wp:extent cx="3743735" cy="3629025"/>
            <wp:effectExtent l="0" t="0" r="0" b="0"/>
            <wp:docPr id="1239615474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5767" cy="3640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C5482" w14:textId="77777777" w:rsidR="00D93BE6" w:rsidRPr="00B7715D" w:rsidRDefault="00D93BE6" w:rsidP="00F17FA7">
      <w:pPr>
        <w:pStyle w:val="SMcaption"/>
        <w:spacing w:line="240" w:lineRule="auto"/>
        <w:rPr>
          <w:rFonts w:cs="Arial"/>
          <w:bCs/>
          <w:kern w:val="2"/>
          <w:szCs w:val="17"/>
          <w:lang w:eastAsia="zh-CN"/>
        </w:rPr>
      </w:pPr>
      <w:r w:rsidRPr="00B7715D">
        <w:rPr>
          <w:rFonts w:cs="Arial"/>
          <w:b/>
          <w:bCs/>
          <w:kern w:val="2"/>
          <w:szCs w:val="17"/>
          <w:lang w:val="de-DE" w:eastAsia="zh-CN"/>
        </w:rPr>
        <w:t xml:space="preserve">Supplementary Figure </w:t>
      </w:r>
      <w:r w:rsidRPr="00B7715D">
        <w:rPr>
          <w:rFonts w:cs="Arial" w:hint="eastAsia"/>
          <w:b/>
          <w:kern w:val="2"/>
          <w:szCs w:val="17"/>
          <w:lang w:eastAsia="zh-CN"/>
        </w:rPr>
        <w:t>10</w:t>
      </w:r>
      <w:r w:rsidRPr="00B7715D">
        <w:rPr>
          <w:rFonts w:cs="Arial"/>
          <w:b/>
          <w:kern w:val="2"/>
          <w:szCs w:val="17"/>
          <w:lang w:eastAsia="zh-CN"/>
        </w:rPr>
        <w:t xml:space="preserve">. </w:t>
      </w:r>
      <w:bookmarkStart w:id="17" w:name="_Hlk163091249"/>
      <w:r w:rsidRPr="00B7715D">
        <w:rPr>
          <w:rFonts w:cs="Arial"/>
          <w:bCs/>
          <w:kern w:val="2"/>
          <w:szCs w:val="17"/>
          <w:lang w:eastAsia="zh-CN"/>
        </w:rPr>
        <w:t>Raman spectra of the Cu-PCC and Cu-C</w:t>
      </w:r>
      <w:r w:rsidRPr="00B7715D">
        <w:rPr>
          <w:rFonts w:cs="Arial" w:hint="eastAsia"/>
          <w:bCs/>
          <w:kern w:val="2"/>
          <w:szCs w:val="17"/>
          <w:lang w:eastAsia="zh-CN"/>
        </w:rPr>
        <w:t xml:space="preserve"> under OCP.</w:t>
      </w:r>
      <w:bookmarkEnd w:id="17"/>
    </w:p>
    <w:p w14:paraId="3D03072F" w14:textId="0C4309C6" w:rsidR="00D93BE6" w:rsidRPr="00B7715D" w:rsidRDefault="00F17FA7" w:rsidP="00F17FA7">
      <w:pPr>
        <w:rPr>
          <w:rFonts w:cs="Arial"/>
          <w:sz w:val="24"/>
          <w:szCs w:val="17"/>
        </w:rPr>
      </w:pPr>
      <w:r w:rsidRPr="00B7715D">
        <w:rPr>
          <w:rFonts w:cs="Arial"/>
          <w:b/>
          <w:bCs/>
          <w:sz w:val="24"/>
          <w:szCs w:val="17"/>
        </w:rPr>
        <w:t xml:space="preserve">Supplementary Note 4. </w:t>
      </w:r>
      <w:r w:rsidR="00D93BE6" w:rsidRPr="00B7715D">
        <w:rPr>
          <w:rFonts w:cs="Arial" w:hint="eastAsia"/>
          <w:sz w:val="24"/>
          <w:szCs w:val="17"/>
        </w:rPr>
        <w:t xml:space="preserve">Generally, </w:t>
      </w:r>
      <w:r w:rsidR="00D93BE6" w:rsidRPr="00B7715D">
        <w:rPr>
          <w:rFonts w:cs="Arial"/>
          <w:sz w:val="24"/>
          <w:szCs w:val="17"/>
        </w:rPr>
        <w:t>the relative ratio of the D to G band (I</w:t>
      </w:r>
      <w:r w:rsidR="00D93BE6" w:rsidRPr="00B7715D">
        <w:rPr>
          <w:rFonts w:cs="Arial"/>
          <w:sz w:val="24"/>
          <w:szCs w:val="17"/>
          <w:vertAlign w:val="subscript"/>
        </w:rPr>
        <w:t>D</w:t>
      </w:r>
      <w:r w:rsidR="00D93BE6" w:rsidRPr="00B7715D">
        <w:rPr>
          <w:rFonts w:cs="Arial"/>
          <w:sz w:val="24"/>
          <w:szCs w:val="17"/>
        </w:rPr>
        <w:t>/I</w:t>
      </w:r>
      <w:r w:rsidR="00D93BE6" w:rsidRPr="00B7715D">
        <w:rPr>
          <w:rFonts w:cs="Arial"/>
          <w:sz w:val="24"/>
          <w:szCs w:val="17"/>
          <w:vertAlign w:val="subscript"/>
        </w:rPr>
        <w:t>G</w:t>
      </w:r>
      <w:r w:rsidR="00D93BE6" w:rsidRPr="00B7715D">
        <w:rPr>
          <w:rFonts w:cs="Arial"/>
          <w:sz w:val="24"/>
          <w:szCs w:val="17"/>
        </w:rPr>
        <w:t xml:space="preserve">) values </w:t>
      </w:r>
      <w:r w:rsidR="00D93BE6" w:rsidRPr="00B7715D">
        <w:rPr>
          <w:rFonts w:cs="Arial" w:hint="eastAsia"/>
          <w:sz w:val="24"/>
          <w:szCs w:val="17"/>
        </w:rPr>
        <w:t xml:space="preserve">is the descriptor of the carbon defect, as shown in </w:t>
      </w:r>
      <w:r w:rsidR="00221B31" w:rsidRPr="00B7715D">
        <w:rPr>
          <w:rFonts w:cs="Arial"/>
          <w:sz w:val="24"/>
          <w:szCs w:val="17"/>
        </w:rPr>
        <w:t>Supplementary Figure</w:t>
      </w:r>
      <w:r w:rsidR="00221B31" w:rsidRPr="00B7715D">
        <w:rPr>
          <w:rFonts w:cs="Arial" w:hint="eastAsia"/>
          <w:sz w:val="24"/>
          <w:szCs w:val="17"/>
        </w:rPr>
        <w:t xml:space="preserve"> </w:t>
      </w:r>
      <w:r w:rsidR="00D93BE6" w:rsidRPr="00B7715D">
        <w:rPr>
          <w:rFonts w:cs="Arial" w:hint="eastAsia"/>
          <w:sz w:val="24"/>
          <w:szCs w:val="17"/>
        </w:rPr>
        <w:t xml:space="preserve">10, the </w:t>
      </w:r>
      <w:r w:rsidR="00D93BE6" w:rsidRPr="00B7715D">
        <w:rPr>
          <w:rFonts w:cs="Arial"/>
          <w:sz w:val="24"/>
          <w:szCs w:val="17"/>
        </w:rPr>
        <w:t>similar</w:t>
      </w:r>
      <w:r w:rsidR="00D93BE6" w:rsidRPr="00B7715D">
        <w:rPr>
          <w:rFonts w:cs="Arial" w:hint="eastAsia"/>
          <w:sz w:val="24"/>
          <w:szCs w:val="17"/>
        </w:rPr>
        <w:t xml:space="preserve"> </w:t>
      </w:r>
      <w:r w:rsidR="00D93BE6" w:rsidRPr="00B7715D">
        <w:rPr>
          <w:rFonts w:cs="Arial"/>
          <w:sz w:val="24"/>
          <w:szCs w:val="17"/>
        </w:rPr>
        <w:t>I</w:t>
      </w:r>
      <w:r w:rsidR="00D93BE6" w:rsidRPr="00B7715D">
        <w:rPr>
          <w:rFonts w:cs="Arial"/>
          <w:sz w:val="24"/>
          <w:szCs w:val="17"/>
          <w:vertAlign w:val="subscript"/>
        </w:rPr>
        <w:t>D</w:t>
      </w:r>
      <w:r w:rsidR="00D93BE6" w:rsidRPr="00B7715D">
        <w:rPr>
          <w:rFonts w:cs="Arial"/>
          <w:sz w:val="24"/>
          <w:szCs w:val="17"/>
        </w:rPr>
        <w:t>/I</w:t>
      </w:r>
      <w:r w:rsidR="00D93BE6" w:rsidRPr="00B7715D">
        <w:rPr>
          <w:rFonts w:cs="Arial"/>
          <w:sz w:val="24"/>
          <w:szCs w:val="17"/>
          <w:vertAlign w:val="subscript"/>
        </w:rPr>
        <w:t>G</w:t>
      </w:r>
      <w:r w:rsidR="00D93BE6" w:rsidRPr="00B7715D">
        <w:rPr>
          <w:rFonts w:cs="Arial" w:hint="eastAsia"/>
          <w:sz w:val="24"/>
          <w:szCs w:val="17"/>
        </w:rPr>
        <w:t xml:space="preserve"> indicates that</w:t>
      </w:r>
      <w:r w:rsidR="00D93BE6" w:rsidRPr="00B7715D">
        <w:rPr>
          <w:rFonts w:cs="Arial"/>
          <w:sz w:val="24"/>
          <w:szCs w:val="17"/>
        </w:rPr>
        <w:t xml:space="preserve"> </w:t>
      </w:r>
      <w:r w:rsidR="00D93BE6" w:rsidRPr="00B7715D">
        <w:rPr>
          <w:rFonts w:cs="Arial" w:hint="eastAsia"/>
          <w:sz w:val="24"/>
          <w:szCs w:val="17"/>
        </w:rPr>
        <w:t xml:space="preserve">there is no obvious difference in the defect </w:t>
      </w:r>
      <w:r w:rsidR="00D93BE6" w:rsidRPr="00B7715D">
        <w:rPr>
          <w:rFonts w:cs="Arial"/>
          <w:sz w:val="24"/>
          <w:szCs w:val="17"/>
        </w:rPr>
        <w:t>concentration</w:t>
      </w:r>
      <w:r w:rsidR="00D93BE6" w:rsidRPr="00B7715D">
        <w:rPr>
          <w:rFonts w:cs="Arial" w:hint="eastAsia"/>
          <w:sz w:val="24"/>
          <w:szCs w:val="17"/>
        </w:rPr>
        <w:t xml:space="preserve"> between PCC and C </w:t>
      </w:r>
      <w:r w:rsidR="00D93BE6" w:rsidRPr="00B7715D">
        <w:rPr>
          <w:rFonts w:cs="Arial"/>
          <w:sz w:val="24"/>
          <w:szCs w:val="17"/>
        </w:rPr>
        <w:fldChar w:fldCharType="begin"/>
      </w:r>
      <w:r w:rsidR="002578A7" w:rsidRPr="00B7715D">
        <w:rPr>
          <w:rFonts w:cs="Arial"/>
          <w:sz w:val="24"/>
          <w:szCs w:val="17"/>
        </w:rPr>
        <w:instrText xml:space="preserve"> ADDIN EN.CITE &lt;EndNote&gt;&lt;Cite&gt;&lt;Author&gt;Liu&lt;/Author&gt;&lt;Year&gt;2018&lt;/Year&gt;&lt;RecNum&gt;164&lt;/RecNum&gt;&lt;DisplayText&gt;&lt;style face="superscript"&gt;4&lt;/style&gt;&lt;/DisplayText&gt;&lt;record&gt;&lt;rec-number&gt;164&lt;/rec-number&gt;&lt;foreign-keys&gt;&lt;key app="EN" db-id="vv0wzaswdd29rneasftv2dtgf55xfd5tfwda" timestamp="1710298711" guid="a050fad1-9150-4a14-acae-2e43c4623038"&gt;164&lt;/key&gt;&lt;/foreign-keys&gt;&lt;ref-type name="Journal Article"&gt;17&lt;/ref-type&gt;&lt;contributors&gt;&lt;authors&gt;&lt;author&gt;Liu, Huan&lt;/author&gt;&lt;author&gt;Zhang, Ya Ru&lt;/author&gt;&lt;author&gt;Dong, Jin Yang&lt;/author&gt;&lt;author&gt;Ye, Tao&lt;/author&gt;&lt;author&gt;Hao, Jian Min&lt;/author&gt;&lt;author&gt;Yang, Yi Jun&lt;/author&gt;&lt;author&gt;Jiang, Xiang Fen&lt;/author&gt;&lt;author&gt;Kang, Xiao Hong&lt;/author&gt;&lt;author&gt;Bando, Yoshio&lt;/author&gt;&lt;author&gt;Wang, Xi&lt;/author&gt;&lt;/authors&gt;&lt;/contributors&gt;&lt;titles&gt;&lt;title&gt;Curving effects of</w:instrText>
      </w:r>
      <w:r w:rsidR="002578A7" w:rsidRPr="00B7715D">
        <w:rPr>
          <w:rFonts w:cs="Arial" w:hint="eastAsia"/>
          <w:sz w:val="24"/>
          <w:szCs w:val="17"/>
        </w:rPr>
        <w:instrText xml:space="preserve"> concave dodecahedral nanocarbons enable enhanced Li-ion storage&lt;/title&gt;&lt;secondary-title&gt;J. Mater. Chem. A&lt;/secondary-title&gt;&lt;tertiary-title&gt;&lt;style face="normal" font="default" charset="134" size="100%"&gt;</w:instrText>
      </w:r>
      <w:r w:rsidR="002578A7" w:rsidRPr="00B7715D">
        <w:rPr>
          <w:rFonts w:cs="Arial" w:hint="eastAsia"/>
          <w:sz w:val="24"/>
          <w:szCs w:val="17"/>
        </w:rPr>
        <w:instrText>凹面碳的优势</w:instrText>
      </w:r>
      <w:r w:rsidR="002578A7" w:rsidRPr="00B7715D">
        <w:rPr>
          <w:rFonts w:cs="Arial" w:hint="eastAsia"/>
          <w:sz w:val="24"/>
          <w:szCs w:val="17"/>
        </w:rPr>
        <w:instrText>&lt;/style&gt;&lt;/tertiary-title&gt;&lt;/titles&gt;&lt;periodical&gt;&lt;</w:instrText>
      </w:r>
      <w:r w:rsidR="002578A7" w:rsidRPr="00B7715D">
        <w:rPr>
          <w:rFonts w:cs="Arial"/>
          <w:sz w:val="24"/>
          <w:szCs w:val="17"/>
        </w:rPr>
        <w:instrText>full-title&gt;J. Mater. Chem. A&lt;/full-title&gt;&lt;/periodical&gt;&lt;pages&gt;14894-14902&lt;/pages&gt;&lt;volume&gt;6&lt;/volume&gt;&lt;number&gt;30&lt;/number&gt;&lt;section&gt;14894&lt;/section&gt;&lt;dates&gt;&lt;year&gt;2018&lt;/year&gt;&lt;/dates&gt;&lt;isbn&gt;2050-7488&amp;#xD;2050-7496&lt;/isbn&gt;&lt;urls&gt;&lt;/urls&gt;&lt;electronic-resource-num&gt;10.1039/c8ta04934c&lt;/electronic-resource-num&gt;&lt;/record&gt;&lt;/Cite&gt;&lt;/EndNote&gt;</w:instrText>
      </w:r>
      <w:r w:rsidR="00D93BE6" w:rsidRPr="00B7715D">
        <w:rPr>
          <w:rFonts w:cs="Arial"/>
          <w:sz w:val="24"/>
          <w:szCs w:val="17"/>
        </w:rPr>
        <w:fldChar w:fldCharType="separate"/>
      </w:r>
      <w:r w:rsidR="002578A7" w:rsidRPr="00B7715D">
        <w:rPr>
          <w:rFonts w:cs="Arial"/>
          <w:noProof/>
          <w:sz w:val="24"/>
          <w:szCs w:val="17"/>
          <w:vertAlign w:val="superscript"/>
        </w:rPr>
        <w:t>4</w:t>
      </w:r>
      <w:r w:rsidR="00D93BE6" w:rsidRPr="00B7715D">
        <w:rPr>
          <w:rFonts w:cs="Arial"/>
          <w:sz w:val="24"/>
          <w:szCs w:val="17"/>
        </w:rPr>
        <w:fldChar w:fldCharType="end"/>
      </w:r>
      <w:r w:rsidR="00D93BE6" w:rsidRPr="00B7715D">
        <w:rPr>
          <w:rFonts w:cs="Arial" w:hint="eastAsia"/>
          <w:sz w:val="24"/>
          <w:szCs w:val="17"/>
        </w:rPr>
        <w:t>.</w:t>
      </w:r>
      <w:r w:rsidR="00D93BE6" w:rsidRPr="00B7715D">
        <w:rPr>
          <w:rFonts w:cs="Arial"/>
          <w:sz w:val="24"/>
          <w:szCs w:val="17"/>
        </w:rPr>
        <w:t xml:space="preserve"> </w:t>
      </w:r>
    </w:p>
    <w:p w14:paraId="3837735C" w14:textId="77777777" w:rsidR="00D93BE6" w:rsidRPr="00B7715D" w:rsidRDefault="00D93BE6" w:rsidP="00F17FA7">
      <w:pPr>
        <w:rPr>
          <w:color w:val="C00000"/>
          <w:sz w:val="24"/>
          <w:szCs w:val="17"/>
        </w:rPr>
      </w:pPr>
      <w:r w:rsidRPr="00B7715D">
        <w:rPr>
          <w:rFonts w:cs="Arial"/>
          <w:color w:val="C00000"/>
          <w:sz w:val="24"/>
          <w:szCs w:val="17"/>
        </w:rPr>
        <w:br w:type="page"/>
      </w:r>
    </w:p>
    <w:p w14:paraId="42516FBB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</w:rPr>
      </w:pPr>
      <w:r w:rsidRPr="00B7715D">
        <w:rPr>
          <w:rFonts w:hint="eastAsia"/>
          <w:noProof/>
          <w:lang w:eastAsia="zh-CN"/>
        </w:rPr>
        <w:lastRenderedPageBreak/>
        <w:drawing>
          <wp:inline distT="0" distB="0" distL="0" distR="0" wp14:anchorId="44C1069D" wp14:editId="2334C9D9">
            <wp:extent cx="5176221" cy="1590675"/>
            <wp:effectExtent l="0" t="0" r="5715" b="0"/>
            <wp:docPr id="148306945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0" t="11070" r="5269"/>
                    <a:stretch/>
                  </pic:blipFill>
                  <pic:spPr bwMode="auto">
                    <a:xfrm>
                      <a:off x="0" y="0"/>
                      <a:ext cx="5184491" cy="1593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383492" w14:textId="697D970D" w:rsidR="00D93BE6" w:rsidRPr="00B7715D" w:rsidRDefault="00D93BE6" w:rsidP="00F17FA7">
      <w:pPr>
        <w:pStyle w:val="SMcaption"/>
        <w:spacing w:line="240" w:lineRule="auto"/>
        <w:rPr>
          <w:rFonts w:cs="Arial"/>
          <w:bCs/>
          <w:kern w:val="2"/>
          <w:szCs w:val="17"/>
          <w:lang w:eastAsia="zh-CN"/>
        </w:rPr>
      </w:pPr>
      <w:bookmarkStart w:id="18" w:name="_Hlk129355423"/>
      <w:r w:rsidRPr="00B7715D">
        <w:rPr>
          <w:rFonts w:cs="Arial"/>
          <w:b/>
          <w:bCs/>
          <w:kern w:val="2"/>
          <w:szCs w:val="17"/>
          <w:lang w:val="de-DE" w:eastAsia="zh-CN"/>
        </w:rPr>
        <w:t xml:space="preserve">Supplementary Figure </w:t>
      </w:r>
      <w:r w:rsidRPr="00B7715D">
        <w:rPr>
          <w:rFonts w:cs="Arial" w:hint="eastAsia"/>
          <w:b/>
          <w:bCs/>
          <w:kern w:val="2"/>
          <w:szCs w:val="17"/>
          <w:lang w:eastAsia="zh-CN"/>
        </w:rPr>
        <w:t>11</w:t>
      </w:r>
      <w:r w:rsidRPr="00B7715D">
        <w:rPr>
          <w:rFonts w:cs="Arial"/>
          <w:b/>
          <w:bCs/>
          <w:kern w:val="2"/>
          <w:szCs w:val="17"/>
          <w:lang w:eastAsia="zh-CN"/>
        </w:rPr>
        <w:t>.</w:t>
      </w:r>
      <w:r w:rsidRPr="00B7715D">
        <w:rPr>
          <w:rFonts w:eastAsia="MS Mincho" w:cs="Arial" w:hint="eastAsia"/>
          <w:kern w:val="2"/>
          <w:szCs w:val="17"/>
          <w:lang w:val="de-DE" w:eastAsia="zh-CN"/>
        </w:rPr>
        <w:t xml:space="preserve"> </w:t>
      </w:r>
      <w:r w:rsidR="00AD65CC">
        <w:rPr>
          <w:rFonts w:cs="Arial" w:hint="eastAsia"/>
          <w:b/>
          <w:bCs/>
          <w:kern w:val="2"/>
          <w:szCs w:val="17"/>
          <w:lang w:val="de-DE" w:eastAsia="zh-CN"/>
        </w:rPr>
        <w:t>T</w:t>
      </w:r>
      <w:r w:rsidRPr="00B7715D">
        <w:rPr>
          <w:rFonts w:cs="Arial" w:hint="eastAsia"/>
          <w:b/>
          <w:bCs/>
          <w:kern w:val="2"/>
          <w:szCs w:val="17"/>
          <w:lang w:val="de-DE" w:eastAsia="zh-CN"/>
        </w:rPr>
        <w:t xml:space="preserve">he valence state and </w:t>
      </w:r>
      <w:r w:rsidRPr="00B7715D">
        <w:rPr>
          <w:rFonts w:cs="Arial"/>
          <w:b/>
          <w:bCs/>
          <w:kern w:val="2"/>
          <w:szCs w:val="17"/>
          <w:lang w:val="de-DE" w:eastAsia="zh-CN"/>
        </w:rPr>
        <w:t>coordinate</w:t>
      </w:r>
      <w:r w:rsidRPr="00B7715D">
        <w:rPr>
          <w:rFonts w:cs="Arial" w:hint="eastAsia"/>
          <w:b/>
          <w:bCs/>
          <w:kern w:val="2"/>
          <w:szCs w:val="17"/>
          <w:lang w:val="de-DE" w:eastAsia="zh-CN"/>
        </w:rPr>
        <w:t xml:space="preserve"> environment of Cu.</w:t>
      </w:r>
      <w:r w:rsidRPr="00B7715D">
        <w:rPr>
          <w:rFonts w:cs="Arial"/>
          <w:kern w:val="2"/>
          <w:szCs w:val="17"/>
          <w:lang w:eastAsia="zh-CN"/>
        </w:rPr>
        <w:t xml:space="preserve"> </w:t>
      </w:r>
      <w:bookmarkStart w:id="19" w:name="_Hlk129378414"/>
      <w:bookmarkEnd w:id="18"/>
      <w:r w:rsidRPr="00B7715D">
        <w:rPr>
          <w:rFonts w:cs="Arial"/>
          <w:bCs/>
          <w:kern w:val="2"/>
          <w:szCs w:val="17"/>
          <w:lang w:eastAsia="zh-CN"/>
        </w:rPr>
        <w:t xml:space="preserve">(a) Cu 2p </w:t>
      </w:r>
      <w:r w:rsidRPr="00B7715D">
        <w:rPr>
          <w:rFonts w:cs="Arial" w:hint="eastAsia"/>
          <w:bCs/>
          <w:kern w:val="2"/>
          <w:szCs w:val="17"/>
          <w:lang w:eastAsia="zh-CN"/>
        </w:rPr>
        <w:t xml:space="preserve">XPS, </w:t>
      </w:r>
      <w:bookmarkStart w:id="20" w:name="_Hlk161429806"/>
      <w:r w:rsidRPr="00B7715D">
        <w:rPr>
          <w:rFonts w:cs="Arial"/>
          <w:bCs/>
          <w:kern w:val="2"/>
          <w:szCs w:val="17"/>
          <w:lang w:eastAsia="zh-CN"/>
        </w:rPr>
        <w:t>(b) X-ray absorption</w:t>
      </w:r>
      <w:bookmarkEnd w:id="20"/>
      <w:r w:rsidRPr="00B7715D">
        <w:rPr>
          <w:rFonts w:cs="Arial"/>
          <w:bCs/>
          <w:kern w:val="2"/>
          <w:szCs w:val="17"/>
          <w:lang w:eastAsia="zh-CN"/>
        </w:rPr>
        <w:t xml:space="preserve"> near-edge structure </w:t>
      </w:r>
      <w:bookmarkStart w:id="21" w:name="_Hlk161429815"/>
      <w:r w:rsidRPr="00B7715D">
        <w:rPr>
          <w:rFonts w:cs="Arial"/>
          <w:bCs/>
          <w:kern w:val="2"/>
          <w:szCs w:val="17"/>
          <w:lang w:eastAsia="zh-CN"/>
        </w:rPr>
        <w:t>spectrum</w:t>
      </w:r>
      <w:bookmarkEnd w:id="21"/>
      <w:r w:rsidRPr="00B7715D">
        <w:rPr>
          <w:rFonts w:cs="Arial" w:hint="eastAsia"/>
          <w:bCs/>
          <w:kern w:val="2"/>
          <w:szCs w:val="17"/>
          <w:lang w:eastAsia="zh-CN"/>
        </w:rPr>
        <w:t xml:space="preserve">, </w:t>
      </w:r>
      <w:r w:rsidRPr="00B7715D">
        <w:rPr>
          <w:rFonts w:cs="Arial"/>
          <w:bCs/>
          <w:kern w:val="2"/>
          <w:szCs w:val="17"/>
          <w:lang w:eastAsia="zh-CN"/>
        </w:rPr>
        <w:t>and (c) EXAFS spectrum</w:t>
      </w:r>
      <w:r w:rsidRPr="00B7715D">
        <w:rPr>
          <w:rFonts w:cs="Arial" w:hint="eastAsia"/>
          <w:bCs/>
          <w:kern w:val="2"/>
          <w:szCs w:val="17"/>
          <w:lang w:eastAsia="zh-CN"/>
        </w:rPr>
        <w:t xml:space="preserve"> of Cu-PCC and Cu-C</w:t>
      </w:r>
      <w:r w:rsidRPr="00B7715D">
        <w:rPr>
          <w:rFonts w:cs="Arial"/>
          <w:bCs/>
          <w:kern w:val="2"/>
          <w:szCs w:val="17"/>
          <w:lang w:eastAsia="zh-CN"/>
        </w:rPr>
        <w:t>.</w:t>
      </w:r>
    </w:p>
    <w:bookmarkEnd w:id="19"/>
    <w:p w14:paraId="0C45A480" w14:textId="6B8D03C4" w:rsidR="00D93BE6" w:rsidRPr="00B7715D" w:rsidRDefault="00F17FA7" w:rsidP="00F17FA7">
      <w:pPr>
        <w:rPr>
          <w:rFonts w:cs="Arial"/>
          <w:sz w:val="24"/>
          <w:szCs w:val="17"/>
        </w:rPr>
      </w:pPr>
      <w:r w:rsidRPr="00B7715D">
        <w:rPr>
          <w:rFonts w:cs="Arial"/>
          <w:b/>
          <w:bCs/>
          <w:sz w:val="24"/>
          <w:szCs w:val="17"/>
        </w:rPr>
        <w:t xml:space="preserve">Supplementary Note </w:t>
      </w:r>
      <w:r w:rsidRPr="00B7715D">
        <w:rPr>
          <w:rFonts w:cs="Arial" w:hint="eastAsia"/>
          <w:b/>
          <w:bCs/>
          <w:sz w:val="24"/>
          <w:szCs w:val="17"/>
        </w:rPr>
        <w:t>5</w:t>
      </w:r>
      <w:r w:rsidRPr="00B7715D">
        <w:rPr>
          <w:rFonts w:cs="Arial"/>
          <w:b/>
          <w:bCs/>
          <w:sz w:val="24"/>
          <w:szCs w:val="17"/>
        </w:rPr>
        <w:t>.</w:t>
      </w:r>
      <w:r w:rsidRPr="00B7715D">
        <w:rPr>
          <w:rFonts w:cs="Arial" w:hint="eastAsia"/>
          <w:b/>
          <w:bCs/>
          <w:sz w:val="24"/>
          <w:szCs w:val="17"/>
        </w:rPr>
        <w:t xml:space="preserve"> </w:t>
      </w:r>
      <w:r w:rsidR="00D93BE6" w:rsidRPr="00B7715D">
        <w:rPr>
          <w:rFonts w:cs="Arial" w:hint="eastAsia"/>
          <w:sz w:val="24"/>
          <w:szCs w:val="17"/>
        </w:rPr>
        <w:t xml:space="preserve">As shown in </w:t>
      </w:r>
      <w:r w:rsidRPr="00B7715D">
        <w:rPr>
          <w:rFonts w:cs="Arial"/>
          <w:sz w:val="24"/>
          <w:szCs w:val="17"/>
        </w:rPr>
        <w:t xml:space="preserve">Supplementary Figure </w:t>
      </w:r>
      <w:r w:rsidR="00D93BE6" w:rsidRPr="00B7715D">
        <w:rPr>
          <w:rFonts w:cs="Arial" w:hint="eastAsia"/>
          <w:sz w:val="24"/>
          <w:szCs w:val="17"/>
        </w:rPr>
        <w:t xml:space="preserve">11, </w:t>
      </w:r>
      <w:bookmarkStart w:id="22" w:name="_Hlk163091269"/>
      <w:r w:rsidR="00D93BE6" w:rsidRPr="00B7715D">
        <w:rPr>
          <w:rFonts w:cs="Arial" w:hint="eastAsia"/>
          <w:sz w:val="24"/>
          <w:szCs w:val="17"/>
        </w:rPr>
        <w:t xml:space="preserve">the valence state and </w:t>
      </w:r>
      <w:r w:rsidR="00D93BE6" w:rsidRPr="00B7715D">
        <w:rPr>
          <w:rFonts w:cs="Arial"/>
          <w:sz w:val="24"/>
          <w:szCs w:val="17"/>
        </w:rPr>
        <w:t>coordinate</w:t>
      </w:r>
      <w:r w:rsidR="00D93BE6" w:rsidRPr="00B7715D">
        <w:rPr>
          <w:rFonts w:cs="Arial" w:hint="eastAsia"/>
          <w:sz w:val="24"/>
          <w:szCs w:val="17"/>
        </w:rPr>
        <w:t xml:space="preserve"> environment of Cu</w:t>
      </w:r>
      <w:bookmarkEnd w:id="22"/>
      <w:r w:rsidR="00D93BE6" w:rsidRPr="00B7715D">
        <w:rPr>
          <w:rFonts w:cs="Arial" w:hint="eastAsia"/>
          <w:sz w:val="24"/>
          <w:szCs w:val="17"/>
        </w:rPr>
        <w:t xml:space="preserve"> in Cu-PCC and Cu-C are almost the same.</w:t>
      </w:r>
    </w:p>
    <w:p w14:paraId="66C485B5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  <w:lang w:eastAsia="zh-CN"/>
        </w:rPr>
      </w:pPr>
      <w:r w:rsidRPr="00B7715D">
        <w:rPr>
          <w:rFonts w:cs="Arial"/>
          <w:szCs w:val="17"/>
          <w:lang w:eastAsia="zh-CN"/>
        </w:rPr>
        <w:br w:type="page"/>
      </w:r>
    </w:p>
    <w:p w14:paraId="1C4A6E56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  <w:lang w:eastAsia="zh-CN"/>
        </w:rPr>
      </w:pPr>
      <w:r w:rsidRPr="00B7715D">
        <w:rPr>
          <w:rFonts w:hint="eastAsia"/>
          <w:noProof/>
          <w:lang w:eastAsia="zh-CN"/>
        </w:rPr>
        <w:lastRenderedPageBreak/>
        <w:drawing>
          <wp:inline distT="0" distB="0" distL="0" distR="0" wp14:anchorId="54F1756D" wp14:editId="028E01C5">
            <wp:extent cx="3606148" cy="3514725"/>
            <wp:effectExtent l="0" t="0" r="0" b="0"/>
            <wp:docPr id="1253352917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4071" cy="3522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79D33" w14:textId="77777777" w:rsidR="00D93BE6" w:rsidRPr="00B7715D" w:rsidRDefault="00D93BE6" w:rsidP="00F17FA7">
      <w:pPr>
        <w:pStyle w:val="SMcaption"/>
        <w:spacing w:line="240" w:lineRule="auto"/>
        <w:rPr>
          <w:szCs w:val="17"/>
          <w:lang w:eastAsia="zh-CN"/>
        </w:rPr>
      </w:pPr>
      <w:r w:rsidRPr="00B7715D">
        <w:rPr>
          <w:rFonts w:cs="Arial"/>
          <w:b/>
          <w:bCs/>
          <w:kern w:val="2"/>
          <w:szCs w:val="17"/>
          <w:lang w:val="de-DE" w:eastAsia="zh-CN"/>
        </w:rPr>
        <w:t xml:space="preserve">Supplementary Figure </w:t>
      </w:r>
      <w:r w:rsidRPr="00B7715D">
        <w:rPr>
          <w:rFonts w:cs="Arial"/>
          <w:b/>
          <w:szCs w:val="17"/>
        </w:rPr>
        <w:t>1</w:t>
      </w:r>
      <w:r w:rsidRPr="00B7715D">
        <w:rPr>
          <w:rFonts w:cs="Arial" w:hint="eastAsia"/>
          <w:b/>
          <w:szCs w:val="17"/>
          <w:lang w:eastAsia="zh-CN"/>
        </w:rPr>
        <w:t>2</w:t>
      </w:r>
      <w:r w:rsidRPr="00B7715D">
        <w:rPr>
          <w:rFonts w:cs="Arial"/>
          <w:b/>
          <w:szCs w:val="17"/>
        </w:rPr>
        <w:t>.</w:t>
      </w:r>
      <w:r w:rsidRPr="00B7715D">
        <w:rPr>
          <w:rFonts w:cs="Arial"/>
          <w:szCs w:val="17"/>
        </w:rPr>
        <w:t xml:space="preserve"> </w:t>
      </w:r>
      <w:bookmarkStart w:id="23" w:name="_Hlk163091293"/>
      <w:proofErr w:type="spellStart"/>
      <w:r w:rsidRPr="00B7715D">
        <w:rPr>
          <w:rFonts w:cs="Arial"/>
          <w:szCs w:val="17"/>
        </w:rPr>
        <w:t>Brunauer</w:t>
      </w:r>
      <w:proofErr w:type="spellEnd"/>
      <w:r w:rsidRPr="00B7715D">
        <w:rPr>
          <w:rFonts w:cs="Arial"/>
          <w:szCs w:val="17"/>
        </w:rPr>
        <w:t>‒Emmett‒Teller surface area of Cu-PCC and Cu-C.</w:t>
      </w:r>
      <w:bookmarkEnd w:id="23"/>
    </w:p>
    <w:p w14:paraId="7DD6A40F" w14:textId="77777777" w:rsidR="00D93BE6" w:rsidRPr="00B7715D" w:rsidRDefault="00D93BE6" w:rsidP="00F17FA7">
      <w:pPr>
        <w:pStyle w:val="SMcaption"/>
        <w:spacing w:line="240" w:lineRule="auto"/>
        <w:jc w:val="center"/>
        <w:rPr>
          <w:szCs w:val="17"/>
        </w:rPr>
      </w:pPr>
      <w:r w:rsidRPr="00B7715D">
        <w:rPr>
          <w:rFonts w:cs="Arial"/>
          <w:szCs w:val="17"/>
        </w:rPr>
        <w:br w:type="page"/>
      </w:r>
      <w:r w:rsidRPr="00B7715D">
        <w:rPr>
          <w:noProof/>
          <w:szCs w:val="17"/>
          <w:lang w:eastAsia="zh-CN"/>
        </w:rPr>
        <w:lastRenderedPageBreak/>
        <w:drawing>
          <wp:inline distT="0" distB="0" distL="0" distR="0" wp14:anchorId="098ACBA8" wp14:editId="3F422304">
            <wp:extent cx="4943206" cy="4476750"/>
            <wp:effectExtent l="0" t="0" r="0" b="0"/>
            <wp:docPr id="214355887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2" t="4774" r="57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0733" cy="4492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0E171" w14:textId="77777777" w:rsidR="00D93BE6" w:rsidRPr="00B7715D" w:rsidRDefault="00D93BE6" w:rsidP="00F17FA7">
      <w:pPr>
        <w:pStyle w:val="SMcaption"/>
        <w:spacing w:line="240" w:lineRule="auto"/>
        <w:rPr>
          <w:rFonts w:cs="Arial"/>
          <w:bCs/>
          <w:iCs/>
          <w:szCs w:val="17"/>
          <w:lang w:eastAsia="zh-CN"/>
        </w:rPr>
      </w:pPr>
      <w:bookmarkStart w:id="24" w:name="_Hlk163092908"/>
      <w:r w:rsidRPr="00B7715D">
        <w:rPr>
          <w:rFonts w:cs="Arial"/>
          <w:b/>
          <w:bCs/>
          <w:kern w:val="2"/>
          <w:szCs w:val="17"/>
          <w:lang w:val="de-DE" w:eastAsia="zh-CN"/>
        </w:rPr>
        <w:t xml:space="preserve">Supplementary Figure </w:t>
      </w:r>
      <w:r w:rsidRPr="00B7715D">
        <w:rPr>
          <w:rFonts w:cs="Arial"/>
          <w:b/>
          <w:szCs w:val="17"/>
        </w:rPr>
        <w:t>1</w:t>
      </w:r>
      <w:r w:rsidRPr="00B7715D">
        <w:rPr>
          <w:rFonts w:cs="Arial" w:hint="eastAsia"/>
          <w:b/>
          <w:szCs w:val="17"/>
          <w:lang w:eastAsia="zh-CN"/>
        </w:rPr>
        <w:t>3</w:t>
      </w:r>
      <w:bookmarkEnd w:id="24"/>
      <w:r w:rsidRPr="00B7715D">
        <w:rPr>
          <w:rFonts w:cs="Arial"/>
          <w:b/>
          <w:szCs w:val="17"/>
        </w:rPr>
        <w:t xml:space="preserve">. </w:t>
      </w:r>
      <w:bookmarkStart w:id="25" w:name="_Hlk163091308"/>
      <w:r w:rsidRPr="00B7715D">
        <w:rPr>
          <w:rFonts w:cs="Arial"/>
          <w:b/>
          <w:iCs/>
          <w:szCs w:val="17"/>
        </w:rPr>
        <w:t>The LSV curve and the corresponding Tafel slopes of Cu-PCC and Cu-C.</w:t>
      </w:r>
      <w:bookmarkEnd w:id="25"/>
      <w:r w:rsidRPr="00B7715D">
        <w:rPr>
          <w:rFonts w:cs="Arial" w:hint="eastAsia"/>
          <w:bCs/>
          <w:iCs/>
          <w:szCs w:val="17"/>
        </w:rPr>
        <w:t xml:space="preserve"> </w:t>
      </w:r>
      <w:r w:rsidRPr="00B7715D">
        <w:rPr>
          <w:rFonts w:cs="Arial"/>
          <w:bCs/>
          <w:iCs/>
          <w:szCs w:val="17"/>
        </w:rPr>
        <w:t xml:space="preserve">The LSV curves of Cu-PCC under </w:t>
      </w:r>
      <w:proofErr w:type="spellStart"/>
      <w:r w:rsidRPr="00B7715D">
        <w:rPr>
          <w:rFonts w:cs="Arial"/>
          <w:bCs/>
          <w:iCs/>
          <w:szCs w:val="17"/>
        </w:rPr>
        <w:t>Ar</w:t>
      </w:r>
      <w:proofErr w:type="spellEnd"/>
      <w:r w:rsidRPr="00B7715D">
        <w:rPr>
          <w:rFonts w:cs="Arial"/>
          <w:bCs/>
          <w:iCs/>
          <w:szCs w:val="17"/>
        </w:rPr>
        <w:t xml:space="preserve"> and C</w:t>
      </w:r>
      <w:r w:rsidRPr="00B7715D">
        <w:rPr>
          <w:rFonts w:cs="Arial"/>
          <w:bCs/>
          <w:iCs/>
          <w:szCs w:val="17"/>
          <w:vertAlign w:val="subscript"/>
        </w:rPr>
        <w:t>2</w:t>
      </w:r>
      <w:r w:rsidRPr="00B7715D">
        <w:rPr>
          <w:rFonts w:cs="Arial"/>
          <w:bCs/>
          <w:iCs/>
          <w:szCs w:val="17"/>
        </w:rPr>
        <w:t>H</w:t>
      </w:r>
      <w:r w:rsidRPr="00B7715D">
        <w:rPr>
          <w:rFonts w:cs="Arial"/>
          <w:bCs/>
          <w:iCs/>
          <w:szCs w:val="17"/>
          <w:vertAlign w:val="subscript"/>
        </w:rPr>
        <w:t>2</w:t>
      </w:r>
      <w:r w:rsidRPr="00B7715D">
        <w:rPr>
          <w:rFonts w:cs="Arial"/>
          <w:bCs/>
          <w:iCs/>
          <w:szCs w:val="17"/>
        </w:rPr>
        <w:t xml:space="preserve"> atmospheres (a) and the corresponding Tafel slopes (b); the LSV curves of Cu-C under </w:t>
      </w:r>
      <w:proofErr w:type="spellStart"/>
      <w:r w:rsidRPr="00B7715D">
        <w:rPr>
          <w:rFonts w:cs="Arial"/>
          <w:bCs/>
          <w:iCs/>
          <w:szCs w:val="17"/>
        </w:rPr>
        <w:t>Ar</w:t>
      </w:r>
      <w:proofErr w:type="spellEnd"/>
      <w:r w:rsidRPr="00B7715D">
        <w:rPr>
          <w:rFonts w:cs="Arial"/>
          <w:bCs/>
          <w:iCs/>
          <w:szCs w:val="17"/>
        </w:rPr>
        <w:t xml:space="preserve"> and C</w:t>
      </w:r>
      <w:r w:rsidRPr="00B7715D">
        <w:rPr>
          <w:rFonts w:cs="Arial"/>
          <w:bCs/>
          <w:iCs/>
          <w:szCs w:val="17"/>
          <w:vertAlign w:val="subscript"/>
        </w:rPr>
        <w:t>2</w:t>
      </w:r>
      <w:r w:rsidRPr="00B7715D">
        <w:rPr>
          <w:rFonts w:cs="Arial"/>
          <w:bCs/>
          <w:iCs/>
          <w:szCs w:val="17"/>
        </w:rPr>
        <w:t>H</w:t>
      </w:r>
      <w:r w:rsidRPr="00B7715D">
        <w:rPr>
          <w:rFonts w:cs="Arial"/>
          <w:bCs/>
          <w:iCs/>
          <w:szCs w:val="17"/>
          <w:vertAlign w:val="subscript"/>
        </w:rPr>
        <w:t>2</w:t>
      </w:r>
      <w:r w:rsidRPr="00B7715D">
        <w:rPr>
          <w:rFonts w:cs="Arial"/>
          <w:bCs/>
          <w:iCs/>
          <w:szCs w:val="17"/>
        </w:rPr>
        <w:t xml:space="preserve"> atmospheres (c) and the corresponding Tafel slopes (d).</w:t>
      </w:r>
    </w:p>
    <w:p w14:paraId="55B5679E" w14:textId="290FC60A" w:rsidR="00D93BE6" w:rsidRPr="00B7715D" w:rsidRDefault="00F17FA7" w:rsidP="00F17FA7">
      <w:pPr>
        <w:pStyle w:val="SMcaption"/>
        <w:spacing w:line="240" w:lineRule="auto"/>
        <w:rPr>
          <w:rFonts w:cs="Arial"/>
          <w:bCs/>
          <w:szCs w:val="17"/>
        </w:rPr>
      </w:pPr>
      <w:bookmarkStart w:id="26" w:name="_Hlk163092957"/>
      <w:r w:rsidRPr="00B7715D">
        <w:rPr>
          <w:rFonts w:cs="Arial"/>
          <w:b/>
          <w:bCs/>
          <w:iCs/>
          <w:szCs w:val="17"/>
        </w:rPr>
        <w:t xml:space="preserve">Supplementary Note </w:t>
      </w:r>
      <w:r w:rsidRPr="00B7715D">
        <w:rPr>
          <w:rFonts w:cs="Arial" w:hint="eastAsia"/>
          <w:b/>
          <w:bCs/>
          <w:iCs/>
          <w:szCs w:val="17"/>
          <w:lang w:eastAsia="zh-CN"/>
        </w:rPr>
        <w:t>6</w:t>
      </w:r>
      <w:r w:rsidRPr="00B7715D">
        <w:rPr>
          <w:rFonts w:cs="Arial"/>
          <w:b/>
          <w:bCs/>
          <w:iCs/>
          <w:szCs w:val="17"/>
        </w:rPr>
        <w:t>.</w:t>
      </w:r>
      <w:bookmarkEnd w:id="26"/>
      <w:r w:rsidRPr="00B7715D">
        <w:rPr>
          <w:rFonts w:cs="Arial" w:hint="eastAsia"/>
          <w:b/>
          <w:bCs/>
          <w:iCs/>
          <w:szCs w:val="17"/>
        </w:rPr>
        <w:t xml:space="preserve"> </w:t>
      </w:r>
      <w:r w:rsidRPr="00B7715D">
        <w:rPr>
          <w:rFonts w:cs="Arial"/>
          <w:bCs/>
          <w:iCs/>
          <w:szCs w:val="17"/>
        </w:rPr>
        <w:t>Supplementary Figure</w:t>
      </w:r>
      <w:r w:rsidRPr="00B7715D">
        <w:rPr>
          <w:rFonts w:cs="Arial" w:hint="eastAsia"/>
          <w:bCs/>
          <w:iCs/>
          <w:szCs w:val="17"/>
          <w:lang w:eastAsia="zh-CN"/>
        </w:rPr>
        <w:t xml:space="preserve"> </w:t>
      </w:r>
      <w:r w:rsidR="00D93BE6" w:rsidRPr="00B7715D">
        <w:rPr>
          <w:rFonts w:cs="Arial"/>
          <w:bCs/>
          <w:iCs/>
          <w:szCs w:val="17"/>
        </w:rPr>
        <w:t>1</w:t>
      </w:r>
      <w:r w:rsidR="00D93BE6" w:rsidRPr="00B7715D">
        <w:rPr>
          <w:rFonts w:cs="Arial" w:hint="eastAsia"/>
          <w:bCs/>
          <w:iCs/>
          <w:szCs w:val="17"/>
          <w:lang w:eastAsia="zh-CN"/>
        </w:rPr>
        <w:t>3</w:t>
      </w:r>
      <w:r w:rsidR="00D93BE6" w:rsidRPr="00B7715D">
        <w:rPr>
          <w:rFonts w:cs="Arial"/>
          <w:bCs/>
          <w:iCs/>
          <w:szCs w:val="17"/>
        </w:rPr>
        <w:t>a</w:t>
      </w:r>
      <w:r w:rsidR="00D93BE6" w:rsidRPr="00B7715D">
        <w:rPr>
          <w:rFonts w:cs="Arial" w:hint="eastAsia"/>
          <w:bCs/>
          <w:iCs/>
          <w:szCs w:val="17"/>
          <w:lang w:eastAsia="zh-CN"/>
        </w:rPr>
        <w:t>,</w:t>
      </w:r>
      <w:r w:rsidR="00D93BE6" w:rsidRPr="00B7715D">
        <w:rPr>
          <w:rFonts w:cs="Arial"/>
          <w:bCs/>
          <w:iCs/>
          <w:szCs w:val="17"/>
        </w:rPr>
        <w:t xml:space="preserve">c clearly shows that the onset potential and current density across the whole potential range under </w:t>
      </w:r>
      <w:r w:rsidR="00D93BE6" w:rsidRPr="00B7715D">
        <w:rPr>
          <w:rFonts w:cs="Arial"/>
          <w:bCs/>
          <w:iCs/>
          <w:szCs w:val="17"/>
          <w:lang w:eastAsia="zh-CN"/>
        </w:rPr>
        <w:t>a</w:t>
      </w:r>
      <w:r w:rsidR="00D93BE6" w:rsidRPr="00B7715D">
        <w:rPr>
          <w:rFonts w:cs="Arial"/>
          <w:bCs/>
          <w:iCs/>
          <w:szCs w:val="17"/>
        </w:rPr>
        <w:t xml:space="preserve"> C</w:t>
      </w:r>
      <w:r w:rsidR="00D93BE6" w:rsidRPr="00B7715D">
        <w:rPr>
          <w:rFonts w:cs="Arial"/>
          <w:bCs/>
          <w:iCs/>
          <w:szCs w:val="17"/>
          <w:vertAlign w:val="subscript"/>
        </w:rPr>
        <w:t>2</w:t>
      </w:r>
      <w:r w:rsidR="00D93BE6" w:rsidRPr="00B7715D">
        <w:rPr>
          <w:rFonts w:cs="Arial"/>
          <w:bCs/>
          <w:iCs/>
          <w:szCs w:val="17"/>
        </w:rPr>
        <w:t>H</w:t>
      </w:r>
      <w:r w:rsidR="00D93BE6" w:rsidRPr="00B7715D">
        <w:rPr>
          <w:rFonts w:cs="Arial"/>
          <w:bCs/>
          <w:iCs/>
          <w:szCs w:val="17"/>
          <w:vertAlign w:val="subscript"/>
        </w:rPr>
        <w:t>2</w:t>
      </w:r>
      <w:r w:rsidR="00D93BE6" w:rsidRPr="00B7715D">
        <w:rPr>
          <w:rFonts w:cs="Arial"/>
          <w:bCs/>
          <w:iCs/>
          <w:szCs w:val="17"/>
        </w:rPr>
        <w:t xml:space="preserve"> atmosphere </w:t>
      </w:r>
      <w:r w:rsidR="00D93BE6" w:rsidRPr="00B7715D">
        <w:rPr>
          <w:rFonts w:cs="Arial" w:hint="eastAsia"/>
          <w:bCs/>
          <w:iCs/>
          <w:szCs w:val="17"/>
          <w:lang w:eastAsia="zh-CN"/>
        </w:rPr>
        <w:t>is</w:t>
      </w:r>
      <w:r w:rsidR="00D93BE6" w:rsidRPr="00B7715D">
        <w:rPr>
          <w:rFonts w:cs="Arial"/>
          <w:bCs/>
          <w:iCs/>
          <w:szCs w:val="17"/>
        </w:rPr>
        <w:t xml:space="preserve"> much greater than those under </w:t>
      </w:r>
      <w:r w:rsidR="00D93BE6" w:rsidRPr="00B7715D">
        <w:rPr>
          <w:rFonts w:cs="Arial"/>
          <w:bCs/>
          <w:iCs/>
          <w:szCs w:val="17"/>
          <w:lang w:eastAsia="zh-CN"/>
        </w:rPr>
        <w:t>an</w:t>
      </w:r>
      <w:r w:rsidR="00D93BE6" w:rsidRPr="00B7715D">
        <w:rPr>
          <w:rFonts w:cs="Arial"/>
          <w:bCs/>
          <w:iCs/>
          <w:szCs w:val="17"/>
        </w:rPr>
        <w:t xml:space="preserve"> </w:t>
      </w:r>
      <w:proofErr w:type="spellStart"/>
      <w:r w:rsidR="00D93BE6" w:rsidRPr="00B7715D">
        <w:rPr>
          <w:rFonts w:cs="Arial"/>
          <w:bCs/>
          <w:iCs/>
          <w:szCs w:val="17"/>
        </w:rPr>
        <w:t>Ar</w:t>
      </w:r>
      <w:proofErr w:type="spellEnd"/>
      <w:r w:rsidR="00D93BE6" w:rsidRPr="00B7715D">
        <w:rPr>
          <w:rFonts w:cs="Arial"/>
          <w:bCs/>
          <w:iCs/>
          <w:szCs w:val="17"/>
        </w:rPr>
        <w:t xml:space="preserve"> atmosphere both over Cu-PCC and Cu-C. In addition, the difference in the absolute value of the Tafel slope of Cu-PCC (241-118=123 mV dec</w:t>
      </w:r>
      <w:r w:rsidR="00D93BE6" w:rsidRPr="00B7715D">
        <w:rPr>
          <w:rFonts w:cs="Arial"/>
          <w:bCs/>
          <w:iCs/>
          <w:szCs w:val="17"/>
          <w:vertAlign w:val="superscript"/>
        </w:rPr>
        <w:t>−1</w:t>
      </w:r>
      <w:r w:rsidR="00D93BE6" w:rsidRPr="00B7715D">
        <w:rPr>
          <w:rFonts w:cs="Arial"/>
          <w:bCs/>
          <w:iCs/>
          <w:szCs w:val="17"/>
        </w:rPr>
        <w:t>) is much greater than that of Cu-C (261-192=69 mV dec</w:t>
      </w:r>
      <w:r w:rsidR="00D93BE6" w:rsidRPr="00B7715D">
        <w:rPr>
          <w:rFonts w:cs="Arial"/>
          <w:bCs/>
          <w:iCs/>
          <w:szCs w:val="17"/>
          <w:vertAlign w:val="superscript"/>
        </w:rPr>
        <w:t>−1</w:t>
      </w:r>
      <w:r w:rsidR="00D93BE6" w:rsidRPr="00B7715D">
        <w:rPr>
          <w:rFonts w:cs="Arial"/>
          <w:bCs/>
          <w:iCs/>
          <w:szCs w:val="17"/>
        </w:rPr>
        <w:t>) (</w:t>
      </w:r>
      <w:r w:rsidRPr="00B7715D">
        <w:rPr>
          <w:rFonts w:cs="Arial"/>
          <w:bCs/>
          <w:iCs/>
          <w:szCs w:val="17"/>
        </w:rPr>
        <w:t xml:space="preserve">Supplementary Figure </w:t>
      </w:r>
      <w:r w:rsidR="00D93BE6" w:rsidRPr="00B7715D">
        <w:rPr>
          <w:rFonts w:cs="Arial"/>
          <w:bCs/>
          <w:iCs/>
          <w:szCs w:val="17"/>
        </w:rPr>
        <w:t>1</w:t>
      </w:r>
      <w:r w:rsidR="00D93BE6" w:rsidRPr="00B7715D">
        <w:rPr>
          <w:rFonts w:cs="Arial" w:hint="eastAsia"/>
          <w:bCs/>
          <w:iCs/>
          <w:szCs w:val="17"/>
          <w:lang w:eastAsia="zh-CN"/>
        </w:rPr>
        <w:t>3</w:t>
      </w:r>
      <w:r w:rsidR="00D93BE6" w:rsidRPr="00B7715D">
        <w:rPr>
          <w:rFonts w:cs="Arial"/>
          <w:bCs/>
          <w:iCs/>
          <w:szCs w:val="17"/>
        </w:rPr>
        <w:t>b</w:t>
      </w:r>
      <w:r w:rsidR="00D93BE6" w:rsidRPr="00B7715D">
        <w:rPr>
          <w:rFonts w:cs="Arial" w:hint="eastAsia"/>
          <w:bCs/>
          <w:iCs/>
          <w:szCs w:val="17"/>
          <w:lang w:eastAsia="zh-CN"/>
        </w:rPr>
        <w:t>,</w:t>
      </w:r>
      <w:r w:rsidR="00D93BE6" w:rsidRPr="00B7715D">
        <w:rPr>
          <w:rFonts w:cs="Arial"/>
          <w:bCs/>
          <w:iCs/>
          <w:szCs w:val="17"/>
        </w:rPr>
        <w:t>d), suggesting that the reaction kinetics of C</w:t>
      </w:r>
      <w:r w:rsidR="00D93BE6" w:rsidRPr="00B7715D">
        <w:rPr>
          <w:rFonts w:cs="Arial"/>
          <w:bCs/>
          <w:iCs/>
          <w:szCs w:val="17"/>
          <w:vertAlign w:val="subscript"/>
        </w:rPr>
        <w:t>2</w:t>
      </w:r>
      <w:r w:rsidR="00D93BE6" w:rsidRPr="00B7715D">
        <w:rPr>
          <w:rFonts w:cs="Arial"/>
          <w:bCs/>
          <w:iCs/>
          <w:szCs w:val="17"/>
        </w:rPr>
        <w:t>H</w:t>
      </w:r>
      <w:r w:rsidR="00D93BE6" w:rsidRPr="00B7715D">
        <w:rPr>
          <w:rFonts w:cs="Arial"/>
          <w:bCs/>
          <w:iCs/>
          <w:szCs w:val="17"/>
          <w:vertAlign w:val="subscript"/>
        </w:rPr>
        <w:t>2</w:t>
      </w:r>
      <w:r w:rsidR="00D93BE6" w:rsidRPr="00B7715D">
        <w:rPr>
          <w:rFonts w:cs="Arial"/>
          <w:bCs/>
          <w:iCs/>
          <w:szCs w:val="17"/>
        </w:rPr>
        <w:t xml:space="preserve"> semihydrogenation are enhanced over those of Cu-PCC due to the enrichment effect caused by the concave surface-induced field.</w:t>
      </w:r>
    </w:p>
    <w:p w14:paraId="2B5501C0" w14:textId="77777777" w:rsidR="00D93BE6" w:rsidRPr="00B7715D" w:rsidRDefault="00D93BE6" w:rsidP="00F17FA7">
      <w:pPr>
        <w:pStyle w:val="SMcaption"/>
        <w:spacing w:line="240" w:lineRule="auto"/>
        <w:rPr>
          <w:rFonts w:cs="Arial"/>
          <w:szCs w:val="17"/>
        </w:rPr>
      </w:pPr>
    </w:p>
    <w:p w14:paraId="7730E50F" w14:textId="77777777" w:rsidR="00D93BE6" w:rsidRPr="00B7715D" w:rsidRDefault="00D93BE6" w:rsidP="00F17FA7">
      <w:pPr>
        <w:pStyle w:val="SMcaption"/>
        <w:spacing w:line="240" w:lineRule="auto"/>
        <w:rPr>
          <w:rFonts w:cs="Arial"/>
          <w:szCs w:val="17"/>
        </w:rPr>
      </w:pPr>
      <w:r w:rsidRPr="00B7715D">
        <w:rPr>
          <w:rFonts w:cs="Arial"/>
          <w:szCs w:val="17"/>
        </w:rPr>
        <w:br w:type="page"/>
      </w:r>
    </w:p>
    <w:p w14:paraId="29D06723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  <w:lang w:eastAsia="zh-CN"/>
        </w:rPr>
      </w:pPr>
      <w:r w:rsidRPr="00B7715D">
        <w:rPr>
          <w:noProof/>
          <w:szCs w:val="17"/>
          <w:lang w:eastAsia="zh-CN"/>
        </w:rPr>
        <w:lastRenderedPageBreak/>
        <w:drawing>
          <wp:inline distT="0" distB="0" distL="0" distR="0" wp14:anchorId="02570BC4" wp14:editId="7ED742EA">
            <wp:extent cx="5094733" cy="2838450"/>
            <wp:effectExtent l="0" t="0" r="0" b="0"/>
            <wp:docPr id="21091555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4" r="8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3383" cy="2843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178C4" w14:textId="77777777" w:rsidR="00D93BE6" w:rsidRPr="00B7715D" w:rsidRDefault="00D93BE6" w:rsidP="00F17FA7">
      <w:pPr>
        <w:pStyle w:val="SMcaption"/>
        <w:spacing w:line="240" w:lineRule="auto"/>
        <w:rPr>
          <w:rFonts w:cs="Arial"/>
          <w:szCs w:val="17"/>
          <w:lang w:eastAsia="zh-CN"/>
        </w:rPr>
      </w:pPr>
      <w:bookmarkStart w:id="27" w:name="_Hlk160483999"/>
      <w:r w:rsidRPr="00B7715D">
        <w:rPr>
          <w:rFonts w:cs="Arial"/>
          <w:b/>
          <w:bCs/>
          <w:kern w:val="2"/>
          <w:szCs w:val="17"/>
          <w:lang w:val="de-DE" w:eastAsia="zh-CN"/>
        </w:rPr>
        <w:t xml:space="preserve">Supplementary Figure </w:t>
      </w:r>
      <w:r w:rsidRPr="00B7715D">
        <w:rPr>
          <w:rFonts w:cs="Arial"/>
          <w:b/>
          <w:szCs w:val="17"/>
        </w:rPr>
        <w:t>1</w:t>
      </w:r>
      <w:bookmarkEnd w:id="27"/>
      <w:r w:rsidRPr="00B7715D">
        <w:rPr>
          <w:rFonts w:cs="Arial" w:hint="eastAsia"/>
          <w:b/>
          <w:szCs w:val="17"/>
          <w:lang w:eastAsia="zh-CN"/>
        </w:rPr>
        <w:t>4</w:t>
      </w:r>
      <w:r w:rsidRPr="00B7715D">
        <w:rPr>
          <w:rFonts w:cs="Arial"/>
          <w:b/>
          <w:szCs w:val="17"/>
        </w:rPr>
        <w:t xml:space="preserve">. </w:t>
      </w:r>
      <w:bookmarkStart w:id="28" w:name="_Hlk163091806"/>
      <w:r w:rsidRPr="00B7715D">
        <w:rPr>
          <w:rFonts w:cs="Arial"/>
          <w:bCs/>
          <w:szCs w:val="17"/>
        </w:rPr>
        <w:t>Enlarged DEMS in LSV mode of Cu-PCC (a) and Cu-C (b)</w:t>
      </w:r>
      <w:r w:rsidRPr="00B7715D">
        <w:rPr>
          <w:rFonts w:cs="Arial" w:hint="eastAsia"/>
          <w:bCs/>
          <w:szCs w:val="17"/>
          <w:lang w:eastAsia="zh-CN"/>
        </w:rPr>
        <w:t>.</w:t>
      </w:r>
      <w:bookmarkEnd w:id="28"/>
    </w:p>
    <w:p w14:paraId="2852C2E2" w14:textId="77777777" w:rsidR="00D93BE6" w:rsidRPr="00B7715D" w:rsidRDefault="00D93BE6" w:rsidP="00F17FA7">
      <w:pPr>
        <w:pStyle w:val="SMcaption"/>
        <w:spacing w:line="240" w:lineRule="auto"/>
        <w:rPr>
          <w:rFonts w:cs="Arial"/>
          <w:szCs w:val="17"/>
        </w:rPr>
      </w:pPr>
      <w:r w:rsidRPr="00B7715D">
        <w:rPr>
          <w:rFonts w:cs="Arial"/>
          <w:szCs w:val="17"/>
        </w:rPr>
        <w:br w:type="page"/>
      </w:r>
    </w:p>
    <w:p w14:paraId="0A0B1D1D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</w:rPr>
      </w:pPr>
      <w:r w:rsidRPr="00B7715D">
        <w:rPr>
          <w:noProof/>
          <w:szCs w:val="17"/>
          <w:lang w:eastAsia="zh-CN"/>
        </w:rPr>
        <w:lastRenderedPageBreak/>
        <w:drawing>
          <wp:inline distT="0" distB="0" distL="0" distR="0" wp14:anchorId="03FCEFA2" wp14:editId="0088ECB5">
            <wp:extent cx="4682917" cy="4191000"/>
            <wp:effectExtent l="0" t="0" r="3810" b="0"/>
            <wp:docPr id="27546530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42" r="81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305" cy="4199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8A02C" w14:textId="77777777" w:rsidR="00D93BE6" w:rsidRPr="00B7715D" w:rsidRDefault="00D93BE6" w:rsidP="00F17FA7">
      <w:pPr>
        <w:pStyle w:val="SMcaption"/>
        <w:spacing w:line="240" w:lineRule="auto"/>
        <w:rPr>
          <w:rFonts w:cs="Arial"/>
          <w:bCs/>
          <w:iCs/>
          <w:szCs w:val="17"/>
          <w:lang w:eastAsia="zh-CN"/>
        </w:rPr>
      </w:pPr>
      <w:r w:rsidRPr="00B7715D">
        <w:rPr>
          <w:rFonts w:cs="Arial"/>
          <w:b/>
          <w:bCs/>
          <w:kern w:val="2"/>
          <w:szCs w:val="17"/>
          <w:lang w:val="de-DE" w:eastAsia="zh-CN"/>
        </w:rPr>
        <w:t xml:space="preserve">Supplementary Figure </w:t>
      </w:r>
      <w:r w:rsidRPr="00B7715D">
        <w:rPr>
          <w:rFonts w:cs="Arial"/>
          <w:b/>
          <w:szCs w:val="17"/>
        </w:rPr>
        <w:t>1</w:t>
      </w:r>
      <w:r w:rsidRPr="00B7715D">
        <w:rPr>
          <w:rFonts w:cs="Arial" w:hint="eastAsia"/>
          <w:b/>
          <w:szCs w:val="17"/>
          <w:lang w:eastAsia="zh-CN"/>
        </w:rPr>
        <w:t>5</w:t>
      </w:r>
      <w:r w:rsidRPr="00B7715D">
        <w:rPr>
          <w:rFonts w:cs="Arial"/>
          <w:b/>
          <w:szCs w:val="17"/>
        </w:rPr>
        <w:t>.</w:t>
      </w:r>
      <w:r w:rsidRPr="00B7715D">
        <w:rPr>
          <w:rFonts w:cs="Arial"/>
          <w:b/>
          <w:iCs/>
          <w:szCs w:val="17"/>
        </w:rPr>
        <w:t xml:space="preserve"> </w:t>
      </w:r>
      <w:bookmarkStart w:id="29" w:name="_Hlk163091863"/>
      <w:r w:rsidRPr="00B7715D">
        <w:rPr>
          <w:rFonts w:cs="Arial"/>
          <w:b/>
          <w:iCs/>
          <w:szCs w:val="17"/>
        </w:rPr>
        <w:t xml:space="preserve">Electrochemical capacitance measurements of Cu-PCC and Cu-C. </w:t>
      </w:r>
      <w:bookmarkEnd w:id="29"/>
      <w:r w:rsidRPr="00B7715D">
        <w:rPr>
          <w:rFonts w:cs="Arial"/>
          <w:bCs/>
          <w:iCs/>
          <w:szCs w:val="17"/>
        </w:rPr>
        <w:t>Cyclic voltammogram curves of Cu-PCC at various scan rates (a) and the corresponding fitting (b); cyclic voltammogram curves of Cu-C at various scan rates (c) and the corresponding fitting (d)</w:t>
      </w:r>
      <w:r w:rsidRPr="00B7715D">
        <w:rPr>
          <w:rFonts w:cs="Arial" w:hint="eastAsia"/>
          <w:bCs/>
          <w:iCs/>
          <w:szCs w:val="17"/>
          <w:lang w:eastAsia="zh-CN"/>
        </w:rPr>
        <w:t>.</w:t>
      </w:r>
    </w:p>
    <w:p w14:paraId="33D5B27E" w14:textId="4196FAEC" w:rsidR="00D93BE6" w:rsidRPr="00B7715D" w:rsidRDefault="00221B31" w:rsidP="00F17FA7">
      <w:pPr>
        <w:pStyle w:val="SMcaption"/>
        <w:spacing w:line="240" w:lineRule="auto"/>
        <w:contextualSpacing/>
        <w:mirrorIndents/>
        <w:rPr>
          <w:rFonts w:cs="Arial"/>
          <w:bCs/>
          <w:iCs/>
          <w:szCs w:val="17"/>
        </w:rPr>
      </w:pPr>
      <w:r w:rsidRPr="00B7715D">
        <w:rPr>
          <w:rFonts w:cs="Arial"/>
          <w:b/>
          <w:bCs/>
          <w:iCs/>
          <w:szCs w:val="17"/>
        </w:rPr>
        <w:t xml:space="preserve">Supplementary Note </w:t>
      </w:r>
      <w:r w:rsidRPr="00B7715D">
        <w:rPr>
          <w:rFonts w:cs="Arial" w:hint="eastAsia"/>
          <w:b/>
          <w:bCs/>
          <w:iCs/>
          <w:szCs w:val="17"/>
          <w:lang w:eastAsia="zh-CN"/>
        </w:rPr>
        <w:t>7</w:t>
      </w:r>
      <w:r w:rsidRPr="00B7715D">
        <w:rPr>
          <w:rFonts w:cs="Arial"/>
          <w:b/>
          <w:bCs/>
          <w:iCs/>
          <w:szCs w:val="17"/>
        </w:rPr>
        <w:t>.</w:t>
      </w:r>
      <w:r w:rsidR="00D93BE6" w:rsidRPr="00B7715D">
        <w:rPr>
          <w:rFonts w:cs="Arial"/>
          <w:bCs/>
          <w:iCs/>
          <w:szCs w:val="17"/>
        </w:rPr>
        <w:t>Electrochemical capacitance measurements were used to determine the ECSA of the catalysts. To measure the electrochemical capacitance, the potential was swept at different scan rates ranging from 10-100 mV/s. The specific capacitance for a flat surface is generally found to be in the range of 20-60 µF cm</w:t>
      </w:r>
      <w:r w:rsidR="00D93BE6" w:rsidRPr="00B7715D">
        <w:rPr>
          <w:rFonts w:cs="Arial"/>
          <w:bCs/>
          <w:iCs/>
          <w:szCs w:val="17"/>
          <w:vertAlign w:val="superscript"/>
        </w:rPr>
        <w:t>−2</w:t>
      </w:r>
      <w:r w:rsidR="00D93BE6" w:rsidRPr="00B7715D">
        <w:rPr>
          <w:rFonts w:cs="Arial"/>
          <w:bCs/>
          <w:iCs/>
          <w:szCs w:val="17"/>
        </w:rPr>
        <w:t>. In the calculations of the ECSA, we assumed a specific capacitance</w:t>
      </w:r>
      <w:r w:rsidR="00D93BE6" w:rsidRPr="00B7715D">
        <w:rPr>
          <w:rFonts w:cs="Arial" w:hint="eastAsia"/>
          <w:bCs/>
          <w:iCs/>
          <w:szCs w:val="17"/>
          <w:lang w:eastAsia="zh-CN"/>
        </w:rPr>
        <w:t xml:space="preserve"> </w:t>
      </w:r>
      <w:r w:rsidR="00D93BE6" w:rsidRPr="00B7715D">
        <w:rPr>
          <w:rFonts w:cs="Arial"/>
          <w:bCs/>
          <w:iCs/>
          <w:szCs w:val="17"/>
        </w:rPr>
        <w:t>of 40 µF cm</w:t>
      </w:r>
      <w:r w:rsidR="00D93BE6" w:rsidRPr="00B7715D">
        <w:rPr>
          <w:rFonts w:cs="Arial"/>
          <w:bCs/>
          <w:iCs/>
          <w:szCs w:val="17"/>
          <w:vertAlign w:val="superscript"/>
        </w:rPr>
        <w:t>−2</w:t>
      </w:r>
      <w:r w:rsidR="00D93BE6" w:rsidRPr="00B7715D">
        <w:rPr>
          <w:rFonts w:cs="Arial"/>
          <w:bCs/>
          <w:iCs/>
          <w:szCs w:val="17"/>
        </w:rPr>
        <w:t>.</w:t>
      </w:r>
    </w:p>
    <w:p w14:paraId="282D64F1" w14:textId="77777777" w:rsidR="00D93BE6" w:rsidRPr="00B7715D" w:rsidRDefault="00D93BE6" w:rsidP="00F17FA7">
      <w:pPr>
        <w:pStyle w:val="SMcaption"/>
        <w:spacing w:line="240" w:lineRule="auto"/>
        <w:contextualSpacing/>
        <w:mirrorIndents/>
        <w:rPr>
          <w:rFonts w:cs="Arial"/>
          <w:szCs w:val="17"/>
        </w:rPr>
      </w:pPr>
      <w:r w:rsidRPr="00B7715D">
        <w:rPr>
          <w:rFonts w:cs="Arial"/>
          <w:szCs w:val="17"/>
        </w:rPr>
        <w:br w:type="page"/>
      </w:r>
    </w:p>
    <w:p w14:paraId="70862ADE" w14:textId="77777777" w:rsidR="00D93BE6" w:rsidRPr="00B7715D" w:rsidRDefault="00D93BE6" w:rsidP="00F17FA7">
      <w:pPr>
        <w:pStyle w:val="SMcaption"/>
        <w:spacing w:line="240" w:lineRule="auto"/>
        <w:jc w:val="center"/>
        <w:rPr>
          <w:szCs w:val="17"/>
          <w:lang w:eastAsia="zh-CN"/>
        </w:rPr>
      </w:pPr>
      <w:r w:rsidRPr="00B7715D">
        <w:rPr>
          <w:rFonts w:hint="eastAsia"/>
          <w:noProof/>
          <w:lang w:eastAsia="zh-CN"/>
        </w:rPr>
        <w:lastRenderedPageBreak/>
        <w:drawing>
          <wp:inline distT="0" distB="0" distL="0" distR="0" wp14:anchorId="2560EDA9" wp14:editId="094B1B87">
            <wp:extent cx="3828228" cy="3838575"/>
            <wp:effectExtent l="0" t="0" r="0" b="0"/>
            <wp:docPr id="1849014395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9974" cy="3850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278520" w14:textId="77777777" w:rsidR="00D93BE6" w:rsidRPr="00B7715D" w:rsidRDefault="00D93BE6" w:rsidP="00F17FA7">
      <w:pPr>
        <w:pStyle w:val="SMcaption"/>
        <w:spacing w:line="240" w:lineRule="auto"/>
        <w:rPr>
          <w:rFonts w:cs="Arial"/>
          <w:szCs w:val="17"/>
          <w:lang w:eastAsia="zh-CN"/>
        </w:rPr>
      </w:pPr>
      <w:r w:rsidRPr="00B7715D">
        <w:rPr>
          <w:rFonts w:cs="Arial"/>
          <w:b/>
          <w:bCs/>
          <w:kern w:val="2"/>
          <w:szCs w:val="17"/>
          <w:lang w:val="de-DE" w:eastAsia="zh-CN"/>
        </w:rPr>
        <w:t xml:space="preserve">Supplementary Figure </w:t>
      </w:r>
      <w:r w:rsidRPr="00B7715D">
        <w:rPr>
          <w:rFonts w:cs="Arial"/>
          <w:b/>
          <w:bCs/>
          <w:szCs w:val="17"/>
        </w:rPr>
        <w:t>1</w:t>
      </w:r>
      <w:r w:rsidRPr="00B7715D">
        <w:rPr>
          <w:rFonts w:cs="Arial" w:hint="eastAsia"/>
          <w:b/>
          <w:bCs/>
          <w:szCs w:val="17"/>
          <w:lang w:eastAsia="zh-CN"/>
        </w:rPr>
        <w:t>6</w:t>
      </w:r>
      <w:r w:rsidRPr="00B7715D">
        <w:rPr>
          <w:rFonts w:cs="Arial"/>
          <w:b/>
          <w:bCs/>
          <w:szCs w:val="17"/>
        </w:rPr>
        <w:t>.</w:t>
      </w:r>
      <w:r w:rsidRPr="00B7715D">
        <w:rPr>
          <w:rFonts w:cs="Arial" w:hint="eastAsia"/>
          <w:b/>
          <w:bCs/>
          <w:szCs w:val="17"/>
          <w:lang w:eastAsia="zh-CN"/>
        </w:rPr>
        <w:t xml:space="preserve"> </w:t>
      </w:r>
      <w:r w:rsidRPr="00B7715D">
        <w:rPr>
          <w:rFonts w:cs="Arial"/>
          <w:szCs w:val="17"/>
          <w:lang w:eastAsia="zh-CN"/>
        </w:rPr>
        <w:t>Mass fraction of</w:t>
      </w:r>
      <w:r w:rsidRPr="00B7715D">
        <w:rPr>
          <w:rFonts w:cs="Arial" w:hint="eastAsia"/>
          <w:szCs w:val="17"/>
          <w:lang w:eastAsia="zh-CN"/>
        </w:rPr>
        <w:t xml:space="preserve"> Cu in  Cu-PCC and Cu-C</w:t>
      </w:r>
      <w:r w:rsidRPr="00B7715D">
        <w:rPr>
          <w:rFonts w:cs="Arial"/>
          <w:szCs w:val="17"/>
          <w:lang w:eastAsia="zh-CN"/>
        </w:rPr>
        <w:t xml:space="preserve"> </w:t>
      </w:r>
      <w:r w:rsidRPr="00B7715D">
        <w:rPr>
          <w:rFonts w:cs="Arial" w:hint="eastAsia"/>
          <w:szCs w:val="17"/>
          <w:lang w:eastAsia="zh-CN"/>
        </w:rPr>
        <w:t xml:space="preserve">from </w:t>
      </w:r>
      <w:r w:rsidRPr="00B7715D">
        <w:rPr>
          <w:rFonts w:cs="Arial"/>
          <w:szCs w:val="17"/>
          <w:lang w:eastAsia="zh-CN"/>
        </w:rPr>
        <w:t>ICP</w:t>
      </w:r>
      <w:r w:rsidRPr="00B7715D">
        <w:rPr>
          <w:rFonts w:cs="Arial" w:hint="eastAsia"/>
          <w:szCs w:val="17"/>
          <w:lang w:eastAsia="zh-CN"/>
        </w:rPr>
        <w:t xml:space="preserve">-OES </w:t>
      </w:r>
      <w:r w:rsidRPr="00B7715D">
        <w:rPr>
          <w:rFonts w:cs="Arial"/>
          <w:szCs w:val="17"/>
          <w:lang w:eastAsia="zh-CN"/>
        </w:rPr>
        <w:t>result</w:t>
      </w:r>
      <w:r w:rsidRPr="00B7715D">
        <w:rPr>
          <w:rFonts w:cs="Arial" w:hint="eastAsia"/>
          <w:szCs w:val="17"/>
          <w:lang w:eastAsia="zh-CN"/>
        </w:rPr>
        <w:t>s.</w:t>
      </w:r>
    </w:p>
    <w:p w14:paraId="152B0DD8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</w:rPr>
      </w:pPr>
      <w:r w:rsidRPr="00B7715D">
        <w:rPr>
          <w:rFonts w:cs="Arial"/>
          <w:szCs w:val="17"/>
        </w:rPr>
        <w:br w:type="page"/>
      </w:r>
    </w:p>
    <w:p w14:paraId="2FBEDC8E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  <w:lang w:eastAsia="zh-CN"/>
        </w:rPr>
      </w:pPr>
      <w:r w:rsidRPr="00B7715D">
        <w:rPr>
          <w:rFonts w:hint="eastAsia"/>
          <w:noProof/>
          <w:lang w:eastAsia="zh-CN"/>
        </w:rPr>
        <w:lastRenderedPageBreak/>
        <w:drawing>
          <wp:inline distT="0" distB="0" distL="0" distR="0" wp14:anchorId="5C5F2CDB" wp14:editId="7AE85FAD">
            <wp:extent cx="4001394" cy="3667125"/>
            <wp:effectExtent l="0" t="0" r="0" b="0"/>
            <wp:docPr id="132131323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640" cy="3679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FF932" w14:textId="77777777" w:rsidR="00D93BE6" w:rsidRPr="00B7715D" w:rsidRDefault="00D93BE6" w:rsidP="00F17FA7">
      <w:pPr>
        <w:pStyle w:val="SMcaption"/>
        <w:spacing w:line="240" w:lineRule="auto"/>
        <w:rPr>
          <w:rFonts w:cs="Arial"/>
          <w:bCs/>
          <w:iCs/>
          <w:szCs w:val="17"/>
          <w:lang w:eastAsia="zh-CN"/>
        </w:rPr>
      </w:pPr>
      <w:r w:rsidRPr="00B7715D">
        <w:rPr>
          <w:rFonts w:cs="Arial"/>
          <w:b/>
          <w:bCs/>
          <w:kern w:val="2"/>
          <w:szCs w:val="17"/>
          <w:lang w:val="de-DE" w:eastAsia="zh-CN"/>
        </w:rPr>
        <w:t xml:space="preserve">Supplementary Figure </w:t>
      </w:r>
      <w:r w:rsidRPr="00B7715D">
        <w:rPr>
          <w:rFonts w:cs="Arial"/>
          <w:b/>
          <w:szCs w:val="17"/>
        </w:rPr>
        <w:t>1</w:t>
      </w:r>
      <w:r w:rsidRPr="00B7715D">
        <w:rPr>
          <w:rFonts w:cs="Arial" w:hint="eastAsia"/>
          <w:b/>
          <w:szCs w:val="17"/>
          <w:lang w:eastAsia="zh-CN"/>
        </w:rPr>
        <w:t>7</w:t>
      </w:r>
      <w:r w:rsidRPr="00B7715D">
        <w:rPr>
          <w:rFonts w:cs="Arial"/>
          <w:b/>
          <w:szCs w:val="17"/>
        </w:rPr>
        <w:t>.</w:t>
      </w:r>
      <w:r w:rsidRPr="00B7715D">
        <w:rPr>
          <w:rFonts w:cs="Arial"/>
          <w:bCs/>
          <w:iCs/>
          <w:szCs w:val="17"/>
        </w:rPr>
        <w:t xml:space="preserve"> </w:t>
      </w:r>
      <w:bookmarkStart w:id="30" w:name="_Hlk163091951"/>
      <w:r w:rsidRPr="00B7715D">
        <w:rPr>
          <w:rFonts w:cs="Arial"/>
          <w:bCs/>
          <w:iCs/>
          <w:szCs w:val="17"/>
        </w:rPr>
        <w:t>The C</w:t>
      </w:r>
      <w:r w:rsidRPr="00B7715D">
        <w:rPr>
          <w:rFonts w:cs="Arial"/>
          <w:bCs/>
          <w:iCs/>
          <w:szCs w:val="17"/>
          <w:vertAlign w:val="subscript"/>
        </w:rPr>
        <w:t>2</w:t>
      </w:r>
      <w:r w:rsidRPr="00B7715D">
        <w:rPr>
          <w:rFonts w:cs="Arial"/>
          <w:bCs/>
          <w:iCs/>
          <w:szCs w:val="17"/>
        </w:rPr>
        <w:t>H</w:t>
      </w:r>
      <w:r w:rsidRPr="00B7715D">
        <w:rPr>
          <w:rFonts w:cs="Arial"/>
          <w:bCs/>
          <w:iCs/>
          <w:szCs w:val="17"/>
          <w:vertAlign w:val="subscript"/>
        </w:rPr>
        <w:t>4</w:t>
      </w:r>
      <w:r w:rsidRPr="00B7715D">
        <w:rPr>
          <w:rFonts w:cs="Arial"/>
          <w:bCs/>
          <w:iCs/>
          <w:szCs w:val="17"/>
        </w:rPr>
        <w:t xml:space="preserve"> partial current densities of Cu-PCC and Cu-C after normalization to the ECSA.</w:t>
      </w:r>
      <w:bookmarkEnd w:id="30"/>
    </w:p>
    <w:p w14:paraId="0DA7C331" w14:textId="77777777" w:rsidR="00D93BE6" w:rsidRPr="00B7715D" w:rsidRDefault="00D93BE6" w:rsidP="00F17FA7">
      <w:pPr>
        <w:pStyle w:val="SMcaption"/>
        <w:spacing w:line="240" w:lineRule="auto"/>
        <w:rPr>
          <w:rFonts w:cs="Arial"/>
          <w:szCs w:val="17"/>
        </w:rPr>
      </w:pPr>
      <w:r w:rsidRPr="00B7715D">
        <w:rPr>
          <w:rFonts w:cs="Arial"/>
          <w:szCs w:val="17"/>
        </w:rPr>
        <w:br w:type="page"/>
      </w:r>
    </w:p>
    <w:p w14:paraId="77F7E1F9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</w:rPr>
      </w:pPr>
      <w:r w:rsidRPr="00B7715D">
        <w:rPr>
          <w:noProof/>
          <w:szCs w:val="17"/>
          <w:lang w:eastAsia="zh-CN"/>
        </w:rPr>
        <w:lastRenderedPageBreak/>
        <w:drawing>
          <wp:inline distT="0" distB="0" distL="0" distR="0" wp14:anchorId="64BA32A4" wp14:editId="5635ACC5">
            <wp:extent cx="5400000" cy="1442994"/>
            <wp:effectExtent l="0" t="0" r="0" b="0"/>
            <wp:docPr id="10190075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35" r="5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1442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50FFB" w14:textId="77777777" w:rsidR="00D93BE6" w:rsidRPr="00B7715D" w:rsidRDefault="00D93BE6" w:rsidP="00F17FA7">
      <w:pPr>
        <w:pStyle w:val="SMcaption"/>
        <w:spacing w:line="240" w:lineRule="auto"/>
        <w:rPr>
          <w:rFonts w:cs="Arial"/>
          <w:bCs/>
          <w:szCs w:val="17"/>
          <w:lang w:eastAsia="zh-CN"/>
        </w:rPr>
      </w:pPr>
      <w:r w:rsidRPr="00B7715D">
        <w:rPr>
          <w:rFonts w:cs="Arial"/>
          <w:b/>
          <w:bCs/>
          <w:kern w:val="2"/>
          <w:szCs w:val="17"/>
          <w:lang w:val="de-DE" w:eastAsia="zh-CN"/>
        </w:rPr>
        <w:t xml:space="preserve">Supplementary Figure </w:t>
      </w:r>
      <w:r w:rsidRPr="00B7715D">
        <w:rPr>
          <w:rFonts w:cs="Arial"/>
          <w:b/>
          <w:szCs w:val="17"/>
        </w:rPr>
        <w:t>1</w:t>
      </w:r>
      <w:r w:rsidRPr="00B7715D">
        <w:rPr>
          <w:rFonts w:cs="Arial" w:hint="eastAsia"/>
          <w:b/>
          <w:szCs w:val="17"/>
          <w:lang w:eastAsia="zh-CN"/>
        </w:rPr>
        <w:t>8</w:t>
      </w:r>
      <w:r w:rsidRPr="00B7715D">
        <w:rPr>
          <w:rFonts w:cs="Arial"/>
          <w:b/>
          <w:szCs w:val="17"/>
        </w:rPr>
        <w:t>.</w:t>
      </w:r>
      <w:r w:rsidRPr="00B7715D">
        <w:rPr>
          <w:rFonts w:cs="Arial"/>
          <w:bCs/>
          <w:iCs/>
          <w:szCs w:val="17"/>
        </w:rPr>
        <w:t xml:space="preserve"> </w:t>
      </w:r>
      <w:bookmarkStart w:id="31" w:name="_Hlk163091978"/>
      <w:r w:rsidRPr="00B7715D">
        <w:rPr>
          <w:rFonts w:cs="Arial"/>
          <w:b/>
          <w:iCs/>
          <w:szCs w:val="17"/>
        </w:rPr>
        <w:t>The stability of Cu-PCC after 12 h of continuous testing.</w:t>
      </w:r>
      <w:bookmarkEnd w:id="31"/>
      <w:r w:rsidRPr="00B7715D">
        <w:rPr>
          <w:rFonts w:cs="Arial"/>
          <w:bCs/>
          <w:iCs/>
          <w:szCs w:val="17"/>
        </w:rPr>
        <w:t xml:space="preserve"> (a) SEM image</w:t>
      </w:r>
      <w:r w:rsidRPr="00B7715D">
        <w:rPr>
          <w:rFonts w:cs="Arial" w:hint="eastAsia"/>
          <w:bCs/>
          <w:iCs/>
          <w:szCs w:val="17"/>
        </w:rPr>
        <w:t>.</w:t>
      </w:r>
      <w:r w:rsidRPr="00B7715D">
        <w:rPr>
          <w:rFonts w:cs="Arial"/>
          <w:bCs/>
          <w:szCs w:val="17"/>
        </w:rPr>
        <w:t xml:space="preserve"> (b) HRTEM image. (c) XRD pattern.</w:t>
      </w:r>
    </w:p>
    <w:p w14:paraId="0662FA36" w14:textId="5C0D710B" w:rsidR="00D93BE6" w:rsidRPr="00B7715D" w:rsidRDefault="00221B31" w:rsidP="00F17FA7">
      <w:pPr>
        <w:pStyle w:val="SMcaption"/>
        <w:spacing w:line="240" w:lineRule="auto"/>
        <w:rPr>
          <w:rFonts w:cs="Arial"/>
          <w:szCs w:val="17"/>
          <w:lang w:eastAsia="zh-CN"/>
        </w:rPr>
      </w:pPr>
      <w:r w:rsidRPr="00B7715D">
        <w:rPr>
          <w:rFonts w:cs="Arial"/>
          <w:b/>
          <w:bCs/>
          <w:iCs/>
          <w:szCs w:val="17"/>
        </w:rPr>
        <w:t xml:space="preserve">Supplementary Note </w:t>
      </w:r>
      <w:r w:rsidRPr="00B7715D">
        <w:rPr>
          <w:rFonts w:cs="Arial" w:hint="eastAsia"/>
          <w:b/>
          <w:bCs/>
          <w:iCs/>
          <w:szCs w:val="17"/>
          <w:lang w:eastAsia="zh-CN"/>
        </w:rPr>
        <w:t>8</w:t>
      </w:r>
      <w:r w:rsidRPr="00B7715D">
        <w:rPr>
          <w:rFonts w:cs="Arial"/>
          <w:b/>
          <w:bCs/>
          <w:iCs/>
          <w:szCs w:val="17"/>
        </w:rPr>
        <w:t>.</w:t>
      </w:r>
      <w:r w:rsidR="00D93BE6" w:rsidRPr="00B7715D">
        <w:rPr>
          <w:rFonts w:cs="Arial"/>
          <w:szCs w:val="17"/>
          <w:lang w:eastAsia="zh-CN"/>
        </w:rPr>
        <w:t>The SEM images after 12 h of continuous testing indicated that the concave surface and particle size of the Cu-PCC could be maintained. The HRTEM images and XRD patterns confirmed that the crystal phase was unchanged, suggesting the robust stability of the as-prepared catalysts.</w:t>
      </w:r>
    </w:p>
    <w:p w14:paraId="1E259DFF" w14:textId="77777777" w:rsidR="00D93BE6" w:rsidRPr="00B7715D" w:rsidRDefault="00D93BE6" w:rsidP="00F17FA7">
      <w:pPr>
        <w:pStyle w:val="SMcaption"/>
        <w:spacing w:line="240" w:lineRule="auto"/>
        <w:rPr>
          <w:rFonts w:cs="Arial"/>
          <w:bCs/>
          <w:szCs w:val="17"/>
        </w:rPr>
      </w:pPr>
      <w:r w:rsidRPr="00B7715D">
        <w:rPr>
          <w:rFonts w:cs="Arial"/>
          <w:bCs/>
          <w:szCs w:val="17"/>
        </w:rPr>
        <w:br w:type="page"/>
      </w:r>
    </w:p>
    <w:p w14:paraId="242AF1D7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</w:rPr>
      </w:pPr>
      <w:r w:rsidRPr="00B7715D">
        <w:rPr>
          <w:noProof/>
          <w:szCs w:val="17"/>
          <w:lang w:eastAsia="zh-CN"/>
        </w:rPr>
        <w:lastRenderedPageBreak/>
        <w:drawing>
          <wp:inline distT="0" distB="0" distL="0" distR="0" wp14:anchorId="6431F0AF" wp14:editId="247D7196">
            <wp:extent cx="5151834" cy="2581275"/>
            <wp:effectExtent l="0" t="0" r="0" b="0"/>
            <wp:docPr id="11975457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1525" cy="2586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C9368" w14:textId="77777777" w:rsidR="00D93BE6" w:rsidRPr="00B7715D" w:rsidRDefault="00D93BE6" w:rsidP="00F17FA7">
      <w:pPr>
        <w:pStyle w:val="SMcaption"/>
        <w:spacing w:line="240" w:lineRule="auto"/>
        <w:rPr>
          <w:rFonts w:cs="Arial"/>
          <w:bCs/>
          <w:szCs w:val="17"/>
          <w:lang w:eastAsia="zh-CN"/>
        </w:rPr>
      </w:pPr>
      <w:bookmarkStart w:id="32" w:name="_Hlk163092018"/>
      <w:r w:rsidRPr="00B7715D">
        <w:rPr>
          <w:rFonts w:cs="Arial"/>
          <w:b/>
          <w:bCs/>
          <w:kern w:val="2"/>
          <w:szCs w:val="17"/>
          <w:lang w:val="de-DE" w:eastAsia="zh-CN"/>
        </w:rPr>
        <w:t xml:space="preserve">Supplementary Figure </w:t>
      </w:r>
      <w:r w:rsidRPr="00B7715D">
        <w:rPr>
          <w:rFonts w:cs="Arial" w:hint="eastAsia"/>
          <w:b/>
          <w:szCs w:val="17"/>
          <w:lang w:eastAsia="zh-CN"/>
        </w:rPr>
        <w:t>19</w:t>
      </w:r>
      <w:r w:rsidRPr="00B7715D">
        <w:rPr>
          <w:rFonts w:cs="Arial"/>
          <w:b/>
          <w:szCs w:val="17"/>
        </w:rPr>
        <w:t>.</w:t>
      </w:r>
      <w:r w:rsidRPr="00B7715D">
        <w:rPr>
          <w:rFonts w:cs="Arial"/>
          <w:bCs/>
          <w:szCs w:val="17"/>
        </w:rPr>
        <w:t xml:space="preserve"> The ATR-FTIR spectra of Cu-PCC (a) and Cu-C (b) at OCP under </w:t>
      </w:r>
      <w:proofErr w:type="spellStart"/>
      <w:r w:rsidRPr="00B7715D">
        <w:rPr>
          <w:rFonts w:cs="Arial"/>
          <w:bCs/>
          <w:szCs w:val="17"/>
        </w:rPr>
        <w:t>Ar</w:t>
      </w:r>
      <w:proofErr w:type="spellEnd"/>
      <w:r w:rsidRPr="00B7715D">
        <w:rPr>
          <w:rFonts w:cs="Arial"/>
          <w:bCs/>
          <w:szCs w:val="17"/>
        </w:rPr>
        <w:t xml:space="preserve"> and C</w:t>
      </w:r>
      <w:r w:rsidRPr="00B7715D">
        <w:rPr>
          <w:rFonts w:cs="Arial"/>
          <w:bCs/>
          <w:szCs w:val="17"/>
          <w:vertAlign w:val="subscript"/>
        </w:rPr>
        <w:t>2</w:t>
      </w:r>
      <w:r w:rsidRPr="00B7715D">
        <w:rPr>
          <w:rFonts w:cs="Arial"/>
          <w:bCs/>
          <w:szCs w:val="17"/>
        </w:rPr>
        <w:t>H</w:t>
      </w:r>
      <w:r w:rsidRPr="00B7715D">
        <w:rPr>
          <w:rFonts w:cs="Arial"/>
          <w:bCs/>
          <w:szCs w:val="17"/>
          <w:vertAlign w:val="subscript"/>
        </w:rPr>
        <w:t>2</w:t>
      </w:r>
      <w:r w:rsidRPr="00B7715D">
        <w:rPr>
          <w:rFonts w:cs="Arial"/>
          <w:bCs/>
          <w:szCs w:val="17"/>
        </w:rPr>
        <w:t xml:space="preserve"> atmospheres</w:t>
      </w:r>
      <w:bookmarkEnd w:id="32"/>
      <w:r w:rsidRPr="00B7715D">
        <w:rPr>
          <w:rFonts w:cs="Arial"/>
          <w:bCs/>
          <w:szCs w:val="17"/>
        </w:rPr>
        <w:t>, respectively.</w:t>
      </w:r>
    </w:p>
    <w:p w14:paraId="11FFCF81" w14:textId="4CD16161" w:rsidR="00D93BE6" w:rsidRPr="00B7715D" w:rsidRDefault="00221B31" w:rsidP="00F17FA7">
      <w:pPr>
        <w:pStyle w:val="SMcaption"/>
        <w:spacing w:line="240" w:lineRule="auto"/>
        <w:rPr>
          <w:rFonts w:cs="Arial"/>
          <w:bCs/>
          <w:szCs w:val="17"/>
          <w:lang w:eastAsia="zh-CN"/>
        </w:rPr>
      </w:pPr>
      <w:r w:rsidRPr="00B7715D">
        <w:rPr>
          <w:rFonts w:cs="Arial"/>
          <w:b/>
          <w:bCs/>
          <w:iCs/>
          <w:szCs w:val="17"/>
        </w:rPr>
        <w:t xml:space="preserve">Supplementary Note </w:t>
      </w:r>
      <w:r w:rsidRPr="00B7715D">
        <w:rPr>
          <w:rFonts w:cs="Arial" w:hint="eastAsia"/>
          <w:b/>
          <w:bCs/>
          <w:iCs/>
          <w:szCs w:val="17"/>
          <w:lang w:eastAsia="zh-CN"/>
        </w:rPr>
        <w:t>9</w:t>
      </w:r>
      <w:r w:rsidRPr="00B7715D">
        <w:rPr>
          <w:rFonts w:cs="Arial"/>
          <w:b/>
          <w:bCs/>
          <w:iCs/>
          <w:szCs w:val="17"/>
        </w:rPr>
        <w:t>.</w:t>
      </w:r>
      <w:r w:rsidRPr="00B7715D">
        <w:rPr>
          <w:rFonts w:cs="Arial" w:hint="eastAsia"/>
          <w:b/>
          <w:bCs/>
          <w:iCs/>
          <w:szCs w:val="17"/>
          <w:lang w:eastAsia="zh-CN"/>
        </w:rPr>
        <w:t xml:space="preserve"> </w:t>
      </w:r>
      <w:r w:rsidR="00D93BE6" w:rsidRPr="00B7715D">
        <w:rPr>
          <w:rFonts w:cs="Arial"/>
          <w:bCs/>
          <w:szCs w:val="17"/>
          <w:lang w:eastAsia="zh-CN"/>
        </w:rPr>
        <w:t>As shown in</w:t>
      </w:r>
      <w:r w:rsidRPr="00B7715D">
        <w:t xml:space="preserve"> </w:t>
      </w:r>
      <w:r w:rsidRPr="00B7715D">
        <w:rPr>
          <w:rFonts w:cs="Arial"/>
          <w:bCs/>
          <w:szCs w:val="17"/>
          <w:lang w:eastAsia="zh-CN"/>
        </w:rPr>
        <w:t xml:space="preserve">Supplementary Figure </w:t>
      </w:r>
      <w:r w:rsidR="00D93BE6" w:rsidRPr="00B7715D">
        <w:rPr>
          <w:rFonts w:cs="Arial" w:hint="eastAsia"/>
          <w:bCs/>
          <w:szCs w:val="17"/>
          <w:lang w:eastAsia="zh-CN"/>
        </w:rPr>
        <w:t>19</w:t>
      </w:r>
      <w:r w:rsidR="00D93BE6" w:rsidRPr="00B7715D">
        <w:rPr>
          <w:rFonts w:cs="Arial"/>
          <w:bCs/>
          <w:szCs w:val="17"/>
          <w:lang w:eastAsia="zh-CN"/>
        </w:rPr>
        <w:t>, the peaks located at 3600~3000 cm</w:t>
      </w:r>
      <w:r w:rsidR="00D93BE6" w:rsidRPr="00B7715D">
        <w:rPr>
          <w:rFonts w:cs="Arial"/>
          <w:bCs/>
          <w:szCs w:val="17"/>
          <w:vertAlign w:val="superscript"/>
          <w:lang w:eastAsia="zh-CN"/>
        </w:rPr>
        <w:t>−1</w:t>
      </w:r>
      <w:r w:rsidR="00D93BE6" w:rsidRPr="00B7715D">
        <w:rPr>
          <w:rFonts w:cs="Arial"/>
          <w:bCs/>
          <w:szCs w:val="17"/>
          <w:lang w:eastAsia="zh-CN"/>
        </w:rPr>
        <w:t xml:space="preserve"> and 1750~1550 cm</w:t>
      </w:r>
      <w:r w:rsidR="00D93BE6" w:rsidRPr="00B7715D">
        <w:rPr>
          <w:rFonts w:cs="Arial"/>
          <w:bCs/>
          <w:szCs w:val="17"/>
          <w:vertAlign w:val="superscript"/>
          <w:lang w:eastAsia="zh-CN"/>
        </w:rPr>
        <w:t>−1</w:t>
      </w:r>
      <w:r w:rsidR="00D93BE6" w:rsidRPr="00B7715D">
        <w:rPr>
          <w:rFonts w:cs="Arial"/>
          <w:bCs/>
          <w:szCs w:val="17"/>
          <w:lang w:eastAsia="zh-CN"/>
        </w:rPr>
        <w:t xml:space="preserve"> under C</w:t>
      </w:r>
      <w:r w:rsidR="00D93BE6" w:rsidRPr="00B7715D">
        <w:rPr>
          <w:rFonts w:cs="Arial"/>
          <w:bCs/>
          <w:szCs w:val="17"/>
          <w:vertAlign w:val="subscript"/>
          <w:lang w:eastAsia="zh-CN"/>
        </w:rPr>
        <w:t>2</w:t>
      </w:r>
      <w:r w:rsidR="00D93BE6" w:rsidRPr="00B7715D">
        <w:rPr>
          <w:rFonts w:cs="Arial"/>
          <w:bCs/>
          <w:szCs w:val="17"/>
          <w:lang w:eastAsia="zh-CN"/>
        </w:rPr>
        <w:t>H</w:t>
      </w:r>
      <w:r w:rsidR="00D93BE6" w:rsidRPr="00B7715D">
        <w:rPr>
          <w:rFonts w:cs="Arial"/>
          <w:bCs/>
          <w:szCs w:val="17"/>
          <w:vertAlign w:val="subscript"/>
          <w:lang w:eastAsia="zh-CN"/>
        </w:rPr>
        <w:t>2</w:t>
      </w:r>
      <w:r w:rsidR="00D93BE6" w:rsidRPr="00B7715D">
        <w:rPr>
          <w:rFonts w:cs="Arial"/>
          <w:bCs/>
          <w:szCs w:val="17"/>
          <w:lang w:eastAsia="zh-CN"/>
        </w:rPr>
        <w:t xml:space="preserve"> are much wider than the corresponding characteristic water peaks under </w:t>
      </w:r>
      <w:proofErr w:type="spellStart"/>
      <w:r w:rsidR="00D93BE6" w:rsidRPr="00B7715D">
        <w:rPr>
          <w:rFonts w:cs="Arial"/>
          <w:bCs/>
          <w:szCs w:val="17"/>
          <w:lang w:eastAsia="zh-CN"/>
        </w:rPr>
        <w:t>Ar</w:t>
      </w:r>
      <w:proofErr w:type="spellEnd"/>
      <w:r w:rsidR="00D93BE6" w:rsidRPr="00B7715D">
        <w:rPr>
          <w:rFonts w:cs="Arial"/>
          <w:bCs/>
          <w:szCs w:val="17"/>
          <w:lang w:eastAsia="zh-CN"/>
        </w:rPr>
        <w:t xml:space="preserve"> over both Cu-PCC and Cu-C, indicating that the whole peaks under C</w:t>
      </w:r>
      <w:r w:rsidR="00D93BE6" w:rsidRPr="00B7715D">
        <w:rPr>
          <w:rFonts w:cs="Arial"/>
          <w:bCs/>
          <w:szCs w:val="17"/>
          <w:vertAlign w:val="subscript"/>
          <w:lang w:eastAsia="zh-CN"/>
        </w:rPr>
        <w:t>2</w:t>
      </w:r>
      <w:r w:rsidR="00D93BE6" w:rsidRPr="00B7715D">
        <w:rPr>
          <w:rFonts w:cs="Arial"/>
          <w:bCs/>
          <w:szCs w:val="17"/>
          <w:lang w:eastAsia="zh-CN"/>
        </w:rPr>
        <w:t>H</w:t>
      </w:r>
      <w:r w:rsidR="00D93BE6" w:rsidRPr="00B7715D">
        <w:rPr>
          <w:rFonts w:cs="Arial"/>
          <w:bCs/>
          <w:szCs w:val="17"/>
          <w:vertAlign w:val="subscript"/>
          <w:lang w:eastAsia="zh-CN"/>
        </w:rPr>
        <w:t>2</w:t>
      </w:r>
      <w:r w:rsidR="00D93BE6" w:rsidRPr="00B7715D">
        <w:rPr>
          <w:rFonts w:cs="Arial"/>
          <w:bCs/>
          <w:szCs w:val="17"/>
          <w:lang w:eastAsia="zh-CN"/>
        </w:rPr>
        <w:t xml:space="preserve"> are attributed to water and C</w:t>
      </w:r>
      <w:r w:rsidR="00D93BE6" w:rsidRPr="00B7715D">
        <w:rPr>
          <w:rFonts w:cs="Arial"/>
          <w:bCs/>
          <w:szCs w:val="17"/>
          <w:vertAlign w:val="subscript"/>
          <w:lang w:eastAsia="zh-CN"/>
        </w:rPr>
        <w:t>2</w:t>
      </w:r>
      <w:r w:rsidR="00D93BE6" w:rsidRPr="00B7715D">
        <w:rPr>
          <w:rFonts w:cs="Arial"/>
          <w:bCs/>
          <w:szCs w:val="17"/>
          <w:lang w:eastAsia="zh-CN"/>
        </w:rPr>
        <w:t>H</w:t>
      </w:r>
      <w:r w:rsidR="00D93BE6" w:rsidRPr="00B7715D">
        <w:rPr>
          <w:rFonts w:cs="Arial"/>
          <w:bCs/>
          <w:szCs w:val="17"/>
          <w:vertAlign w:val="subscript"/>
          <w:lang w:eastAsia="zh-CN"/>
        </w:rPr>
        <w:t>2</w:t>
      </w:r>
      <w:r w:rsidR="00D93BE6" w:rsidRPr="00B7715D">
        <w:rPr>
          <w:rFonts w:cs="Arial"/>
          <w:bCs/>
          <w:szCs w:val="17"/>
          <w:lang w:eastAsia="zh-CN"/>
        </w:rPr>
        <w:t>. Thus, the relative coverage of water and C</w:t>
      </w:r>
      <w:r w:rsidR="00D93BE6" w:rsidRPr="00B7715D">
        <w:rPr>
          <w:rFonts w:cs="Arial"/>
          <w:bCs/>
          <w:szCs w:val="17"/>
          <w:vertAlign w:val="subscript"/>
          <w:lang w:eastAsia="zh-CN"/>
        </w:rPr>
        <w:t>2</w:t>
      </w:r>
      <w:r w:rsidR="00D93BE6" w:rsidRPr="00B7715D">
        <w:rPr>
          <w:rFonts w:cs="Arial"/>
          <w:bCs/>
          <w:szCs w:val="17"/>
          <w:lang w:eastAsia="zh-CN"/>
        </w:rPr>
        <w:t>H</w:t>
      </w:r>
      <w:r w:rsidR="00D93BE6" w:rsidRPr="00B7715D">
        <w:rPr>
          <w:rFonts w:cs="Arial"/>
          <w:bCs/>
          <w:szCs w:val="17"/>
          <w:vertAlign w:val="subscript"/>
          <w:lang w:eastAsia="zh-CN"/>
        </w:rPr>
        <w:t>2</w:t>
      </w:r>
      <w:r w:rsidR="00D93BE6" w:rsidRPr="00B7715D">
        <w:rPr>
          <w:rFonts w:cs="Arial"/>
          <w:bCs/>
          <w:szCs w:val="17"/>
          <w:lang w:eastAsia="zh-CN"/>
        </w:rPr>
        <w:t xml:space="preserve"> could be obtained through peak differentiation and fitting analysis.</w:t>
      </w:r>
    </w:p>
    <w:p w14:paraId="1DC84FB9" w14:textId="77777777" w:rsidR="00D93BE6" w:rsidRPr="00B7715D" w:rsidRDefault="00D93BE6" w:rsidP="00F17FA7">
      <w:pPr>
        <w:pStyle w:val="SMcaption"/>
        <w:spacing w:line="240" w:lineRule="auto"/>
        <w:rPr>
          <w:szCs w:val="17"/>
        </w:rPr>
      </w:pPr>
      <w:r w:rsidRPr="00B7715D">
        <w:rPr>
          <w:szCs w:val="17"/>
        </w:rPr>
        <w:br w:type="page"/>
      </w:r>
    </w:p>
    <w:p w14:paraId="28A7271A" w14:textId="77777777" w:rsidR="00D93BE6" w:rsidRPr="00B7715D" w:rsidRDefault="00D93BE6" w:rsidP="00F17FA7">
      <w:pPr>
        <w:pStyle w:val="SMcaption"/>
        <w:spacing w:line="240" w:lineRule="auto"/>
        <w:jc w:val="center"/>
        <w:rPr>
          <w:szCs w:val="17"/>
          <w:lang w:eastAsia="zh-CN"/>
        </w:rPr>
      </w:pPr>
      <w:r w:rsidRPr="00B7715D">
        <w:rPr>
          <w:noProof/>
          <w:lang w:eastAsia="zh-CN"/>
        </w:rPr>
        <w:lastRenderedPageBreak/>
        <w:drawing>
          <wp:inline distT="0" distB="0" distL="0" distR="0" wp14:anchorId="60AB127A" wp14:editId="1DF0BE4B">
            <wp:extent cx="3600000" cy="200000"/>
            <wp:effectExtent l="0" t="0" r="0" b="0"/>
            <wp:docPr id="1940815433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3E172" w14:textId="77777777" w:rsidR="00D93BE6" w:rsidRPr="00B7715D" w:rsidRDefault="00D93BE6" w:rsidP="00F17FA7">
      <w:pPr>
        <w:pStyle w:val="SMcaption"/>
        <w:spacing w:line="240" w:lineRule="auto"/>
        <w:jc w:val="center"/>
        <w:rPr>
          <w:szCs w:val="17"/>
          <w:lang w:eastAsia="zh-CN"/>
        </w:rPr>
      </w:pPr>
      <w:r w:rsidRPr="00B7715D">
        <w:rPr>
          <w:noProof/>
          <w:szCs w:val="17"/>
          <w:lang w:eastAsia="zh-CN"/>
        </w:rPr>
        <w:drawing>
          <wp:inline distT="0" distB="0" distL="0" distR="0" wp14:anchorId="37C11345" wp14:editId="10452336">
            <wp:extent cx="5232636" cy="3190875"/>
            <wp:effectExtent l="0" t="0" r="0" b="0"/>
            <wp:docPr id="194344261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97" r="10953" b="209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5652" cy="3192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C9373" w14:textId="77777777" w:rsidR="00D93BE6" w:rsidRPr="00B7715D" w:rsidRDefault="00D93BE6" w:rsidP="00F17FA7">
      <w:pPr>
        <w:pStyle w:val="SMcaption"/>
        <w:spacing w:line="240" w:lineRule="auto"/>
        <w:rPr>
          <w:rFonts w:cs="Arial"/>
          <w:bCs/>
          <w:szCs w:val="17"/>
          <w:lang w:eastAsia="zh-CN"/>
        </w:rPr>
      </w:pPr>
      <w:bookmarkStart w:id="33" w:name="_Hlk163092072"/>
      <w:r w:rsidRPr="00B7715D">
        <w:rPr>
          <w:rFonts w:cs="Arial"/>
          <w:b/>
          <w:bCs/>
          <w:kern w:val="2"/>
          <w:szCs w:val="17"/>
          <w:lang w:val="de-DE" w:eastAsia="zh-CN"/>
        </w:rPr>
        <w:t xml:space="preserve">Supplementary Figure </w:t>
      </w:r>
      <w:r w:rsidRPr="00B7715D">
        <w:rPr>
          <w:rFonts w:cs="Arial"/>
          <w:b/>
          <w:szCs w:val="17"/>
        </w:rPr>
        <w:t>2</w:t>
      </w:r>
      <w:r w:rsidRPr="00B7715D">
        <w:rPr>
          <w:rFonts w:cs="Arial" w:hint="eastAsia"/>
          <w:b/>
          <w:szCs w:val="17"/>
          <w:lang w:eastAsia="zh-CN"/>
        </w:rPr>
        <w:t>0</w:t>
      </w:r>
      <w:r w:rsidRPr="00B7715D">
        <w:rPr>
          <w:rFonts w:cs="Arial"/>
          <w:b/>
          <w:szCs w:val="17"/>
        </w:rPr>
        <w:t>.</w:t>
      </w:r>
      <w:r w:rsidRPr="00B7715D">
        <w:rPr>
          <w:rFonts w:cs="Arial"/>
          <w:bCs/>
          <w:szCs w:val="17"/>
        </w:rPr>
        <w:t xml:space="preserve"> Peak-differentiating and fitting analysis of the ATR-FTIR data of Cu-PCC (a, b) and Cu-C (c, d) under a C</w:t>
      </w:r>
      <w:r w:rsidRPr="00B7715D">
        <w:rPr>
          <w:rFonts w:cs="Arial"/>
          <w:bCs/>
          <w:szCs w:val="17"/>
          <w:vertAlign w:val="subscript"/>
        </w:rPr>
        <w:t>2</w:t>
      </w:r>
      <w:r w:rsidRPr="00B7715D">
        <w:rPr>
          <w:rFonts w:cs="Arial"/>
          <w:bCs/>
          <w:szCs w:val="17"/>
        </w:rPr>
        <w:t>H</w:t>
      </w:r>
      <w:r w:rsidRPr="00B7715D">
        <w:rPr>
          <w:rFonts w:cs="Arial"/>
          <w:bCs/>
          <w:szCs w:val="17"/>
          <w:vertAlign w:val="subscript"/>
        </w:rPr>
        <w:t>2</w:t>
      </w:r>
      <w:r w:rsidRPr="00B7715D">
        <w:rPr>
          <w:rFonts w:cs="Arial"/>
          <w:bCs/>
          <w:szCs w:val="17"/>
        </w:rPr>
        <w:t xml:space="preserve"> atmosphere.</w:t>
      </w:r>
    </w:p>
    <w:bookmarkEnd w:id="33"/>
    <w:p w14:paraId="49F19617" w14:textId="4C11B3FF" w:rsidR="00D93BE6" w:rsidRPr="00B7715D" w:rsidRDefault="00221B31" w:rsidP="00F17FA7">
      <w:pPr>
        <w:pStyle w:val="SMcaption"/>
        <w:spacing w:line="240" w:lineRule="auto"/>
        <w:rPr>
          <w:rFonts w:cs="Arial"/>
          <w:bCs/>
          <w:szCs w:val="17"/>
          <w:lang w:eastAsia="zh-CN"/>
        </w:rPr>
      </w:pPr>
      <w:r w:rsidRPr="00B7715D">
        <w:rPr>
          <w:rFonts w:cs="Arial"/>
          <w:b/>
          <w:bCs/>
          <w:iCs/>
          <w:szCs w:val="17"/>
        </w:rPr>
        <w:t xml:space="preserve">Supplementary Note </w:t>
      </w:r>
      <w:r w:rsidRPr="00B7715D">
        <w:rPr>
          <w:rFonts w:cs="Arial" w:hint="eastAsia"/>
          <w:b/>
          <w:bCs/>
          <w:iCs/>
          <w:szCs w:val="17"/>
          <w:lang w:eastAsia="zh-CN"/>
        </w:rPr>
        <w:t xml:space="preserve">10. </w:t>
      </w:r>
      <w:r w:rsidR="00D93BE6" w:rsidRPr="00B7715D">
        <w:rPr>
          <w:rFonts w:cs="Arial"/>
          <w:bCs/>
          <w:szCs w:val="17"/>
          <w:lang w:eastAsia="zh-CN"/>
        </w:rPr>
        <w:t xml:space="preserve">As shown in </w:t>
      </w:r>
      <w:r w:rsidRPr="00B7715D">
        <w:rPr>
          <w:rFonts w:cs="Arial"/>
          <w:bCs/>
          <w:szCs w:val="17"/>
          <w:lang w:eastAsia="zh-CN"/>
        </w:rPr>
        <w:t xml:space="preserve">Supplementary Figure </w:t>
      </w:r>
      <w:r w:rsidR="00D93BE6" w:rsidRPr="00B7715D">
        <w:rPr>
          <w:rFonts w:cs="Arial"/>
          <w:bCs/>
          <w:szCs w:val="17"/>
          <w:lang w:eastAsia="zh-CN"/>
        </w:rPr>
        <w:t>2</w:t>
      </w:r>
      <w:r w:rsidR="00D93BE6" w:rsidRPr="00B7715D">
        <w:rPr>
          <w:rFonts w:cs="Arial" w:hint="eastAsia"/>
          <w:bCs/>
          <w:szCs w:val="17"/>
          <w:lang w:eastAsia="zh-CN"/>
        </w:rPr>
        <w:t>0</w:t>
      </w:r>
      <w:r w:rsidR="00D93BE6" w:rsidRPr="00B7715D">
        <w:rPr>
          <w:rFonts w:cs="Arial"/>
          <w:bCs/>
          <w:szCs w:val="17"/>
          <w:lang w:eastAsia="zh-CN"/>
        </w:rPr>
        <w:t>, the peak located at 3600~3000 cm</w:t>
      </w:r>
      <w:r w:rsidR="00D93BE6" w:rsidRPr="00B7715D">
        <w:rPr>
          <w:rFonts w:cs="Arial"/>
          <w:bCs/>
          <w:szCs w:val="17"/>
          <w:vertAlign w:val="superscript"/>
          <w:lang w:eastAsia="zh-CN"/>
        </w:rPr>
        <w:t>−1</w:t>
      </w:r>
      <w:r w:rsidR="00D93BE6" w:rsidRPr="00B7715D">
        <w:rPr>
          <w:rFonts w:cs="Arial"/>
          <w:bCs/>
          <w:szCs w:val="17"/>
          <w:lang w:eastAsia="zh-CN"/>
        </w:rPr>
        <w:t xml:space="preserve"> at the OCP under a C</w:t>
      </w:r>
      <w:r w:rsidR="00D93BE6" w:rsidRPr="00B7715D">
        <w:rPr>
          <w:rFonts w:cs="Arial"/>
          <w:bCs/>
          <w:szCs w:val="17"/>
          <w:vertAlign w:val="subscript"/>
          <w:lang w:eastAsia="zh-CN"/>
        </w:rPr>
        <w:t>2</w:t>
      </w:r>
      <w:r w:rsidR="00D93BE6" w:rsidRPr="00B7715D">
        <w:rPr>
          <w:rFonts w:cs="Arial"/>
          <w:bCs/>
          <w:szCs w:val="17"/>
          <w:lang w:eastAsia="zh-CN"/>
        </w:rPr>
        <w:t>H</w:t>
      </w:r>
      <w:r w:rsidR="00D93BE6" w:rsidRPr="00B7715D">
        <w:rPr>
          <w:rFonts w:cs="Arial"/>
          <w:bCs/>
          <w:szCs w:val="17"/>
          <w:vertAlign w:val="subscript"/>
          <w:lang w:eastAsia="zh-CN"/>
        </w:rPr>
        <w:t>2</w:t>
      </w:r>
      <w:r w:rsidR="00D93BE6" w:rsidRPr="00B7715D">
        <w:rPr>
          <w:rFonts w:cs="Arial"/>
          <w:bCs/>
          <w:szCs w:val="17"/>
          <w:lang w:eastAsia="zh-CN"/>
        </w:rPr>
        <w:t xml:space="preserve"> atmosphere could be divided into two peaks located at ~3410 and ~3200 cm</w:t>
      </w:r>
      <w:r w:rsidR="00D93BE6" w:rsidRPr="00B7715D">
        <w:rPr>
          <w:rFonts w:cs="Arial"/>
          <w:bCs/>
          <w:szCs w:val="17"/>
          <w:vertAlign w:val="superscript"/>
          <w:lang w:eastAsia="zh-CN"/>
        </w:rPr>
        <w:t>−1</w:t>
      </w:r>
      <w:r w:rsidR="00D93BE6" w:rsidRPr="00B7715D">
        <w:rPr>
          <w:rFonts w:cs="Arial"/>
          <w:bCs/>
          <w:szCs w:val="17"/>
          <w:lang w:eastAsia="zh-CN"/>
        </w:rPr>
        <w:t xml:space="preserve">, which could be attributed to the </w:t>
      </w:r>
      <w:r w:rsidR="00D93BE6" w:rsidRPr="00B7715D">
        <w:rPr>
          <w:rFonts w:cs="Arial"/>
          <w:bCs/>
          <w:i/>
          <w:iCs/>
          <w:szCs w:val="17"/>
          <w:lang w:eastAsia="zh-CN"/>
        </w:rPr>
        <w:t>ν</w:t>
      </w:r>
      <w:r w:rsidR="00D93BE6" w:rsidRPr="00B7715D">
        <w:rPr>
          <w:rFonts w:cs="Arial"/>
          <w:bCs/>
          <w:szCs w:val="17"/>
          <w:lang w:eastAsia="zh-CN"/>
        </w:rPr>
        <w:t xml:space="preserve">(O-H) of water and the </w:t>
      </w:r>
      <w:r w:rsidR="00D93BE6" w:rsidRPr="00B7715D">
        <w:rPr>
          <w:rFonts w:cs="Arial"/>
          <w:bCs/>
          <w:i/>
          <w:iCs/>
          <w:szCs w:val="17"/>
          <w:lang w:eastAsia="zh-CN"/>
        </w:rPr>
        <w:t>ν</w:t>
      </w:r>
      <w:r w:rsidR="00D93BE6" w:rsidRPr="00B7715D">
        <w:rPr>
          <w:rFonts w:cs="Arial"/>
          <w:bCs/>
          <w:szCs w:val="17"/>
          <w:lang w:eastAsia="zh-CN"/>
        </w:rPr>
        <w:t>(C-H) of C</w:t>
      </w:r>
      <w:r w:rsidR="00D93BE6" w:rsidRPr="00B7715D">
        <w:rPr>
          <w:rFonts w:cs="Arial"/>
          <w:bCs/>
          <w:szCs w:val="17"/>
          <w:vertAlign w:val="subscript"/>
          <w:lang w:eastAsia="zh-CN"/>
        </w:rPr>
        <w:t>2</w:t>
      </w:r>
      <w:r w:rsidR="00D93BE6" w:rsidRPr="00B7715D">
        <w:rPr>
          <w:rFonts w:cs="Arial"/>
          <w:bCs/>
          <w:szCs w:val="17"/>
          <w:lang w:eastAsia="zh-CN"/>
        </w:rPr>
        <w:t>H</w:t>
      </w:r>
      <w:r w:rsidR="00D93BE6" w:rsidRPr="00B7715D">
        <w:rPr>
          <w:rFonts w:cs="Arial"/>
          <w:bCs/>
          <w:szCs w:val="17"/>
          <w:vertAlign w:val="subscript"/>
          <w:lang w:eastAsia="zh-CN"/>
        </w:rPr>
        <w:t>2</w:t>
      </w:r>
      <w:r w:rsidR="00D93BE6" w:rsidRPr="00B7715D">
        <w:rPr>
          <w:rFonts w:cs="Arial"/>
          <w:bCs/>
          <w:szCs w:val="17"/>
          <w:lang w:eastAsia="zh-CN"/>
        </w:rPr>
        <w:t>, respectively, both over Cu-PCC and Cu-C. In addition, the peaks in the range of 1750~1550 cm</w:t>
      </w:r>
      <w:r w:rsidR="00D93BE6" w:rsidRPr="00B7715D">
        <w:rPr>
          <w:rFonts w:cs="Arial"/>
          <w:bCs/>
          <w:szCs w:val="17"/>
          <w:vertAlign w:val="superscript"/>
          <w:lang w:eastAsia="zh-CN"/>
        </w:rPr>
        <w:t>−1</w:t>
      </w:r>
      <w:r w:rsidR="00D93BE6" w:rsidRPr="00B7715D">
        <w:rPr>
          <w:rFonts w:cs="Arial"/>
          <w:bCs/>
          <w:szCs w:val="17"/>
          <w:lang w:eastAsia="zh-CN"/>
        </w:rPr>
        <w:t xml:space="preserve"> could also be attributed to δ (H-O-H) (~1660 cm</w:t>
      </w:r>
      <w:r w:rsidR="00D93BE6" w:rsidRPr="00B7715D">
        <w:rPr>
          <w:rFonts w:cs="Arial"/>
          <w:bCs/>
          <w:szCs w:val="17"/>
          <w:vertAlign w:val="superscript"/>
          <w:lang w:eastAsia="zh-CN"/>
        </w:rPr>
        <w:t>−1</w:t>
      </w:r>
      <w:r w:rsidR="00D93BE6" w:rsidRPr="00B7715D">
        <w:rPr>
          <w:rFonts w:cs="Arial"/>
          <w:bCs/>
          <w:szCs w:val="17"/>
          <w:lang w:eastAsia="zh-CN"/>
        </w:rPr>
        <w:t xml:space="preserve">) and </w:t>
      </w:r>
      <w:r w:rsidR="00D93BE6" w:rsidRPr="00B7715D">
        <w:rPr>
          <w:rFonts w:cs="Arial"/>
          <w:bCs/>
          <w:i/>
          <w:iCs/>
          <w:szCs w:val="17"/>
          <w:lang w:eastAsia="zh-CN"/>
        </w:rPr>
        <w:t>ν</w:t>
      </w:r>
      <w:r w:rsidR="00D93BE6" w:rsidRPr="00B7715D">
        <w:rPr>
          <w:rFonts w:cs="Arial"/>
          <w:bCs/>
          <w:szCs w:val="17"/>
          <w:lang w:eastAsia="zh-CN"/>
        </w:rPr>
        <w:t>(C≡C) (~1620 cm</w:t>
      </w:r>
      <w:r w:rsidR="00D93BE6" w:rsidRPr="00B7715D">
        <w:rPr>
          <w:rFonts w:cs="Arial"/>
          <w:bCs/>
          <w:szCs w:val="17"/>
          <w:vertAlign w:val="superscript"/>
          <w:lang w:eastAsia="zh-CN"/>
        </w:rPr>
        <w:t>−1</w:t>
      </w:r>
      <w:r w:rsidR="00D93BE6" w:rsidRPr="00B7715D">
        <w:rPr>
          <w:rFonts w:cs="Arial"/>
          <w:bCs/>
          <w:szCs w:val="17"/>
          <w:lang w:eastAsia="zh-CN"/>
        </w:rPr>
        <w:t xml:space="preserve">) </w:t>
      </w:r>
      <w:r w:rsidR="00D93BE6" w:rsidRPr="00B7715D">
        <w:rPr>
          <w:rFonts w:cs="Arial"/>
          <w:szCs w:val="17"/>
          <w:lang w:eastAsia="zh-CN"/>
        </w:rPr>
        <w:fldChar w:fldCharType="begin">
          <w:fldData xml:space="preserve">PEVuZE5vdGU+PENpdGU+PEF1dGhvcj5NYTwvQXV0aG9yPjxZZWFyPjIwMTA8L1llYXI+PFJlY051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</w:fldData>
        </w:fldChar>
      </w:r>
      <w:r w:rsidR="002578A7" w:rsidRPr="00B7715D">
        <w:rPr>
          <w:rFonts w:cs="Arial"/>
          <w:szCs w:val="17"/>
          <w:lang w:eastAsia="zh-CN"/>
        </w:rPr>
        <w:instrText xml:space="preserve"> ADDIN EN.CITE </w:instrText>
      </w:r>
      <w:r w:rsidR="002578A7" w:rsidRPr="00B7715D">
        <w:rPr>
          <w:rFonts w:cs="Arial"/>
          <w:szCs w:val="17"/>
          <w:lang w:eastAsia="zh-CN"/>
        </w:rPr>
        <w:fldChar w:fldCharType="begin">
          <w:fldData xml:space="preserve">PEVuZE5vdGU+PENpdGU+PEF1dGhvcj5NYTwvQXV0aG9yPjxZZWFyPjIwMTA8L1llYXI+PFJlY051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</w:fldData>
        </w:fldChar>
      </w:r>
      <w:r w:rsidR="002578A7" w:rsidRPr="00B7715D">
        <w:rPr>
          <w:rFonts w:cs="Arial"/>
          <w:szCs w:val="17"/>
          <w:lang w:eastAsia="zh-CN"/>
        </w:rPr>
        <w:instrText xml:space="preserve"> ADDIN EN.CITE.DATA </w:instrText>
      </w:r>
      <w:r w:rsidR="002578A7" w:rsidRPr="00B7715D">
        <w:rPr>
          <w:rFonts w:cs="Arial"/>
          <w:szCs w:val="17"/>
          <w:lang w:eastAsia="zh-CN"/>
        </w:rPr>
      </w:r>
      <w:r w:rsidR="002578A7" w:rsidRPr="00B7715D">
        <w:rPr>
          <w:rFonts w:cs="Arial"/>
          <w:szCs w:val="17"/>
          <w:lang w:eastAsia="zh-CN"/>
        </w:rPr>
        <w:fldChar w:fldCharType="end"/>
      </w:r>
      <w:r w:rsidR="00D93BE6" w:rsidRPr="00B7715D">
        <w:rPr>
          <w:rFonts w:cs="Arial"/>
          <w:szCs w:val="17"/>
          <w:lang w:eastAsia="zh-CN"/>
        </w:rPr>
      </w:r>
      <w:r w:rsidR="00D93BE6" w:rsidRPr="00B7715D">
        <w:rPr>
          <w:rFonts w:cs="Arial"/>
          <w:szCs w:val="17"/>
          <w:lang w:eastAsia="zh-CN"/>
        </w:rPr>
        <w:fldChar w:fldCharType="separate"/>
      </w:r>
      <w:r w:rsidR="002578A7" w:rsidRPr="00B7715D">
        <w:rPr>
          <w:rFonts w:cs="Arial"/>
          <w:noProof/>
          <w:szCs w:val="17"/>
          <w:vertAlign w:val="superscript"/>
          <w:lang w:eastAsia="zh-CN"/>
        </w:rPr>
        <w:t>5,6</w:t>
      </w:r>
      <w:r w:rsidR="00D93BE6" w:rsidRPr="00B7715D">
        <w:rPr>
          <w:rFonts w:cs="Arial"/>
          <w:szCs w:val="17"/>
          <w:lang w:eastAsia="zh-CN"/>
        </w:rPr>
        <w:fldChar w:fldCharType="end"/>
      </w:r>
      <w:r w:rsidR="00D93BE6" w:rsidRPr="00B7715D">
        <w:rPr>
          <w:rFonts w:cs="Arial"/>
          <w:bCs/>
          <w:szCs w:val="17"/>
          <w:lang w:eastAsia="zh-CN"/>
        </w:rPr>
        <w:t xml:space="preserve">. Note that both the characteristic peaks of </w:t>
      </w:r>
      <w:r w:rsidR="00D93BE6" w:rsidRPr="00B7715D">
        <w:rPr>
          <w:rFonts w:cs="Arial"/>
          <w:bCs/>
          <w:i/>
          <w:iCs/>
          <w:szCs w:val="17"/>
          <w:lang w:eastAsia="zh-CN"/>
        </w:rPr>
        <w:t>ν</w:t>
      </w:r>
      <w:r w:rsidR="00D93BE6" w:rsidRPr="00B7715D">
        <w:rPr>
          <w:rFonts w:cs="Arial"/>
          <w:bCs/>
          <w:szCs w:val="17"/>
          <w:lang w:eastAsia="zh-CN"/>
        </w:rPr>
        <w:t xml:space="preserve">(C-H) and </w:t>
      </w:r>
      <w:r w:rsidR="00D93BE6" w:rsidRPr="00B7715D">
        <w:rPr>
          <w:rFonts w:cs="Arial"/>
          <w:bCs/>
          <w:i/>
          <w:iCs/>
          <w:szCs w:val="17"/>
          <w:lang w:eastAsia="zh-CN"/>
        </w:rPr>
        <w:t>ν</w:t>
      </w:r>
      <w:r w:rsidR="00D93BE6" w:rsidRPr="00B7715D">
        <w:rPr>
          <w:rFonts w:cs="Arial"/>
          <w:bCs/>
          <w:szCs w:val="17"/>
          <w:lang w:eastAsia="zh-CN"/>
        </w:rPr>
        <w:t>(C≡C) exhibit a redshift over Cu-PCC compared to their Cu-C counterparts, indicating that the carbon-carbon bonding of C</w:t>
      </w:r>
      <w:r w:rsidR="00D93BE6" w:rsidRPr="00B7715D">
        <w:rPr>
          <w:rFonts w:cs="Arial"/>
          <w:bCs/>
          <w:szCs w:val="17"/>
          <w:vertAlign w:val="subscript"/>
          <w:lang w:eastAsia="zh-CN"/>
        </w:rPr>
        <w:t>2</w:t>
      </w:r>
      <w:r w:rsidR="00D93BE6" w:rsidRPr="00B7715D">
        <w:rPr>
          <w:rFonts w:cs="Arial"/>
          <w:bCs/>
          <w:szCs w:val="17"/>
          <w:lang w:eastAsia="zh-CN"/>
        </w:rPr>
        <w:t>H</w:t>
      </w:r>
      <w:r w:rsidR="00D93BE6" w:rsidRPr="00B7715D">
        <w:rPr>
          <w:rFonts w:cs="Arial"/>
          <w:bCs/>
          <w:szCs w:val="17"/>
          <w:vertAlign w:val="subscript"/>
          <w:lang w:eastAsia="zh-CN"/>
        </w:rPr>
        <w:t>2</w:t>
      </w:r>
      <w:r w:rsidR="00D93BE6" w:rsidRPr="00B7715D">
        <w:rPr>
          <w:rFonts w:cs="Arial"/>
          <w:bCs/>
          <w:szCs w:val="17"/>
          <w:lang w:eastAsia="zh-CN"/>
        </w:rPr>
        <w:t xml:space="preserve"> over Cu-PCC has been weakened due to the delocalization of π electrons.</w:t>
      </w:r>
    </w:p>
    <w:p w14:paraId="5417DF19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bCs/>
          <w:szCs w:val="17"/>
        </w:rPr>
      </w:pPr>
      <w:r w:rsidRPr="00B7715D">
        <w:rPr>
          <w:rFonts w:cs="Arial"/>
          <w:bCs/>
          <w:szCs w:val="17"/>
        </w:rPr>
        <w:br w:type="page"/>
      </w:r>
    </w:p>
    <w:p w14:paraId="32D6ADC1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bCs/>
          <w:szCs w:val="17"/>
        </w:rPr>
      </w:pPr>
      <w:r w:rsidRPr="00B7715D">
        <w:rPr>
          <w:noProof/>
          <w:lang w:eastAsia="zh-CN"/>
        </w:rPr>
        <w:lastRenderedPageBreak/>
        <w:drawing>
          <wp:inline distT="0" distB="0" distL="0" distR="0" wp14:anchorId="624F7178" wp14:editId="78A02745">
            <wp:extent cx="5335528" cy="2619375"/>
            <wp:effectExtent l="0" t="0" r="0" b="0"/>
            <wp:docPr id="760955300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461" cy="2621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49FA0" w14:textId="77777777" w:rsidR="00D93BE6" w:rsidRPr="00B7715D" w:rsidRDefault="00D93BE6" w:rsidP="00F17FA7">
      <w:pPr>
        <w:pStyle w:val="SMcaption"/>
        <w:spacing w:line="240" w:lineRule="auto"/>
        <w:rPr>
          <w:rFonts w:cs="Arial"/>
          <w:szCs w:val="17"/>
        </w:rPr>
      </w:pPr>
      <w:bookmarkStart w:id="34" w:name="_Hlk163092129"/>
      <w:r w:rsidRPr="00B7715D">
        <w:rPr>
          <w:rFonts w:cs="Arial"/>
          <w:b/>
          <w:bCs/>
          <w:kern w:val="2"/>
          <w:szCs w:val="17"/>
          <w:lang w:val="de-DE" w:eastAsia="zh-CN"/>
        </w:rPr>
        <w:t xml:space="preserve">Supplementary Figure </w:t>
      </w:r>
      <w:r w:rsidRPr="00B7715D">
        <w:rPr>
          <w:rFonts w:cs="Arial"/>
          <w:b/>
          <w:bCs/>
          <w:szCs w:val="17"/>
        </w:rPr>
        <w:t>2</w:t>
      </w:r>
      <w:r w:rsidRPr="00B7715D">
        <w:rPr>
          <w:rFonts w:cs="Arial" w:hint="eastAsia"/>
          <w:b/>
          <w:bCs/>
          <w:szCs w:val="17"/>
          <w:lang w:eastAsia="zh-CN"/>
        </w:rPr>
        <w:t>1</w:t>
      </w:r>
      <w:r w:rsidRPr="00B7715D">
        <w:rPr>
          <w:rFonts w:cs="Arial"/>
          <w:b/>
          <w:bCs/>
          <w:szCs w:val="17"/>
        </w:rPr>
        <w:t>.</w:t>
      </w:r>
      <w:r w:rsidRPr="00B7715D">
        <w:rPr>
          <w:rFonts w:cs="Arial"/>
          <w:b/>
          <w:bCs/>
          <w:iCs/>
          <w:szCs w:val="17"/>
        </w:rPr>
        <w:t xml:space="preserve"> </w:t>
      </w:r>
      <w:r w:rsidRPr="00B7715D">
        <w:rPr>
          <w:rFonts w:cs="Arial"/>
          <w:iCs/>
          <w:szCs w:val="17"/>
        </w:rPr>
        <w:t xml:space="preserve">Potential-dependent </w:t>
      </w:r>
      <w:r w:rsidRPr="00B7715D">
        <w:rPr>
          <w:rFonts w:cs="Arial"/>
          <w:i/>
          <w:iCs/>
          <w:szCs w:val="17"/>
        </w:rPr>
        <w:t>in situ</w:t>
      </w:r>
      <w:r w:rsidRPr="00B7715D">
        <w:rPr>
          <w:rFonts w:cs="Arial"/>
          <w:iCs/>
          <w:szCs w:val="17"/>
        </w:rPr>
        <w:t xml:space="preserve"> ATR-FTIR results under a C</w:t>
      </w:r>
      <w:r w:rsidRPr="00B7715D">
        <w:rPr>
          <w:rFonts w:cs="Arial"/>
          <w:iCs/>
          <w:szCs w:val="17"/>
          <w:vertAlign w:val="subscript"/>
        </w:rPr>
        <w:t>2</w:t>
      </w:r>
      <w:r w:rsidRPr="00B7715D">
        <w:rPr>
          <w:rFonts w:cs="Arial"/>
          <w:iCs/>
          <w:szCs w:val="17"/>
        </w:rPr>
        <w:t>H</w:t>
      </w:r>
      <w:r w:rsidRPr="00B7715D">
        <w:rPr>
          <w:rFonts w:cs="Arial"/>
          <w:iCs/>
          <w:szCs w:val="17"/>
          <w:vertAlign w:val="subscript"/>
        </w:rPr>
        <w:t>2</w:t>
      </w:r>
      <w:r w:rsidRPr="00B7715D">
        <w:rPr>
          <w:rFonts w:cs="Arial"/>
          <w:iCs/>
          <w:szCs w:val="17"/>
        </w:rPr>
        <w:t xml:space="preserve"> atmosphere over Cu-PCC (a) and Cu-C (b).</w:t>
      </w:r>
    </w:p>
    <w:bookmarkEnd w:id="34"/>
    <w:p w14:paraId="27FCA726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bCs/>
          <w:szCs w:val="17"/>
          <w:lang w:eastAsia="zh-CN"/>
        </w:rPr>
      </w:pPr>
      <w:r w:rsidRPr="00B7715D">
        <w:rPr>
          <w:rFonts w:cs="Arial"/>
          <w:bCs/>
          <w:szCs w:val="17"/>
        </w:rPr>
        <w:br w:type="page"/>
      </w:r>
      <w:r w:rsidRPr="00B7715D">
        <w:rPr>
          <w:noProof/>
          <w:szCs w:val="17"/>
          <w:lang w:eastAsia="zh-CN"/>
        </w:rPr>
        <w:lastRenderedPageBreak/>
        <w:drawing>
          <wp:inline distT="0" distB="0" distL="0" distR="0" wp14:anchorId="3122B252" wp14:editId="293C2777">
            <wp:extent cx="5229225" cy="2250895"/>
            <wp:effectExtent l="0" t="0" r="0" b="0"/>
            <wp:docPr id="58239942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508" cy="2256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A5378C" w14:textId="77777777" w:rsidR="00D93BE6" w:rsidRPr="00B7715D" w:rsidRDefault="00D93BE6" w:rsidP="00F17FA7">
      <w:pPr>
        <w:pStyle w:val="SMcaption"/>
        <w:spacing w:line="240" w:lineRule="auto"/>
        <w:rPr>
          <w:rFonts w:cs="Arial"/>
          <w:bCs/>
          <w:szCs w:val="17"/>
          <w:lang w:eastAsia="zh-CN"/>
        </w:rPr>
      </w:pPr>
      <w:bookmarkStart w:id="35" w:name="_Hlk163092189"/>
      <w:r w:rsidRPr="00B40169">
        <w:rPr>
          <w:rFonts w:cs="Arial"/>
          <w:b/>
          <w:bCs/>
          <w:szCs w:val="17"/>
          <w:lang w:val="de-DE"/>
        </w:rPr>
        <w:t xml:space="preserve">Supplementary Figure </w:t>
      </w:r>
      <w:r w:rsidRPr="00B7715D">
        <w:rPr>
          <w:rFonts w:cs="Arial"/>
          <w:b/>
          <w:szCs w:val="17"/>
        </w:rPr>
        <w:t>2</w:t>
      </w:r>
      <w:r w:rsidRPr="00B7715D">
        <w:rPr>
          <w:rFonts w:cs="Arial" w:hint="eastAsia"/>
          <w:b/>
          <w:szCs w:val="17"/>
          <w:lang w:eastAsia="zh-CN"/>
        </w:rPr>
        <w:t>2</w:t>
      </w:r>
      <w:r w:rsidRPr="00B7715D">
        <w:rPr>
          <w:rFonts w:cs="Arial"/>
          <w:b/>
          <w:szCs w:val="17"/>
        </w:rPr>
        <w:t>.</w:t>
      </w:r>
      <w:r w:rsidRPr="00B7715D">
        <w:rPr>
          <w:rFonts w:cs="Arial"/>
          <w:bCs/>
          <w:szCs w:val="17"/>
        </w:rPr>
        <w:t xml:space="preserve"> Peak-differentiating and fitting analysis of the potential-dependent </w:t>
      </w:r>
      <w:r w:rsidRPr="00B7715D">
        <w:rPr>
          <w:rFonts w:cs="Arial"/>
          <w:bCs/>
          <w:i/>
          <w:iCs/>
          <w:szCs w:val="17"/>
        </w:rPr>
        <w:t>in situ</w:t>
      </w:r>
      <w:r w:rsidRPr="00B7715D">
        <w:rPr>
          <w:rFonts w:cs="Arial"/>
          <w:bCs/>
          <w:szCs w:val="17"/>
        </w:rPr>
        <w:t xml:space="preserve"> ATR-FTIR dat</w:t>
      </w:r>
      <w:bookmarkEnd w:id="35"/>
      <w:r w:rsidRPr="00B7715D">
        <w:rPr>
          <w:rFonts w:cs="Arial"/>
          <w:bCs/>
          <w:szCs w:val="17"/>
        </w:rPr>
        <w:t>a of Cu-PCC (</w:t>
      </w:r>
      <w:proofErr w:type="spellStart"/>
      <w:r w:rsidRPr="00B7715D">
        <w:rPr>
          <w:rFonts w:cs="Arial"/>
          <w:bCs/>
          <w:szCs w:val="17"/>
        </w:rPr>
        <w:t>a,c</w:t>
      </w:r>
      <w:proofErr w:type="spellEnd"/>
      <w:r w:rsidRPr="00B7715D">
        <w:rPr>
          <w:rFonts w:cs="Arial"/>
          <w:bCs/>
          <w:szCs w:val="17"/>
        </w:rPr>
        <w:t>) and Cu-C (</w:t>
      </w:r>
      <w:proofErr w:type="spellStart"/>
      <w:r w:rsidRPr="00B7715D">
        <w:rPr>
          <w:rFonts w:cs="Arial"/>
          <w:bCs/>
          <w:szCs w:val="17"/>
        </w:rPr>
        <w:t>b,d</w:t>
      </w:r>
      <w:proofErr w:type="spellEnd"/>
      <w:r w:rsidRPr="00B7715D">
        <w:rPr>
          <w:rFonts w:cs="Arial"/>
          <w:bCs/>
          <w:szCs w:val="17"/>
        </w:rPr>
        <w:t>) under a C</w:t>
      </w:r>
      <w:r w:rsidRPr="00B7715D">
        <w:rPr>
          <w:rFonts w:cs="Arial"/>
          <w:bCs/>
          <w:szCs w:val="17"/>
          <w:vertAlign w:val="subscript"/>
        </w:rPr>
        <w:t>2</w:t>
      </w:r>
      <w:r w:rsidRPr="00B7715D">
        <w:rPr>
          <w:rFonts w:cs="Arial"/>
          <w:bCs/>
          <w:szCs w:val="17"/>
        </w:rPr>
        <w:t>H</w:t>
      </w:r>
      <w:r w:rsidRPr="00B7715D">
        <w:rPr>
          <w:rFonts w:cs="Arial"/>
          <w:bCs/>
          <w:szCs w:val="17"/>
          <w:vertAlign w:val="subscript"/>
        </w:rPr>
        <w:t>2</w:t>
      </w:r>
      <w:r w:rsidRPr="00B7715D">
        <w:rPr>
          <w:rFonts w:cs="Arial"/>
          <w:bCs/>
          <w:szCs w:val="17"/>
        </w:rPr>
        <w:t xml:space="preserve"> atmosphere.</w:t>
      </w:r>
    </w:p>
    <w:p w14:paraId="3750A810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</w:rPr>
      </w:pPr>
      <w:r w:rsidRPr="00B7715D">
        <w:rPr>
          <w:rFonts w:cs="Arial"/>
          <w:szCs w:val="17"/>
        </w:rPr>
        <w:br w:type="page"/>
      </w:r>
      <w:r w:rsidRPr="00B7715D">
        <w:rPr>
          <w:noProof/>
          <w:szCs w:val="17"/>
          <w:lang w:eastAsia="zh-CN"/>
        </w:rPr>
        <w:lastRenderedPageBreak/>
        <w:drawing>
          <wp:inline distT="0" distB="0" distL="0" distR="0" wp14:anchorId="2E206B29" wp14:editId="262D908F">
            <wp:extent cx="4188920" cy="4152900"/>
            <wp:effectExtent l="0" t="0" r="2540" b="0"/>
            <wp:docPr id="70726620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3458" cy="4157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C3C1D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</w:rPr>
      </w:pPr>
    </w:p>
    <w:p w14:paraId="03AAF743" w14:textId="77777777" w:rsidR="00D93BE6" w:rsidRPr="00B7715D" w:rsidRDefault="00D93BE6" w:rsidP="00F17FA7">
      <w:pPr>
        <w:pStyle w:val="SMcaption"/>
        <w:spacing w:line="240" w:lineRule="auto"/>
        <w:rPr>
          <w:rFonts w:cs="Arial"/>
          <w:szCs w:val="17"/>
          <w:lang w:eastAsia="zh-CN"/>
        </w:rPr>
      </w:pPr>
      <w:bookmarkStart w:id="36" w:name="_Hlk163092241"/>
      <w:r w:rsidRPr="00B40169">
        <w:rPr>
          <w:rFonts w:cs="Arial"/>
          <w:b/>
          <w:bCs/>
          <w:szCs w:val="17"/>
          <w:lang w:val="de-DE"/>
        </w:rPr>
        <w:t xml:space="preserve">Supplementary Figure </w:t>
      </w:r>
      <w:r w:rsidRPr="00B7715D">
        <w:rPr>
          <w:rFonts w:cs="Arial"/>
          <w:b/>
          <w:bCs/>
          <w:szCs w:val="17"/>
        </w:rPr>
        <w:t>2</w:t>
      </w:r>
      <w:r w:rsidRPr="00B7715D">
        <w:rPr>
          <w:rFonts w:cs="Arial" w:hint="eastAsia"/>
          <w:b/>
          <w:bCs/>
          <w:szCs w:val="17"/>
          <w:lang w:eastAsia="zh-CN"/>
        </w:rPr>
        <w:t>3</w:t>
      </w:r>
      <w:r w:rsidRPr="00B7715D">
        <w:rPr>
          <w:rFonts w:cs="Arial"/>
          <w:b/>
          <w:bCs/>
          <w:szCs w:val="17"/>
        </w:rPr>
        <w:t xml:space="preserve">. </w:t>
      </w:r>
      <w:r w:rsidRPr="00B7715D">
        <w:rPr>
          <w:rFonts w:cs="Arial"/>
          <w:szCs w:val="17"/>
        </w:rPr>
        <w:t>Theoretical adsorption models of the hydrogenation process of C</w:t>
      </w:r>
      <w:r w:rsidRPr="00B7715D">
        <w:rPr>
          <w:rFonts w:cs="Arial"/>
          <w:szCs w:val="17"/>
          <w:vertAlign w:val="subscript"/>
        </w:rPr>
        <w:t>2</w:t>
      </w:r>
      <w:r w:rsidRPr="00B7715D">
        <w:rPr>
          <w:rFonts w:cs="Arial"/>
          <w:szCs w:val="17"/>
        </w:rPr>
        <w:t>H</w:t>
      </w:r>
      <w:r w:rsidRPr="00B7715D">
        <w:rPr>
          <w:rFonts w:cs="Arial"/>
          <w:szCs w:val="17"/>
          <w:vertAlign w:val="subscript"/>
        </w:rPr>
        <w:t>2</w:t>
      </w:r>
      <w:r w:rsidRPr="00B7715D">
        <w:rPr>
          <w:rFonts w:cs="Arial"/>
          <w:szCs w:val="17"/>
        </w:rPr>
        <w:t xml:space="preserve"> over high C</w:t>
      </w:r>
      <w:r w:rsidRPr="00B7715D">
        <w:rPr>
          <w:rFonts w:cs="Arial"/>
          <w:szCs w:val="17"/>
          <w:vertAlign w:val="subscript"/>
        </w:rPr>
        <w:t>2</w:t>
      </w:r>
      <w:r w:rsidRPr="00B7715D">
        <w:rPr>
          <w:rFonts w:cs="Arial"/>
          <w:szCs w:val="17"/>
        </w:rPr>
        <w:t>H</w:t>
      </w:r>
      <w:r w:rsidRPr="00B7715D">
        <w:rPr>
          <w:rFonts w:cs="Arial"/>
          <w:szCs w:val="17"/>
          <w:vertAlign w:val="subscript"/>
        </w:rPr>
        <w:t>2</w:t>
      </w:r>
      <w:r w:rsidRPr="00B7715D">
        <w:rPr>
          <w:rFonts w:cs="Arial"/>
          <w:szCs w:val="17"/>
        </w:rPr>
        <w:t xml:space="preserve"> coverage and low coverage.</w:t>
      </w:r>
    </w:p>
    <w:bookmarkEnd w:id="36"/>
    <w:p w14:paraId="50DC66D5" w14:textId="77777777" w:rsidR="00D93BE6" w:rsidRPr="00B7715D" w:rsidRDefault="00D93BE6" w:rsidP="00F17FA7">
      <w:pPr>
        <w:pStyle w:val="SMcaption"/>
        <w:spacing w:line="240" w:lineRule="auto"/>
        <w:rPr>
          <w:rFonts w:cs="Arial"/>
          <w:szCs w:val="17"/>
          <w:lang w:eastAsia="zh-CN"/>
        </w:rPr>
      </w:pPr>
      <w:r w:rsidRPr="00B7715D">
        <w:rPr>
          <w:rFonts w:cs="Arial"/>
          <w:szCs w:val="17"/>
          <w:lang w:eastAsia="zh-CN"/>
        </w:rPr>
        <w:br w:type="page"/>
      </w:r>
    </w:p>
    <w:p w14:paraId="3261DAA3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</w:rPr>
      </w:pPr>
      <w:r w:rsidRPr="00B7715D">
        <w:rPr>
          <w:noProof/>
          <w:szCs w:val="17"/>
          <w:lang w:eastAsia="zh-CN"/>
        </w:rPr>
        <w:lastRenderedPageBreak/>
        <w:drawing>
          <wp:inline distT="0" distB="0" distL="0" distR="0" wp14:anchorId="3E2507BF" wp14:editId="0A3B8DED">
            <wp:extent cx="4486275" cy="4486275"/>
            <wp:effectExtent l="0" t="0" r="9525" b="9525"/>
            <wp:docPr id="18162855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434" cy="4486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D7036" w14:textId="77777777" w:rsidR="00D93BE6" w:rsidRPr="00B7715D" w:rsidRDefault="00D93BE6" w:rsidP="00F17FA7">
      <w:pPr>
        <w:pStyle w:val="SMcaption"/>
        <w:spacing w:line="240" w:lineRule="auto"/>
        <w:rPr>
          <w:rFonts w:cs="Arial"/>
          <w:bCs/>
          <w:szCs w:val="17"/>
          <w:lang w:eastAsia="zh-CN"/>
        </w:rPr>
      </w:pPr>
      <w:bookmarkStart w:id="37" w:name="_Hlk163092273"/>
      <w:r w:rsidRPr="00B40169">
        <w:rPr>
          <w:rFonts w:cs="Arial"/>
          <w:b/>
          <w:bCs/>
          <w:szCs w:val="17"/>
          <w:lang w:val="de-DE"/>
        </w:rPr>
        <w:t xml:space="preserve">Supplementary Figure </w:t>
      </w:r>
      <w:r w:rsidRPr="00B7715D">
        <w:rPr>
          <w:rFonts w:cs="Arial"/>
          <w:b/>
          <w:szCs w:val="17"/>
        </w:rPr>
        <w:t xml:space="preserve">24. </w:t>
      </w:r>
      <w:r w:rsidRPr="00B7715D">
        <w:rPr>
          <w:rFonts w:cs="Arial"/>
          <w:bCs/>
          <w:szCs w:val="17"/>
        </w:rPr>
        <w:t>The energy change profiles (a) and theoretical adsorption models (b) of the transition states for C</w:t>
      </w:r>
      <w:r w:rsidRPr="00B7715D">
        <w:rPr>
          <w:rFonts w:cs="Arial"/>
          <w:bCs/>
          <w:szCs w:val="17"/>
          <w:vertAlign w:val="subscript"/>
        </w:rPr>
        <w:t>2</w:t>
      </w:r>
      <w:r w:rsidRPr="00B7715D">
        <w:rPr>
          <w:rFonts w:cs="Arial"/>
          <w:bCs/>
          <w:szCs w:val="17"/>
        </w:rPr>
        <w:t>H</w:t>
      </w:r>
      <w:r w:rsidRPr="00B7715D">
        <w:rPr>
          <w:rFonts w:cs="Arial"/>
          <w:bCs/>
          <w:szCs w:val="17"/>
          <w:vertAlign w:val="subscript"/>
        </w:rPr>
        <w:t>2</w:t>
      </w:r>
      <w:r w:rsidRPr="00B7715D">
        <w:rPr>
          <w:rFonts w:cs="Arial"/>
          <w:bCs/>
          <w:szCs w:val="17"/>
        </w:rPr>
        <w:t xml:space="preserve"> hydrogenation to C</w:t>
      </w:r>
      <w:r w:rsidRPr="00B7715D">
        <w:rPr>
          <w:rFonts w:cs="Arial"/>
          <w:bCs/>
          <w:szCs w:val="17"/>
          <w:vertAlign w:val="subscript"/>
        </w:rPr>
        <w:t>2</w:t>
      </w:r>
      <w:r w:rsidRPr="00B7715D">
        <w:rPr>
          <w:rFonts w:cs="Arial"/>
          <w:bCs/>
          <w:szCs w:val="17"/>
        </w:rPr>
        <w:t>H</w:t>
      </w:r>
      <w:r w:rsidRPr="00B7715D">
        <w:rPr>
          <w:rFonts w:cs="Arial"/>
          <w:bCs/>
          <w:szCs w:val="17"/>
          <w:vertAlign w:val="subscript"/>
        </w:rPr>
        <w:t>3</w:t>
      </w:r>
      <w:r w:rsidRPr="00B7715D">
        <w:rPr>
          <w:rFonts w:cs="Arial"/>
          <w:bCs/>
          <w:szCs w:val="17"/>
        </w:rPr>
        <w:t xml:space="preserve"> with high C</w:t>
      </w:r>
      <w:r w:rsidRPr="00B7715D">
        <w:rPr>
          <w:rFonts w:cs="Arial"/>
          <w:bCs/>
          <w:szCs w:val="17"/>
          <w:vertAlign w:val="subscript"/>
        </w:rPr>
        <w:t>2</w:t>
      </w:r>
      <w:r w:rsidRPr="00B7715D">
        <w:rPr>
          <w:rFonts w:cs="Arial"/>
          <w:bCs/>
          <w:szCs w:val="17"/>
        </w:rPr>
        <w:t>H</w:t>
      </w:r>
      <w:r w:rsidRPr="00B7715D">
        <w:rPr>
          <w:rFonts w:cs="Arial"/>
          <w:bCs/>
          <w:szCs w:val="17"/>
          <w:vertAlign w:val="subscript"/>
        </w:rPr>
        <w:t>2</w:t>
      </w:r>
      <w:r w:rsidRPr="00B7715D">
        <w:rPr>
          <w:rFonts w:cs="Arial"/>
          <w:bCs/>
          <w:szCs w:val="17"/>
        </w:rPr>
        <w:t xml:space="preserve"> coverage.</w:t>
      </w:r>
    </w:p>
    <w:bookmarkEnd w:id="37"/>
    <w:p w14:paraId="7196AF04" w14:textId="77777777" w:rsidR="00D93BE6" w:rsidRPr="00B7715D" w:rsidRDefault="00D93BE6" w:rsidP="00F17FA7">
      <w:pPr>
        <w:pStyle w:val="SMcaption"/>
        <w:spacing w:line="240" w:lineRule="auto"/>
        <w:rPr>
          <w:rFonts w:cs="Arial"/>
          <w:bCs/>
          <w:szCs w:val="17"/>
        </w:rPr>
      </w:pPr>
      <w:r w:rsidRPr="00B7715D">
        <w:rPr>
          <w:rFonts w:cs="Arial"/>
          <w:bCs/>
          <w:szCs w:val="17"/>
        </w:rPr>
        <w:br w:type="page"/>
      </w:r>
    </w:p>
    <w:p w14:paraId="3CC51FC5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</w:rPr>
      </w:pPr>
      <w:r w:rsidRPr="00B7715D">
        <w:rPr>
          <w:noProof/>
          <w:szCs w:val="17"/>
          <w:lang w:eastAsia="zh-CN"/>
        </w:rPr>
        <w:lastRenderedPageBreak/>
        <w:drawing>
          <wp:inline distT="0" distB="0" distL="0" distR="0" wp14:anchorId="793D8F0D" wp14:editId="20C4296D">
            <wp:extent cx="4391025" cy="4391025"/>
            <wp:effectExtent l="0" t="0" r="9525" b="9525"/>
            <wp:docPr id="65402297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180" cy="439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609105" w14:textId="77777777" w:rsidR="00D93BE6" w:rsidRPr="00B7715D" w:rsidRDefault="00D93BE6" w:rsidP="00F17FA7">
      <w:pPr>
        <w:pStyle w:val="SMcaption"/>
        <w:spacing w:line="240" w:lineRule="auto"/>
        <w:rPr>
          <w:rFonts w:cs="Arial"/>
          <w:bCs/>
          <w:szCs w:val="17"/>
          <w:lang w:eastAsia="zh-CN"/>
        </w:rPr>
      </w:pPr>
      <w:bookmarkStart w:id="38" w:name="_Hlk163092312"/>
      <w:r w:rsidRPr="00B40169">
        <w:rPr>
          <w:rFonts w:cs="Arial"/>
          <w:b/>
          <w:bCs/>
          <w:szCs w:val="17"/>
          <w:lang w:val="de-DE"/>
        </w:rPr>
        <w:t xml:space="preserve">Supplementary Figure </w:t>
      </w:r>
      <w:r w:rsidRPr="00B7715D">
        <w:rPr>
          <w:rFonts w:cs="Arial"/>
          <w:b/>
          <w:szCs w:val="17"/>
        </w:rPr>
        <w:t xml:space="preserve">25. </w:t>
      </w:r>
      <w:r w:rsidRPr="00B7715D">
        <w:rPr>
          <w:rFonts w:cs="Arial"/>
          <w:bCs/>
          <w:szCs w:val="17"/>
        </w:rPr>
        <w:t>The energy change profiles (a) and theoretical adsorption models (b) of the transition states for C</w:t>
      </w:r>
      <w:r w:rsidRPr="00B7715D">
        <w:rPr>
          <w:rFonts w:cs="Arial"/>
          <w:bCs/>
          <w:szCs w:val="17"/>
          <w:vertAlign w:val="subscript"/>
        </w:rPr>
        <w:t>2</w:t>
      </w:r>
      <w:r w:rsidRPr="00B7715D">
        <w:rPr>
          <w:rFonts w:cs="Arial"/>
          <w:bCs/>
          <w:szCs w:val="17"/>
        </w:rPr>
        <w:t>H</w:t>
      </w:r>
      <w:r w:rsidRPr="00B7715D">
        <w:rPr>
          <w:rFonts w:cs="Arial"/>
          <w:bCs/>
          <w:szCs w:val="17"/>
          <w:vertAlign w:val="subscript"/>
        </w:rPr>
        <w:t>3</w:t>
      </w:r>
      <w:r w:rsidRPr="00B7715D">
        <w:rPr>
          <w:rFonts w:cs="Arial"/>
          <w:bCs/>
          <w:szCs w:val="17"/>
        </w:rPr>
        <w:t xml:space="preserve"> hydrogenation to C</w:t>
      </w:r>
      <w:r w:rsidRPr="00B7715D">
        <w:rPr>
          <w:rFonts w:cs="Arial"/>
          <w:bCs/>
          <w:szCs w:val="17"/>
          <w:vertAlign w:val="subscript"/>
        </w:rPr>
        <w:t>2</w:t>
      </w:r>
      <w:r w:rsidRPr="00B7715D">
        <w:rPr>
          <w:rFonts w:cs="Arial"/>
          <w:bCs/>
          <w:szCs w:val="17"/>
        </w:rPr>
        <w:t>H</w:t>
      </w:r>
      <w:r w:rsidRPr="00B7715D">
        <w:rPr>
          <w:rFonts w:cs="Arial"/>
          <w:bCs/>
          <w:szCs w:val="17"/>
          <w:vertAlign w:val="subscript"/>
        </w:rPr>
        <w:t>4</w:t>
      </w:r>
      <w:r w:rsidRPr="00B7715D">
        <w:rPr>
          <w:rFonts w:cs="Arial"/>
          <w:bCs/>
          <w:szCs w:val="17"/>
        </w:rPr>
        <w:t xml:space="preserve"> with high C</w:t>
      </w:r>
      <w:r w:rsidRPr="00B7715D">
        <w:rPr>
          <w:rFonts w:cs="Arial"/>
          <w:bCs/>
          <w:szCs w:val="17"/>
          <w:vertAlign w:val="subscript"/>
        </w:rPr>
        <w:t>2</w:t>
      </w:r>
      <w:r w:rsidRPr="00B7715D">
        <w:rPr>
          <w:rFonts w:cs="Arial"/>
          <w:bCs/>
          <w:szCs w:val="17"/>
        </w:rPr>
        <w:t>H</w:t>
      </w:r>
      <w:r w:rsidRPr="00B7715D">
        <w:rPr>
          <w:rFonts w:cs="Arial"/>
          <w:bCs/>
          <w:szCs w:val="17"/>
          <w:vertAlign w:val="subscript"/>
        </w:rPr>
        <w:t>2</w:t>
      </w:r>
      <w:r w:rsidRPr="00B7715D">
        <w:rPr>
          <w:rFonts w:cs="Arial"/>
          <w:bCs/>
          <w:szCs w:val="17"/>
        </w:rPr>
        <w:t xml:space="preserve"> coverage</w:t>
      </w:r>
      <w:bookmarkEnd w:id="38"/>
      <w:r w:rsidRPr="00B7715D">
        <w:rPr>
          <w:rFonts w:cs="Arial"/>
          <w:bCs/>
          <w:szCs w:val="17"/>
        </w:rPr>
        <w:t>.</w:t>
      </w:r>
    </w:p>
    <w:p w14:paraId="20A85F75" w14:textId="77777777" w:rsidR="00D93BE6" w:rsidRPr="00B7715D" w:rsidRDefault="00D93BE6" w:rsidP="00F17FA7">
      <w:pPr>
        <w:pStyle w:val="SMcaption"/>
        <w:spacing w:line="240" w:lineRule="auto"/>
        <w:rPr>
          <w:rFonts w:cs="Arial"/>
          <w:bCs/>
          <w:szCs w:val="17"/>
        </w:rPr>
      </w:pPr>
      <w:r w:rsidRPr="00B7715D">
        <w:rPr>
          <w:rFonts w:cs="Arial"/>
          <w:bCs/>
          <w:szCs w:val="17"/>
        </w:rPr>
        <w:br w:type="page"/>
      </w:r>
    </w:p>
    <w:p w14:paraId="7662E20B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  <w:szCs w:val="17"/>
        </w:rPr>
      </w:pPr>
      <w:r w:rsidRPr="00B7715D">
        <w:rPr>
          <w:noProof/>
          <w:szCs w:val="17"/>
          <w:lang w:eastAsia="zh-CN"/>
        </w:rPr>
        <w:lastRenderedPageBreak/>
        <w:drawing>
          <wp:inline distT="0" distB="0" distL="0" distR="0" wp14:anchorId="7D80BAAF" wp14:editId="073B982D">
            <wp:extent cx="4676775" cy="4676775"/>
            <wp:effectExtent l="0" t="0" r="9525" b="9525"/>
            <wp:docPr id="104250287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940" cy="467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6B855" w14:textId="77777777" w:rsidR="00D93BE6" w:rsidRPr="00B7715D" w:rsidRDefault="00D93BE6" w:rsidP="00F17FA7">
      <w:pPr>
        <w:rPr>
          <w:rFonts w:cs="Arial"/>
          <w:bCs/>
          <w:sz w:val="24"/>
          <w:szCs w:val="17"/>
        </w:rPr>
      </w:pPr>
      <w:bookmarkStart w:id="39" w:name="_Hlk163092338"/>
      <w:r w:rsidRPr="00B40169">
        <w:rPr>
          <w:rFonts w:cs="Arial"/>
          <w:b/>
          <w:bCs/>
          <w:sz w:val="24"/>
          <w:szCs w:val="17"/>
        </w:rPr>
        <w:t xml:space="preserve">Supplementary Figure </w:t>
      </w:r>
      <w:r w:rsidRPr="00B7715D">
        <w:rPr>
          <w:rFonts w:cs="Arial"/>
          <w:b/>
          <w:sz w:val="24"/>
          <w:szCs w:val="17"/>
        </w:rPr>
        <w:t xml:space="preserve">26. </w:t>
      </w:r>
      <w:r w:rsidRPr="00B7715D">
        <w:rPr>
          <w:rFonts w:cs="Arial"/>
          <w:bCs/>
          <w:sz w:val="24"/>
          <w:szCs w:val="17"/>
        </w:rPr>
        <w:t>The energy change profiles (a) and theoretical adsorption models (b) of the transition states for C</w:t>
      </w:r>
      <w:r w:rsidRPr="00B7715D">
        <w:rPr>
          <w:rFonts w:cs="Arial"/>
          <w:bCs/>
          <w:sz w:val="24"/>
          <w:szCs w:val="17"/>
          <w:vertAlign w:val="subscript"/>
        </w:rPr>
        <w:t>2</w:t>
      </w:r>
      <w:r w:rsidRPr="00B7715D">
        <w:rPr>
          <w:rFonts w:cs="Arial"/>
          <w:bCs/>
          <w:sz w:val="24"/>
          <w:szCs w:val="17"/>
        </w:rPr>
        <w:t>H</w:t>
      </w:r>
      <w:r w:rsidRPr="00B7715D">
        <w:rPr>
          <w:rFonts w:cs="Arial"/>
          <w:bCs/>
          <w:sz w:val="24"/>
          <w:szCs w:val="17"/>
          <w:vertAlign w:val="subscript"/>
        </w:rPr>
        <w:t>2</w:t>
      </w:r>
      <w:r w:rsidRPr="00B7715D">
        <w:rPr>
          <w:rFonts w:cs="Arial"/>
          <w:bCs/>
          <w:sz w:val="24"/>
          <w:szCs w:val="17"/>
        </w:rPr>
        <w:t xml:space="preserve"> hydrogenation to C</w:t>
      </w:r>
      <w:r w:rsidRPr="00B7715D">
        <w:rPr>
          <w:rFonts w:cs="Arial"/>
          <w:bCs/>
          <w:sz w:val="24"/>
          <w:szCs w:val="17"/>
          <w:vertAlign w:val="subscript"/>
        </w:rPr>
        <w:t>2</w:t>
      </w:r>
      <w:r w:rsidRPr="00B7715D">
        <w:rPr>
          <w:rFonts w:cs="Arial"/>
          <w:bCs/>
          <w:sz w:val="24"/>
          <w:szCs w:val="17"/>
        </w:rPr>
        <w:t>H</w:t>
      </w:r>
      <w:r w:rsidRPr="00B7715D">
        <w:rPr>
          <w:rFonts w:cs="Arial"/>
          <w:bCs/>
          <w:sz w:val="24"/>
          <w:szCs w:val="17"/>
          <w:vertAlign w:val="subscript"/>
        </w:rPr>
        <w:t>3</w:t>
      </w:r>
      <w:r w:rsidRPr="00B7715D">
        <w:rPr>
          <w:rFonts w:cs="Arial"/>
          <w:bCs/>
          <w:sz w:val="24"/>
          <w:szCs w:val="17"/>
        </w:rPr>
        <w:t xml:space="preserve"> with low C</w:t>
      </w:r>
      <w:r w:rsidRPr="00B7715D">
        <w:rPr>
          <w:rFonts w:cs="Arial"/>
          <w:bCs/>
          <w:sz w:val="24"/>
          <w:szCs w:val="17"/>
          <w:vertAlign w:val="subscript"/>
        </w:rPr>
        <w:t>2</w:t>
      </w:r>
      <w:r w:rsidRPr="00B7715D">
        <w:rPr>
          <w:rFonts w:cs="Arial"/>
          <w:bCs/>
          <w:sz w:val="24"/>
          <w:szCs w:val="17"/>
        </w:rPr>
        <w:t>H</w:t>
      </w:r>
      <w:r w:rsidRPr="00B7715D">
        <w:rPr>
          <w:rFonts w:cs="Arial"/>
          <w:bCs/>
          <w:sz w:val="24"/>
          <w:szCs w:val="17"/>
          <w:vertAlign w:val="subscript"/>
        </w:rPr>
        <w:t>2</w:t>
      </w:r>
      <w:r w:rsidRPr="00B7715D">
        <w:rPr>
          <w:rFonts w:cs="Arial"/>
          <w:bCs/>
          <w:sz w:val="24"/>
          <w:szCs w:val="17"/>
        </w:rPr>
        <w:t xml:space="preserve"> coverage.</w:t>
      </w:r>
    </w:p>
    <w:bookmarkEnd w:id="39"/>
    <w:p w14:paraId="2D5A63EE" w14:textId="77777777" w:rsidR="00D93BE6" w:rsidRPr="00B7715D" w:rsidRDefault="00D93BE6" w:rsidP="00F17FA7">
      <w:pPr>
        <w:rPr>
          <w:rFonts w:eastAsia="宋体" w:cs="Arial"/>
          <w:b/>
          <w:sz w:val="24"/>
          <w:szCs w:val="17"/>
        </w:rPr>
      </w:pPr>
      <w:r w:rsidRPr="00B7715D">
        <w:rPr>
          <w:rFonts w:eastAsia="宋体" w:cs="Arial"/>
          <w:b/>
          <w:sz w:val="24"/>
          <w:szCs w:val="17"/>
        </w:rPr>
        <w:br w:type="page"/>
      </w:r>
    </w:p>
    <w:p w14:paraId="7FB86D23" w14:textId="77777777" w:rsidR="00D93BE6" w:rsidRPr="00B7715D" w:rsidRDefault="00D93BE6" w:rsidP="00F17FA7">
      <w:pPr>
        <w:pStyle w:val="SMcaption"/>
        <w:spacing w:line="240" w:lineRule="auto"/>
        <w:jc w:val="center"/>
        <w:rPr>
          <w:rFonts w:cs="Arial"/>
        </w:rPr>
      </w:pPr>
      <w:r w:rsidRPr="00B7715D">
        <w:rPr>
          <w:noProof/>
          <w:lang w:eastAsia="zh-CN"/>
        </w:rPr>
        <w:lastRenderedPageBreak/>
        <w:drawing>
          <wp:inline distT="0" distB="0" distL="0" distR="0" wp14:anchorId="24AEBE2F" wp14:editId="77949A10">
            <wp:extent cx="4710973" cy="4714875"/>
            <wp:effectExtent l="0" t="0" r="0" b="0"/>
            <wp:docPr id="997139453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667" cy="4718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FC316" w14:textId="4EE90FC0" w:rsidR="00D93BE6" w:rsidRPr="00B7715D" w:rsidRDefault="00D93BE6" w:rsidP="00F17FA7">
      <w:pPr>
        <w:pStyle w:val="SMcaption"/>
        <w:spacing w:line="240" w:lineRule="auto"/>
      </w:pPr>
      <w:bookmarkStart w:id="40" w:name="_Hlk163092393"/>
      <w:r w:rsidRPr="00B40169">
        <w:rPr>
          <w:rFonts w:cs="Arial"/>
          <w:b/>
          <w:bCs/>
          <w:szCs w:val="17"/>
          <w:lang w:val="de-DE"/>
        </w:rPr>
        <w:t xml:space="preserve">Supplementary Figure </w:t>
      </w:r>
      <w:r w:rsidRPr="00B7715D">
        <w:rPr>
          <w:rFonts w:cs="Arial"/>
          <w:b/>
          <w:szCs w:val="17"/>
        </w:rPr>
        <w:t xml:space="preserve">27. </w:t>
      </w:r>
      <w:r w:rsidRPr="00B7715D">
        <w:rPr>
          <w:rFonts w:cs="Arial"/>
          <w:szCs w:val="17"/>
        </w:rPr>
        <w:t>The energy change profiles (a) and theoretical adsorption models (b) of the transition states for C</w:t>
      </w:r>
      <w:r w:rsidRPr="00B7715D">
        <w:rPr>
          <w:rFonts w:cs="Arial"/>
          <w:szCs w:val="17"/>
          <w:vertAlign w:val="subscript"/>
        </w:rPr>
        <w:t>2</w:t>
      </w:r>
      <w:r w:rsidRPr="00B7715D">
        <w:rPr>
          <w:rFonts w:cs="Arial"/>
          <w:szCs w:val="17"/>
        </w:rPr>
        <w:t>H</w:t>
      </w:r>
      <w:r w:rsidRPr="00B7715D">
        <w:rPr>
          <w:rFonts w:cs="Arial"/>
          <w:szCs w:val="17"/>
          <w:vertAlign w:val="subscript"/>
        </w:rPr>
        <w:t>3</w:t>
      </w:r>
      <w:r w:rsidRPr="00B7715D">
        <w:rPr>
          <w:rFonts w:cs="Arial"/>
          <w:szCs w:val="17"/>
        </w:rPr>
        <w:t xml:space="preserve"> hydrogenation to C</w:t>
      </w:r>
      <w:r w:rsidRPr="00B7715D">
        <w:rPr>
          <w:rFonts w:cs="Arial"/>
          <w:szCs w:val="17"/>
          <w:vertAlign w:val="subscript"/>
        </w:rPr>
        <w:t>2</w:t>
      </w:r>
      <w:r w:rsidRPr="00B7715D">
        <w:rPr>
          <w:rFonts w:cs="Arial"/>
          <w:szCs w:val="17"/>
        </w:rPr>
        <w:t>H</w:t>
      </w:r>
      <w:r w:rsidRPr="00B7715D">
        <w:rPr>
          <w:rFonts w:cs="Arial"/>
          <w:szCs w:val="17"/>
          <w:vertAlign w:val="subscript"/>
        </w:rPr>
        <w:t>4</w:t>
      </w:r>
      <w:r w:rsidRPr="00B7715D">
        <w:rPr>
          <w:rFonts w:cs="Arial"/>
          <w:szCs w:val="17"/>
        </w:rPr>
        <w:t xml:space="preserve"> with low C</w:t>
      </w:r>
      <w:r w:rsidRPr="00B7715D">
        <w:rPr>
          <w:rFonts w:cs="Arial"/>
          <w:szCs w:val="17"/>
          <w:vertAlign w:val="subscript"/>
        </w:rPr>
        <w:t>2</w:t>
      </w:r>
      <w:r w:rsidRPr="00B7715D">
        <w:rPr>
          <w:rFonts w:cs="Arial"/>
          <w:szCs w:val="17"/>
        </w:rPr>
        <w:t>H</w:t>
      </w:r>
      <w:r w:rsidRPr="00B7715D">
        <w:rPr>
          <w:rFonts w:cs="Arial"/>
          <w:szCs w:val="17"/>
          <w:vertAlign w:val="subscript"/>
        </w:rPr>
        <w:t>2</w:t>
      </w:r>
      <w:r w:rsidRPr="00B7715D">
        <w:rPr>
          <w:rFonts w:cs="Arial"/>
          <w:szCs w:val="17"/>
        </w:rPr>
        <w:t xml:space="preserve"> coverage.</w:t>
      </w:r>
    </w:p>
    <w:p w14:paraId="5D143AB7" w14:textId="77777777" w:rsidR="00B7715D" w:rsidRPr="00B7715D" w:rsidRDefault="00B7715D" w:rsidP="00F17FA7">
      <w:pPr>
        <w:pStyle w:val="SMcaption"/>
        <w:spacing w:line="240" w:lineRule="auto"/>
        <w:rPr>
          <w:rFonts w:cs="Arial"/>
          <w:szCs w:val="17"/>
          <w:lang w:eastAsia="zh-CN"/>
        </w:rPr>
      </w:pPr>
    </w:p>
    <w:bookmarkEnd w:id="40"/>
    <w:p w14:paraId="33376EDD" w14:textId="59E23FC9" w:rsidR="002578A7" w:rsidRPr="00B7715D" w:rsidRDefault="002578A7" w:rsidP="00F17FA7">
      <w:pPr>
        <w:widowControl/>
        <w:rPr>
          <w:bCs/>
          <w:sz w:val="24"/>
          <w:szCs w:val="24"/>
        </w:rPr>
      </w:pPr>
      <w:r w:rsidRPr="00B7715D">
        <w:rPr>
          <w:bCs/>
          <w:sz w:val="24"/>
          <w:szCs w:val="24"/>
        </w:rPr>
        <w:br w:type="page"/>
      </w:r>
    </w:p>
    <w:p w14:paraId="1874AC72" w14:textId="77777777" w:rsidR="002578A7" w:rsidRPr="00B7715D" w:rsidRDefault="002578A7" w:rsidP="002578A7">
      <w:pPr>
        <w:widowControl/>
        <w:spacing w:beforeLines="50" w:before="156" w:afterLines="50" w:after="156" w:line="300" w:lineRule="auto"/>
        <w:jc w:val="left"/>
        <w:outlineLvl w:val="0"/>
        <w:rPr>
          <w:rFonts w:eastAsia="MS Mincho" w:cs="Arial"/>
          <w:b/>
          <w:kern w:val="0"/>
          <w:sz w:val="24"/>
          <w:szCs w:val="24"/>
          <w:lang w:eastAsia="ja-JP"/>
        </w:rPr>
      </w:pPr>
      <w:r w:rsidRPr="00B7715D">
        <w:rPr>
          <w:rFonts w:eastAsia="MS Mincho" w:cs="Arial"/>
          <w:b/>
          <w:kern w:val="0"/>
          <w:sz w:val="24"/>
          <w:szCs w:val="24"/>
          <w:lang w:eastAsia="ja-JP"/>
        </w:rPr>
        <w:lastRenderedPageBreak/>
        <w:t>Supplementary References</w:t>
      </w:r>
      <w:r w:rsidRPr="00B7715D">
        <w:rPr>
          <w:rFonts w:cs="Arial"/>
          <w:b/>
          <w:bCs/>
          <w:sz w:val="24"/>
          <w:szCs w:val="24"/>
        </w:rPr>
        <w:t xml:space="preserve"> </w:t>
      </w:r>
    </w:p>
    <w:p w14:paraId="5C3BE8B5" w14:textId="77777777" w:rsidR="002578A7" w:rsidRPr="00B7715D" w:rsidRDefault="002578A7" w:rsidP="002578A7">
      <w:pPr>
        <w:pStyle w:val="EndNoteBibliography"/>
        <w:ind w:left="720" w:hanging="720"/>
        <w:rPr>
          <w:rFonts w:cs="Arial"/>
          <w:sz w:val="21"/>
          <w:szCs w:val="21"/>
        </w:rPr>
      </w:pPr>
      <w:r w:rsidRPr="00B7715D">
        <w:rPr>
          <w:rFonts w:cs="Arial"/>
          <w:bCs/>
          <w:sz w:val="21"/>
          <w:szCs w:val="21"/>
        </w:rPr>
        <w:fldChar w:fldCharType="begin"/>
      </w:r>
      <w:r w:rsidRPr="00B7715D">
        <w:rPr>
          <w:rFonts w:cs="Arial"/>
          <w:bCs/>
          <w:sz w:val="21"/>
          <w:szCs w:val="21"/>
        </w:rPr>
        <w:instrText xml:space="preserve"> ADDIN EN.REFLIST </w:instrText>
      </w:r>
      <w:r w:rsidRPr="00B7715D">
        <w:rPr>
          <w:rFonts w:cs="Arial"/>
          <w:bCs/>
          <w:sz w:val="21"/>
          <w:szCs w:val="21"/>
        </w:rPr>
        <w:fldChar w:fldCharType="separate"/>
      </w:r>
      <w:r w:rsidRPr="00B7715D">
        <w:rPr>
          <w:rFonts w:cs="Arial"/>
          <w:sz w:val="21"/>
          <w:szCs w:val="21"/>
        </w:rPr>
        <w:t>1.</w:t>
      </w:r>
      <w:r w:rsidRPr="00B7715D">
        <w:rPr>
          <w:rFonts w:cs="Arial"/>
          <w:sz w:val="21"/>
          <w:szCs w:val="21"/>
        </w:rPr>
        <w:tab/>
        <w:t xml:space="preserve">Shi, Y. M., Yu, Y., Liang, Y., Du, Y. H. &amp; Zhang, B. In situ electrochemical conversion of an ultrathin tannin nickel Iron complex film as an efficient oxygen evolution reaction electrocatalyst. </w:t>
      </w:r>
      <w:r w:rsidRPr="00B7715D">
        <w:rPr>
          <w:rFonts w:cs="Arial"/>
          <w:i/>
          <w:sz w:val="21"/>
          <w:szCs w:val="21"/>
        </w:rPr>
        <w:t>Angew. Chem. Int. Ed.</w:t>
      </w:r>
      <w:r w:rsidRPr="00B7715D">
        <w:rPr>
          <w:rFonts w:cs="Arial"/>
          <w:sz w:val="21"/>
          <w:szCs w:val="21"/>
        </w:rPr>
        <w:t xml:space="preserve"> </w:t>
      </w:r>
      <w:r w:rsidRPr="00B7715D">
        <w:rPr>
          <w:rFonts w:cs="Arial"/>
          <w:b/>
          <w:sz w:val="21"/>
          <w:szCs w:val="21"/>
        </w:rPr>
        <w:t>58</w:t>
      </w:r>
      <w:r w:rsidRPr="00B7715D">
        <w:rPr>
          <w:rFonts w:cs="Arial"/>
          <w:sz w:val="21"/>
          <w:szCs w:val="21"/>
        </w:rPr>
        <w:t>, 3769-3773, (2019).</w:t>
      </w:r>
    </w:p>
    <w:p w14:paraId="5514C523" w14:textId="77777777" w:rsidR="002578A7" w:rsidRPr="00B7715D" w:rsidRDefault="002578A7" w:rsidP="002578A7">
      <w:pPr>
        <w:pStyle w:val="EndNoteBibliography"/>
        <w:ind w:left="720" w:hanging="720"/>
        <w:rPr>
          <w:rFonts w:cs="Arial"/>
          <w:sz w:val="21"/>
          <w:szCs w:val="21"/>
        </w:rPr>
      </w:pPr>
      <w:r w:rsidRPr="00B7715D">
        <w:rPr>
          <w:rFonts w:cs="Arial"/>
          <w:sz w:val="21"/>
          <w:szCs w:val="21"/>
        </w:rPr>
        <w:t>2.</w:t>
      </w:r>
      <w:r w:rsidRPr="00B7715D">
        <w:rPr>
          <w:rFonts w:cs="Arial"/>
          <w:sz w:val="21"/>
          <w:szCs w:val="21"/>
        </w:rPr>
        <w:tab/>
        <w:t>Wang, M. K.</w:t>
      </w:r>
      <w:r w:rsidRPr="00B7715D">
        <w:rPr>
          <w:rFonts w:cs="Arial"/>
          <w:i/>
          <w:sz w:val="21"/>
          <w:szCs w:val="21"/>
        </w:rPr>
        <w:t xml:space="preserve"> et al.</w:t>
      </w:r>
      <w:r w:rsidRPr="00B7715D">
        <w:rPr>
          <w:rFonts w:cs="Arial"/>
          <w:sz w:val="21"/>
          <w:szCs w:val="21"/>
        </w:rPr>
        <w:t xml:space="preserve"> Boosting CO</w:t>
      </w:r>
      <w:r w:rsidRPr="00B7715D">
        <w:rPr>
          <w:rFonts w:cs="Arial"/>
          <w:sz w:val="21"/>
          <w:szCs w:val="21"/>
          <w:vertAlign w:val="subscript"/>
        </w:rPr>
        <w:t>2</w:t>
      </w:r>
      <w:r w:rsidRPr="00B7715D">
        <w:rPr>
          <w:rFonts w:cs="Arial"/>
          <w:sz w:val="21"/>
          <w:szCs w:val="21"/>
        </w:rPr>
        <w:t xml:space="preserve">-to-CO selectivity and durability by metal-support interaction and encapsulated effect of Ni@C capsules. </w:t>
      </w:r>
      <w:r w:rsidRPr="00B7715D">
        <w:rPr>
          <w:rFonts w:cs="Arial"/>
          <w:i/>
          <w:sz w:val="21"/>
          <w:szCs w:val="21"/>
        </w:rPr>
        <w:t>Chem. Eng. J.</w:t>
      </w:r>
      <w:r w:rsidRPr="00B7715D">
        <w:rPr>
          <w:rFonts w:cs="Arial"/>
          <w:sz w:val="21"/>
          <w:szCs w:val="21"/>
        </w:rPr>
        <w:t xml:space="preserve"> </w:t>
      </w:r>
      <w:r w:rsidRPr="00B7715D">
        <w:rPr>
          <w:rFonts w:cs="Arial"/>
          <w:b/>
          <w:sz w:val="21"/>
          <w:szCs w:val="21"/>
        </w:rPr>
        <w:t>454</w:t>
      </w:r>
      <w:r w:rsidRPr="00B7715D">
        <w:rPr>
          <w:rFonts w:cs="Arial"/>
          <w:sz w:val="21"/>
          <w:szCs w:val="21"/>
        </w:rPr>
        <w:t>, 140000, (2023).</w:t>
      </w:r>
    </w:p>
    <w:p w14:paraId="435C9C21" w14:textId="77777777" w:rsidR="002578A7" w:rsidRPr="00B7715D" w:rsidRDefault="002578A7" w:rsidP="002578A7">
      <w:pPr>
        <w:pStyle w:val="EndNoteBibliography"/>
        <w:ind w:left="720" w:hanging="720"/>
        <w:rPr>
          <w:rFonts w:cs="Arial"/>
          <w:sz w:val="21"/>
          <w:szCs w:val="21"/>
        </w:rPr>
      </w:pPr>
      <w:r w:rsidRPr="00B7715D">
        <w:rPr>
          <w:rFonts w:cs="Arial"/>
          <w:sz w:val="21"/>
          <w:szCs w:val="21"/>
        </w:rPr>
        <w:t>3.</w:t>
      </w:r>
      <w:r w:rsidRPr="00B7715D">
        <w:rPr>
          <w:rFonts w:cs="Arial"/>
          <w:sz w:val="21"/>
          <w:szCs w:val="21"/>
        </w:rPr>
        <w:tab/>
        <w:t>Shi, Y. M.</w:t>
      </w:r>
      <w:r w:rsidRPr="00B7715D">
        <w:rPr>
          <w:rFonts w:cs="Arial"/>
          <w:i/>
          <w:sz w:val="21"/>
          <w:szCs w:val="21"/>
        </w:rPr>
        <w:t xml:space="preserve"> et al.</w:t>
      </w:r>
      <w:r w:rsidRPr="00B7715D">
        <w:rPr>
          <w:rFonts w:cs="Arial"/>
          <w:sz w:val="21"/>
          <w:szCs w:val="21"/>
        </w:rPr>
        <w:t xml:space="preserve"> Unveiling hydrocerussite as an electrochemically stable active phase for efficient carbon dioxide electroreduction to formate. </w:t>
      </w:r>
      <w:r w:rsidRPr="00B7715D">
        <w:rPr>
          <w:rFonts w:cs="Arial"/>
          <w:i/>
          <w:sz w:val="21"/>
          <w:szCs w:val="21"/>
        </w:rPr>
        <w:t>Nat. Commun.</w:t>
      </w:r>
      <w:r w:rsidRPr="00B7715D">
        <w:rPr>
          <w:rFonts w:cs="Arial"/>
          <w:sz w:val="21"/>
          <w:szCs w:val="21"/>
        </w:rPr>
        <w:t xml:space="preserve"> </w:t>
      </w:r>
      <w:r w:rsidRPr="00B7715D">
        <w:rPr>
          <w:rFonts w:cs="Arial"/>
          <w:b/>
          <w:sz w:val="21"/>
          <w:szCs w:val="21"/>
        </w:rPr>
        <w:t>11</w:t>
      </w:r>
      <w:r w:rsidRPr="00B7715D">
        <w:rPr>
          <w:rFonts w:cs="Arial"/>
          <w:sz w:val="21"/>
          <w:szCs w:val="21"/>
        </w:rPr>
        <w:t>, 3415, (2020).</w:t>
      </w:r>
    </w:p>
    <w:p w14:paraId="3DAA5A8A" w14:textId="77777777" w:rsidR="002578A7" w:rsidRPr="00B7715D" w:rsidRDefault="002578A7" w:rsidP="002578A7">
      <w:pPr>
        <w:pStyle w:val="EndNoteBibliography"/>
        <w:ind w:left="720" w:hanging="720"/>
        <w:rPr>
          <w:rFonts w:cs="Arial"/>
          <w:sz w:val="21"/>
          <w:szCs w:val="21"/>
        </w:rPr>
      </w:pPr>
      <w:r w:rsidRPr="00B7715D">
        <w:rPr>
          <w:rFonts w:cs="Arial"/>
          <w:sz w:val="21"/>
          <w:szCs w:val="21"/>
        </w:rPr>
        <w:t>4.</w:t>
      </w:r>
      <w:r w:rsidRPr="00B7715D">
        <w:rPr>
          <w:rFonts w:cs="Arial"/>
          <w:sz w:val="21"/>
          <w:szCs w:val="21"/>
        </w:rPr>
        <w:tab/>
        <w:t>Liu, H.</w:t>
      </w:r>
      <w:r w:rsidRPr="00B7715D">
        <w:rPr>
          <w:rFonts w:cs="Arial"/>
          <w:i/>
          <w:sz w:val="21"/>
          <w:szCs w:val="21"/>
        </w:rPr>
        <w:t xml:space="preserve"> et al.</w:t>
      </w:r>
      <w:r w:rsidRPr="00B7715D">
        <w:rPr>
          <w:rFonts w:cs="Arial"/>
          <w:sz w:val="21"/>
          <w:szCs w:val="21"/>
        </w:rPr>
        <w:t xml:space="preserve"> Curving effects of concave dodecahedral nanocarbons enable enhanced Li-ion storage. </w:t>
      </w:r>
      <w:r w:rsidRPr="00B7715D">
        <w:rPr>
          <w:rFonts w:cs="Arial"/>
          <w:i/>
          <w:sz w:val="21"/>
          <w:szCs w:val="21"/>
        </w:rPr>
        <w:t>J. Mater. Chem. A</w:t>
      </w:r>
      <w:r w:rsidRPr="00B7715D">
        <w:rPr>
          <w:rFonts w:cs="Arial"/>
          <w:sz w:val="21"/>
          <w:szCs w:val="21"/>
        </w:rPr>
        <w:t xml:space="preserve"> </w:t>
      </w:r>
      <w:r w:rsidRPr="00B7715D">
        <w:rPr>
          <w:rFonts w:cs="Arial"/>
          <w:b/>
          <w:sz w:val="21"/>
          <w:szCs w:val="21"/>
        </w:rPr>
        <w:t>6</w:t>
      </w:r>
      <w:r w:rsidRPr="00B7715D">
        <w:rPr>
          <w:rFonts w:cs="Arial"/>
          <w:sz w:val="21"/>
          <w:szCs w:val="21"/>
        </w:rPr>
        <w:t>, 14894-14902, (2018).</w:t>
      </w:r>
    </w:p>
    <w:p w14:paraId="312105D4" w14:textId="77777777" w:rsidR="002578A7" w:rsidRPr="00B7715D" w:rsidRDefault="002578A7" w:rsidP="002578A7">
      <w:pPr>
        <w:pStyle w:val="EndNoteBibliography"/>
        <w:ind w:left="720" w:hanging="720"/>
        <w:rPr>
          <w:rFonts w:cs="Arial"/>
          <w:sz w:val="21"/>
          <w:szCs w:val="21"/>
        </w:rPr>
      </w:pPr>
      <w:r w:rsidRPr="00B7715D">
        <w:rPr>
          <w:rFonts w:cs="Arial"/>
          <w:sz w:val="21"/>
          <w:szCs w:val="21"/>
        </w:rPr>
        <w:t>5.</w:t>
      </w:r>
      <w:r w:rsidRPr="00B7715D">
        <w:rPr>
          <w:rFonts w:cs="Arial"/>
          <w:sz w:val="21"/>
          <w:szCs w:val="21"/>
        </w:rPr>
        <w:tab/>
        <w:t>Ma, C. Y.</w:t>
      </w:r>
      <w:r w:rsidRPr="00B7715D">
        <w:rPr>
          <w:rFonts w:cs="Arial"/>
          <w:i/>
          <w:sz w:val="21"/>
          <w:szCs w:val="21"/>
        </w:rPr>
        <w:t xml:space="preserve"> et al.</w:t>
      </w:r>
      <w:r w:rsidRPr="00B7715D">
        <w:rPr>
          <w:rFonts w:cs="Arial"/>
          <w:sz w:val="21"/>
          <w:szCs w:val="21"/>
        </w:rPr>
        <w:t xml:space="preserve"> Mesoporous Co</w:t>
      </w:r>
      <w:r w:rsidRPr="00B7715D">
        <w:rPr>
          <w:rFonts w:cs="Arial"/>
          <w:sz w:val="21"/>
          <w:szCs w:val="21"/>
          <w:vertAlign w:val="subscript"/>
        </w:rPr>
        <w:t>3</w:t>
      </w:r>
      <w:r w:rsidRPr="00B7715D">
        <w:rPr>
          <w:rFonts w:cs="Arial"/>
          <w:sz w:val="21"/>
          <w:szCs w:val="21"/>
        </w:rPr>
        <w:t>O</w:t>
      </w:r>
      <w:r w:rsidRPr="00B7715D">
        <w:rPr>
          <w:rFonts w:cs="Arial"/>
          <w:sz w:val="21"/>
          <w:szCs w:val="21"/>
          <w:vertAlign w:val="subscript"/>
        </w:rPr>
        <w:t>4</w:t>
      </w:r>
      <w:r w:rsidRPr="00B7715D">
        <w:rPr>
          <w:rFonts w:cs="Arial"/>
          <w:sz w:val="21"/>
          <w:szCs w:val="21"/>
        </w:rPr>
        <w:t xml:space="preserve"> and Au/Co</w:t>
      </w:r>
      <w:r w:rsidRPr="00B7715D">
        <w:rPr>
          <w:rFonts w:cs="Arial"/>
          <w:sz w:val="21"/>
          <w:szCs w:val="21"/>
          <w:vertAlign w:val="subscript"/>
        </w:rPr>
        <w:t>3</w:t>
      </w:r>
      <w:r w:rsidRPr="00B7715D">
        <w:rPr>
          <w:rFonts w:cs="Arial"/>
          <w:sz w:val="21"/>
          <w:szCs w:val="21"/>
        </w:rPr>
        <w:t>O</w:t>
      </w:r>
      <w:r w:rsidRPr="00B7715D">
        <w:rPr>
          <w:rFonts w:cs="Arial"/>
          <w:sz w:val="21"/>
          <w:szCs w:val="21"/>
          <w:vertAlign w:val="subscript"/>
        </w:rPr>
        <w:t>4</w:t>
      </w:r>
      <w:r w:rsidRPr="00B7715D">
        <w:rPr>
          <w:rFonts w:cs="Arial"/>
          <w:sz w:val="21"/>
          <w:szCs w:val="21"/>
        </w:rPr>
        <w:t xml:space="preserve"> catalysts for low-temperature oxidation of trace ethylene. </w:t>
      </w:r>
      <w:r w:rsidRPr="00B7715D">
        <w:rPr>
          <w:rFonts w:cs="Arial"/>
          <w:i/>
          <w:sz w:val="21"/>
          <w:szCs w:val="21"/>
        </w:rPr>
        <w:t>J. Am. Chem. Soc.</w:t>
      </w:r>
      <w:r w:rsidRPr="00B7715D">
        <w:rPr>
          <w:rFonts w:cs="Arial"/>
          <w:sz w:val="21"/>
          <w:szCs w:val="21"/>
        </w:rPr>
        <w:t xml:space="preserve"> </w:t>
      </w:r>
      <w:r w:rsidRPr="00B7715D">
        <w:rPr>
          <w:rFonts w:cs="Arial"/>
          <w:b/>
          <w:sz w:val="21"/>
          <w:szCs w:val="21"/>
        </w:rPr>
        <w:t>132</w:t>
      </w:r>
      <w:r w:rsidRPr="00B7715D">
        <w:rPr>
          <w:rFonts w:cs="Arial"/>
          <w:sz w:val="21"/>
          <w:szCs w:val="21"/>
        </w:rPr>
        <w:t>, 2608-2613, (2010).</w:t>
      </w:r>
    </w:p>
    <w:p w14:paraId="27205709" w14:textId="77777777" w:rsidR="002578A7" w:rsidRPr="00B7715D" w:rsidRDefault="002578A7" w:rsidP="002578A7">
      <w:pPr>
        <w:pStyle w:val="EndNoteBibliography"/>
        <w:ind w:left="720" w:hanging="720"/>
        <w:rPr>
          <w:rFonts w:cs="Arial"/>
          <w:sz w:val="21"/>
          <w:szCs w:val="21"/>
        </w:rPr>
      </w:pPr>
      <w:r w:rsidRPr="00B7715D">
        <w:rPr>
          <w:rFonts w:cs="Arial"/>
          <w:sz w:val="21"/>
          <w:szCs w:val="21"/>
        </w:rPr>
        <w:t>6.</w:t>
      </w:r>
      <w:r w:rsidRPr="00B7715D">
        <w:rPr>
          <w:rFonts w:cs="Arial"/>
          <w:sz w:val="21"/>
          <w:szCs w:val="21"/>
        </w:rPr>
        <w:tab/>
        <w:t>Gu, J.</w:t>
      </w:r>
      <w:r w:rsidRPr="00B7715D">
        <w:rPr>
          <w:rFonts w:cs="Arial"/>
          <w:i/>
          <w:sz w:val="21"/>
          <w:szCs w:val="21"/>
        </w:rPr>
        <w:t xml:space="preserve"> et al.</w:t>
      </w:r>
      <w:r w:rsidRPr="00B7715D">
        <w:rPr>
          <w:rFonts w:cs="Arial"/>
          <w:sz w:val="21"/>
          <w:szCs w:val="21"/>
        </w:rPr>
        <w:t xml:space="preserve"> Synergizing metal–support interactions and spatial confinement boosts dynamics of atomic nickel for hydrogenations. </w:t>
      </w:r>
      <w:r w:rsidRPr="00B7715D">
        <w:rPr>
          <w:rFonts w:cs="Arial"/>
          <w:i/>
          <w:sz w:val="21"/>
          <w:szCs w:val="21"/>
        </w:rPr>
        <w:t>Nat. Nanotechnol.</w:t>
      </w:r>
      <w:r w:rsidRPr="00B7715D">
        <w:rPr>
          <w:rFonts w:cs="Arial"/>
          <w:sz w:val="21"/>
          <w:szCs w:val="21"/>
        </w:rPr>
        <w:t xml:space="preserve"> </w:t>
      </w:r>
      <w:r w:rsidRPr="00B7715D">
        <w:rPr>
          <w:rFonts w:cs="Arial"/>
          <w:b/>
          <w:sz w:val="21"/>
          <w:szCs w:val="21"/>
        </w:rPr>
        <w:t>16</w:t>
      </w:r>
      <w:r w:rsidRPr="00B7715D">
        <w:rPr>
          <w:rFonts w:cs="Arial"/>
          <w:sz w:val="21"/>
          <w:szCs w:val="21"/>
        </w:rPr>
        <w:t>, 1141-1149, (2021).</w:t>
      </w:r>
    </w:p>
    <w:p w14:paraId="57B5F110" w14:textId="458F5799" w:rsidR="00D93BE6" w:rsidRPr="00D93BE6" w:rsidRDefault="002578A7" w:rsidP="00F17FA7">
      <w:pPr>
        <w:widowControl/>
        <w:rPr>
          <w:bCs/>
          <w:sz w:val="24"/>
          <w:szCs w:val="24"/>
        </w:rPr>
      </w:pPr>
      <w:r w:rsidRPr="00B7715D">
        <w:rPr>
          <w:rFonts w:cs="Arial"/>
          <w:bCs/>
          <w:szCs w:val="21"/>
        </w:rPr>
        <w:fldChar w:fldCharType="end"/>
      </w:r>
    </w:p>
    <w:sectPr w:rsidR="00D93BE6" w:rsidRPr="00D93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793309" w14:textId="77777777" w:rsidR="00942BD4" w:rsidRDefault="00942BD4" w:rsidP="00AD65CC">
      <w:r>
        <w:separator/>
      </w:r>
    </w:p>
  </w:endnote>
  <w:endnote w:type="continuationSeparator" w:id="0">
    <w:p w14:paraId="19CF2829" w14:textId="77777777" w:rsidR="00942BD4" w:rsidRDefault="00942BD4" w:rsidP="00AD65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E4CEC4" w14:textId="77777777" w:rsidR="00942BD4" w:rsidRDefault="00942BD4" w:rsidP="00AD65CC">
      <w:r>
        <w:separator/>
      </w:r>
    </w:p>
  </w:footnote>
  <w:footnote w:type="continuationSeparator" w:id="0">
    <w:p w14:paraId="1D0D1C63" w14:textId="77777777" w:rsidR="00942BD4" w:rsidRDefault="00942BD4" w:rsidP="00AD65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MzMTayNDA0ANGGSjpKwanFxZn5eSAFRrUAaA3hFy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v0wzaswdd29rneasftv2dtgf55xfd5tfwda&quot;&gt;My EndNote Library&lt;record-ids&gt;&lt;item&gt;92&lt;/item&gt;&lt;item&gt;156&lt;/item&gt;&lt;item&gt;157&lt;/item&gt;&lt;item&gt;161&lt;/item&gt;&lt;item&gt;162&lt;/item&gt;&lt;item&gt;164&lt;/item&gt;&lt;/record-ids&gt;&lt;/item&gt;&lt;/Libraries&gt;"/>
  </w:docVars>
  <w:rsids>
    <w:rsidRoot w:val="00210D83"/>
    <w:rsid w:val="000219E5"/>
    <w:rsid w:val="001960C7"/>
    <w:rsid w:val="00210D83"/>
    <w:rsid w:val="00221B31"/>
    <w:rsid w:val="002578A7"/>
    <w:rsid w:val="003211CF"/>
    <w:rsid w:val="00676D10"/>
    <w:rsid w:val="00824E39"/>
    <w:rsid w:val="009045BA"/>
    <w:rsid w:val="00942BD4"/>
    <w:rsid w:val="00AD65CC"/>
    <w:rsid w:val="00B40169"/>
    <w:rsid w:val="00B7715D"/>
    <w:rsid w:val="00B7751F"/>
    <w:rsid w:val="00D01140"/>
    <w:rsid w:val="00D45DDF"/>
    <w:rsid w:val="00D93BE6"/>
    <w:rsid w:val="00F17FA7"/>
    <w:rsid w:val="00FA2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0927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D83"/>
    <w:pPr>
      <w:widowControl w:val="0"/>
      <w:jc w:val="both"/>
    </w:pPr>
    <w:rPr>
      <w:rFonts w:ascii="Times New Roman" w:hAnsi="Times New Roman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D01140"/>
    <w:pPr>
      <w:keepNext/>
      <w:keepLines/>
      <w:spacing w:before="340" w:after="330" w:line="578" w:lineRule="auto"/>
      <w:outlineLvl w:val="0"/>
    </w:pPr>
    <w:rPr>
      <w:rFonts w:asciiTheme="minorHAnsi" w:hAnsiTheme="minorHAnsi"/>
      <w:b/>
      <w:bCs/>
      <w:kern w:val="44"/>
      <w:sz w:val="44"/>
      <w:szCs w:val="4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">
    <w:name w:val="正文-1"/>
    <w:basedOn w:val="a"/>
    <w:link w:val="-10"/>
    <w:autoRedefine/>
    <w:qFormat/>
    <w:rsid w:val="003211CF"/>
    <w:pPr>
      <w:spacing w:line="400" w:lineRule="exact"/>
      <w:ind w:firstLine="480"/>
    </w:pPr>
    <w:rPr>
      <w:rFonts w:eastAsia="宋体"/>
      <w:sz w:val="24"/>
    </w:rPr>
  </w:style>
  <w:style w:type="character" w:customStyle="1" w:styleId="-10">
    <w:name w:val="正文-1 字符"/>
    <w:basedOn w:val="a0"/>
    <w:link w:val="-1"/>
    <w:rsid w:val="003211CF"/>
    <w:rPr>
      <w:rFonts w:ascii="Times New Roman" w:eastAsia="宋体" w:hAnsi="Times New Roman"/>
      <w:sz w:val="24"/>
      <w14:ligatures w14:val="none"/>
    </w:rPr>
  </w:style>
  <w:style w:type="paragraph" w:customStyle="1" w:styleId="10">
    <w:name w:val="标题1"/>
    <w:basedOn w:val="1"/>
    <w:link w:val="11"/>
    <w:qFormat/>
    <w:rsid w:val="003211CF"/>
    <w:pPr>
      <w:spacing w:before="660" w:after="660" w:line="400" w:lineRule="exact"/>
      <w:jc w:val="center"/>
    </w:pPr>
    <w:rPr>
      <w:rFonts w:ascii="Times New Roman" w:eastAsia="黑体" w:hAnsi="Times New Roman" w:cs="Times New Roman"/>
      <w:b w:val="0"/>
      <w:bCs w:val="0"/>
      <w:sz w:val="30"/>
      <w:szCs w:val="30"/>
      <w14:ligatures w14:val="none"/>
    </w:rPr>
  </w:style>
  <w:style w:type="character" w:customStyle="1" w:styleId="11">
    <w:name w:val="标题1 字符"/>
    <w:basedOn w:val="1Char"/>
    <w:link w:val="10"/>
    <w:rsid w:val="003211CF"/>
    <w:rPr>
      <w:rFonts w:ascii="Times New Roman" w:eastAsia="黑体" w:hAnsi="Times New Roman" w:cs="Times New Roman"/>
      <w:b w:val="0"/>
      <w:bCs w:val="0"/>
      <w:kern w:val="44"/>
      <w:sz w:val="30"/>
      <w:szCs w:val="30"/>
      <w14:ligatures w14:val="none"/>
    </w:rPr>
  </w:style>
  <w:style w:type="character" w:customStyle="1" w:styleId="1Char">
    <w:name w:val="标题 1 Char"/>
    <w:basedOn w:val="a0"/>
    <w:link w:val="1"/>
    <w:uiPriority w:val="9"/>
    <w:rsid w:val="00D01140"/>
    <w:rPr>
      <w:b/>
      <w:bCs/>
      <w:kern w:val="44"/>
      <w:sz w:val="44"/>
      <w:szCs w:val="44"/>
    </w:rPr>
  </w:style>
  <w:style w:type="paragraph" w:customStyle="1" w:styleId="-3">
    <w:name w:val="标题-3"/>
    <w:basedOn w:val="a"/>
    <w:link w:val="-30"/>
    <w:qFormat/>
    <w:rsid w:val="003211CF"/>
    <w:pPr>
      <w:keepNext/>
      <w:keepLines/>
      <w:spacing w:before="260" w:after="260" w:line="400" w:lineRule="exact"/>
      <w:outlineLvl w:val="2"/>
    </w:pPr>
    <w:rPr>
      <w:rFonts w:eastAsia="黑体"/>
      <w:bCs/>
      <w:sz w:val="28"/>
      <w:szCs w:val="32"/>
    </w:rPr>
  </w:style>
  <w:style w:type="character" w:customStyle="1" w:styleId="-30">
    <w:name w:val="标题-3 字符"/>
    <w:basedOn w:val="a0"/>
    <w:link w:val="-3"/>
    <w:rsid w:val="003211CF"/>
    <w:rPr>
      <w:rFonts w:ascii="Times New Roman" w:eastAsia="黑体" w:hAnsi="Times New Roman"/>
      <w:bCs/>
      <w:sz w:val="28"/>
      <w:szCs w:val="32"/>
      <w14:ligatures w14:val="none"/>
    </w:rPr>
  </w:style>
  <w:style w:type="paragraph" w:customStyle="1" w:styleId="-4">
    <w:name w:val="标题-4"/>
    <w:basedOn w:val="a"/>
    <w:link w:val="-40"/>
    <w:qFormat/>
    <w:rsid w:val="00D01140"/>
    <w:pPr>
      <w:keepNext/>
      <w:keepLines/>
      <w:spacing w:before="200" w:after="200" w:line="400" w:lineRule="exact"/>
      <w:outlineLvl w:val="3"/>
    </w:pPr>
    <w:rPr>
      <w:rFonts w:eastAsia="宋体" w:cstheme="majorBidi"/>
      <w:sz w:val="24"/>
      <w:szCs w:val="28"/>
    </w:rPr>
  </w:style>
  <w:style w:type="character" w:customStyle="1" w:styleId="-40">
    <w:name w:val="标题-4 字符"/>
    <w:basedOn w:val="a0"/>
    <w:link w:val="-4"/>
    <w:rsid w:val="00D01140"/>
    <w:rPr>
      <w:rFonts w:ascii="Times New Roman" w:eastAsia="宋体" w:hAnsi="Times New Roman" w:cstheme="majorBidi"/>
      <w:sz w:val="24"/>
      <w:szCs w:val="28"/>
      <w14:ligatures w14:val="none"/>
    </w:rPr>
  </w:style>
  <w:style w:type="paragraph" w:customStyle="1" w:styleId="a3">
    <w:name w:val="表头"/>
    <w:basedOn w:val="a"/>
    <w:link w:val="a4"/>
    <w:autoRedefine/>
    <w:qFormat/>
    <w:rsid w:val="003211CF"/>
    <w:pPr>
      <w:spacing w:line="400" w:lineRule="exact"/>
      <w:jc w:val="center"/>
    </w:pPr>
    <w:rPr>
      <w:rFonts w:eastAsia="宋体" w:cs="Times New Roman"/>
      <w:szCs w:val="24"/>
    </w:rPr>
  </w:style>
  <w:style w:type="character" w:customStyle="1" w:styleId="a4">
    <w:name w:val="表头 字符"/>
    <w:basedOn w:val="a0"/>
    <w:link w:val="a3"/>
    <w:rsid w:val="003211CF"/>
    <w:rPr>
      <w:rFonts w:ascii="Times New Roman" w:eastAsia="宋体" w:hAnsi="Times New Roman" w:cs="Times New Roman"/>
      <w:szCs w:val="24"/>
      <w14:ligatures w14:val="none"/>
    </w:rPr>
  </w:style>
  <w:style w:type="paragraph" w:customStyle="1" w:styleId="SchemeCaption">
    <w:name w:val="SchemeCaption"/>
    <w:basedOn w:val="a"/>
    <w:rsid w:val="00D93BE6"/>
    <w:pPr>
      <w:widowControl/>
      <w:spacing w:before="230" w:after="460"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paragraph" w:customStyle="1" w:styleId="SMHeading">
    <w:name w:val="SM Heading"/>
    <w:basedOn w:val="1"/>
    <w:qFormat/>
    <w:rsid w:val="00D93BE6"/>
    <w:pPr>
      <w:keepLines w:val="0"/>
      <w:widowControl/>
      <w:spacing w:before="240" w:after="60" w:line="240" w:lineRule="auto"/>
    </w:pPr>
    <w:rPr>
      <w:rFonts w:ascii="Times New Roman" w:eastAsia="宋体" w:hAnsi="Times New Roman" w:cs="Times New Roman"/>
      <w:kern w:val="32"/>
      <w:sz w:val="24"/>
      <w:szCs w:val="24"/>
      <w:lang w:eastAsia="en-US"/>
      <w14:ligatures w14:val="none"/>
    </w:rPr>
  </w:style>
  <w:style w:type="paragraph" w:customStyle="1" w:styleId="SMcaption">
    <w:name w:val="SM caption"/>
    <w:basedOn w:val="a"/>
    <w:qFormat/>
    <w:rsid w:val="00D93BE6"/>
    <w:pPr>
      <w:widowControl/>
      <w:spacing w:before="120" w:after="120" w:line="225" w:lineRule="exact"/>
    </w:pPr>
    <w:rPr>
      <w:rFonts w:eastAsia="宋体" w:cs="Times New Roman"/>
      <w:kern w:val="0"/>
      <w:sz w:val="24"/>
      <w:szCs w:val="20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rsid w:val="002578A7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578A7"/>
    <w:rPr>
      <w:rFonts w:ascii="Times New Roman" w:hAnsi="Times New Roman" w:cs="Times New Roman"/>
      <w:noProof/>
      <w:sz w:val="20"/>
      <w14:ligatures w14:val="none"/>
    </w:rPr>
  </w:style>
  <w:style w:type="paragraph" w:customStyle="1" w:styleId="EndNoteBibliography">
    <w:name w:val="EndNote Bibliography"/>
    <w:basedOn w:val="a"/>
    <w:link w:val="EndNoteBibliography0"/>
    <w:rsid w:val="002578A7"/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578A7"/>
    <w:rPr>
      <w:rFonts w:ascii="Times New Roman" w:hAnsi="Times New Roman" w:cs="Times New Roman"/>
      <w:noProof/>
      <w:sz w:val="20"/>
      <w14:ligatures w14:val="none"/>
    </w:rPr>
  </w:style>
  <w:style w:type="paragraph" w:styleId="a5">
    <w:name w:val="header"/>
    <w:basedOn w:val="a"/>
    <w:link w:val="Char"/>
    <w:uiPriority w:val="99"/>
    <w:unhideWhenUsed/>
    <w:rsid w:val="00AD65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D65CC"/>
    <w:rPr>
      <w:rFonts w:ascii="Times New Roman" w:hAnsi="Times New Roman"/>
      <w:sz w:val="18"/>
      <w:szCs w:val="18"/>
      <w14:ligatures w14:val="none"/>
    </w:rPr>
  </w:style>
  <w:style w:type="paragraph" w:styleId="a6">
    <w:name w:val="footer"/>
    <w:basedOn w:val="a"/>
    <w:link w:val="Char0"/>
    <w:uiPriority w:val="99"/>
    <w:unhideWhenUsed/>
    <w:rsid w:val="00AD65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D65CC"/>
    <w:rPr>
      <w:rFonts w:ascii="Times New Roman" w:hAnsi="Times New Roman"/>
      <w:sz w:val="18"/>
      <w:szCs w:val="18"/>
      <w14:ligatures w14:val="none"/>
    </w:rPr>
  </w:style>
  <w:style w:type="paragraph" w:styleId="a7">
    <w:name w:val="Balloon Text"/>
    <w:basedOn w:val="a"/>
    <w:link w:val="Char1"/>
    <w:uiPriority w:val="99"/>
    <w:semiHidden/>
    <w:unhideWhenUsed/>
    <w:rsid w:val="00676D1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76D10"/>
    <w:rPr>
      <w:rFonts w:ascii="Times New Roman" w:hAnsi="Times New Roman"/>
      <w:sz w:val="18"/>
      <w:szCs w:val="18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D83"/>
    <w:pPr>
      <w:widowControl w:val="0"/>
      <w:jc w:val="both"/>
    </w:pPr>
    <w:rPr>
      <w:rFonts w:ascii="Times New Roman" w:hAnsi="Times New Roman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D01140"/>
    <w:pPr>
      <w:keepNext/>
      <w:keepLines/>
      <w:spacing w:before="340" w:after="330" w:line="578" w:lineRule="auto"/>
      <w:outlineLvl w:val="0"/>
    </w:pPr>
    <w:rPr>
      <w:rFonts w:asciiTheme="minorHAnsi" w:hAnsiTheme="minorHAnsi"/>
      <w:b/>
      <w:bCs/>
      <w:kern w:val="44"/>
      <w:sz w:val="44"/>
      <w:szCs w:val="4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">
    <w:name w:val="正文-1"/>
    <w:basedOn w:val="a"/>
    <w:link w:val="-10"/>
    <w:autoRedefine/>
    <w:qFormat/>
    <w:rsid w:val="003211CF"/>
    <w:pPr>
      <w:spacing w:line="400" w:lineRule="exact"/>
      <w:ind w:firstLine="480"/>
    </w:pPr>
    <w:rPr>
      <w:rFonts w:eastAsia="宋体"/>
      <w:sz w:val="24"/>
    </w:rPr>
  </w:style>
  <w:style w:type="character" w:customStyle="1" w:styleId="-10">
    <w:name w:val="正文-1 字符"/>
    <w:basedOn w:val="a0"/>
    <w:link w:val="-1"/>
    <w:rsid w:val="003211CF"/>
    <w:rPr>
      <w:rFonts w:ascii="Times New Roman" w:eastAsia="宋体" w:hAnsi="Times New Roman"/>
      <w:sz w:val="24"/>
      <w14:ligatures w14:val="none"/>
    </w:rPr>
  </w:style>
  <w:style w:type="paragraph" w:customStyle="1" w:styleId="10">
    <w:name w:val="标题1"/>
    <w:basedOn w:val="1"/>
    <w:link w:val="11"/>
    <w:qFormat/>
    <w:rsid w:val="003211CF"/>
    <w:pPr>
      <w:spacing w:before="660" w:after="660" w:line="400" w:lineRule="exact"/>
      <w:jc w:val="center"/>
    </w:pPr>
    <w:rPr>
      <w:rFonts w:ascii="Times New Roman" w:eastAsia="黑体" w:hAnsi="Times New Roman" w:cs="Times New Roman"/>
      <w:b w:val="0"/>
      <w:bCs w:val="0"/>
      <w:sz w:val="30"/>
      <w:szCs w:val="30"/>
      <w14:ligatures w14:val="none"/>
    </w:rPr>
  </w:style>
  <w:style w:type="character" w:customStyle="1" w:styleId="11">
    <w:name w:val="标题1 字符"/>
    <w:basedOn w:val="1Char"/>
    <w:link w:val="10"/>
    <w:rsid w:val="003211CF"/>
    <w:rPr>
      <w:rFonts w:ascii="Times New Roman" w:eastAsia="黑体" w:hAnsi="Times New Roman" w:cs="Times New Roman"/>
      <w:b w:val="0"/>
      <w:bCs w:val="0"/>
      <w:kern w:val="44"/>
      <w:sz w:val="30"/>
      <w:szCs w:val="30"/>
      <w14:ligatures w14:val="none"/>
    </w:rPr>
  </w:style>
  <w:style w:type="character" w:customStyle="1" w:styleId="1Char">
    <w:name w:val="标题 1 Char"/>
    <w:basedOn w:val="a0"/>
    <w:link w:val="1"/>
    <w:uiPriority w:val="9"/>
    <w:rsid w:val="00D01140"/>
    <w:rPr>
      <w:b/>
      <w:bCs/>
      <w:kern w:val="44"/>
      <w:sz w:val="44"/>
      <w:szCs w:val="44"/>
    </w:rPr>
  </w:style>
  <w:style w:type="paragraph" w:customStyle="1" w:styleId="-3">
    <w:name w:val="标题-3"/>
    <w:basedOn w:val="a"/>
    <w:link w:val="-30"/>
    <w:qFormat/>
    <w:rsid w:val="003211CF"/>
    <w:pPr>
      <w:keepNext/>
      <w:keepLines/>
      <w:spacing w:before="260" w:after="260" w:line="400" w:lineRule="exact"/>
      <w:outlineLvl w:val="2"/>
    </w:pPr>
    <w:rPr>
      <w:rFonts w:eastAsia="黑体"/>
      <w:bCs/>
      <w:sz w:val="28"/>
      <w:szCs w:val="32"/>
    </w:rPr>
  </w:style>
  <w:style w:type="character" w:customStyle="1" w:styleId="-30">
    <w:name w:val="标题-3 字符"/>
    <w:basedOn w:val="a0"/>
    <w:link w:val="-3"/>
    <w:rsid w:val="003211CF"/>
    <w:rPr>
      <w:rFonts w:ascii="Times New Roman" w:eastAsia="黑体" w:hAnsi="Times New Roman"/>
      <w:bCs/>
      <w:sz w:val="28"/>
      <w:szCs w:val="32"/>
      <w14:ligatures w14:val="none"/>
    </w:rPr>
  </w:style>
  <w:style w:type="paragraph" w:customStyle="1" w:styleId="-4">
    <w:name w:val="标题-4"/>
    <w:basedOn w:val="a"/>
    <w:link w:val="-40"/>
    <w:qFormat/>
    <w:rsid w:val="00D01140"/>
    <w:pPr>
      <w:keepNext/>
      <w:keepLines/>
      <w:spacing w:before="200" w:after="200" w:line="400" w:lineRule="exact"/>
      <w:outlineLvl w:val="3"/>
    </w:pPr>
    <w:rPr>
      <w:rFonts w:eastAsia="宋体" w:cstheme="majorBidi"/>
      <w:sz w:val="24"/>
      <w:szCs w:val="28"/>
    </w:rPr>
  </w:style>
  <w:style w:type="character" w:customStyle="1" w:styleId="-40">
    <w:name w:val="标题-4 字符"/>
    <w:basedOn w:val="a0"/>
    <w:link w:val="-4"/>
    <w:rsid w:val="00D01140"/>
    <w:rPr>
      <w:rFonts w:ascii="Times New Roman" w:eastAsia="宋体" w:hAnsi="Times New Roman" w:cstheme="majorBidi"/>
      <w:sz w:val="24"/>
      <w:szCs w:val="28"/>
      <w14:ligatures w14:val="none"/>
    </w:rPr>
  </w:style>
  <w:style w:type="paragraph" w:customStyle="1" w:styleId="a3">
    <w:name w:val="表头"/>
    <w:basedOn w:val="a"/>
    <w:link w:val="a4"/>
    <w:autoRedefine/>
    <w:qFormat/>
    <w:rsid w:val="003211CF"/>
    <w:pPr>
      <w:spacing w:line="400" w:lineRule="exact"/>
      <w:jc w:val="center"/>
    </w:pPr>
    <w:rPr>
      <w:rFonts w:eastAsia="宋体" w:cs="Times New Roman"/>
      <w:szCs w:val="24"/>
    </w:rPr>
  </w:style>
  <w:style w:type="character" w:customStyle="1" w:styleId="a4">
    <w:name w:val="表头 字符"/>
    <w:basedOn w:val="a0"/>
    <w:link w:val="a3"/>
    <w:rsid w:val="003211CF"/>
    <w:rPr>
      <w:rFonts w:ascii="Times New Roman" w:eastAsia="宋体" w:hAnsi="Times New Roman" w:cs="Times New Roman"/>
      <w:szCs w:val="24"/>
      <w14:ligatures w14:val="none"/>
    </w:rPr>
  </w:style>
  <w:style w:type="paragraph" w:customStyle="1" w:styleId="SchemeCaption">
    <w:name w:val="SchemeCaption"/>
    <w:basedOn w:val="a"/>
    <w:rsid w:val="00D93BE6"/>
    <w:pPr>
      <w:widowControl/>
      <w:spacing w:before="230" w:after="460"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paragraph" w:customStyle="1" w:styleId="SMHeading">
    <w:name w:val="SM Heading"/>
    <w:basedOn w:val="1"/>
    <w:qFormat/>
    <w:rsid w:val="00D93BE6"/>
    <w:pPr>
      <w:keepLines w:val="0"/>
      <w:widowControl/>
      <w:spacing w:before="240" w:after="60" w:line="240" w:lineRule="auto"/>
    </w:pPr>
    <w:rPr>
      <w:rFonts w:ascii="Times New Roman" w:eastAsia="宋体" w:hAnsi="Times New Roman" w:cs="Times New Roman"/>
      <w:kern w:val="32"/>
      <w:sz w:val="24"/>
      <w:szCs w:val="24"/>
      <w:lang w:eastAsia="en-US"/>
      <w14:ligatures w14:val="none"/>
    </w:rPr>
  </w:style>
  <w:style w:type="paragraph" w:customStyle="1" w:styleId="SMcaption">
    <w:name w:val="SM caption"/>
    <w:basedOn w:val="a"/>
    <w:qFormat/>
    <w:rsid w:val="00D93BE6"/>
    <w:pPr>
      <w:widowControl/>
      <w:spacing w:before="120" w:after="120" w:line="225" w:lineRule="exact"/>
    </w:pPr>
    <w:rPr>
      <w:rFonts w:eastAsia="宋体" w:cs="Times New Roman"/>
      <w:kern w:val="0"/>
      <w:sz w:val="24"/>
      <w:szCs w:val="20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rsid w:val="002578A7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578A7"/>
    <w:rPr>
      <w:rFonts w:ascii="Times New Roman" w:hAnsi="Times New Roman" w:cs="Times New Roman"/>
      <w:noProof/>
      <w:sz w:val="20"/>
      <w14:ligatures w14:val="none"/>
    </w:rPr>
  </w:style>
  <w:style w:type="paragraph" w:customStyle="1" w:styleId="EndNoteBibliography">
    <w:name w:val="EndNote Bibliography"/>
    <w:basedOn w:val="a"/>
    <w:link w:val="EndNoteBibliography0"/>
    <w:rsid w:val="002578A7"/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578A7"/>
    <w:rPr>
      <w:rFonts w:ascii="Times New Roman" w:hAnsi="Times New Roman" w:cs="Times New Roman"/>
      <w:noProof/>
      <w:sz w:val="20"/>
      <w14:ligatures w14:val="none"/>
    </w:rPr>
  </w:style>
  <w:style w:type="paragraph" w:styleId="a5">
    <w:name w:val="header"/>
    <w:basedOn w:val="a"/>
    <w:link w:val="Char"/>
    <w:uiPriority w:val="99"/>
    <w:unhideWhenUsed/>
    <w:rsid w:val="00AD65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D65CC"/>
    <w:rPr>
      <w:rFonts w:ascii="Times New Roman" w:hAnsi="Times New Roman"/>
      <w:sz w:val="18"/>
      <w:szCs w:val="18"/>
      <w14:ligatures w14:val="none"/>
    </w:rPr>
  </w:style>
  <w:style w:type="paragraph" w:styleId="a6">
    <w:name w:val="footer"/>
    <w:basedOn w:val="a"/>
    <w:link w:val="Char0"/>
    <w:uiPriority w:val="99"/>
    <w:unhideWhenUsed/>
    <w:rsid w:val="00AD65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D65CC"/>
    <w:rPr>
      <w:rFonts w:ascii="Times New Roman" w:hAnsi="Times New Roman"/>
      <w:sz w:val="18"/>
      <w:szCs w:val="18"/>
      <w14:ligatures w14:val="none"/>
    </w:rPr>
  </w:style>
  <w:style w:type="paragraph" w:styleId="a7">
    <w:name w:val="Balloon Text"/>
    <w:basedOn w:val="a"/>
    <w:link w:val="Char1"/>
    <w:uiPriority w:val="99"/>
    <w:semiHidden/>
    <w:unhideWhenUsed/>
    <w:rsid w:val="00676D1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76D10"/>
    <w:rPr>
      <w:rFonts w:ascii="Times New Roman" w:hAnsi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18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image" Target="media/image20.emf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34" Type="http://schemas.openxmlformats.org/officeDocument/2006/relationships/image" Target="media/image28.emf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9.emf"/><Relationship Id="rId33" Type="http://schemas.openxmlformats.org/officeDocument/2006/relationships/image" Target="media/image27.emf"/><Relationship Id="rId2" Type="http://schemas.microsoft.com/office/2007/relationships/stylesWithEffects" Target="stylesWithEffect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29" Type="http://schemas.openxmlformats.org/officeDocument/2006/relationships/image" Target="media/image23.e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8.emf"/><Relationship Id="rId32" Type="http://schemas.openxmlformats.org/officeDocument/2006/relationships/image" Target="media/image26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28" Type="http://schemas.openxmlformats.org/officeDocument/2006/relationships/image" Target="media/image22.emf"/><Relationship Id="rId36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31" Type="http://schemas.openxmlformats.org/officeDocument/2006/relationships/image" Target="media/image25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image" Target="media/image21.emf"/><Relationship Id="rId30" Type="http://schemas.openxmlformats.org/officeDocument/2006/relationships/image" Target="media/image24.emf"/><Relationship Id="rId35" Type="http://schemas.openxmlformats.org/officeDocument/2006/relationships/fontTable" Target="fontTable.xml"/><Relationship Id="rId8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31</Pages>
  <Words>2391</Words>
  <Characters>13630</Characters>
  <Application>Microsoft Office Word</Application>
  <DocSecurity>0</DocSecurity>
  <Lines>113</Lines>
  <Paragraphs>31</Paragraphs>
  <ScaleCrop>false</ScaleCrop>
  <Company/>
  <LinksUpToDate>false</LinksUpToDate>
  <CharactersWithSpaces>15990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俐 李</dc:creator>
  <cp:keywords/>
  <dc:description/>
  <cp:lastModifiedBy>Administrator</cp:lastModifiedBy>
  <cp:revision>12</cp:revision>
  <dcterms:created xsi:type="dcterms:W3CDTF">2024-04-03T18:41:00Z</dcterms:created>
  <dcterms:modified xsi:type="dcterms:W3CDTF">2024-04-04T02:31:00Z</dcterms:modified>
</cp:coreProperties>
</file>