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ECFA4D" w14:textId="57E799C3" w:rsidR="00051678" w:rsidRPr="00DF34BF" w:rsidRDefault="0031245D" w:rsidP="0005167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</w:t>
      </w:r>
    </w:p>
    <w:p w14:paraId="5F756C58" w14:textId="5E6861FB" w:rsidR="00DF34BF" w:rsidRPr="00DB1729" w:rsidRDefault="00BD748A" w:rsidP="0005167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F34BF">
        <w:rPr>
          <w:rFonts w:ascii="Times New Roman" w:hAnsi="Times New Roman" w:cs="Times New Roman"/>
          <w:b/>
          <w:bCs/>
          <w:sz w:val="24"/>
          <w:szCs w:val="24"/>
        </w:rPr>
        <w:t xml:space="preserve">Fig. S1 </w:t>
      </w:r>
      <w:r w:rsidRPr="00CC0458">
        <w:rPr>
          <w:rStyle w:val="notion-enable-hover"/>
          <w:rFonts w:ascii="Times New Roman" w:hAnsi="Times New Roman" w:cs="Times New Roman"/>
          <w:sz w:val="24"/>
          <w:szCs w:val="24"/>
        </w:rPr>
        <w:t>Investigation of cytotoxicity with plastic size and treatment concentration.</w:t>
      </w:r>
      <w:r w:rsidR="00CC045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DB1729" w:rsidRPr="00DB1729">
        <w:rPr>
          <w:rFonts w:ascii="Times New Roman" w:hAnsi="Times New Roman" w:cs="Times New Roman"/>
          <w:sz w:val="24"/>
          <w:szCs w:val="24"/>
        </w:rPr>
        <w:t xml:space="preserve">To investigate cytotoxicity, cell counts were performed using trypan blue after treatment with 100 nm NPs, 1 </w:t>
      </w:r>
      <w:proofErr w:type="spellStart"/>
      <w:r w:rsidR="00DB1729" w:rsidRPr="00DB172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DB1729" w:rsidRPr="00DB1729">
        <w:rPr>
          <w:rFonts w:ascii="Times New Roman" w:hAnsi="Times New Roman" w:cs="Times New Roman"/>
          <w:sz w:val="24"/>
          <w:szCs w:val="24"/>
        </w:rPr>
        <w:t xml:space="preserve"> and 5 </w:t>
      </w:r>
      <w:proofErr w:type="spellStart"/>
      <w:r w:rsidR="00DB1729" w:rsidRPr="00DB172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DB1729" w:rsidRPr="00DB1729">
        <w:rPr>
          <w:rFonts w:ascii="Times New Roman" w:hAnsi="Times New Roman" w:cs="Times New Roman"/>
          <w:sz w:val="24"/>
          <w:szCs w:val="24"/>
        </w:rPr>
        <w:t xml:space="preserve"> MPs at different concentrations (from 0 to 10,000 </w:t>
      </w:r>
      <w:proofErr w:type="spellStart"/>
      <w:r w:rsidR="00DB1729" w:rsidRPr="00DB1729">
        <w:rPr>
          <w:rFonts w:ascii="Times New Roman" w:hAnsi="Times New Roman" w:cs="Times New Roman"/>
          <w:sz w:val="24"/>
          <w:szCs w:val="24"/>
        </w:rPr>
        <w:t>μg</w:t>
      </w:r>
      <w:proofErr w:type="spellEnd"/>
      <w:r w:rsidR="00DB1729" w:rsidRPr="00DB1729">
        <w:rPr>
          <w:rFonts w:ascii="Times New Roman" w:hAnsi="Times New Roman" w:cs="Times New Roman"/>
          <w:sz w:val="24"/>
          <w:szCs w:val="24"/>
        </w:rPr>
        <w:t>/ml). Data were analyzed by Student's t-test. All data are expressed as mean ± S.E.M. n=3</w:t>
      </w:r>
      <w:r w:rsidR="00CC0458">
        <w:rPr>
          <w:rFonts w:ascii="Times New Roman" w:hAnsi="Times New Roman" w:cs="Times New Roman"/>
          <w:sz w:val="24"/>
          <w:szCs w:val="24"/>
        </w:rPr>
        <w:t>,</w:t>
      </w:r>
      <w:r w:rsidR="00DB1729" w:rsidRPr="00DB1729">
        <w:rPr>
          <w:rFonts w:ascii="Times New Roman" w:hAnsi="Times New Roman" w:cs="Times New Roman"/>
          <w:sz w:val="24"/>
          <w:szCs w:val="24"/>
        </w:rPr>
        <w:t xml:space="preserve"> *</w:t>
      </w:r>
      <w:r w:rsidR="00CC0458">
        <w:rPr>
          <w:rFonts w:ascii="Times New Roman" w:hAnsi="Times New Roman" w:cs="Times New Roman"/>
          <w:sz w:val="24"/>
          <w:szCs w:val="24"/>
        </w:rPr>
        <w:t xml:space="preserve"> vs control group </w:t>
      </w:r>
      <w:r w:rsidR="00DB1729" w:rsidRPr="00DB1729">
        <w:rPr>
          <w:rFonts w:ascii="Times New Roman" w:hAnsi="Times New Roman" w:cs="Times New Roman"/>
          <w:sz w:val="24"/>
          <w:szCs w:val="24"/>
        </w:rPr>
        <w:t>P &lt; 0.05, **P &lt; 0.01, ***P &lt; 0.001. ns = not significant.</w:t>
      </w:r>
    </w:p>
    <w:p w14:paraId="2312B0E5" w14:textId="77777777" w:rsidR="00DB1729" w:rsidRDefault="00DB1729" w:rsidP="00051678">
      <w:pPr>
        <w:spacing w:line="480" w:lineRule="auto"/>
        <w:rPr>
          <w:rFonts w:ascii="Times New Roman" w:hAnsi="Times New Roman" w:cs="Times New Roman"/>
        </w:rPr>
      </w:pPr>
    </w:p>
    <w:p w14:paraId="5A3ACA35" w14:textId="3AAD62E5" w:rsidR="00DF34BF" w:rsidRPr="00DB1729" w:rsidRDefault="00BD748A" w:rsidP="0005167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F34BF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CC0458" w:rsidRPr="00DF34BF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CC04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C0458" w:rsidRPr="00DF34BF">
        <w:rPr>
          <w:rFonts w:ascii="Times New Roman" w:hAnsi="Times New Roman" w:cs="Times New Roman"/>
          <w:b/>
          <w:bCs/>
          <w:sz w:val="24"/>
          <w:szCs w:val="24"/>
        </w:rPr>
        <w:t>Kinetic</w:t>
      </w:r>
      <w:r w:rsidRPr="00CC0458">
        <w:rPr>
          <w:rStyle w:val="notion-enable-hover"/>
          <w:rFonts w:ascii="Times New Roman" w:hAnsi="Times New Roman" w:cs="Times New Roman"/>
          <w:sz w:val="24"/>
          <w:szCs w:val="24"/>
        </w:rPr>
        <w:t xml:space="preserve"> data of NPs or MPs entering the nucleus of the cell in Real-Time using </w:t>
      </w:r>
      <w:proofErr w:type="spellStart"/>
      <w:r w:rsidRPr="00CC0458">
        <w:rPr>
          <w:rStyle w:val="notion-enable-hover"/>
          <w:rFonts w:ascii="Times New Roman" w:hAnsi="Times New Roman" w:cs="Times New Roman"/>
          <w:sz w:val="24"/>
          <w:szCs w:val="24"/>
        </w:rPr>
        <w:t>IncuCyte</w:t>
      </w:r>
      <w:proofErr w:type="spellEnd"/>
      <w:r w:rsidRPr="00CC0458">
        <w:rPr>
          <w:rStyle w:val="notion-enable-hover"/>
          <w:rFonts w:ascii="Times New Roman" w:hAnsi="Times New Roman" w:cs="Times New Roman"/>
          <w:sz w:val="24"/>
          <w:szCs w:val="24"/>
        </w:rPr>
        <w:t xml:space="preserve"> Live-cell imaging device.</w:t>
      </w:r>
      <w:r w:rsidR="00CC0458">
        <w:rPr>
          <w:rStyle w:val="notion-enable-hover"/>
          <w:rFonts w:ascii="Times New Roman" w:hAnsi="Times New Roman" w:cs="Times New Roman"/>
          <w:sz w:val="24"/>
          <w:szCs w:val="24"/>
        </w:rPr>
        <w:t xml:space="preserve"> </w:t>
      </w:r>
      <w:r w:rsidR="00CC0458" w:rsidRPr="00CC0458">
        <w:rPr>
          <w:rStyle w:val="notion-enable-hover"/>
          <w:rFonts w:ascii="Times New Roman" w:hAnsi="Times New Roman" w:cs="Times New Roman"/>
          <w:b/>
          <w:bCs/>
          <w:sz w:val="24"/>
          <w:szCs w:val="24"/>
        </w:rPr>
        <w:t>A-B</w:t>
      </w:r>
      <w:r w:rsidR="00CC045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DB1729" w:rsidRPr="00DB1729">
        <w:rPr>
          <w:rFonts w:ascii="Times New Roman" w:hAnsi="Times New Roman" w:cs="Times New Roman"/>
          <w:sz w:val="24"/>
          <w:szCs w:val="24"/>
        </w:rPr>
        <w:t xml:space="preserve">Cells were treated with 100 nm NPs or 1 </w:t>
      </w:r>
      <w:proofErr w:type="spellStart"/>
      <w:r w:rsidR="00DB1729" w:rsidRPr="00DB172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DB1729" w:rsidRPr="00DB1729">
        <w:rPr>
          <w:rFonts w:ascii="Times New Roman" w:hAnsi="Times New Roman" w:cs="Times New Roman"/>
          <w:sz w:val="24"/>
          <w:szCs w:val="24"/>
        </w:rPr>
        <w:t xml:space="preserve"> MPs stained with green fluorescence for 24 h, then nuclei were stained with Nucspot650 (red) and the entry of 100 nm NPs or 1 </w:t>
      </w:r>
      <w:proofErr w:type="spellStart"/>
      <w:r w:rsidR="00DB1729" w:rsidRPr="00DB172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DB1729" w:rsidRPr="00DB1729">
        <w:rPr>
          <w:rFonts w:ascii="Times New Roman" w:hAnsi="Times New Roman" w:cs="Times New Roman"/>
          <w:sz w:val="24"/>
          <w:szCs w:val="24"/>
        </w:rPr>
        <w:t xml:space="preserve"> MPs into the nuclei of the cells was videoed under live conditions using the </w:t>
      </w:r>
      <w:proofErr w:type="spellStart"/>
      <w:r w:rsidR="00DB1729" w:rsidRPr="00DB1729">
        <w:rPr>
          <w:rFonts w:ascii="Times New Roman" w:hAnsi="Times New Roman" w:cs="Times New Roman"/>
          <w:sz w:val="24"/>
          <w:szCs w:val="24"/>
        </w:rPr>
        <w:t>IncuCyte</w:t>
      </w:r>
      <w:proofErr w:type="spellEnd"/>
      <w:r w:rsidR="00DB1729" w:rsidRPr="00DB1729">
        <w:rPr>
          <w:rFonts w:ascii="Times New Roman" w:hAnsi="Times New Roman" w:cs="Times New Roman"/>
          <w:sz w:val="24"/>
          <w:szCs w:val="24"/>
        </w:rPr>
        <w:t xml:space="preserve"> live imaging system. Scale bar</w:t>
      </w:r>
      <w:r w:rsidR="00CC0458">
        <w:rPr>
          <w:rFonts w:ascii="Times New Roman" w:hAnsi="Times New Roman" w:cs="Times New Roman"/>
          <w:sz w:val="24"/>
          <w:szCs w:val="24"/>
        </w:rPr>
        <w:t>:</w:t>
      </w:r>
      <w:r w:rsidR="00DB1729" w:rsidRPr="00DB1729">
        <w:rPr>
          <w:rFonts w:ascii="Times New Roman" w:hAnsi="Times New Roman" w:cs="Times New Roman"/>
          <w:sz w:val="24"/>
          <w:szCs w:val="24"/>
        </w:rPr>
        <w:t xml:space="preserve"> 100 </w:t>
      </w:r>
      <w:proofErr w:type="spellStart"/>
      <w:r w:rsidR="00DB1729" w:rsidRPr="00DB172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DB1729" w:rsidRPr="00DB1729">
        <w:rPr>
          <w:rFonts w:ascii="Times New Roman" w:hAnsi="Times New Roman" w:cs="Times New Roman"/>
          <w:sz w:val="24"/>
          <w:szCs w:val="24"/>
        </w:rPr>
        <w:t>.</w:t>
      </w:r>
    </w:p>
    <w:p w14:paraId="6290B8E6" w14:textId="77777777" w:rsidR="00DB1729" w:rsidRDefault="00DB1729" w:rsidP="0005167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6C20372" w14:textId="33DAF109" w:rsidR="00BD748A" w:rsidRDefault="00BD748A" w:rsidP="00BD748A">
      <w:pPr>
        <w:spacing w:line="480" w:lineRule="auto"/>
        <w:rPr>
          <w:rStyle w:val="notion-enable-hover"/>
          <w:rFonts w:ascii="Times New Roman" w:hAnsi="Times New Roman" w:cs="Times New Roman"/>
          <w:b/>
          <w:bCs/>
          <w:sz w:val="24"/>
          <w:szCs w:val="24"/>
        </w:rPr>
      </w:pPr>
      <w:r w:rsidRPr="0031245D">
        <w:rPr>
          <w:rStyle w:val="notion-enable-hover"/>
          <w:rFonts w:ascii="Times New Roman" w:hAnsi="Times New Roman" w:cs="Times New Roman"/>
          <w:b/>
          <w:bCs/>
          <w:sz w:val="24"/>
          <w:szCs w:val="24"/>
        </w:rPr>
        <w:t xml:space="preserve">Fig. S3 </w:t>
      </w:r>
      <w:r w:rsidRPr="00CC0458">
        <w:rPr>
          <w:rStyle w:val="notion-enable-hover"/>
          <w:rFonts w:ascii="Times New Roman" w:hAnsi="Times New Roman" w:cs="Times New Roman"/>
          <w:sz w:val="24"/>
          <w:szCs w:val="24"/>
        </w:rPr>
        <w:t>Real-time phase images of NPs or MPs internalized in the nucleus exiting the nucleus.</w:t>
      </w:r>
      <w:r w:rsidRPr="0031245D">
        <w:rPr>
          <w:rStyle w:val="notion-enable-hover"/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39E8927" w14:textId="5820F2E7" w:rsidR="00DF34BF" w:rsidRPr="00DB1729" w:rsidRDefault="00CC0458" w:rsidP="00051678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DF34BF" w:rsidRPr="00DB1729" w:rsidSect="0079506E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 w:rsidRPr="00CC0458">
        <w:rPr>
          <w:rFonts w:ascii="Times New Roman" w:hAnsi="Times New Roman" w:cs="Times New Roman"/>
          <w:b/>
          <w:bCs/>
          <w:sz w:val="24"/>
          <w:szCs w:val="24"/>
        </w:rPr>
        <w:t>A-B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1729" w:rsidRPr="00DB1729">
        <w:rPr>
          <w:rFonts w:ascii="Times New Roman" w:hAnsi="Times New Roman" w:cs="Times New Roman"/>
          <w:sz w:val="24"/>
          <w:szCs w:val="24"/>
        </w:rPr>
        <w:t xml:space="preserve">Cells were treated with 100 nm NPs or 1 </w:t>
      </w:r>
      <w:proofErr w:type="spellStart"/>
      <w:r w:rsidR="00DB1729" w:rsidRPr="00DB172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DB1729" w:rsidRPr="00DB1729">
        <w:rPr>
          <w:rFonts w:ascii="Times New Roman" w:hAnsi="Times New Roman" w:cs="Times New Roman"/>
          <w:sz w:val="24"/>
          <w:szCs w:val="24"/>
        </w:rPr>
        <w:t xml:space="preserve"> MPs stained with green fluorescence for 24 h, followed by nuclear staining with Nucspot650 (red). </w:t>
      </w:r>
      <w:r w:rsidRPr="00CC0458">
        <w:rPr>
          <w:rFonts w:ascii="Times New Roman" w:hAnsi="Times New Roman" w:cs="Times New Roman"/>
          <w:sz w:val="24"/>
          <w:szCs w:val="24"/>
        </w:rPr>
        <w:t xml:space="preserve">Arrows indicate 100 nm NPs or 1 µm MPs internalized into the nucleus and exiting the nucleus were imaged under live conditions using the </w:t>
      </w:r>
      <w:proofErr w:type="spellStart"/>
      <w:r w:rsidRPr="00CC0458">
        <w:rPr>
          <w:rFonts w:ascii="Times New Roman" w:hAnsi="Times New Roman" w:cs="Times New Roman"/>
          <w:sz w:val="24"/>
          <w:szCs w:val="24"/>
        </w:rPr>
        <w:t>IncuCyte</w:t>
      </w:r>
      <w:proofErr w:type="spellEnd"/>
      <w:r w:rsidRPr="00CC0458">
        <w:rPr>
          <w:rFonts w:ascii="Times New Roman" w:hAnsi="Times New Roman" w:cs="Times New Roman"/>
          <w:sz w:val="24"/>
          <w:szCs w:val="24"/>
        </w:rPr>
        <w:t xml:space="preserve"> Live-Cell Imaging System. </w:t>
      </w:r>
      <w:r w:rsidR="00DB1729" w:rsidRPr="00DB1729">
        <w:rPr>
          <w:rFonts w:ascii="Times New Roman" w:hAnsi="Times New Roman" w:cs="Times New Roman"/>
          <w:sz w:val="24"/>
          <w:szCs w:val="24"/>
        </w:rPr>
        <w:t>scale bar</w:t>
      </w:r>
      <w:r>
        <w:rPr>
          <w:rFonts w:ascii="Times New Roman" w:hAnsi="Times New Roman" w:cs="Times New Roman"/>
          <w:sz w:val="24"/>
          <w:szCs w:val="24"/>
        </w:rPr>
        <w:t>:</w:t>
      </w:r>
      <w:r w:rsidR="00DB1729" w:rsidRPr="00DB1729">
        <w:rPr>
          <w:rFonts w:ascii="Times New Roman" w:hAnsi="Times New Roman" w:cs="Times New Roman"/>
          <w:sz w:val="24"/>
          <w:szCs w:val="24"/>
        </w:rPr>
        <w:t xml:space="preserve"> 100 </w:t>
      </w:r>
      <w:proofErr w:type="spellStart"/>
      <w:r w:rsidR="00DB1729" w:rsidRPr="00DB1729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="00DB1729" w:rsidRPr="00DB1729">
        <w:rPr>
          <w:rFonts w:ascii="Times New Roman" w:hAnsi="Times New Roman" w:cs="Times New Roman"/>
          <w:sz w:val="24"/>
          <w:szCs w:val="24"/>
        </w:rPr>
        <w:t>.</w:t>
      </w:r>
    </w:p>
    <w:p w14:paraId="2BF961E4" w14:textId="77A1D8CB" w:rsidR="002B6A73" w:rsidRPr="00A57205" w:rsidRDefault="002B6A73" w:rsidP="00A57205">
      <w:pPr>
        <w:spacing w:line="480" w:lineRule="auto"/>
        <w:rPr>
          <w:rFonts w:ascii="Times New Roman" w:hAnsi="Times New Roman" w:cs="Times New Roman" w:hint="eastAsia"/>
        </w:rPr>
      </w:pPr>
    </w:p>
    <w:sectPr w:rsidR="002B6A73" w:rsidRPr="00A57205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678"/>
    <w:rsid w:val="00051678"/>
    <w:rsid w:val="002B327D"/>
    <w:rsid w:val="002B6A73"/>
    <w:rsid w:val="0031245D"/>
    <w:rsid w:val="00740CF0"/>
    <w:rsid w:val="0079506E"/>
    <w:rsid w:val="00A57205"/>
    <w:rsid w:val="00B058B7"/>
    <w:rsid w:val="00BD748A"/>
    <w:rsid w:val="00CC0458"/>
    <w:rsid w:val="00DB1729"/>
    <w:rsid w:val="00DF3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6C641"/>
  <w15:chartTrackingRefBased/>
  <w15:docId w15:val="{D44EB8CA-F60D-4ECB-B50C-7356E64E2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1678"/>
    <w:pPr>
      <w:widowControl w:val="0"/>
      <w:spacing w:after="0" w:line="240" w:lineRule="auto"/>
      <w:jc w:val="both"/>
    </w:pPr>
    <w:rPr>
      <w:rFonts w:ascii="맑은 고딕" w:eastAsia="맑은 고딕" w:hAnsi="맑은 고딕" w:cs="맑은 고딕"/>
      <w:kern w:val="0"/>
      <w:sz w:val="20"/>
      <w:szCs w:val="20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740CF0"/>
    <w:pPr>
      <w:keepNext/>
      <w:keepLines/>
      <w:widowControl/>
      <w:spacing w:before="240" w:line="259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40CF0"/>
    <w:pPr>
      <w:keepNext/>
      <w:keepLines/>
      <w:widowControl/>
      <w:spacing w:before="40" w:line="259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40CF0"/>
    <w:pPr>
      <w:keepNext/>
      <w:keepLines/>
      <w:widowControl/>
      <w:spacing w:before="40" w:line="259" w:lineRule="auto"/>
      <w:jc w:val="left"/>
      <w:outlineLvl w:val="2"/>
    </w:pPr>
    <w:rPr>
      <w:rFonts w:asciiTheme="majorHAnsi" w:eastAsiaTheme="majorEastAsia" w:hAnsiTheme="majorHAnsi" w:cstheme="majorBidi"/>
      <w:color w:val="1F3864" w:themeColor="accent1" w:themeShade="80"/>
      <w:kern w:val="2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40CF0"/>
    <w:pPr>
      <w:keepNext/>
      <w:keepLines/>
      <w:widowControl/>
      <w:spacing w:before="40" w:line="259" w:lineRule="auto"/>
      <w:jc w:val="left"/>
      <w:outlineLvl w:val="3"/>
    </w:pPr>
    <w:rPr>
      <w:rFonts w:asciiTheme="minorHAnsi" w:eastAsiaTheme="minorEastAsia" w:hAnsiTheme="minorHAnsi" w:cstheme="minorBidi"/>
      <w:i/>
      <w:iCs/>
      <w:kern w:val="2"/>
      <w:sz w:val="22"/>
      <w:szCs w:val="22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40CF0"/>
    <w:pPr>
      <w:keepNext/>
      <w:keepLines/>
      <w:widowControl/>
      <w:spacing w:before="40" w:line="259" w:lineRule="auto"/>
      <w:jc w:val="left"/>
      <w:outlineLvl w:val="4"/>
    </w:pPr>
    <w:rPr>
      <w:rFonts w:asciiTheme="minorHAnsi" w:eastAsiaTheme="minorEastAsia" w:hAnsiTheme="minorHAnsi" w:cstheme="minorBidi"/>
      <w:color w:val="2F5496" w:themeColor="accent1" w:themeShade="BF"/>
      <w:kern w:val="2"/>
      <w:sz w:val="22"/>
      <w:szCs w:val="22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40CF0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inorEastAsia" w:hAnsiTheme="minorHAnsi" w:cstheme="minorBidi"/>
      <w:color w:val="1F3864" w:themeColor="accent1" w:themeShade="80"/>
      <w:kern w:val="2"/>
      <w:sz w:val="22"/>
      <w:szCs w:val="22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40CF0"/>
    <w:pPr>
      <w:keepNext/>
      <w:keepLines/>
      <w:widowControl/>
      <w:spacing w:before="40" w:line="259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kern w:val="2"/>
      <w:sz w:val="22"/>
      <w:szCs w:val="22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40CF0"/>
    <w:pPr>
      <w:keepNext/>
      <w:keepLines/>
      <w:widowControl/>
      <w:spacing w:before="40" w:line="259" w:lineRule="auto"/>
      <w:jc w:val="left"/>
      <w:outlineLvl w:val="7"/>
    </w:pPr>
    <w:rPr>
      <w:rFonts w:asciiTheme="minorHAnsi" w:eastAsiaTheme="minorEastAsia" w:hAnsiTheme="minorHAnsi" w:cstheme="minorBidi"/>
      <w:color w:val="262626" w:themeColor="text1" w:themeTint="D9"/>
      <w:kern w:val="2"/>
      <w:sz w:val="21"/>
      <w:szCs w:val="21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40CF0"/>
    <w:pPr>
      <w:keepNext/>
      <w:keepLines/>
      <w:widowControl/>
      <w:spacing w:before="40" w:line="259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kern w:val="2"/>
      <w:sz w:val="21"/>
      <w:szCs w:val="2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740C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740CF0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740CF0"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740CF0"/>
    <w:rPr>
      <w:i/>
      <w:iCs/>
    </w:rPr>
  </w:style>
  <w:style w:type="character" w:customStyle="1" w:styleId="5Char">
    <w:name w:val="제목 5 Char"/>
    <w:basedOn w:val="a0"/>
    <w:link w:val="5"/>
    <w:uiPriority w:val="9"/>
    <w:semiHidden/>
    <w:rsid w:val="00740CF0"/>
    <w:rPr>
      <w:color w:val="2F5496" w:themeColor="accent1" w:themeShade="BF"/>
    </w:rPr>
  </w:style>
  <w:style w:type="character" w:customStyle="1" w:styleId="6Char">
    <w:name w:val="제목 6 Char"/>
    <w:basedOn w:val="a0"/>
    <w:link w:val="6"/>
    <w:uiPriority w:val="9"/>
    <w:semiHidden/>
    <w:rsid w:val="00740CF0"/>
    <w:rPr>
      <w:color w:val="1F3864" w:themeColor="accent1" w:themeShade="80"/>
    </w:rPr>
  </w:style>
  <w:style w:type="character" w:customStyle="1" w:styleId="7Char">
    <w:name w:val="제목 7 Char"/>
    <w:basedOn w:val="a0"/>
    <w:link w:val="7"/>
    <w:uiPriority w:val="9"/>
    <w:semiHidden/>
    <w:rsid w:val="00740CF0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customStyle="1" w:styleId="8Char">
    <w:name w:val="제목 8 Char"/>
    <w:basedOn w:val="a0"/>
    <w:link w:val="8"/>
    <w:uiPriority w:val="9"/>
    <w:semiHidden/>
    <w:rsid w:val="00740CF0"/>
    <w:rPr>
      <w:color w:val="262626" w:themeColor="text1" w:themeTint="D9"/>
      <w:sz w:val="21"/>
      <w:szCs w:val="21"/>
    </w:rPr>
  </w:style>
  <w:style w:type="character" w:customStyle="1" w:styleId="9Char">
    <w:name w:val="제목 9 Char"/>
    <w:basedOn w:val="a0"/>
    <w:link w:val="9"/>
    <w:uiPriority w:val="9"/>
    <w:semiHidden/>
    <w:rsid w:val="00740CF0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740CF0"/>
    <w:pPr>
      <w:widowControl/>
      <w:spacing w:after="200"/>
      <w:jc w:val="left"/>
    </w:pPr>
    <w:rPr>
      <w:rFonts w:asciiTheme="minorHAnsi" w:eastAsiaTheme="minorEastAsia" w:hAnsiTheme="minorHAnsi" w:cstheme="minorBidi"/>
      <w:i/>
      <w:iCs/>
      <w:color w:val="44546A" w:themeColor="text2"/>
      <w:kern w:val="2"/>
      <w:sz w:val="18"/>
      <w:szCs w:val="18"/>
      <w14:ligatures w14:val="standardContextual"/>
    </w:rPr>
  </w:style>
  <w:style w:type="paragraph" w:styleId="a4">
    <w:name w:val="Title"/>
    <w:basedOn w:val="a"/>
    <w:next w:val="a"/>
    <w:link w:val="Char"/>
    <w:uiPriority w:val="10"/>
    <w:qFormat/>
    <w:rsid w:val="00740CF0"/>
    <w:pPr>
      <w:widowControl/>
      <w:contextualSpacing/>
      <w:jc w:val="left"/>
    </w:pPr>
    <w:rPr>
      <w:rFonts w:asciiTheme="majorHAnsi" w:eastAsiaTheme="majorEastAsia" w:hAnsiTheme="majorHAnsi" w:cstheme="majorBidi"/>
      <w:spacing w:val="-10"/>
      <w:kern w:val="2"/>
      <w:sz w:val="56"/>
      <w:szCs w:val="56"/>
      <w14:ligatures w14:val="standardContextual"/>
    </w:rPr>
  </w:style>
  <w:style w:type="character" w:customStyle="1" w:styleId="Char">
    <w:name w:val="제목 Char"/>
    <w:basedOn w:val="a0"/>
    <w:link w:val="a4"/>
    <w:uiPriority w:val="10"/>
    <w:rsid w:val="00740CF0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5">
    <w:name w:val="Subtitle"/>
    <w:basedOn w:val="a"/>
    <w:next w:val="a"/>
    <w:link w:val="Char0"/>
    <w:uiPriority w:val="11"/>
    <w:qFormat/>
    <w:rsid w:val="00740CF0"/>
    <w:pPr>
      <w:widowControl/>
      <w:numPr>
        <w:ilvl w:val="1"/>
      </w:numPr>
      <w:spacing w:after="160" w:line="259" w:lineRule="auto"/>
      <w:jc w:val="left"/>
    </w:pPr>
    <w:rPr>
      <w:rFonts w:asciiTheme="minorHAnsi" w:eastAsiaTheme="minorEastAsia" w:hAnsiTheme="minorHAnsi" w:cstheme="minorBidi"/>
      <w:color w:val="5A5A5A" w:themeColor="text1" w:themeTint="A5"/>
      <w:spacing w:val="15"/>
      <w:kern w:val="2"/>
      <w:sz w:val="22"/>
      <w:szCs w:val="22"/>
      <w14:ligatures w14:val="standardContextual"/>
    </w:rPr>
  </w:style>
  <w:style w:type="character" w:customStyle="1" w:styleId="Char0">
    <w:name w:val="부제 Char"/>
    <w:basedOn w:val="a0"/>
    <w:link w:val="a5"/>
    <w:uiPriority w:val="11"/>
    <w:rsid w:val="00740CF0"/>
    <w:rPr>
      <w:color w:val="5A5A5A" w:themeColor="text1" w:themeTint="A5"/>
      <w:spacing w:val="15"/>
    </w:rPr>
  </w:style>
  <w:style w:type="character" w:styleId="a6">
    <w:name w:val="Strong"/>
    <w:basedOn w:val="a0"/>
    <w:uiPriority w:val="22"/>
    <w:qFormat/>
    <w:rsid w:val="00740CF0"/>
    <w:rPr>
      <w:b/>
      <w:bCs/>
      <w:color w:val="auto"/>
    </w:rPr>
  </w:style>
  <w:style w:type="character" w:styleId="a7">
    <w:name w:val="Emphasis"/>
    <w:basedOn w:val="a0"/>
    <w:uiPriority w:val="20"/>
    <w:qFormat/>
    <w:rsid w:val="00740CF0"/>
    <w:rPr>
      <w:i/>
      <w:iCs/>
      <w:color w:val="auto"/>
    </w:rPr>
  </w:style>
  <w:style w:type="paragraph" w:styleId="a8">
    <w:name w:val="No Spacing"/>
    <w:uiPriority w:val="1"/>
    <w:qFormat/>
    <w:rsid w:val="00740CF0"/>
    <w:pPr>
      <w:spacing w:after="0" w:line="240" w:lineRule="auto"/>
    </w:pPr>
  </w:style>
  <w:style w:type="paragraph" w:styleId="a9">
    <w:name w:val="Quote"/>
    <w:basedOn w:val="a"/>
    <w:next w:val="a"/>
    <w:link w:val="Char1"/>
    <w:uiPriority w:val="29"/>
    <w:qFormat/>
    <w:rsid w:val="00740CF0"/>
    <w:pPr>
      <w:widowControl/>
      <w:spacing w:before="200" w:after="160" w:line="259" w:lineRule="auto"/>
      <w:ind w:left="864" w:right="864"/>
      <w:jc w:val="left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har1">
    <w:name w:val="인용 Char"/>
    <w:basedOn w:val="a0"/>
    <w:link w:val="a9"/>
    <w:uiPriority w:val="29"/>
    <w:rsid w:val="00740CF0"/>
    <w:rPr>
      <w:i/>
      <w:iCs/>
      <w:color w:val="404040" w:themeColor="text1" w:themeTint="BF"/>
    </w:rPr>
  </w:style>
  <w:style w:type="paragraph" w:styleId="aa">
    <w:name w:val="Intense Quote"/>
    <w:basedOn w:val="a"/>
    <w:next w:val="a"/>
    <w:link w:val="Char2"/>
    <w:uiPriority w:val="30"/>
    <w:qFormat/>
    <w:rsid w:val="00740CF0"/>
    <w:pPr>
      <w:widowControl/>
      <w:pBdr>
        <w:top w:val="single" w:sz="4" w:space="10" w:color="4472C4" w:themeColor="accent1"/>
        <w:bottom w:val="single" w:sz="4" w:space="10" w:color="4472C4" w:themeColor="accent1"/>
      </w:pBdr>
      <w:spacing w:before="360" w:after="360" w:line="259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4472C4" w:themeColor="accent1"/>
      <w:kern w:val="2"/>
      <w:sz w:val="22"/>
      <w:szCs w:val="22"/>
      <w14:ligatures w14:val="standardContextual"/>
    </w:rPr>
  </w:style>
  <w:style w:type="character" w:customStyle="1" w:styleId="Char2">
    <w:name w:val="강한 인용 Char"/>
    <w:basedOn w:val="a0"/>
    <w:link w:val="aa"/>
    <w:uiPriority w:val="30"/>
    <w:rsid w:val="00740CF0"/>
    <w:rPr>
      <w:i/>
      <w:iCs/>
      <w:color w:val="4472C4" w:themeColor="accent1"/>
    </w:rPr>
  </w:style>
  <w:style w:type="character" w:styleId="ab">
    <w:name w:val="Subtle Emphasis"/>
    <w:basedOn w:val="a0"/>
    <w:uiPriority w:val="19"/>
    <w:qFormat/>
    <w:rsid w:val="00740CF0"/>
    <w:rPr>
      <w:i/>
      <w:iCs/>
      <w:color w:val="404040" w:themeColor="text1" w:themeTint="BF"/>
    </w:rPr>
  </w:style>
  <w:style w:type="character" w:styleId="ac">
    <w:name w:val="Intense Emphasis"/>
    <w:basedOn w:val="a0"/>
    <w:uiPriority w:val="21"/>
    <w:qFormat/>
    <w:rsid w:val="00740CF0"/>
    <w:rPr>
      <w:i/>
      <w:iCs/>
      <w:color w:val="4472C4" w:themeColor="accent1"/>
    </w:rPr>
  </w:style>
  <w:style w:type="character" w:styleId="ad">
    <w:name w:val="Subtle Reference"/>
    <w:basedOn w:val="a0"/>
    <w:uiPriority w:val="31"/>
    <w:qFormat/>
    <w:rsid w:val="00740CF0"/>
    <w:rPr>
      <w:smallCaps/>
      <w:color w:val="404040" w:themeColor="text1" w:themeTint="BF"/>
    </w:rPr>
  </w:style>
  <w:style w:type="character" w:styleId="ae">
    <w:name w:val="Intense Reference"/>
    <w:basedOn w:val="a0"/>
    <w:uiPriority w:val="32"/>
    <w:qFormat/>
    <w:rsid w:val="00740CF0"/>
    <w:rPr>
      <w:b/>
      <w:bCs/>
      <w:smallCaps/>
      <w:color w:val="4472C4" w:themeColor="accent1"/>
      <w:spacing w:val="5"/>
    </w:rPr>
  </w:style>
  <w:style w:type="character" w:styleId="af">
    <w:name w:val="Book Title"/>
    <w:basedOn w:val="a0"/>
    <w:uiPriority w:val="33"/>
    <w:qFormat/>
    <w:rsid w:val="00740CF0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740CF0"/>
    <w:pPr>
      <w:outlineLvl w:val="9"/>
    </w:pPr>
  </w:style>
  <w:style w:type="character" w:customStyle="1" w:styleId="notion-enable-hover">
    <w:name w:val="notion-enable-hover"/>
    <w:basedOn w:val="a0"/>
    <w:rsid w:val="00DF34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김나라(산부인과)</dc:creator>
  <cp:keywords/>
  <dc:description/>
  <cp:lastModifiedBy>김나라</cp:lastModifiedBy>
  <cp:revision>5</cp:revision>
  <dcterms:created xsi:type="dcterms:W3CDTF">2024-03-14T09:22:00Z</dcterms:created>
  <dcterms:modified xsi:type="dcterms:W3CDTF">2024-04-03T06:27:00Z</dcterms:modified>
</cp:coreProperties>
</file>