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CBA05" w14:textId="5DA3EAEF" w:rsidR="00622790" w:rsidRPr="00923FAF" w:rsidRDefault="00446CDC" w:rsidP="00622790">
      <w:pPr>
        <w:rPr>
          <w:rFonts w:eastAsia="Times New Roman"/>
          <w:b/>
          <w:smallCaps/>
          <w:szCs w:val="24"/>
        </w:rPr>
      </w:pPr>
      <w:r>
        <w:rPr>
          <w:sz w:val="36"/>
          <w:szCs w:val="36"/>
        </w:rPr>
        <w:fldChar w:fldCharType="begin"/>
      </w:r>
      <w:r>
        <w:rPr>
          <w:sz w:val="36"/>
          <w:szCs w:val="36"/>
        </w:rPr>
        <w:instrText xml:space="preserve"> MACROBUTTON MTEditEquationSection2 </w:instrText>
      </w:r>
      <w:r w:rsidRPr="00446CDC">
        <w:rPr>
          <w:rStyle w:val="MTEquationSection"/>
          <w:rFonts w:hint="eastAsia"/>
        </w:rPr>
        <w:instrText>公式章</w:instrText>
      </w:r>
      <w:r w:rsidRPr="00446CDC">
        <w:rPr>
          <w:rStyle w:val="MTEquationSection"/>
          <w:rFonts w:hint="eastAsia"/>
        </w:rPr>
        <w:instrText xml:space="preserve"> 1 </w:instrText>
      </w:r>
      <w:r w:rsidRPr="00446CDC">
        <w:rPr>
          <w:rStyle w:val="MTEquationSection"/>
          <w:rFonts w:hint="eastAsia"/>
        </w:rPr>
        <w:instrText>节</w:instrText>
      </w:r>
      <w:r w:rsidRPr="00446CDC">
        <w:rPr>
          <w:rStyle w:val="MTEquationSection"/>
          <w:rFonts w:hint="eastAsia"/>
        </w:rPr>
        <w:instrText xml:space="preserve"> 1</w:instrText>
      </w:r>
      <w:r>
        <w:rPr>
          <w:sz w:val="36"/>
          <w:szCs w:val="36"/>
        </w:rPr>
        <w:fldChar w:fldCharType="begin"/>
      </w:r>
      <w:r>
        <w:rPr>
          <w:sz w:val="36"/>
          <w:szCs w:val="36"/>
        </w:rPr>
        <w:instrText xml:space="preserve"> </w:instrText>
      </w:r>
      <w:r>
        <w:rPr>
          <w:rFonts w:hint="eastAsia"/>
          <w:sz w:val="36"/>
          <w:szCs w:val="36"/>
        </w:rPr>
        <w:instrText>SEQ MTEqn \r \h \* MERGEFORMAT</w:instrText>
      </w:r>
      <w:r>
        <w:rPr>
          <w:sz w:val="36"/>
          <w:szCs w:val="36"/>
        </w:rPr>
        <w:instrText xml:space="preserve"> </w:instrText>
      </w:r>
      <w:r>
        <w:rPr>
          <w:sz w:val="36"/>
          <w:szCs w:val="36"/>
        </w:rPr>
        <w:fldChar w:fldCharType="end"/>
      </w:r>
      <w:r>
        <w:rPr>
          <w:sz w:val="36"/>
          <w:szCs w:val="36"/>
        </w:rPr>
        <w:fldChar w:fldCharType="begin"/>
      </w:r>
      <w:r>
        <w:rPr>
          <w:sz w:val="36"/>
          <w:szCs w:val="36"/>
        </w:rPr>
        <w:instrText xml:space="preserve"> SEQ MTSec \r 1 \h \* MERGEFORMAT </w:instrText>
      </w:r>
      <w:r>
        <w:rPr>
          <w:sz w:val="36"/>
          <w:szCs w:val="36"/>
        </w:rPr>
        <w:fldChar w:fldCharType="end"/>
      </w:r>
      <w:r>
        <w:rPr>
          <w:sz w:val="36"/>
          <w:szCs w:val="36"/>
        </w:rPr>
        <w:fldChar w:fldCharType="begin"/>
      </w:r>
      <w:r>
        <w:rPr>
          <w:sz w:val="36"/>
          <w:szCs w:val="36"/>
        </w:rPr>
        <w:instrText xml:space="preserve"> SEQ MTChap \r 1 \h \* MERGEFORMAT </w:instrText>
      </w:r>
      <w:r>
        <w:rPr>
          <w:sz w:val="36"/>
          <w:szCs w:val="36"/>
        </w:rPr>
        <w:fldChar w:fldCharType="end"/>
      </w:r>
      <w:r>
        <w:rPr>
          <w:sz w:val="36"/>
          <w:szCs w:val="36"/>
        </w:rPr>
        <w:fldChar w:fldCharType="end"/>
      </w:r>
      <w:bookmarkStart w:id="0" w:name="OLE_LINK35"/>
      <w:bookmarkStart w:id="1" w:name="OLE_LINK36"/>
      <w:r w:rsidR="00622790" w:rsidRPr="00622790">
        <w:rPr>
          <w:rFonts w:eastAsia="Times New Roman"/>
          <w:b/>
          <w:bCs/>
          <w:color w:val="000000"/>
          <w:sz w:val="32"/>
          <w:szCs w:val="32"/>
        </w:rPr>
        <w:t xml:space="preserve"> </w:t>
      </w:r>
      <w:r w:rsidR="00622790" w:rsidRPr="00923FAF">
        <w:rPr>
          <w:rFonts w:eastAsia="Times New Roman"/>
          <w:b/>
          <w:bCs/>
          <w:color w:val="000000"/>
          <w:sz w:val="32"/>
          <w:szCs w:val="32"/>
        </w:rPr>
        <w:t>Dynamics and drivers of tidal flat morphology in China</w:t>
      </w:r>
      <w:bookmarkEnd w:id="0"/>
      <w:bookmarkEnd w:id="1"/>
      <w:r w:rsidR="00622790" w:rsidRPr="00923FAF">
        <w:rPr>
          <w:rFonts w:eastAsia="Times New Roman"/>
          <w:b/>
          <w:bCs/>
          <w:color w:val="000000"/>
          <w:sz w:val="32"/>
          <w:szCs w:val="32"/>
        </w:rPr>
        <w:t xml:space="preserve"> </w:t>
      </w:r>
    </w:p>
    <w:p w14:paraId="77B903CA" w14:textId="77777777" w:rsidR="00622790" w:rsidRPr="00B7559F" w:rsidRDefault="00622790" w:rsidP="00622790">
      <w:pPr>
        <w:spacing w:line="360" w:lineRule="auto"/>
        <w:rPr>
          <w:sz w:val="20"/>
        </w:rPr>
      </w:pPr>
    </w:p>
    <w:p w14:paraId="0FD36282" w14:textId="77777777" w:rsidR="00622790" w:rsidRPr="00B7559F" w:rsidRDefault="00622790" w:rsidP="00622790">
      <w:pPr>
        <w:spacing w:line="360" w:lineRule="auto"/>
        <w:rPr>
          <w:rFonts w:eastAsia="Times New Roman"/>
          <w:i/>
          <w:iCs/>
          <w:szCs w:val="24"/>
        </w:rPr>
      </w:pPr>
      <w:r w:rsidRPr="00B7559F">
        <w:rPr>
          <w:rFonts w:eastAsia="Times New Roman"/>
          <w:i/>
          <w:iCs/>
          <w:color w:val="000000"/>
          <w:szCs w:val="24"/>
        </w:rPr>
        <w:t>Shuai Liu</w:t>
      </w:r>
      <w:r w:rsidRPr="00B7559F">
        <w:rPr>
          <w:rFonts w:eastAsia="Times New Roman"/>
          <w:i/>
          <w:iCs/>
          <w:color w:val="000000"/>
          <w:szCs w:val="24"/>
          <w:vertAlign w:val="superscript"/>
        </w:rPr>
        <w:t>1</w:t>
      </w:r>
      <w:r w:rsidRPr="00B7559F">
        <w:rPr>
          <w:rFonts w:eastAsia="Times New Roman"/>
          <w:i/>
          <w:iCs/>
          <w:color w:val="000000"/>
          <w:szCs w:val="24"/>
        </w:rPr>
        <w:t>, Zhan Hu</w:t>
      </w:r>
      <w:r w:rsidRPr="00B7559F">
        <w:rPr>
          <w:rFonts w:eastAsia="Times New Roman"/>
          <w:i/>
          <w:iCs/>
          <w:color w:val="000000"/>
          <w:szCs w:val="24"/>
          <w:vertAlign w:val="superscript"/>
        </w:rPr>
        <w:t>1,2,3</w:t>
      </w:r>
      <w:r w:rsidRPr="00B7559F">
        <w:rPr>
          <w:rFonts w:eastAsia="Times New Roman"/>
          <w:i/>
          <w:iCs/>
          <w:color w:val="000000"/>
          <w:szCs w:val="24"/>
        </w:rPr>
        <w:t>*, Tim J. Grandjean</w:t>
      </w:r>
      <w:r w:rsidRPr="00B7559F">
        <w:rPr>
          <w:rFonts w:eastAsia="Times New Roman"/>
          <w:i/>
          <w:iCs/>
          <w:color w:val="000000"/>
          <w:szCs w:val="24"/>
          <w:vertAlign w:val="superscript"/>
        </w:rPr>
        <w:t>4,5</w:t>
      </w:r>
      <w:r w:rsidRPr="00B7559F">
        <w:rPr>
          <w:rFonts w:eastAsia="Times New Roman"/>
          <w:i/>
          <w:iCs/>
          <w:color w:val="000000"/>
          <w:szCs w:val="24"/>
        </w:rPr>
        <w:t>,</w:t>
      </w:r>
      <w:r w:rsidRPr="00B7559F">
        <w:rPr>
          <w:rFonts w:eastAsia="Times New Roman"/>
          <w:i/>
          <w:iCs/>
          <w:color w:val="000000" w:themeColor="text1"/>
          <w:szCs w:val="24"/>
        </w:rPr>
        <w:t xml:space="preserve"> Zheng B. Wang</w:t>
      </w:r>
      <w:r w:rsidRPr="00B7559F">
        <w:rPr>
          <w:rFonts w:eastAsia="Times New Roman"/>
          <w:i/>
          <w:iCs/>
          <w:color w:val="000000" w:themeColor="text1"/>
          <w:szCs w:val="24"/>
          <w:vertAlign w:val="superscript"/>
        </w:rPr>
        <w:t>6,7</w:t>
      </w:r>
      <w:r w:rsidRPr="00B7559F">
        <w:rPr>
          <w:rFonts w:eastAsia="Times New Roman"/>
          <w:i/>
          <w:iCs/>
          <w:color w:val="000000" w:themeColor="text1"/>
          <w:szCs w:val="24"/>
        </w:rPr>
        <w:t>, Vincent T. M. van Zelst</w:t>
      </w:r>
      <w:r w:rsidRPr="00B7559F">
        <w:rPr>
          <w:rFonts w:eastAsia="Times New Roman"/>
          <w:i/>
          <w:iCs/>
          <w:color w:val="000000" w:themeColor="text1"/>
          <w:szCs w:val="24"/>
          <w:vertAlign w:val="superscript"/>
        </w:rPr>
        <w:t>6,7</w:t>
      </w:r>
      <w:r w:rsidRPr="00B7559F">
        <w:rPr>
          <w:rFonts w:eastAsia="Times New Roman"/>
          <w:i/>
          <w:iCs/>
          <w:color w:val="000000" w:themeColor="text1"/>
          <w:szCs w:val="24"/>
        </w:rPr>
        <w:t>, Lin Qi</w:t>
      </w:r>
      <w:r w:rsidRPr="00B7559F">
        <w:rPr>
          <w:rFonts w:eastAsia="Times New Roman"/>
          <w:i/>
          <w:iCs/>
          <w:color w:val="000000" w:themeColor="text1"/>
          <w:szCs w:val="24"/>
          <w:vertAlign w:val="superscript"/>
        </w:rPr>
        <w:t>8</w:t>
      </w:r>
      <w:r w:rsidRPr="00B7559F">
        <w:rPr>
          <w:rFonts w:eastAsia="Times New Roman"/>
          <w:i/>
          <w:iCs/>
          <w:color w:val="000000" w:themeColor="text1"/>
          <w:szCs w:val="24"/>
        </w:rPr>
        <w:t xml:space="preserve">, </w:t>
      </w:r>
      <w:proofErr w:type="spellStart"/>
      <w:r w:rsidRPr="00B7559F">
        <w:rPr>
          <w:rFonts w:eastAsia="Times New Roman"/>
          <w:i/>
          <w:iCs/>
          <w:color w:val="000000" w:themeColor="text1"/>
          <w:szCs w:val="24"/>
        </w:rPr>
        <w:t>Tianping</w:t>
      </w:r>
      <w:proofErr w:type="spellEnd"/>
      <w:r w:rsidRPr="00B7559F">
        <w:rPr>
          <w:rFonts w:eastAsia="Times New Roman"/>
          <w:i/>
          <w:iCs/>
          <w:color w:val="000000" w:themeColor="text1"/>
          <w:szCs w:val="24"/>
        </w:rPr>
        <w:t xml:space="preserve"> Xu</w:t>
      </w:r>
      <w:r w:rsidRPr="00B7559F">
        <w:rPr>
          <w:rFonts w:eastAsia="Times New Roman"/>
          <w:i/>
          <w:iCs/>
          <w:color w:val="000000" w:themeColor="text1"/>
          <w:szCs w:val="24"/>
          <w:vertAlign w:val="superscript"/>
        </w:rPr>
        <w:t>1</w:t>
      </w:r>
      <w:r w:rsidRPr="00B7559F">
        <w:rPr>
          <w:rFonts w:eastAsia="Times New Roman"/>
          <w:i/>
          <w:iCs/>
          <w:color w:val="000000" w:themeColor="text1"/>
          <w:szCs w:val="24"/>
        </w:rPr>
        <w:t>, Jun Y</w:t>
      </w:r>
      <w:r w:rsidRPr="00B7559F">
        <w:rPr>
          <w:rFonts w:eastAsia="宋体"/>
          <w:i/>
          <w:iCs/>
          <w:color w:val="000000" w:themeColor="text1"/>
          <w:szCs w:val="24"/>
          <w:lang w:eastAsia="ja-JP"/>
        </w:rPr>
        <w:t>.</w:t>
      </w:r>
      <w:r w:rsidRPr="00B7559F">
        <w:rPr>
          <w:rFonts w:eastAsia="Times New Roman"/>
          <w:i/>
          <w:iCs/>
          <w:color w:val="000000" w:themeColor="text1"/>
          <w:szCs w:val="24"/>
        </w:rPr>
        <w:t xml:space="preserve"> Seo</w:t>
      </w:r>
      <w:r w:rsidRPr="00B7559F">
        <w:rPr>
          <w:rFonts w:eastAsia="Times New Roman"/>
          <w:i/>
          <w:iCs/>
          <w:color w:val="000000" w:themeColor="text1"/>
          <w:szCs w:val="24"/>
          <w:vertAlign w:val="superscript"/>
        </w:rPr>
        <w:t>9</w:t>
      </w:r>
      <w:r w:rsidRPr="00B7559F">
        <w:rPr>
          <w:rFonts w:eastAsia="Times New Roman"/>
          <w:i/>
          <w:iCs/>
          <w:color w:val="000000" w:themeColor="text1"/>
          <w:szCs w:val="24"/>
        </w:rPr>
        <w:t xml:space="preserve">, </w:t>
      </w:r>
      <w:proofErr w:type="spellStart"/>
      <w:r w:rsidRPr="00B7559F">
        <w:rPr>
          <w:rFonts w:eastAsia="Times New Roman"/>
          <w:i/>
          <w:iCs/>
          <w:szCs w:val="24"/>
        </w:rPr>
        <w:t>Tjeerd</w:t>
      </w:r>
      <w:proofErr w:type="spellEnd"/>
      <w:r w:rsidRPr="00B7559F">
        <w:rPr>
          <w:rFonts w:eastAsia="Times New Roman"/>
          <w:i/>
          <w:iCs/>
          <w:szCs w:val="24"/>
        </w:rPr>
        <w:t xml:space="preserve"> J. Bouma</w:t>
      </w:r>
      <w:r w:rsidRPr="00B7559F">
        <w:rPr>
          <w:rFonts w:eastAsia="Times New Roman"/>
          <w:i/>
          <w:iCs/>
          <w:szCs w:val="24"/>
          <w:vertAlign w:val="superscript"/>
        </w:rPr>
        <w:t>4,5</w:t>
      </w:r>
    </w:p>
    <w:p w14:paraId="3B76CE19" w14:textId="77777777" w:rsidR="00622790" w:rsidRPr="00B7559F" w:rsidRDefault="00622790" w:rsidP="00622790">
      <w:pPr>
        <w:spacing w:line="360" w:lineRule="auto"/>
        <w:rPr>
          <w:rFonts w:eastAsia="Times New Roman"/>
          <w:b/>
          <w:szCs w:val="24"/>
        </w:rPr>
      </w:pPr>
    </w:p>
    <w:p w14:paraId="57CD69C0" w14:textId="77777777" w:rsidR="00622790" w:rsidRPr="00B7559F" w:rsidRDefault="00622790" w:rsidP="00622790">
      <w:pPr>
        <w:spacing w:line="360" w:lineRule="auto"/>
        <w:rPr>
          <w:szCs w:val="24"/>
        </w:rPr>
      </w:pPr>
      <w:r w:rsidRPr="00B7559F">
        <w:rPr>
          <w:szCs w:val="24"/>
          <w:vertAlign w:val="superscript"/>
        </w:rPr>
        <w:t>1</w:t>
      </w:r>
      <w:r w:rsidRPr="00B7559F">
        <w:rPr>
          <w:szCs w:val="24"/>
        </w:rPr>
        <w:t xml:space="preserve"> School of Marine Sciences, Sun </w:t>
      </w:r>
      <w:proofErr w:type="spellStart"/>
      <w:r w:rsidRPr="00B7559F">
        <w:rPr>
          <w:szCs w:val="24"/>
        </w:rPr>
        <w:t>Yat</w:t>
      </w:r>
      <w:proofErr w:type="spellEnd"/>
      <w:r w:rsidRPr="00B7559F">
        <w:rPr>
          <w:szCs w:val="24"/>
        </w:rPr>
        <w:t>-Sen University, and Southern Marine Science and Engineering Guangdong Laboratory (Zhuhai), Zhuhai, China.</w:t>
      </w:r>
    </w:p>
    <w:p w14:paraId="7E5ECE54" w14:textId="77777777" w:rsidR="00622790" w:rsidRPr="00B7559F" w:rsidRDefault="00622790" w:rsidP="00622790">
      <w:pPr>
        <w:spacing w:line="360" w:lineRule="auto"/>
        <w:rPr>
          <w:bCs/>
          <w:szCs w:val="24"/>
        </w:rPr>
      </w:pPr>
      <w:r w:rsidRPr="00B7559F">
        <w:rPr>
          <w:bCs/>
          <w:szCs w:val="24"/>
          <w:vertAlign w:val="superscript"/>
        </w:rPr>
        <w:t>2</w:t>
      </w:r>
      <w:r w:rsidRPr="00B7559F">
        <w:rPr>
          <w:bCs/>
          <w:szCs w:val="24"/>
        </w:rPr>
        <w:t xml:space="preserve"> Guangdong Provincial Key Laboratory of Marine Resources and Coastal Engineering, Guangzhou, China.</w:t>
      </w:r>
    </w:p>
    <w:p w14:paraId="161E55B8" w14:textId="77777777" w:rsidR="00622790" w:rsidRPr="00B7559F" w:rsidRDefault="00622790" w:rsidP="00622790">
      <w:pPr>
        <w:spacing w:line="360" w:lineRule="auto"/>
        <w:rPr>
          <w:bCs/>
          <w:szCs w:val="24"/>
        </w:rPr>
      </w:pPr>
      <w:r w:rsidRPr="00B7559F">
        <w:rPr>
          <w:bCs/>
          <w:szCs w:val="24"/>
          <w:vertAlign w:val="superscript"/>
        </w:rPr>
        <w:t>3</w:t>
      </w:r>
      <w:r w:rsidRPr="00B7559F">
        <w:rPr>
          <w:bCs/>
          <w:szCs w:val="24"/>
        </w:rPr>
        <w:t xml:space="preserve"> Pearl River Estuary Marine Ecosystem Research Station, Ministry of Education, Zhuhai</w:t>
      </w:r>
    </w:p>
    <w:p w14:paraId="24CB2838" w14:textId="77777777" w:rsidR="00622790" w:rsidRPr="00B7559F" w:rsidRDefault="00622790" w:rsidP="00622790">
      <w:pPr>
        <w:spacing w:line="360" w:lineRule="auto"/>
        <w:rPr>
          <w:bCs/>
          <w:szCs w:val="24"/>
        </w:rPr>
      </w:pPr>
      <w:r w:rsidRPr="00B7559F">
        <w:rPr>
          <w:bCs/>
          <w:szCs w:val="24"/>
          <w:vertAlign w:val="superscript"/>
        </w:rPr>
        <w:t>4</w:t>
      </w:r>
      <w:r w:rsidRPr="00B7559F">
        <w:rPr>
          <w:bCs/>
          <w:szCs w:val="24"/>
        </w:rPr>
        <w:t xml:space="preserve"> Department of Estuarine and Delta Systems, Royal Netherlands Institute for Sea Research (NIOZ), </w:t>
      </w:r>
      <w:proofErr w:type="spellStart"/>
      <w:r w:rsidRPr="00B7559F">
        <w:rPr>
          <w:bCs/>
          <w:szCs w:val="24"/>
        </w:rPr>
        <w:t>Yerseke</w:t>
      </w:r>
      <w:proofErr w:type="spellEnd"/>
      <w:r w:rsidRPr="00B7559F">
        <w:rPr>
          <w:bCs/>
          <w:szCs w:val="24"/>
        </w:rPr>
        <w:t>, The Netherlands.</w:t>
      </w:r>
    </w:p>
    <w:p w14:paraId="20D2C4E9" w14:textId="77777777" w:rsidR="00622790" w:rsidRPr="00B7559F" w:rsidRDefault="00622790" w:rsidP="00622790">
      <w:pPr>
        <w:spacing w:line="360" w:lineRule="auto"/>
        <w:rPr>
          <w:bCs/>
          <w:szCs w:val="24"/>
        </w:rPr>
      </w:pPr>
      <w:r w:rsidRPr="00B7559F">
        <w:rPr>
          <w:bCs/>
          <w:szCs w:val="24"/>
          <w:vertAlign w:val="superscript"/>
        </w:rPr>
        <w:t>5</w:t>
      </w:r>
      <w:r w:rsidRPr="00B7559F">
        <w:rPr>
          <w:bCs/>
          <w:szCs w:val="24"/>
        </w:rPr>
        <w:t xml:space="preserve"> Faculty of Geosciences, Department of Physical Geography, Utrecht University, Utrecht, The Netherlands.</w:t>
      </w:r>
    </w:p>
    <w:p w14:paraId="50D8ECF2" w14:textId="77777777" w:rsidR="00622790" w:rsidRPr="00B7559F" w:rsidRDefault="00622790" w:rsidP="00622790">
      <w:pPr>
        <w:spacing w:line="360" w:lineRule="auto"/>
        <w:rPr>
          <w:rFonts w:eastAsia="Times New Roman"/>
          <w:color w:val="000000" w:themeColor="text1"/>
          <w:szCs w:val="24"/>
        </w:rPr>
      </w:pPr>
      <w:r w:rsidRPr="00B7559F">
        <w:rPr>
          <w:bCs/>
          <w:szCs w:val="24"/>
          <w:vertAlign w:val="superscript"/>
        </w:rPr>
        <w:t>6</w:t>
      </w:r>
      <w:r w:rsidRPr="00B7559F">
        <w:rPr>
          <w:bCs/>
          <w:szCs w:val="24"/>
        </w:rPr>
        <w:t xml:space="preserve"> </w:t>
      </w:r>
      <w:r w:rsidRPr="00B7559F">
        <w:rPr>
          <w:rFonts w:eastAsia="Times New Roman"/>
          <w:color w:val="000000" w:themeColor="text1"/>
          <w:szCs w:val="24"/>
        </w:rPr>
        <w:t>Faculty of Civil Engineering and Geosciences, Delft University of Technology, 2628 CN Delft, the Netherlands.</w:t>
      </w:r>
    </w:p>
    <w:p w14:paraId="2D06D2A3" w14:textId="77777777" w:rsidR="00622790" w:rsidRPr="00B7559F" w:rsidRDefault="00622790" w:rsidP="00622790">
      <w:pPr>
        <w:spacing w:line="360" w:lineRule="auto"/>
        <w:rPr>
          <w:rFonts w:eastAsia="Times New Roman"/>
          <w:color w:val="000000" w:themeColor="text1"/>
          <w:szCs w:val="24"/>
        </w:rPr>
      </w:pPr>
      <w:r w:rsidRPr="00B7559F">
        <w:rPr>
          <w:color w:val="000000" w:themeColor="text1"/>
          <w:szCs w:val="24"/>
          <w:vertAlign w:val="superscript"/>
        </w:rPr>
        <w:t>7</w:t>
      </w:r>
      <w:r w:rsidRPr="00B7559F">
        <w:rPr>
          <w:color w:val="000000" w:themeColor="text1"/>
          <w:szCs w:val="24"/>
        </w:rPr>
        <w:t xml:space="preserve"> </w:t>
      </w:r>
      <w:proofErr w:type="spellStart"/>
      <w:r w:rsidRPr="00B7559F">
        <w:rPr>
          <w:rFonts w:eastAsia="Times New Roman"/>
          <w:color w:val="000000" w:themeColor="text1"/>
          <w:szCs w:val="24"/>
        </w:rPr>
        <w:t>Deltares</w:t>
      </w:r>
      <w:proofErr w:type="spellEnd"/>
      <w:r w:rsidRPr="00B7559F">
        <w:rPr>
          <w:rFonts w:eastAsia="Times New Roman"/>
          <w:color w:val="000000" w:themeColor="text1"/>
          <w:szCs w:val="24"/>
        </w:rPr>
        <w:t>, 2600 MH Delft, the Netherlands.</w:t>
      </w:r>
    </w:p>
    <w:p w14:paraId="79CB7F11" w14:textId="77777777" w:rsidR="00622790" w:rsidRPr="00B7559F" w:rsidRDefault="00622790" w:rsidP="00622790">
      <w:pPr>
        <w:spacing w:line="360" w:lineRule="auto"/>
        <w:rPr>
          <w:rFonts w:eastAsia="Times New Roman"/>
          <w:szCs w:val="24"/>
        </w:rPr>
      </w:pPr>
      <w:r w:rsidRPr="00B7559F">
        <w:rPr>
          <w:bCs/>
          <w:szCs w:val="24"/>
          <w:vertAlign w:val="superscript"/>
        </w:rPr>
        <w:t>8</w:t>
      </w:r>
      <w:r w:rsidRPr="00B7559F">
        <w:rPr>
          <w:bCs/>
          <w:szCs w:val="24"/>
        </w:rPr>
        <w:t xml:space="preserve"> NOAA Center for Satellite Applications and Research, College Park, MD 20740, USA</w:t>
      </w:r>
      <w:r w:rsidRPr="00B7559F">
        <w:rPr>
          <w:rFonts w:eastAsia="Times New Roman"/>
          <w:szCs w:val="24"/>
        </w:rPr>
        <w:t>.</w:t>
      </w:r>
    </w:p>
    <w:p w14:paraId="0ED6B6CD" w14:textId="77777777" w:rsidR="00622790" w:rsidRPr="00B7559F" w:rsidRDefault="00622790" w:rsidP="00622790">
      <w:pPr>
        <w:spacing w:line="360" w:lineRule="auto"/>
        <w:rPr>
          <w:rFonts w:eastAsia="Times New Roman"/>
          <w:szCs w:val="24"/>
        </w:rPr>
      </w:pPr>
      <w:r w:rsidRPr="00B7559F">
        <w:rPr>
          <w:rFonts w:eastAsia="Times New Roman"/>
          <w:szCs w:val="24"/>
          <w:vertAlign w:val="superscript"/>
        </w:rPr>
        <w:t>9</w:t>
      </w:r>
      <w:r w:rsidRPr="00B7559F">
        <w:rPr>
          <w:rFonts w:eastAsia="Times New Roman"/>
          <w:szCs w:val="24"/>
        </w:rPr>
        <w:t xml:space="preserve"> Department of Oceanography, Chonnam National University, Gwangju, Republic of Korea.</w:t>
      </w:r>
    </w:p>
    <w:p w14:paraId="5E2F8141" w14:textId="77777777" w:rsidR="00622790" w:rsidRPr="00B7559F" w:rsidRDefault="00622790" w:rsidP="00622790">
      <w:pPr>
        <w:shd w:val="clear" w:color="auto" w:fill="FFFFFF"/>
        <w:spacing w:line="360" w:lineRule="auto"/>
        <w:rPr>
          <w:rFonts w:eastAsia="Times New Roman"/>
          <w:szCs w:val="24"/>
        </w:rPr>
      </w:pPr>
      <w:r w:rsidRPr="00B7559F">
        <w:rPr>
          <w:rFonts w:eastAsia="Times New Roman"/>
          <w:szCs w:val="24"/>
        </w:rPr>
        <w:t>* Corresponding author.</w:t>
      </w:r>
    </w:p>
    <w:p w14:paraId="5F7E8FF3" w14:textId="3ACD9791" w:rsidR="00622790" w:rsidRDefault="00622790" w:rsidP="00622790">
      <w:pPr>
        <w:shd w:val="clear" w:color="auto" w:fill="FFFFFF"/>
        <w:spacing w:line="360" w:lineRule="auto"/>
        <w:rPr>
          <w:rFonts w:eastAsia="Times New Roman"/>
          <w:szCs w:val="24"/>
        </w:rPr>
      </w:pPr>
      <w:r w:rsidRPr="00B7559F">
        <w:rPr>
          <w:rFonts w:eastAsia="Times New Roman"/>
          <w:szCs w:val="24"/>
        </w:rPr>
        <w:t xml:space="preserve">E-mail address: </w:t>
      </w:r>
      <w:hyperlink r:id="rId10" w:history="1">
        <w:r w:rsidRPr="00B7559F">
          <w:rPr>
            <w:rStyle w:val="affff5"/>
            <w:rFonts w:eastAsia="Times New Roman"/>
            <w:szCs w:val="24"/>
          </w:rPr>
          <w:t>huzh9@mail.sysu.edu.cn</w:t>
        </w:r>
      </w:hyperlink>
    </w:p>
    <w:p w14:paraId="0D8CBB30" w14:textId="77777777" w:rsidR="00622790" w:rsidRDefault="00622790" w:rsidP="00622790">
      <w:pPr>
        <w:shd w:val="clear" w:color="auto" w:fill="FFFFFF"/>
        <w:spacing w:line="360" w:lineRule="auto"/>
        <w:rPr>
          <w:rFonts w:eastAsia="Times New Roman"/>
          <w:szCs w:val="24"/>
        </w:rPr>
      </w:pPr>
    </w:p>
    <w:p w14:paraId="0B11AD8B" w14:textId="77777777" w:rsidR="00584AF6" w:rsidRPr="00584AF6" w:rsidRDefault="00584AF6" w:rsidP="00584AF6">
      <w:pPr>
        <w:shd w:val="clear" w:color="auto" w:fill="FFFFFF"/>
        <w:spacing w:line="360" w:lineRule="auto"/>
        <w:rPr>
          <w:rFonts w:eastAsia="Times New Roman"/>
          <w:szCs w:val="24"/>
        </w:rPr>
      </w:pPr>
      <w:r w:rsidRPr="00584AF6">
        <w:rPr>
          <w:rFonts w:eastAsia="Times New Roman"/>
          <w:szCs w:val="24"/>
        </w:rPr>
        <w:t>Contents of this file</w:t>
      </w:r>
    </w:p>
    <w:p w14:paraId="35A2210C" w14:textId="77777777" w:rsidR="00584AF6" w:rsidRDefault="00584AF6" w:rsidP="00584AF6">
      <w:pPr>
        <w:shd w:val="clear" w:color="auto" w:fill="FFFFFF"/>
        <w:spacing w:line="360" w:lineRule="auto"/>
        <w:rPr>
          <w:rFonts w:eastAsia="Times New Roman"/>
          <w:szCs w:val="24"/>
        </w:rPr>
      </w:pPr>
      <w:r w:rsidRPr="00584AF6">
        <w:rPr>
          <w:rFonts w:eastAsia="Times New Roman"/>
          <w:szCs w:val="24"/>
        </w:rPr>
        <w:t>Supplementary Text</w:t>
      </w:r>
    </w:p>
    <w:p w14:paraId="403B6D69" w14:textId="085C3703" w:rsidR="00584AF6" w:rsidRPr="00584AF6" w:rsidRDefault="00584AF6" w:rsidP="00584AF6">
      <w:pPr>
        <w:shd w:val="clear" w:color="auto" w:fill="FFFFFF"/>
        <w:spacing w:line="360" w:lineRule="auto"/>
        <w:rPr>
          <w:rFonts w:eastAsia="Times New Roman"/>
          <w:szCs w:val="24"/>
        </w:rPr>
      </w:pPr>
      <w:r w:rsidRPr="00584AF6">
        <w:rPr>
          <w:rFonts w:eastAsia="Times New Roman"/>
          <w:szCs w:val="24"/>
        </w:rPr>
        <w:t>Supplementary Figures 1 to 1</w:t>
      </w:r>
      <w:r>
        <w:rPr>
          <w:rFonts w:eastAsia="Times New Roman"/>
          <w:szCs w:val="24"/>
        </w:rPr>
        <w:t>6</w:t>
      </w:r>
    </w:p>
    <w:p w14:paraId="42E12CA9" w14:textId="77777777" w:rsidR="00584AF6" w:rsidRPr="00584AF6" w:rsidRDefault="00584AF6" w:rsidP="00584AF6">
      <w:pPr>
        <w:shd w:val="clear" w:color="auto" w:fill="FFFFFF"/>
        <w:spacing w:line="360" w:lineRule="auto"/>
        <w:rPr>
          <w:rFonts w:eastAsia="Times New Roman"/>
          <w:szCs w:val="24"/>
        </w:rPr>
      </w:pPr>
      <w:r w:rsidRPr="00584AF6">
        <w:rPr>
          <w:rFonts w:eastAsia="Times New Roman"/>
          <w:szCs w:val="24"/>
        </w:rPr>
        <w:t>Supplementary Tables 1 to 3</w:t>
      </w:r>
    </w:p>
    <w:p w14:paraId="3EC34E5A" w14:textId="2F8F807D" w:rsidR="00584AF6" w:rsidRDefault="00584AF6">
      <w:pPr>
        <w:rPr>
          <w:rFonts w:eastAsia="Times New Roman"/>
          <w:szCs w:val="24"/>
        </w:rPr>
      </w:pPr>
      <w:r>
        <w:rPr>
          <w:rFonts w:eastAsia="Times New Roman"/>
          <w:szCs w:val="24"/>
        </w:rPr>
        <w:br w:type="page"/>
      </w:r>
    </w:p>
    <w:p w14:paraId="63D7382C" w14:textId="1565485A" w:rsidR="001D2FEC" w:rsidRPr="00FD109A" w:rsidRDefault="00DF204E" w:rsidP="00FD109A">
      <w:r w:rsidRPr="00DF204E">
        <w:rPr>
          <w:b/>
          <w:bCs/>
        </w:rPr>
        <w:lastRenderedPageBreak/>
        <w:t>Supplementary Text</w:t>
      </w:r>
    </w:p>
    <w:p w14:paraId="40825494" w14:textId="77777777" w:rsidR="00DF204E" w:rsidRDefault="00DF204E" w:rsidP="001D2FEC"/>
    <w:p w14:paraId="33BB50EE" w14:textId="77069A81" w:rsidR="00DF204E" w:rsidRPr="003E4FDA" w:rsidRDefault="000D231A" w:rsidP="00444C0B">
      <w:pPr>
        <w:spacing w:line="480" w:lineRule="auto"/>
        <w:rPr>
          <w:u w:val="single"/>
          <w:lang w:eastAsia="zh-CN"/>
        </w:rPr>
      </w:pPr>
      <w:r w:rsidRPr="003E4FDA">
        <w:rPr>
          <w:u w:val="single"/>
          <w:lang w:eastAsia="zh-CN"/>
        </w:rPr>
        <w:t xml:space="preserve">Interpretation of the elastic response of tidal flats to </w:t>
      </w:r>
      <w:r w:rsidRPr="003E4FDA">
        <w:rPr>
          <w:rFonts w:hint="eastAsia"/>
          <w:u w:val="single"/>
          <w:lang w:eastAsia="zh-CN"/>
        </w:rPr>
        <w:t>SSC trend</w:t>
      </w:r>
    </w:p>
    <w:p w14:paraId="3DA0CB99" w14:textId="77777777" w:rsidR="000D231A" w:rsidRDefault="000D231A" w:rsidP="00444C0B">
      <w:pPr>
        <w:spacing w:line="480" w:lineRule="auto"/>
        <w:rPr>
          <w:lang w:eastAsia="zh-CN"/>
        </w:rPr>
      </w:pPr>
    </w:p>
    <w:p w14:paraId="3EE3B234" w14:textId="77777777" w:rsidR="00C12482" w:rsidRDefault="00E904ED" w:rsidP="00444C0B">
      <w:pPr>
        <w:spacing w:line="480" w:lineRule="auto"/>
      </w:pPr>
      <w:r w:rsidRPr="001933E5">
        <w:t xml:space="preserve">To investigate the elastic response of tidal flat width to changes in SSC and the causes of two hot zones (Fig. 5) on a national scale, we conducted a series of ideal experiments at 34 stations with varying SSC supply. We established four different SSC trends (+2 mg/L/year, +1 mg/L/year, -1 mg/L/year, -2 mg/L/year). </w:t>
      </w:r>
    </w:p>
    <w:p w14:paraId="4A1A5A26" w14:textId="77777777" w:rsidR="00C12482" w:rsidRDefault="00C12482" w:rsidP="00444C0B">
      <w:pPr>
        <w:spacing w:line="480" w:lineRule="auto"/>
      </w:pPr>
    </w:p>
    <w:p w14:paraId="12B805AB" w14:textId="35AF472D" w:rsidR="007F4F70" w:rsidRDefault="007F4F70" w:rsidP="00444C0B">
      <w:pPr>
        <w:spacing w:line="480" w:lineRule="auto"/>
      </w:pPr>
      <w:r w:rsidRPr="007F4F70">
        <w:t>In the DET-ESTMORF model, morphological changes are primarily driven by the deviation between the actual sediment concentration and the local equilibrium concentration</w:t>
      </w:r>
      <w:r w:rsidR="00337A71">
        <w:t xml:space="preserve"> (</w:t>
      </w:r>
      <w:r w:rsidR="00775F6C" w:rsidRPr="00775F6C">
        <w:t>Supplementary Fig</w:t>
      </w:r>
      <w:r w:rsidR="00775F6C">
        <w:t>.</w:t>
      </w:r>
      <w:r w:rsidR="00775F6C" w:rsidRPr="00775F6C">
        <w:t xml:space="preserve"> </w:t>
      </w:r>
      <w:r w:rsidR="00630A59">
        <w:t>14)</w:t>
      </w:r>
      <w:r w:rsidRPr="007F4F70">
        <w:t>. When the actual sediment concentration at a location is lower than the local equilibrium concentration, it indicates that there is insufficient sediment to maintain the stability of the bed, leading to erosion and a decrease in bed level. Conversely, if the actual sediment concentration exceeds the local equilibrium concentration, it implies an excess of sediment at that location, resulting in sedimentation and an increase in bed level. This discrepancy in sediment concentrations reflects the variations in tidal currents, wave actions, and other sediment supply factors over time and space. The model simulates these deviations to predict the dynamic morphological evolution of tidal flats, thereby revealing the mechanisms driving morphological changes.</w:t>
      </w:r>
    </w:p>
    <w:p w14:paraId="6B2BE591" w14:textId="77777777" w:rsidR="00DF50A2" w:rsidRDefault="00DF50A2" w:rsidP="00444C0B">
      <w:pPr>
        <w:spacing w:line="480" w:lineRule="auto"/>
      </w:pPr>
    </w:p>
    <w:p w14:paraId="2EC001D8" w14:textId="5217622A" w:rsidR="00DF50A2" w:rsidRDefault="0077662E" w:rsidP="00444C0B">
      <w:pPr>
        <w:spacing w:line="480" w:lineRule="auto"/>
        <w:jc w:val="center"/>
      </w:pPr>
      <w:r>
        <w:rPr>
          <w:noProof/>
        </w:rPr>
        <w:lastRenderedPageBreak/>
        <w:drawing>
          <wp:inline distT="0" distB="0" distL="0" distR="0" wp14:anchorId="786BB26B" wp14:editId="71A3ECE7">
            <wp:extent cx="5943600" cy="1529080"/>
            <wp:effectExtent l="0" t="0" r="0" b="0"/>
            <wp:docPr id="904119706"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19706" name="图片 1" descr="图示&#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529080"/>
                    </a:xfrm>
                    <a:prstGeom prst="rect">
                      <a:avLst/>
                    </a:prstGeom>
                  </pic:spPr>
                </pic:pic>
              </a:graphicData>
            </a:graphic>
          </wp:inline>
        </w:drawing>
      </w:r>
    </w:p>
    <w:p w14:paraId="723456D5" w14:textId="3C34FE4F" w:rsidR="00AE2B46" w:rsidRPr="007F4F70" w:rsidRDefault="00235842" w:rsidP="00444C0B">
      <w:pPr>
        <w:pStyle w:val="SMHeading"/>
        <w:spacing w:line="480" w:lineRule="auto"/>
      </w:pPr>
      <w:r>
        <w:t>Supplementary Figure</w:t>
      </w:r>
      <w:r w:rsidR="00F67DE9">
        <w:t xml:space="preserve"> </w:t>
      </w:r>
      <w:r w:rsidR="00AE2B46">
        <w:t>14</w:t>
      </w:r>
      <w:r w:rsidR="00AE2B46" w:rsidRPr="00AE2B46">
        <w:t xml:space="preserve">. </w:t>
      </w:r>
      <w:r w:rsidR="0076550A" w:rsidRPr="0076550A">
        <w:t>The schematization of the DET-ESTMORF model.</w:t>
      </w:r>
    </w:p>
    <w:p w14:paraId="2647C4B5" w14:textId="77777777" w:rsidR="00260F26" w:rsidRDefault="00260F26" w:rsidP="00444C0B">
      <w:pPr>
        <w:spacing w:line="480" w:lineRule="auto"/>
      </w:pPr>
    </w:p>
    <w:p w14:paraId="45142FF9" w14:textId="2F3D6972" w:rsidR="00941859" w:rsidRPr="00375863" w:rsidRDefault="00AE3E96" w:rsidP="00444C0B">
      <w:pPr>
        <w:spacing w:line="480" w:lineRule="auto"/>
      </w:pPr>
      <w:r w:rsidRPr="00375863">
        <w:rPr>
          <w:rFonts w:hint="eastAsia"/>
          <w:lang w:eastAsia="zh-CN"/>
        </w:rPr>
        <w:t>According</w:t>
      </w:r>
      <w:r w:rsidRPr="00375863">
        <w:t xml:space="preserve"> </w:t>
      </w:r>
      <w:r w:rsidR="00941859" w:rsidRPr="00375863">
        <w:rPr>
          <w:lang w:eastAsia="zh-CN"/>
        </w:rPr>
        <w:t>to</w:t>
      </w:r>
      <w:r w:rsidR="00941859" w:rsidRPr="00375863">
        <w:t xml:space="preserve"> the</w:t>
      </w:r>
      <w:r w:rsidRPr="00375863">
        <w:t xml:space="preserve"> DET-ESTMORF model, </w:t>
      </w:r>
      <w:r w:rsidR="004E3462" w:rsidRPr="00375863">
        <w:t>equilibrium concentration</w:t>
      </w:r>
      <w:r w:rsidR="001E162E" w:rsidRPr="00375863">
        <w:t xml:space="preserve"> </w:t>
      </w:r>
      <w:r w:rsidR="00941859" w:rsidRPr="00375863">
        <w:t xml:space="preserve">can be expressed </w:t>
      </w:r>
      <w:r w:rsidR="00BF4B4F" w:rsidRPr="00375863">
        <w:t>from</w:t>
      </w:r>
      <w:r w:rsidR="00941859" w:rsidRPr="00375863">
        <w:t xml:space="preserve"> </w:t>
      </w:r>
      <w:r w:rsidR="00D73CE6">
        <w:t>equation</w:t>
      </w:r>
      <w:r w:rsidR="009177F5" w:rsidRPr="00375863">
        <w:t xml:space="preserve"> (</w:t>
      </w:r>
      <w:r w:rsidR="00852171">
        <w:t>S</w:t>
      </w:r>
      <w:r w:rsidR="009E20FB" w:rsidRPr="00375863">
        <w:t>1</w:t>
      </w:r>
      <w:r w:rsidR="009177F5" w:rsidRPr="00375863">
        <w:t>) and (</w:t>
      </w:r>
      <w:r w:rsidR="00852171">
        <w:t>S</w:t>
      </w:r>
      <w:r w:rsidR="009E20FB" w:rsidRPr="00375863">
        <w:t>2</w:t>
      </w:r>
      <w:r w:rsidR="009177F5" w:rsidRPr="00375863">
        <w:t>)</w:t>
      </w:r>
      <w:r w:rsidR="00BF4B4F" w:rsidRPr="00375863">
        <w:t xml:space="preserve"> as </w:t>
      </w:r>
    </w:p>
    <w:p w14:paraId="44CD8DB6" w14:textId="28D4E09F" w:rsidR="009E20FB" w:rsidRPr="00375863" w:rsidRDefault="009E20FB" w:rsidP="00444C0B">
      <w:pPr>
        <w:pStyle w:val="MTDisplayEquation"/>
        <w:spacing w:line="480" w:lineRule="auto"/>
      </w:pPr>
      <w:r w:rsidRPr="00375863">
        <w:tab/>
      </w:r>
      <w:r w:rsidR="007821A1" w:rsidRPr="00375863">
        <w:rPr>
          <w:noProof/>
          <w:position w:val="-32"/>
        </w:rPr>
        <w:object w:dxaOrig="1380" w:dyaOrig="800" w14:anchorId="4FDB1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in;height:43.45pt;mso-width-percent:0;mso-height-percent:0;mso-width-percent:0;mso-height-percent:0" o:ole="">
            <v:imagedata r:id="rId12" o:title=""/>
          </v:shape>
          <o:OLEObject Type="Embed" ProgID="Equation.DSMT4" ShapeID="_x0000_i1025" DrawAspect="Content" ObjectID="_1773643128" r:id="rId13"/>
        </w:object>
      </w:r>
      <w:r w:rsidRPr="00375863">
        <w:t xml:space="preserve"> </w:t>
      </w:r>
      <w:r w:rsidRPr="00375863">
        <w:tab/>
      </w:r>
      <w:r w:rsidRPr="00375863">
        <w:fldChar w:fldCharType="begin"/>
      </w:r>
      <w:r w:rsidRPr="00375863">
        <w:instrText xml:space="preserve"> MACROBUTTON MTPlaceRef \* MERGEFORMAT </w:instrText>
      </w:r>
      <w:r w:rsidRPr="00375863">
        <w:fldChar w:fldCharType="begin"/>
      </w:r>
      <w:r w:rsidRPr="00375863">
        <w:instrText xml:space="preserve"> SEQ MTEqn \h \* MERGEFORMAT </w:instrText>
      </w:r>
      <w:r w:rsidRPr="00375863">
        <w:fldChar w:fldCharType="end"/>
      </w:r>
      <w:r w:rsidRPr="00375863">
        <w:instrText>(</w:instrText>
      </w:r>
      <w:r w:rsidR="003C2F5F">
        <w:fldChar w:fldCharType="begin"/>
      </w:r>
      <w:r w:rsidR="003C2F5F">
        <w:instrText xml:space="preserve"> SEQ MTEqn \c \* Arabic \* MERGEFORMAT </w:instrText>
      </w:r>
      <w:r w:rsidR="003C2F5F">
        <w:fldChar w:fldCharType="separate"/>
      </w:r>
      <w:r w:rsidR="003C2F5F">
        <w:rPr>
          <w:noProof/>
        </w:rPr>
        <w:instrText>1</w:instrText>
      </w:r>
      <w:r w:rsidR="003C2F5F">
        <w:rPr>
          <w:noProof/>
        </w:rPr>
        <w:fldChar w:fldCharType="end"/>
      </w:r>
      <w:r w:rsidRPr="00375863">
        <w:instrText>)</w:instrText>
      </w:r>
      <w:r w:rsidRPr="00375863">
        <w:fldChar w:fldCharType="end"/>
      </w:r>
    </w:p>
    <w:p w14:paraId="68CE7961" w14:textId="64DBFEBB" w:rsidR="00310640" w:rsidRPr="00375863" w:rsidRDefault="00310640" w:rsidP="00444C0B">
      <w:pPr>
        <w:pStyle w:val="MTDisplayEquation"/>
        <w:spacing w:line="480" w:lineRule="auto"/>
      </w:pPr>
      <w:r w:rsidRPr="00375863">
        <w:tab/>
      </w:r>
      <w:r w:rsidR="007821A1" w:rsidRPr="00375863">
        <w:rPr>
          <w:noProof/>
          <w:position w:val="-30"/>
        </w:rPr>
        <w:object w:dxaOrig="1740" w:dyaOrig="680" w14:anchorId="57468047">
          <v:shape id="_x0000_i1026" type="#_x0000_t75" alt="" style="width:86.25pt;height:36pt;mso-width-percent:0;mso-height-percent:0;mso-width-percent:0;mso-height-percent:0" o:ole="">
            <v:imagedata r:id="rId14" o:title=""/>
          </v:shape>
          <o:OLEObject Type="Embed" ProgID="Equation.DSMT4" ShapeID="_x0000_i1026" DrawAspect="Content" ObjectID="_1773643129" r:id="rId15"/>
        </w:object>
      </w:r>
      <w:r w:rsidRPr="00375863">
        <w:t xml:space="preserve"> </w:t>
      </w:r>
      <w:r w:rsidRPr="00375863">
        <w:tab/>
      </w:r>
      <w:r w:rsidRPr="00375863">
        <w:fldChar w:fldCharType="begin"/>
      </w:r>
      <w:r w:rsidRPr="00375863">
        <w:instrText xml:space="preserve"> MACROBUTTON MTPlaceRef \* MERGEFORMAT </w:instrText>
      </w:r>
      <w:r w:rsidRPr="00375863">
        <w:fldChar w:fldCharType="begin"/>
      </w:r>
      <w:r w:rsidRPr="00375863">
        <w:instrText xml:space="preserve"> SEQ MTEqn \h \* MERGEFORMAT </w:instrText>
      </w:r>
      <w:r w:rsidRPr="00375863">
        <w:fldChar w:fldCharType="end"/>
      </w:r>
      <w:r w:rsidRPr="00375863">
        <w:instrText>(</w:instrText>
      </w:r>
      <w:r w:rsidR="003C2F5F">
        <w:fldChar w:fldCharType="begin"/>
      </w:r>
      <w:r w:rsidR="003C2F5F">
        <w:instrText xml:space="preserve"> SEQ MTEqn \c \* Arabic \* MERGEFORMAT </w:instrText>
      </w:r>
      <w:r w:rsidR="003C2F5F">
        <w:fldChar w:fldCharType="separate"/>
      </w:r>
      <w:r w:rsidR="003C2F5F">
        <w:rPr>
          <w:noProof/>
        </w:rPr>
        <w:instrText>2</w:instrText>
      </w:r>
      <w:r w:rsidR="003C2F5F">
        <w:rPr>
          <w:noProof/>
        </w:rPr>
        <w:fldChar w:fldCharType="end"/>
      </w:r>
      <w:r w:rsidRPr="00375863">
        <w:instrText>)</w:instrText>
      </w:r>
      <w:r w:rsidRPr="00375863">
        <w:fldChar w:fldCharType="end"/>
      </w:r>
    </w:p>
    <w:p w14:paraId="1F9813E4" w14:textId="29A2A13A" w:rsidR="00E41C71" w:rsidRDefault="00104CC7" w:rsidP="00444C0B">
      <w:pPr>
        <w:spacing w:line="480" w:lineRule="auto"/>
        <w:rPr>
          <w:lang w:eastAsia="zh-CN"/>
        </w:rPr>
      </w:pPr>
      <w:r w:rsidRPr="00375863">
        <w:rPr>
          <w:lang w:eastAsia="zh-CN"/>
        </w:rPr>
        <w:t>From these</w:t>
      </w:r>
      <w:r w:rsidR="009A6C35" w:rsidRPr="00375863">
        <w:rPr>
          <w:lang w:eastAsia="zh-CN"/>
        </w:rPr>
        <w:t>,</w:t>
      </w:r>
      <w:r w:rsidRPr="00375863">
        <w:rPr>
          <w:lang w:eastAsia="zh-CN"/>
        </w:rPr>
        <w:t xml:space="preserve"> </w:t>
      </w:r>
      <w:r w:rsidR="001E0B55" w:rsidRPr="00375863">
        <w:rPr>
          <w:lang w:eastAsia="zh-CN"/>
        </w:rPr>
        <w:t xml:space="preserve">equilibrium concentration </w:t>
      </w:r>
      <w:r w:rsidR="00E41C71" w:rsidRPr="00375863">
        <w:rPr>
          <w:lang w:eastAsia="zh-CN"/>
        </w:rPr>
        <w:t>can be described as follows:</w:t>
      </w:r>
      <w:bookmarkStart w:id="2" w:name="MTToggleStart"/>
      <w:bookmarkEnd w:id="2"/>
    </w:p>
    <w:p w14:paraId="276E3884" w14:textId="2A65B477" w:rsidR="0030618B" w:rsidRPr="0030618B" w:rsidRDefault="0030618B" w:rsidP="00444C0B">
      <w:pPr>
        <w:pStyle w:val="MTDisplayEquation"/>
        <w:spacing w:line="480" w:lineRule="auto"/>
        <w:rPr>
          <w:lang w:eastAsia="zh-CN"/>
        </w:rPr>
      </w:pPr>
      <w:r>
        <w:rPr>
          <w:lang w:eastAsia="zh-CN"/>
        </w:rPr>
        <w:tab/>
      </w:r>
      <w:r w:rsidR="007821A1" w:rsidRPr="00BC7F62">
        <w:rPr>
          <w:noProof/>
          <w:position w:val="-122"/>
          <w:lang w:eastAsia="zh-CN"/>
        </w:rPr>
        <w:object w:dxaOrig="2000" w:dyaOrig="2560" w14:anchorId="21B6025D">
          <v:shape id="_x0000_i1027" type="#_x0000_t75" alt="" style="width:100.55pt;height:129.75pt;mso-width-percent:0;mso-height-percent:0;mso-width-percent:0;mso-height-percent:0" o:ole="">
            <v:imagedata r:id="rId16" o:title=""/>
          </v:shape>
          <o:OLEObject Type="Embed" ProgID="Equation.DSMT4" ShapeID="_x0000_i1027" DrawAspect="Content" ObjectID="_1773643130" r:id="rId17"/>
        </w:object>
      </w:r>
      <w:r>
        <w:rPr>
          <w:lang w:eastAsia="zh-CN"/>
        </w:rPr>
        <w:t xml:space="preserve"> </w:t>
      </w:r>
      <w:r>
        <w:rPr>
          <w:lang w:eastAsia="zh-CN"/>
        </w:rPr>
        <w:tab/>
      </w:r>
      <w:r>
        <w:rPr>
          <w:lang w:eastAsia="zh-CN"/>
        </w:rPr>
        <w:fldChar w:fldCharType="begin"/>
      </w:r>
      <w:r>
        <w:rPr>
          <w:lang w:eastAsia="zh-CN"/>
        </w:rPr>
        <w:instrText xml:space="preserve"> MACROBUTTON MTPlaceRef \* MERGEFORMAT </w:instrText>
      </w:r>
      <w:r>
        <w:rPr>
          <w:lang w:eastAsia="zh-CN"/>
        </w:rPr>
        <w:fldChar w:fldCharType="begin"/>
      </w:r>
      <w:r>
        <w:rPr>
          <w:lang w:eastAsia="zh-CN"/>
        </w:rPr>
        <w:instrText xml:space="preserve"> SEQ MTEqn \h \* MERGEFORMAT </w:instrText>
      </w:r>
      <w:r>
        <w:rPr>
          <w:lang w:eastAsia="zh-CN"/>
        </w:rPr>
        <w:fldChar w:fldCharType="end"/>
      </w:r>
      <w:r>
        <w:rPr>
          <w:lang w:eastAsia="zh-CN"/>
        </w:rPr>
        <w:instrText>(</w:instrText>
      </w:r>
      <w:r>
        <w:rPr>
          <w:lang w:eastAsia="zh-CN"/>
        </w:rPr>
        <w:fldChar w:fldCharType="begin"/>
      </w:r>
      <w:r>
        <w:rPr>
          <w:lang w:eastAsia="zh-CN"/>
        </w:rPr>
        <w:instrText xml:space="preserve"> SEQ MTEqn \c \* Arabic \* MERGEFORMAT </w:instrText>
      </w:r>
      <w:r>
        <w:rPr>
          <w:lang w:eastAsia="zh-CN"/>
        </w:rPr>
        <w:fldChar w:fldCharType="separate"/>
      </w:r>
      <w:r w:rsidR="003C2F5F">
        <w:rPr>
          <w:noProof/>
          <w:lang w:eastAsia="zh-CN"/>
        </w:rPr>
        <w:instrText>3</w:instrText>
      </w:r>
      <w:r>
        <w:rPr>
          <w:lang w:eastAsia="zh-CN"/>
        </w:rPr>
        <w:fldChar w:fldCharType="end"/>
      </w:r>
      <w:r>
        <w:rPr>
          <w:lang w:eastAsia="zh-CN"/>
        </w:rPr>
        <w:instrText>)</w:instrText>
      </w:r>
      <w:r>
        <w:rPr>
          <w:lang w:eastAsia="zh-CN"/>
        </w:rPr>
        <w:fldChar w:fldCharType="end"/>
      </w:r>
    </w:p>
    <w:p w14:paraId="435447AE" w14:textId="5B068F67" w:rsidR="00104CC7" w:rsidRPr="00375863" w:rsidRDefault="00BA2DC4" w:rsidP="00444C0B">
      <w:pPr>
        <w:spacing w:line="480" w:lineRule="auto"/>
        <w:rPr>
          <w:szCs w:val="24"/>
          <w:lang w:eastAsia="zh-CN"/>
        </w:rPr>
      </w:pPr>
      <w:r w:rsidRPr="00375863">
        <w:rPr>
          <w:lang w:eastAsia="zh-CN"/>
        </w:rPr>
        <w:t>Where A, B</w:t>
      </w:r>
      <w:r w:rsidR="004F39A8">
        <w:rPr>
          <w:lang w:eastAsia="zh-CN"/>
        </w:rPr>
        <w:t>,</w:t>
      </w:r>
      <w:r w:rsidRPr="00375863">
        <w:rPr>
          <w:lang w:eastAsia="zh-CN"/>
        </w:rPr>
        <w:t xml:space="preserve"> and C </w:t>
      </w:r>
      <w:r w:rsidR="008B7C16" w:rsidRPr="00375863">
        <w:rPr>
          <w:lang w:eastAsia="zh-CN"/>
        </w:rPr>
        <w:t>are three constants</w:t>
      </w:r>
      <w:r w:rsidR="0025110C" w:rsidRPr="00375863">
        <w:rPr>
          <w:lang w:eastAsia="zh-CN"/>
        </w:rPr>
        <w:t xml:space="preserve"> related to erosion coefficient (</w:t>
      </w:r>
      <m:oMath>
        <m:sSub>
          <m:sSubPr>
            <m:ctrlPr>
              <w:rPr>
                <w:rFonts w:ascii="Cambria Math" w:hAnsi="Cambria Math"/>
                <w:noProof/>
                <w:szCs w:val="24"/>
                <w:lang w:eastAsia="zh-CN"/>
              </w:rPr>
            </m:ctrlPr>
          </m:sSubPr>
          <m:e>
            <m:r>
              <w:rPr>
                <w:rFonts w:ascii="Cambria Math" w:hAnsi="Cambria Math"/>
                <w:noProof/>
                <w:szCs w:val="24"/>
                <w:lang w:eastAsia="zh-CN"/>
              </w:rPr>
              <m:t>m</m:t>
            </m:r>
          </m:e>
          <m:sub>
            <m:r>
              <w:rPr>
                <w:rFonts w:ascii="Cambria Math" w:hAnsi="Cambria Math"/>
                <w:noProof/>
                <w:szCs w:val="24"/>
                <w:lang w:eastAsia="zh-CN"/>
              </w:rPr>
              <m:t>e</m:t>
            </m:r>
          </m:sub>
        </m:sSub>
      </m:oMath>
      <w:r w:rsidR="007F64CE" w:rsidRPr="00375863">
        <w:rPr>
          <w:rFonts w:hint="eastAsia"/>
          <w:szCs w:val="24"/>
          <w:lang w:eastAsia="zh-CN"/>
        </w:rPr>
        <w:t>)</w:t>
      </w:r>
      <w:r w:rsidR="0025110C" w:rsidRPr="00375863">
        <w:rPr>
          <w:lang w:eastAsia="zh-CN"/>
        </w:rPr>
        <w:t>, sedimentation rate</w:t>
      </w:r>
      <w:r w:rsidR="009C3ABA" w:rsidRPr="00375863">
        <w:rPr>
          <w:lang w:eastAsia="zh-CN"/>
        </w:rPr>
        <w:t xml:space="preserve"> (</w:t>
      </w:r>
      <m:oMath>
        <m:sSub>
          <m:sSubPr>
            <m:ctrlPr>
              <w:rPr>
                <w:rFonts w:ascii="Cambria Math" w:hAnsi="Cambria Math"/>
                <w:noProof/>
                <w:szCs w:val="24"/>
                <w:lang w:eastAsia="zh-CN"/>
              </w:rPr>
            </m:ctrlPr>
          </m:sSubPr>
          <m:e>
            <m:r>
              <w:rPr>
                <w:rFonts w:ascii="Cambria Math" w:hAnsi="Cambria Math"/>
                <w:noProof/>
                <w:szCs w:val="24"/>
                <w:lang w:eastAsia="zh-CN"/>
              </w:rPr>
              <m:t>w</m:t>
            </m:r>
          </m:e>
          <m:sub>
            <m:r>
              <w:rPr>
                <w:rFonts w:ascii="Cambria Math" w:hAnsi="Cambria Math"/>
                <w:noProof/>
                <w:szCs w:val="24"/>
                <w:lang w:eastAsia="zh-CN"/>
              </w:rPr>
              <m:t>s</m:t>
            </m:r>
          </m:sub>
        </m:sSub>
      </m:oMath>
      <w:r w:rsidR="009C3ABA" w:rsidRPr="00375863">
        <w:rPr>
          <w:rFonts w:hint="eastAsia"/>
          <w:szCs w:val="24"/>
          <w:lang w:eastAsia="zh-CN"/>
        </w:rPr>
        <w:t>)</w:t>
      </w:r>
      <w:r w:rsidR="00101A65">
        <w:rPr>
          <w:szCs w:val="24"/>
          <w:lang w:eastAsia="zh-CN"/>
        </w:rPr>
        <w:t>,</w:t>
      </w:r>
      <w:r w:rsidR="0025110C" w:rsidRPr="00375863">
        <w:rPr>
          <w:lang w:eastAsia="zh-CN"/>
        </w:rPr>
        <w:t xml:space="preserve"> and critical shear stress</w:t>
      </w:r>
      <w:r w:rsidR="009C3ABA" w:rsidRPr="00375863">
        <w:rPr>
          <w:lang w:eastAsia="zh-CN"/>
        </w:rPr>
        <w:t xml:space="preserve"> (</w:t>
      </w:r>
      <m:oMath>
        <m:sSub>
          <m:sSubPr>
            <m:ctrlPr>
              <w:rPr>
                <w:rFonts w:ascii="Cambria Math" w:hAnsi="Cambria Math"/>
                <w:noProof/>
                <w:szCs w:val="24"/>
                <w:lang w:eastAsia="zh-CN"/>
              </w:rPr>
            </m:ctrlPr>
          </m:sSubPr>
          <m:e>
            <m:r>
              <w:rPr>
                <w:rFonts w:ascii="Cambria Math" w:hAnsi="Cambria Math"/>
                <w:noProof/>
                <w:szCs w:val="24"/>
                <w:lang w:eastAsia="zh-CN"/>
              </w:rPr>
              <m:t>τ</m:t>
            </m:r>
          </m:e>
          <m:sub>
            <m:r>
              <w:rPr>
                <w:rFonts w:ascii="Cambria Math" w:hAnsi="Cambria Math"/>
                <w:noProof/>
                <w:szCs w:val="24"/>
                <w:lang w:eastAsia="zh-CN"/>
              </w:rPr>
              <m:t>cr</m:t>
            </m:r>
          </m:sub>
        </m:sSub>
      </m:oMath>
      <w:r w:rsidR="009C3ABA" w:rsidRPr="00375863">
        <w:rPr>
          <w:rFonts w:hint="eastAsia"/>
          <w:szCs w:val="24"/>
          <w:lang w:eastAsia="zh-CN"/>
        </w:rPr>
        <w:t>)</w:t>
      </w:r>
      <w:r w:rsidR="007635E9" w:rsidRPr="00375863">
        <w:rPr>
          <w:szCs w:val="24"/>
          <w:lang w:eastAsia="zh-CN"/>
        </w:rPr>
        <w:t>.</w:t>
      </w:r>
      <w:r w:rsidR="00E751AD" w:rsidRPr="00375863">
        <w:rPr>
          <w:szCs w:val="24"/>
          <w:lang w:eastAsia="zh-CN"/>
        </w:rPr>
        <w:t xml:space="preserve"> </w:t>
      </w:r>
      <w:r w:rsidR="00FE035E">
        <w:rPr>
          <w:szCs w:val="24"/>
          <w:lang w:eastAsia="zh-CN"/>
        </w:rPr>
        <w:t>Equation</w:t>
      </w:r>
      <w:r w:rsidR="00DA0E38" w:rsidRPr="00375863">
        <w:rPr>
          <w:szCs w:val="24"/>
          <w:lang w:eastAsia="zh-CN"/>
        </w:rPr>
        <w:t xml:space="preserve"> (</w:t>
      </w:r>
      <w:r w:rsidR="00FE035E">
        <w:rPr>
          <w:szCs w:val="24"/>
          <w:lang w:eastAsia="zh-CN"/>
        </w:rPr>
        <w:t>S</w:t>
      </w:r>
      <w:r w:rsidR="00DA0E38" w:rsidRPr="00375863">
        <w:rPr>
          <w:szCs w:val="24"/>
          <w:lang w:eastAsia="zh-CN"/>
        </w:rPr>
        <w:t xml:space="preserve">3) can be simplified as </w:t>
      </w:r>
    </w:p>
    <w:p w14:paraId="36069161" w14:textId="5B03F228" w:rsidR="00FE035E" w:rsidRDefault="00DA0E38" w:rsidP="00444C0B">
      <w:pPr>
        <w:pStyle w:val="MTDisplayEquation"/>
        <w:spacing w:line="480" w:lineRule="auto"/>
        <w:rPr>
          <w:lang w:eastAsia="zh-CN"/>
        </w:rPr>
      </w:pPr>
      <w:r w:rsidRPr="00375863">
        <w:rPr>
          <w:lang w:eastAsia="zh-CN"/>
        </w:rPr>
        <w:tab/>
      </w:r>
      <w:r w:rsidR="007821A1" w:rsidRPr="00375863">
        <w:rPr>
          <w:noProof/>
          <w:position w:val="-12"/>
          <w:lang w:eastAsia="zh-CN"/>
        </w:rPr>
        <w:object w:dxaOrig="1600" w:dyaOrig="380" w14:anchorId="791E2D3E">
          <v:shape id="_x0000_i1028" type="#_x0000_t75" alt="" style="width:79.45pt;height:21.75pt;mso-width-percent:0;mso-height-percent:0;mso-width-percent:0;mso-height-percent:0" o:ole="">
            <v:imagedata r:id="rId18" o:title=""/>
          </v:shape>
          <o:OLEObject Type="Embed" ProgID="Equation.DSMT4" ShapeID="_x0000_i1028" DrawAspect="Content" ObjectID="_1773643131" r:id="rId19"/>
        </w:object>
      </w:r>
      <w:r w:rsidRPr="00375863">
        <w:rPr>
          <w:lang w:eastAsia="zh-CN"/>
        </w:rPr>
        <w:t xml:space="preserve"> </w:t>
      </w:r>
      <w:r w:rsidRPr="00375863">
        <w:rPr>
          <w:lang w:eastAsia="zh-CN"/>
        </w:rPr>
        <w:tab/>
      </w:r>
      <w:r w:rsidRPr="00375863">
        <w:rPr>
          <w:lang w:eastAsia="zh-CN"/>
        </w:rPr>
        <w:fldChar w:fldCharType="begin"/>
      </w:r>
      <w:r w:rsidRPr="00375863">
        <w:rPr>
          <w:lang w:eastAsia="zh-CN"/>
        </w:rPr>
        <w:instrText xml:space="preserve"> MACROBUTTON MTPlaceRef \* MERGEFORMAT </w:instrText>
      </w:r>
      <w:r w:rsidRPr="00375863">
        <w:rPr>
          <w:lang w:eastAsia="zh-CN"/>
        </w:rPr>
        <w:fldChar w:fldCharType="begin"/>
      </w:r>
      <w:r w:rsidRPr="00375863">
        <w:rPr>
          <w:lang w:eastAsia="zh-CN"/>
        </w:rPr>
        <w:instrText xml:space="preserve"> SEQ MTEqn \h \* MERGEFORMAT </w:instrText>
      </w:r>
      <w:r w:rsidRPr="00375863">
        <w:rPr>
          <w:lang w:eastAsia="zh-CN"/>
        </w:rPr>
        <w:fldChar w:fldCharType="end"/>
      </w:r>
      <w:r w:rsidRPr="00375863">
        <w:rPr>
          <w:lang w:eastAsia="zh-CN"/>
        </w:rPr>
        <w:instrText>(</w:instrText>
      </w:r>
      <w:r w:rsidRPr="00375863">
        <w:rPr>
          <w:lang w:eastAsia="zh-CN"/>
        </w:rPr>
        <w:fldChar w:fldCharType="begin"/>
      </w:r>
      <w:r w:rsidRPr="00375863">
        <w:rPr>
          <w:lang w:eastAsia="zh-CN"/>
        </w:rPr>
        <w:instrText xml:space="preserve"> SEQ MTEqn \c \* Arabic \* MERGEFORMAT </w:instrText>
      </w:r>
      <w:r w:rsidRPr="00375863">
        <w:rPr>
          <w:lang w:eastAsia="zh-CN"/>
        </w:rPr>
        <w:fldChar w:fldCharType="separate"/>
      </w:r>
      <w:r w:rsidR="003C2F5F">
        <w:rPr>
          <w:noProof/>
          <w:lang w:eastAsia="zh-CN"/>
        </w:rPr>
        <w:instrText>4</w:instrText>
      </w:r>
      <w:r w:rsidRPr="00375863">
        <w:rPr>
          <w:lang w:eastAsia="zh-CN"/>
        </w:rPr>
        <w:fldChar w:fldCharType="end"/>
      </w:r>
      <w:r w:rsidRPr="00375863">
        <w:rPr>
          <w:lang w:eastAsia="zh-CN"/>
        </w:rPr>
        <w:instrText>)</w:instrText>
      </w:r>
      <w:r w:rsidRPr="00375863">
        <w:rPr>
          <w:lang w:eastAsia="zh-CN"/>
        </w:rPr>
        <w:fldChar w:fldCharType="end"/>
      </w:r>
    </w:p>
    <w:p w14:paraId="5471D0D7" w14:textId="77777777" w:rsidR="006C763C" w:rsidRPr="006C763C" w:rsidRDefault="006C763C" w:rsidP="00444C0B">
      <w:pPr>
        <w:spacing w:line="480" w:lineRule="auto"/>
        <w:rPr>
          <w:lang w:eastAsia="zh-CN"/>
        </w:rPr>
      </w:pPr>
    </w:p>
    <w:p w14:paraId="4D280786" w14:textId="0E76DA90" w:rsidR="00A64BF0" w:rsidRDefault="00942007" w:rsidP="00444C0B">
      <w:pPr>
        <w:spacing w:line="480" w:lineRule="auto"/>
        <w:rPr>
          <w:szCs w:val="24"/>
          <w:lang w:eastAsia="zh-CN"/>
        </w:rPr>
      </w:pPr>
      <w:r w:rsidRPr="00375863">
        <w:rPr>
          <w:lang w:eastAsia="zh-CN"/>
        </w:rPr>
        <w:lastRenderedPageBreak/>
        <w:t>It is posited that the equilibrium concentration is governed by the dynamic interplay between effective bed shear stress</w:t>
      </w:r>
      <w:r w:rsidR="00E5492D" w:rsidRPr="00375863">
        <w:rPr>
          <w:lang w:eastAsia="zh-CN"/>
        </w:rPr>
        <w:t xml:space="preserve"> (</w:t>
      </w:r>
      <m:oMath>
        <m:sSub>
          <m:sSubPr>
            <m:ctrlPr>
              <w:rPr>
                <w:rFonts w:ascii="Cambria Math" w:hAnsi="Cambria Math"/>
                <w:noProof/>
                <w:szCs w:val="24"/>
                <w:lang w:eastAsia="zh-CN"/>
              </w:rPr>
            </m:ctrlPr>
          </m:sSubPr>
          <m:e>
            <m:r>
              <w:rPr>
                <w:rFonts w:ascii="Cambria Math" w:hAnsi="Cambria Math"/>
                <w:noProof/>
                <w:szCs w:val="24"/>
                <w:lang w:eastAsia="zh-CN"/>
              </w:rPr>
              <m:t>τ</m:t>
            </m:r>
          </m:e>
          <m:sub>
            <m:r>
              <w:rPr>
                <w:rFonts w:ascii="Cambria Math" w:hAnsi="Cambria Math"/>
                <w:noProof/>
                <w:szCs w:val="24"/>
                <w:lang w:eastAsia="zh-CN"/>
              </w:rPr>
              <m:t>90</m:t>
            </m:r>
          </m:sub>
        </m:sSub>
      </m:oMath>
      <w:r w:rsidR="00E5492D" w:rsidRPr="00375863">
        <w:rPr>
          <w:rFonts w:hint="eastAsia"/>
          <w:szCs w:val="24"/>
          <w:lang w:eastAsia="zh-CN"/>
        </w:rPr>
        <w:t>)</w:t>
      </w:r>
      <w:r w:rsidR="00E5492D" w:rsidRPr="00375863">
        <w:rPr>
          <w:lang w:eastAsia="zh-CN"/>
        </w:rPr>
        <w:t xml:space="preserve"> and actual concentration (</w:t>
      </w:r>
      <m:oMath>
        <m:sSub>
          <m:sSubPr>
            <m:ctrlPr>
              <w:rPr>
                <w:rFonts w:ascii="Cambria Math" w:hAnsi="Cambria Math"/>
                <w:noProof/>
                <w:szCs w:val="24"/>
                <w:lang w:eastAsia="zh-CN"/>
              </w:rPr>
            </m:ctrlPr>
          </m:sSubPr>
          <m:e>
            <m:r>
              <w:rPr>
                <w:rFonts w:ascii="Cambria Math" w:hAnsi="Cambria Math"/>
                <w:noProof/>
                <w:szCs w:val="24"/>
                <w:lang w:eastAsia="zh-CN"/>
              </w:rPr>
              <m:t>c</m:t>
            </m:r>
          </m:e>
          <m:sub>
            <m:r>
              <w:rPr>
                <w:rFonts w:ascii="Cambria Math" w:hAnsi="Cambria Math"/>
                <w:noProof/>
                <w:szCs w:val="24"/>
                <w:lang w:eastAsia="zh-CN"/>
              </w:rPr>
              <m:t>E</m:t>
            </m:r>
          </m:sub>
        </m:sSub>
      </m:oMath>
      <w:r w:rsidR="00E5492D" w:rsidRPr="00375863">
        <w:rPr>
          <w:rFonts w:hint="eastAsia"/>
          <w:szCs w:val="24"/>
          <w:lang w:eastAsia="zh-CN"/>
        </w:rPr>
        <w:t>)</w:t>
      </w:r>
      <w:r w:rsidR="00E34AF5">
        <w:rPr>
          <w:szCs w:val="24"/>
          <w:lang w:eastAsia="zh-CN"/>
        </w:rPr>
        <w:t xml:space="preserve"> (</w:t>
      </w:r>
      <w:r w:rsidR="00775F6C">
        <w:rPr>
          <w:szCs w:val="24"/>
          <w:lang w:eastAsia="zh-CN"/>
        </w:rPr>
        <w:t xml:space="preserve">Supplementary Fig. </w:t>
      </w:r>
      <w:r w:rsidR="00E34AF5">
        <w:rPr>
          <w:szCs w:val="24"/>
          <w:lang w:eastAsia="zh-CN"/>
        </w:rPr>
        <w:t>15)</w:t>
      </w:r>
      <w:r w:rsidR="00BB1FB3" w:rsidRPr="00375863">
        <w:rPr>
          <w:szCs w:val="24"/>
          <w:lang w:eastAsia="zh-CN"/>
        </w:rPr>
        <w:t xml:space="preserve">. </w:t>
      </w:r>
      <w:r w:rsidR="002A7260" w:rsidRPr="002A7260">
        <w:rPr>
          <w:szCs w:val="24"/>
          <w:lang w:eastAsia="zh-CN"/>
        </w:rPr>
        <w:t xml:space="preserve">However, when the external SSC increases, the change in equilibrium concentration is mainly controlled by the change in </w:t>
      </w:r>
      <m:oMath>
        <m:sSub>
          <m:sSubPr>
            <m:ctrlPr>
              <w:rPr>
                <w:rFonts w:ascii="Cambria Math" w:hAnsi="Cambria Math"/>
                <w:noProof/>
                <w:szCs w:val="24"/>
                <w:lang w:eastAsia="zh-CN"/>
              </w:rPr>
            </m:ctrlPr>
          </m:sSubPr>
          <m:e>
            <m:r>
              <w:rPr>
                <w:rFonts w:ascii="Cambria Math" w:hAnsi="Cambria Math"/>
                <w:noProof/>
                <w:szCs w:val="24"/>
                <w:lang w:eastAsia="zh-CN"/>
              </w:rPr>
              <m:t>τ</m:t>
            </m:r>
          </m:e>
          <m:sub>
            <m:r>
              <w:rPr>
                <w:rFonts w:ascii="Cambria Math" w:hAnsi="Cambria Math"/>
                <w:noProof/>
                <w:szCs w:val="24"/>
                <w:lang w:eastAsia="zh-CN"/>
              </w:rPr>
              <m:t>90</m:t>
            </m:r>
          </m:sub>
        </m:sSub>
      </m:oMath>
      <w:r w:rsidR="00BB6D97">
        <w:rPr>
          <w:rFonts w:hint="eastAsia"/>
          <w:szCs w:val="24"/>
          <w:lang w:eastAsia="zh-CN"/>
        </w:rPr>
        <w:t xml:space="preserve"> </w:t>
      </w:r>
      <w:r w:rsidR="00BB6D97">
        <w:rPr>
          <w:szCs w:val="24"/>
          <w:lang w:eastAsia="zh-CN"/>
        </w:rPr>
        <w:t>(R = 0.85)</w:t>
      </w:r>
      <w:r w:rsidR="002A7260" w:rsidRPr="002A7260">
        <w:rPr>
          <w:szCs w:val="24"/>
          <w:lang w:eastAsia="zh-CN"/>
        </w:rPr>
        <w:t>, at which point the effect of</w:t>
      </w:r>
      <w:r w:rsidR="00BB6D97" w:rsidRPr="001F756E">
        <w:t xml:space="preserve"> </w:t>
      </w:r>
      <m:oMath>
        <m:sSub>
          <m:sSubPr>
            <m:ctrlPr>
              <w:rPr>
                <w:rFonts w:ascii="Cambria Math" w:hAnsi="Cambria Math"/>
                <w:noProof/>
                <w:szCs w:val="24"/>
                <w:lang w:eastAsia="zh-CN"/>
              </w:rPr>
            </m:ctrlPr>
          </m:sSubPr>
          <m:e>
            <m:r>
              <w:rPr>
                <w:rFonts w:ascii="Cambria Math" w:hAnsi="Cambria Math"/>
                <w:noProof/>
                <w:szCs w:val="24"/>
                <w:lang w:eastAsia="zh-CN"/>
              </w:rPr>
              <m:t>f(c</m:t>
            </m:r>
          </m:e>
          <m:sub>
            <m:r>
              <w:rPr>
                <w:rFonts w:ascii="Cambria Math" w:hAnsi="Cambria Math"/>
                <w:noProof/>
                <w:szCs w:val="24"/>
                <w:lang w:eastAsia="zh-CN"/>
              </w:rPr>
              <m:t>E</m:t>
            </m:r>
          </m:sub>
        </m:sSub>
        <m:r>
          <w:rPr>
            <w:rFonts w:ascii="Cambria Math" w:hAnsi="Cambria Math"/>
            <w:noProof/>
            <w:szCs w:val="24"/>
            <w:lang w:eastAsia="zh-CN"/>
          </w:rPr>
          <m:t>)</m:t>
        </m:r>
      </m:oMath>
      <w:r w:rsidR="002A7260" w:rsidRPr="002A7260">
        <w:rPr>
          <w:szCs w:val="24"/>
          <w:lang w:eastAsia="zh-CN"/>
        </w:rPr>
        <w:t xml:space="preserve"> </w:t>
      </w:r>
      <w:r w:rsidR="00233E55" w:rsidRPr="002A7260">
        <w:rPr>
          <w:szCs w:val="24"/>
          <w:lang w:eastAsia="zh-CN"/>
        </w:rPr>
        <w:t xml:space="preserve">is </w:t>
      </w:r>
      <w:r w:rsidR="002A7260" w:rsidRPr="002A7260">
        <w:rPr>
          <w:szCs w:val="24"/>
          <w:lang w:eastAsia="zh-CN"/>
        </w:rPr>
        <w:t xml:space="preserve">negligible. </w:t>
      </w:r>
      <w:r w:rsidR="001305C1" w:rsidRPr="001305C1">
        <w:rPr>
          <w:szCs w:val="24"/>
          <w:lang w:eastAsia="zh-CN"/>
        </w:rPr>
        <w:t>The variation in bed shear stress is directly linked to the initial sediment concentration, influencing the equilibrium concentration in the same direction. Thus, when an additional amount of sediment is introduced, sediment-rich systems exhibit a greater rise in equilibrium concentration</w:t>
      </w:r>
      <w:r w:rsidR="00FC645C">
        <w:rPr>
          <w:szCs w:val="24"/>
          <w:lang w:eastAsia="zh-CN"/>
        </w:rPr>
        <w:t xml:space="preserve"> (</w:t>
      </w:r>
      <w:r w:rsidR="00775F6C">
        <w:rPr>
          <w:szCs w:val="24"/>
          <w:lang w:eastAsia="zh-CN"/>
        </w:rPr>
        <w:t xml:space="preserve">Supplementary Figs. </w:t>
      </w:r>
      <w:r w:rsidR="00FC645C">
        <w:rPr>
          <w:szCs w:val="24"/>
          <w:lang w:eastAsia="zh-CN"/>
        </w:rPr>
        <w:t>10</w:t>
      </w:r>
      <w:r w:rsidR="006B5A3A">
        <w:rPr>
          <w:szCs w:val="24"/>
          <w:lang w:eastAsia="zh-CN"/>
        </w:rPr>
        <w:t>a and b</w:t>
      </w:r>
      <w:r w:rsidR="00FC645C">
        <w:rPr>
          <w:szCs w:val="24"/>
          <w:lang w:eastAsia="zh-CN"/>
        </w:rPr>
        <w:t>)</w:t>
      </w:r>
      <w:r w:rsidR="001305C1" w:rsidRPr="001305C1">
        <w:rPr>
          <w:szCs w:val="24"/>
          <w:lang w:eastAsia="zh-CN"/>
        </w:rPr>
        <w:t>, reflecting an increased sediment requirement for balance</w:t>
      </w:r>
      <w:r w:rsidR="00A64BF0" w:rsidRPr="00A64BF0">
        <w:rPr>
          <w:szCs w:val="24"/>
          <w:lang w:eastAsia="zh-CN"/>
        </w:rPr>
        <w:t xml:space="preserve">, and </w:t>
      </w:r>
      <w:r w:rsidR="00805CB8" w:rsidRPr="00805CB8">
        <w:rPr>
          <w:szCs w:val="24"/>
          <w:lang w:eastAsia="zh-CN"/>
        </w:rPr>
        <w:t>the expansion of tidal flats is notably constrained.</w:t>
      </w:r>
    </w:p>
    <w:p w14:paraId="4A55E140" w14:textId="77777777" w:rsidR="006A45A6" w:rsidRDefault="006A45A6" w:rsidP="00444C0B">
      <w:pPr>
        <w:spacing w:line="480" w:lineRule="auto"/>
        <w:rPr>
          <w:szCs w:val="24"/>
          <w:lang w:eastAsia="zh-CN"/>
        </w:rPr>
      </w:pPr>
    </w:p>
    <w:p w14:paraId="6C7CC038" w14:textId="3AAEAAD0" w:rsidR="006A45A6" w:rsidRPr="0007319F" w:rsidRDefault="00483E97" w:rsidP="00444C0B">
      <w:pPr>
        <w:spacing w:line="480" w:lineRule="auto"/>
        <w:jc w:val="center"/>
        <w:rPr>
          <w:lang w:eastAsia="zh-CN"/>
        </w:rPr>
      </w:pPr>
      <w:r>
        <w:rPr>
          <w:rFonts w:hint="eastAsia"/>
          <w:noProof/>
          <w:lang w:eastAsia="zh-CN"/>
        </w:rPr>
        <w:drawing>
          <wp:inline distT="0" distB="0" distL="0" distR="0" wp14:anchorId="59DBBC29" wp14:editId="04DB1DC4">
            <wp:extent cx="5943600" cy="3273425"/>
            <wp:effectExtent l="0" t="0" r="0" b="3175"/>
            <wp:docPr id="283284567" name="图片 8"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84567" name="图片 8" descr="图形用户界面&#10;&#10;描述已自动生成"/>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273425"/>
                    </a:xfrm>
                    <a:prstGeom prst="rect">
                      <a:avLst/>
                    </a:prstGeom>
                  </pic:spPr>
                </pic:pic>
              </a:graphicData>
            </a:graphic>
          </wp:inline>
        </w:drawing>
      </w:r>
    </w:p>
    <w:p w14:paraId="08E72320" w14:textId="04FE8E06" w:rsidR="006A45A6" w:rsidRDefault="00235842" w:rsidP="00444C0B">
      <w:pPr>
        <w:pStyle w:val="SMHeading"/>
        <w:spacing w:line="480" w:lineRule="auto"/>
      </w:pPr>
      <w:r>
        <w:t>Supplementary Figure</w:t>
      </w:r>
      <w:r w:rsidR="00F67DE9">
        <w:t xml:space="preserve"> </w:t>
      </w:r>
      <w:r w:rsidR="006A45A6">
        <w:t>15</w:t>
      </w:r>
      <w:r w:rsidR="006A45A6" w:rsidRPr="00AE2B46">
        <w:t xml:space="preserve">. </w:t>
      </w:r>
      <w:r w:rsidR="006A45A6" w:rsidRPr="00E47F82">
        <w:t>Interpretation of the elastic response of tidal flats to SSC trend</w:t>
      </w:r>
      <w:r w:rsidR="006A45A6">
        <w:t>.</w:t>
      </w:r>
    </w:p>
    <w:p w14:paraId="4C87CC37" w14:textId="77777777" w:rsidR="00805CB8" w:rsidRPr="006A45A6" w:rsidRDefault="00805CB8" w:rsidP="00444C0B">
      <w:pPr>
        <w:spacing w:line="480" w:lineRule="auto"/>
        <w:rPr>
          <w:szCs w:val="24"/>
          <w:lang w:eastAsia="zh-CN"/>
        </w:rPr>
      </w:pPr>
    </w:p>
    <w:p w14:paraId="3E814B9A" w14:textId="4E5789C6" w:rsidR="002E4180" w:rsidRPr="002E58ED" w:rsidRDefault="008C7B16" w:rsidP="00444C0B">
      <w:pPr>
        <w:spacing w:line="480" w:lineRule="auto"/>
      </w:pPr>
      <w:r w:rsidRPr="008C7B16">
        <w:lastRenderedPageBreak/>
        <w:t>When the external SSC</w:t>
      </w:r>
      <w:r w:rsidR="006C2969" w:rsidRPr="006C2969">
        <w:t xml:space="preserve"> falls, changes in effective bed shear stress are negligible (&lt; 0.01).</w:t>
      </w:r>
      <w:r w:rsidR="00951F8D" w:rsidRPr="00951F8D">
        <w:t xml:space="preserve"> </w:t>
      </w:r>
      <w:r w:rsidR="00703A4A" w:rsidRPr="00703A4A">
        <w:t>Therefore, shifts in equilibrium concentration are mainly directed by the function</w:t>
      </w:r>
      <w:r w:rsidR="00951F8D" w:rsidRPr="00951F8D">
        <w:t xml:space="preserve"> </w:t>
      </w:r>
      <m:oMath>
        <m:sSub>
          <m:sSubPr>
            <m:ctrlPr>
              <w:rPr>
                <w:rFonts w:ascii="Cambria Math" w:hAnsi="Cambria Math"/>
                <w:noProof/>
                <w:szCs w:val="24"/>
                <w:lang w:eastAsia="zh-CN"/>
              </w:rPr>
            </m:ctrlPr>
          </m:sSubPr>
          <m:e>
            <m:r>
              <w:rPr>
                <w:rFonts w:ascii="Cambria Math" w:hAnsi="Cambria Math"/>
                <w:noProof/>
                <w:szCs w:val="24"/>
                <w:lang w:eastAsia="zh-CN"/>
              </w:rPr>
              <m:t>f(c</m:t>
            </m:r>
          </m:e>
          <m:sub>
            <m:r>
              <w:rPr>
                <w:rFonts w:ascii="Cambria Math" w:hAnsi="Cambria Math"/>
                <w:noProof/>
                <w:szCs w:val="24"/>
                <w:lang w:eastAsia="zh-CN"/>
              </w:rPr>
              <m:t>E</m:t>
            </m:r>
          </m:sub>
        </m:sSub>
        <m:r>
          <w:rPr>
            <w:rFonts w:ascii="Cambria Math" w:hAnsi="Cambria Math"/>
            <w:noProof/>
            <w:szCs w:val="24"/>
            <w:lang w:eastAsia="zh-CN"/>
          </w:rPr>
          <m:t>)</m:t>
        </m:r>
      </m:oMath>
      <w:r w:rsidR="00D9253E">
        <w:t xml:space="preserve">. </w:t>
      </w:r>
      <w:r w:rsidR="001F756E" w:rsidRPr="001F756E">
        <w:t xml:space="preserve">As depicted in </w:t>
      </w:r>
      <w:r w:rsidR="00775F6C">
        <w:t xml:space="preserve">Supplementary Fig. </w:t>
      </w:r>
      <w:r w:rsidR="001F756E" w:rsidRPr="001F756E">
        <w:t xml:space="preserve">15, </w:t>
      </w:r>
      <m:oMath>
        <m:sSub>
          <m:sSubPr>
            <m:ctrlPr>
              <w:rPr>
                <w:rFonts w:ascii="Cambria Math" w:hAnsi="Cambria Math"/>
                <w:noProof/>
                <w:szCs w:val="24"/>
                <w:lang w:eastAsia="zh-CN"/>
              </w:rPr>
            </m:ctrlPr>
          </m:sSubPr>
          <m:e>
            <m:r>
              <w:rPr>
                <w:rFonts w:ascii="Cambria Math" w:hAnsi="Cambria Math"/>
                <w:noProof/>
                <w:szCs w:val="24"/>
                <w:lang w:eastAsia="zh-CN"/>
              </w:rPr>
              <m:t>f(c</m:t>
            </m:r>
          </m:e>
          <m:sub>
            <m:r>
              <w:rPr>
                <w:rFonts w:ascii="Cambria Math" w:hAnsi="Cambria Math"/>
                <w:noProof/>
                <w:szCs w:val="24"/>
                <w:lang w:eastAsia="zh-CN"/>
              </w:rPr>
              <m:t>E</m:t>
            </m:r>
          </m:sub>
        </m:sSub>
        <m:r>
          <w:rPr>
            <w:rFonts w:ascii="Cambria Math" w:hAnsi="Cambria Math"/>
            <w:noProof/>
            <w:szCs w:val="24"/>
            <w:lang w:eastAsia="zh-CN"/>
          </w:rPr>
          <m:t>)</m:t>
        </m:r>
      </m:oMath>
      <w:r w:rsidR="001F756E" w:rsidRPr="001F756E">
        <w:t xml:space="preserve"> shows a slowing growth rate with increasing actual concentration. This suggests that </w:t>
      </w:r>
      <w:r w:rsidR="00092A79" w:rsidRPr="00092A79">
        <w:t xml:space="preserve">the equilibrium concentration in sediment-starving tidal flats decreased </w:t>
      </w:r>
      <w:r w:rsidR="00B73746">
        <w:t>more</w:t>
      </w:r>
      <w:r w:rsidR="00092A79" w:rsidRPr="00092A79">
        <w:t xml:space="preserve"> when SSC decreases</w:t>
      </w:r>
      <w:r w:rsidR="00FC645C">
        <w:t xml:space="preserve"> </w:t>
      </w:r>
      <w:r w:rsidR="00FC645C">
        <w:rPr>
          <w:szCs w:val="24"/>
          <w:lang w:eastAsia="zh-CN"/>
        </w:rPr>
        <w:t>(</w:t>
      </w:r>
      <w:r w:rsidR="00775F6C">
        <w:rPr>
          <w:szCs w:val="24"/>
          <w:lang w:eastAsia="zh-CN"/>
        </w:rPr>
        <w:t xml:space="preserve">Supplementary Figs. </w:t>
      </w:r>
      <w:r w:rsidR="00FC645C">
        <w:rPr>
          <w:szCs w:val="24"/>
          <w:lang w:eastAsia="zh-CN"/>
        </w:rPr>
        <w:t>10</w:t>
      </w:r>
      <w:r w:rsidR="00B056C1">
        <w:rPr>
          <w:szCs w:val="24"/>
          <w:lang w:eastAsia="zh-CN"/>
        </w:rPr>
        <w:t>c</w:t>
      </w:r>
      <w:r w:rsidR="00FC645C">
        <w:rPr>
          <w:szCs w:val="24"/>
          <w:lang w:eastAsia="zh-CN"/>
        </w:rPr>
        <w:t xml:space="preserve"> </w:t>
      </w:r>
      <w:r w:rsidR="00B056C1">
        <w:rPr>
          <w:szCs w:val="24"/>
          <w:lang w:eastAsia="zh-CN"/>
        </w:rPr>
        <w:t>and d</w:t>
      </w:r>
      <w:r w:rsidR="00FC645C">
        <w:rPr>
          <w:szCs w:val="24"/>
          <w:lang w:eastAsia="zh-CN"/>
        </w:rPr>
        <w:t>)</w:t>
      </w:r>
      <w:r w:rsidR="00B73746">
        <w:t xml:space="preserve">, indicating </w:t>
      </w:r>
      <w:r w:rsidR="00800697">
        <w:t xml:space="preserve">that </w:t>
      </w:r>
      <w:r w:rsidR="00800697" w:rsidRPr="00800697">
        <w:t>these flats are less susceptible to erosion</w:t>
      </w:r>
      <w:r w:rsidR="00800697">
        <w:t>.</w:t>
      </w:r>
    </w:p>
    <w:p w14:paraId="0E8C3E09" w14:textId="2E6D72D2" w:rsidR="001D2FEC" w:rsidRPr="001D2FEC" w:rsidRDefault="00C74048" w:rsidP="00444C0B">
      <w:pPr>
        <w:spacing w:line="480" w:lineRule="auto"/>
        <w:rPr>
          <w:sz w:val="20"/>
          <w:lang w:eastAsia="ar-SA"/>
        </w:rPr>
      </w:pPr>
      <w:r>
        <w:rPr>
          <w:sz w:val="20"/>
          <w:lang w:eastAsia="ar-SA"/>
        </w:rPr>
        <w:br w:type="page"/>
      </w:r>
    </w:p>
    <w:p w14:paraId="3C9605BF" w14:textId="77630748" w:rsidR="002C7D2F" w:rsidRDefault="00AD67D9" w:rsidP="00CA4400">
      <w:pPr>
        <w:pStyle w:val="DoiInfo"/>
      </w:pPr>
      <w:r>
        <w:rPr>
          <w:noProof/>
        </w:rPr>
        <w:lastRenderedPageBreak/>
        <w:drawing>
          <wp:inline distT="0" distB="0" distL="0" distR="0" wp14:anchorId="62DF37C2" wp14:editId="2B0814BD">
            <wp:extent cx="5943600" cy="237553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375535"/>
                    </a:xfrm>
                    <a:prstGeom prst="rect">
                      <a:avLst/>
                    </a:prstGeom>
                    <a:noFill/>
                    <a:ln>
                      <a:noFill/>
                    </a:ln>
                  </pic:spPr>
                </pic:pic>
              </a:graphicData>
            </a:graphic>
          </wp:inline>
        </w:drawing>
      </w:r>
    </w:p>
    <w:p w14:paraId="4D46A919" w14:textId="1A053539" w:rsidR="00015F74" w:rsidRPr="00D10D81" w:rsidRDefault="00235842" w:rsidP="002C7D2F">
      <w:pPr>
        <w:pStyle w:val="SMHeading"/>
      </w:pPr>
      <w:r>
        <w:t>Supplementary Figure</w:t>
      </w:r>
      <w:r w:rsidR="00F67DE9">
        <w:t xml:space="preserve"> </w:t>
      </w:r>
      <w:r w:rsidR="00B43CE8" w:rsidRPr="00D10D81">
        <w:t>1. Probability distribution of tidal flat width (</w:t>
      </w:r>
      <w:r w:rsidR="00AD67D9">
        <w:t>a</w:t>
      </w:r>
      <w:r w:rsidR="00B43CE8" w:rsidRPr="00D10D81">
        <w:t>) and slope (</w:t>
      </w:r>
      <w:r w:rsidR="00AD67D9">
        <w:t>b</w:t>
      </w:r>
      <w:r w:rsidR="00B43CE8" w:rsidRPr="00D10D81">
        <w:t>) in China.</w:t>
      </w:r>
      <w:r w:rsidR="00B43CE8" w:rsidRPr="00D10D81">
        <w:rPr>
          <w:b w:val="0"/>
          <w:bCs w:val="0"/>
          <w:kern w:val="0"/>
          <w:szCs w:val="20"/>
        </w:rPr>
        <w:t xml:space="preserve"> </w:t>
      </w:r>
      <w:r w:rsidR="00B21CF0" w:rsidRPr="00D10D81">
        <w:rPr>
          <w:b w:val="0"/>
          <w:bCs w:val="0"/>
          <w:kern w:val="0"/>
          <w:szCs w:val="20"/>
        </w:rPr>
        <w:t xml:space="preserve">The width dataset resolution is 1km along the coast with 2538 in total. The slope dataset resolution is 1km </w:t>
      </w:r>
      <w:r w:rsidR="00AD6069" w:rsidRPr="00D10D81">
        <w:rPr>
          <w:b w:val="0"/>
          <w:bCs w:val="0"/>
          <w:kern w:val="0"/>
          <w:szCs w:val="20"/>
        </w:rPr>
        <w:t xml:space="preserve">along the coast with </w:t>
      </w:r>
      <w:r w:rsidR="000B1664">
        <w:rPr>
          <w:b w:val="0"/>
          <w:bCs w:val="0"/>
          <w:kern w:val="0"/>
          <w:szCs w:val="20"/>
        </w:rPr>
        <w:t>162</w:t>
      </w:r>
      <w:r w:rsidR="007826A9">
        <w:rPr>
          <w:b w:val="0"/>
          <w:bCs w:val="0"/>
          <w:kern w:val="0"/>
          <w:szCs w:val="20"/>
        </w:rPr>
        <w:t>1</w:t>
      </w:r>
      <w:r w:rsidR="00AD6069" w:rsidRPr="00D10D81">
        <w:rPr>
          <w:b w:val="0"/>
          <w:bCs w:val="0"/>
          <w:kern w:val="0"/>
          <w:szCs w:val="20"/>
        </w:rPr>
        <w:t xml:space="preserve"> in total.</w:t>
      </w:r>
    </w:p>
    <w:p w14:paraId="58ECF4EF" w14:textId="77777777" w:rsidR="00174AF2" w:rsidRDefault="00174AF2">
      <w:r w:rsidRPr="00D10D81">
        <w:br w:type="page"/>
      </w:r>
    </w:p>
    <w:p w14:paraId="4CE8EAB7" w14:textId="0EBFD2A6" w:rsidR="003A2C9D" w:rsidRDefault="00EB7F1F" w:rsidP="00582CB6">
      <w:pPr>
        <w:jc w:val="center"/>
      </w:pPr>
      <w:r>
        <w:rPr>
          <w:noProof/>
        </w:rPr>
        <w:lastRenderedPageBreak/>
        <w:drawing>
          <wp:inline distT="0" distB="0" distL="0" distR="0" wp14:anchorId="759A25DE" wp14:editId="460DA26F">
            <wp:extent cx="2589519" cy="3699720"/>
            <wp:effectExtent l="0" t="0" r="1905" b="0"/>
            <wp:docPr id="1776500381" name="图片 2"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500381" name="图片 2" descr="地图&#10;&#10;描述已自动生成"/>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11406" cy="3730991"/>
                    </a:xfrm>
                    <a:prstGeom prst="rect">
                      <a:avLst/>
                    </a:prstGeom>
                  </pic:spPr>
                </pic:pic>
              </a:graphicData>
            </a:graphic>
          </wp:inline>
        </w:drawing>
      </w:r>
    </w:p>
    <w:p w14:paraId="4CE55755" w14:textId="5D5D2561" w:rsidR="00EB7F1F" w:rsidRDefault="00775F6C" w:rsidP="00EB7F1F">
      <w:pPr>
        <w:pStyle w:val="SMHeading"/>
        <w:rPr>
          <w:lang w:eastAsia="zh-CN"/>
        </w:rPr>
      </w:pPr>
      <w:r w:rsidRPr="00775F6C">
        <w:t>Supplementary Figure</w:t>
      </w:r>
      <w:r>
        <w:t xml:space="preserve"> </w:t>
      </w:r>
      <w:r w:rsidR="00EB7F1F">
        <w:t>2</w:t>
      </w:r>
      <w:r w:rsidR="00EB7F1F" w:rsidRPr="00D10D81">
        <w:t xml:space="preserve">. </w:t>
      </w:r>
      <w:r w:rsidR="00F55571" w:rsidRPr="00F55571">
        <w:t>Distribution of data points located in typical estuaries in China</w:t>
      </w:r>
      <w:r w:rsidR="00F55571">
        <w:rPr>
          <w:lang w:eastAsia="zh-CN"/>
        </w:rPr>
        <w:t>.</w:t>
      </w:r>
    </w:p>
    <w:p w14:paraId="60244B4F" w14:textId="72CD66AD" w:rsidR="003A2C9D" w:rsidRPr="00D10D81" w:rsidRDefault="003A2C9D">
      <w:r>
        <w:br w:type="page"/>
      </w:r>
    </w:p>
    <w:p w14:paraId="7B51E65D" w14:textId="7924D1B0" w:rsidR="009A5287" w:rsidRPr="00D10D81" w:rsidRDefault="00AD67D9" w:rsidP="008E4602">
      <w:pPr>
        <w:pStyle w:val="SMcaption"/>
        <w:jc w:val="center"/>
      </w:pPr>
      <w:r>
        <w:rPr>
          <w:noProof/>
        </w:rPr>
        <w:lastRenderedPageBreak/>
        <w:drawing>
          <wp:inline distT="0" distB="0" distL="0" distR="0" wp14:anchorId="20C2EE72" wp14:editId="677CBBF0">
            <wp:extent cx="5943600" cy="2125345"/>
            <wp:effectExtent l="0" t="0" r="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125345"/>
                    </a:xfrm>
                    <a:prstGeom prst="rect">
                      <a:avLst/>
                    </a:prstGeom>
                    <a:noFill/>
                    <a:ln>
                      <a:noFill/>
                    </a:ln>
                  </pic:spPr>
                </pic:pic>
              </a:graphicData>
            </a:graphic>
          </wp:inline>
        </w:drawing>
      </w:r>
    </w:p>
    <w:p w14:paraId="3567FF95" w14:textId="15DF0DA1" w:rsidR="00112C5B" w:rsidRPr="00D10D81" w:rsidRDefault="00235842" w:rsidP="00B9440A">
      <w:pPr>
        <w:pStyle w:val="SMHeading"/>
      </w:pPr>
      <w:r>
        <w:t>Supplementary Figure</w:t>
      </w:r>
      <w:r w:rsidR="00F67DE9">
        <w:t xml:space="preserve"> </w:t>
      </w:r>
      <w:r w:rsidR="002A62E4">
        <w:t>3.</w:t>
      </w:r>
      <w:r w:rsidR="003F7B99" w:rsidRPr="00D10D81">
        <w:t xml:space="preserve"> </w:t>
      </w:r>
      <w:bookmarkStart w:id="3" w:name="OLE_LINK75"/>
      <w:bookmarkStart w:id="4" w:name="OLE_LINK76"/>
      <w:r w:rsidR="003F7B99" w:rsidRPr="00D10D81">
        <w:t xml:space="preserve">Distribution of </w:t>
      </w:r>
      <w:r w:rsidR="006C6282" w:rsidRPr="00D10D81">
        <w:t>tidal range (</w:t>
      </w:r>
      <w:r w:rsidR="00AD67D9">
        <w:t>a</w:t>
      </w:r>
      <w:r w:rsidR="006C6282" w:rsidRPr="00D10D81">
        <w:t>), wave height (</w:t>
      </w:r>
      <w:r w:rsidR="00AD67D9">
        <w:t>b</w:t>
      </w:r>
      <w:r w:rsidR="006C6282" w:rsidRPr="00D10D81">
        <w:t>)</w:t>
      </w:r>
      <w:r w:rsidR="006C3B26">
        <w:t>,</w:t>
      </w:r>
      <w:r w:rsidR="006C6282" w:rsidRPr="00D10D81">
        <w:t xml:space="preserve"> and SSC (</w:t>
      </w:r>
      <w:r w:rsidR="00AD67D9">
        <w:t>c</w:t>
      </w:r>
      <w:r w:rsidR="006C6282" w:rsidRPr="00D10D81">
        <w:t xml:space="preserve">) </w:t>
      </w:r>
      <w:r w:rsidR="003F7B99" w:rsidRPr="00D10D81">
        <w:t xml:space="preserve">of tidal flats in China. </w:t>
      </w:r>
      <w:bookmarkEnd w:id="3"/>
      <w:bookmarkEnd w:id="4"/>
    </w:p>
    <w:p w14:paraId="64B503E8" w14:textId="77777777" w:rsidR="00174AF2" w:rsidRPr="00D10D81" w:rsidRDefault="00174AF2">
      <w:r w:rsidRPr="00D10D81">
        <w:br w:type="page"/>
      </w:r>
    </w:p>
    <w:p w14:paraId="03314215" w14:textId="2CD108A8" w:rsidR="009A5287" w:rsidRPr="00D10D81" w:rsidRDefault="000C23B8" w:rsidP="008E4602">
      <w:pPr>
        <w:pStyle w:val="SMcaption"/>
        <w:jc w:val="center"/>
      </w:pPr>
      <w:r>
        <w:rPr>
          <w:noProof/>
        </w:rPr>
        <w:lastRenderedPageBreak/>
        <w:drawing>
          <wp:inline distT="0" distB="0" distL="0" distR="0" wp14:anchorId="7D149F2D" wp14:editId="4C7D1B41">
            <wp:extent cx="5943600" cy="2548890"/>
            <wp:effectExtent l="0" t="0" r="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548890"/>
                    </a:xfrm>
                    <a:prstGeom prst="rect">
                      <a:avLst/>
                    </a:prstGeom>
                    <a:noFill/>
                    <a:ln>
                      <a:noFill/>
                    </a:ln>
                  </pic:spPr>
                </pic:pic>
              </a:graphicData>
            </a:graphic>
          </wp:inline>
        </w:drawing>
      </w:r>
    </w:p>
    <w:p w14:paraId="4972119D" w14:textId="401FC111" w:rsidR="00177389" w:rsidRPr="00D10D81" w:rsidRDefault="00235842" w:rsidP="00177389">
      <w:pPr>
        <w:pStyle w:val="SMHeading"/>
      </w:pPr>
      <w:bookmarkStart w:id="5" w:name="OLE_LINK73"/>
      <w:bookmarkStart w:id="6" w:name="OLE_LINK74"/>
      <w:r>
        <w:t>Supplementary Figure</w:t>
      </w:r>
      <w:r w:rsidR="00F67DE9">
        <w:t xml:space="preserve"> </w:t>
      </w:r>
      <w:r w:rsidR="002A62E4">
        <w:t>4</w:t>
      </w:r>
      <w:r w:rsidR="008218C4" w:rsidRPr="00D10D81">
        <w:t>.</w:t>
      </w:r>
      <w:r w:rsidR="00177389" w:rsidRPr="00D10D81">
        <w:t xml:space="preserve"> The tidal </w:t>
      </w:r>
      <w:r w:rsidR="00974FAF" w:rsidRPr="00D10D81">
        <w:t>flat</w:t>
      </w:r>
      <w:r w:rsidR="00CF7516" w:rsidRPr="00D10D81">
        <w:t xml:space="preserve"> width (</w:t>
      </w:r>
      <w:r w:rsidR="000C23B8">
        <w:t>a</w:t>
      </w:r>
      <w:r w:rsidR="00CF7516" w:rsidRPr="00D10D81">
        <w:t>) and slope (</w:t>
      </w:r>
      <w:r w:rsidR="000C23B8">
        <w:t>b</w:t>
      </w:r>
      <w:r w:rsidR="00CF7516" w:rsidRPr="00D10D81">
        <w:t>)</w:t>
      </w:r>
      <w:r w:rsidR="00177389" w:rsidRPr="00D10D81">
        <w:t xml:space="preserve"> final model residuals vs fitted values</w:t>
      </w:r>
      <w:r w:rsidR="00CF7516" w:rsidRPr="00D10D81">
        <w:t>.</w:t>
      </w:r>
    </w:p>
    <w:bookmarkEnd w:id="5"/>
    <w:bookmarkEnd w:id="6"/>
    <w:p w14:paraId="4C9C73B9" w14:textId="77777777" w:rsidR="00582CB6" w:rsidRDefault="00177389" w:rsidP="0063278A">
      <w:pPr>
        <w:pStyle w:val="SMcaption"/>
      </w:pPr>
      <w:r w:rsidRPr="00D10D81">
        <w:br w:type="page"/>
      </w:r>
    </w:p>
    <w:p w14:paraId="147A04AD" w14:textId="4F7FC231" w:rsidR="0042042E" w:rsidRDefault="004303CB" w:rsidP="004303CB">
      <w:pPr>
        <w:jc w:val="center"/>
      </w:pPr>
      <w:r>
        <w:rPr>
          <w:noProof/>
        </w:rPr>
        <w:lastRenderedPageBreak/>
        <w:drawing>
          <wp:inline distT="0" distB="0" distL="0" distR="0" wp14:anchorId="7349B647" wp14:editId="6D5A68BA">
            <wp:extent cx="4404852" cy="4404852"/>
            <wp:effectExtent l="0" t="0" r="2540" b="2540"/>
            <wp:docPr id="1436630607"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30607" name="图片 1" descr="图表, 散点图&#10;&#10;描述已自动生成"/>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16551" cy="4416551"/>
                    </a:xfrm>
                    <a:prstGeom prst="rect">
                      <a:avLst/>
                    </a:prstGeom>
                  </pic:spPr>
                </pic:pic>
              </a:graphicData>
            </a:graphic>
          </wp:inline>
        </w:drawing>
      </w:r>
    </w:p>
    <w:p w14:paraId="2D4582F4" w14:textId="2BFDB8B8" w:rsidR="004303CB" w:rsidRDefault="00235842" w:rsidP="004303CB">
      <w:pPr>
        <w:pStyle w:val="SMHeading"/>
        <w:rPr>
          <w:lang w:eastAsia="zh-CN"/>
        </w:rPr>
      </w:pPr>
      <w:r>
        <w:t>Supplementary Figure</w:t>
      </w:r>
      <w:r w:rsidR="00F67DE9">
        <w:t xml:space="preserve"> </w:t>
      </w:r>
      <w:r w:rsidR="004303CB">
        <w:t>5</w:t>
      </w:r>
      <w:r w:rsidR="004303CB" w:rsidRPr="00D10D81">
        <w:t xml:space="preserve">. Distribution of </w:t>
      </w:r>
      <w:r w:rsidR="00CA3F0D">
        <w:rPr>
          <w:rFonts w:hint="eastAsia"/>
          <w:lang w:eastAsia="zh-CN"/>
        </w:rPr>
        <w:t>mean</w:t>
      </w:r>
      <w:r w:rsidR="00CA3F0D">
        <w:rPr>
          <w:lang w:eastAsia="zh-CN"/>
        </w:rPr>
        <w:t xml:space="preserve"> </w:t>
      </w:r>
      <w:r w:rsidR="00CA3F0D">
        <w:rPr>
          <w:rFonts w:hint="eastAsia"/>
          <w:lang w:eastAsia="zh-CN"/>
        </w:rPr>
        <w:t>bed</w:t>
      </w:r>
      <w:r w:rsidR="00CA3F0D">
        <w:rPr>
          <w:lang w:eastAsia="zh-CN"/>
        </w:rPr>
        <w:t xml:space="preserve"> </w:t>
      </w:r>
      <w:r w:rsidR="00CA3F0D">
        <w:rPr>
          <w:rFonts w:hint="eastAsia"/>
          <w:lang w:eastAsia="zh-CN"/>
        </w:rPr>
        <w:t>shear</w:t>
      </w:r>
      <w:r w:rsidR="00CA3F0D">
        <w:rPr>
          <w:lang w:eastAsia="zh-CN"/>
        </w:rPr>
        <w:t xml:space="preserve"> </w:t>
      </w:r>
      <w:r w:rsidR="00CA3F0D">
        <w:rPr>
          <w:rFonts w:hint="eastAsia"/>
          <w:lang w:eastAsia="zh-CN"/>
        </w:rPr>
        <w:t>stress</w:t>
      </w:r>
      <w:r w:rsidR="002C07FE">
        <w:rPr>
          <w:lang w:eastAsia="zh-CN"/>
        </w:rPr>
        <w:t xml:space="preserve"> </w:t>
      </w:r>
      <w:r w:rsidR="002C07FE">
        <w:t>(</w:t>
      </w:r>
      <m:oMath>
        <m:sSub>
          <m:sSubPr>
            <m:ctrlPr>
              <w:rPr>
                <w:rFonts w:ascii="Cambria Math" w:hAnsi="Cambria Math"/>
                <w:i/>
              </w:rPr>
            </m:ctrlPr>
          </m:sSubPr>
          <m:e>
            <m:r>
              <m:rPr>
                <m:sty m:val="bi"/>
              </m:rPr>
              <w:rPr>
                <w:rFonts w:ascii="Cambria Math" w:hAnsi="Cambria Math"/>
              </w:rPr>
              <m:t>τ</m:t>
            </m:r>
          </m:e>
          <m:sub>
            <m:r>
              <m:rPr>
                <m:sty m:val="bi"/>
              </m:rPr>
              <w:rPr>
                <w:rFonts w:ascii="Cambria Math" w:hAnsi="Cambria Math"/>
              </w:rPr>
              <m:t>90</m:t>
            </m:r>
          </m:sub>
        </m:sSub>
        <m:r>
          <m:rPr>
            <m:sty m:val="bi"/>
          </m:rPr>
          <w:rPr>
            <w:rFonts w:ascii="Cambria Math" w:hAnsi="Cambria Math"/>
          </w:rPr>
          <m:t>)</m:t>
        </m:r>
      </m:oMath>
      <w:r w:rsidR="00CA3F0D">
        <w:rPr>
          <w:lang w:eastAsia="zh-CN"/>
        </w:rPr>
        <w:t xml:space="preserve"> </w:t>
      </w:r>
      <w:r w:rsidR="00CA3F0D">
        <w:rPr>
          <w:rFonts w:hint="eastAsia"/>
          <w:lang w:eastAsia="zh-CN"/>
        </w:rPr>
        <w:t>of</w:t>
      </w:r>
      <w:r w:rsidR="00CA3F0D">
        <w:rPr>
          <w:lang w:eastAsia="zh-CN"/>
        </w:rPr>
        <w:t xml:space="preserve"> </w:t>
      </w:r>
      <w:r w:rsidR="00CA3F0D">
        <w:rPr>
          <w:rFonts w:hint="eastAsia"/>
          <w:lang w:eastAsia="zh-CN"/>
        </w:rPr>
        <w:t>tidal flats</w:t>
      </w:r>
      <w:r w:rsidR="004303CB" w:rsidRPr="00D10D81">
        <w:rPr>
          <w:rFonts w:hint="eastAsia"/>
          <w:lang w:eastAsia="zh-CN"/>
        </w:rPr>
        <w:t xml:space="preserve"> </w:t>
      </w:r>
      <w:r w:rsidR="004303CB" w:rsidRPr="00D10D81">
        <w:t>in China.</w:t>
      </w:r>
    </w:p>
    <w:p w14:paraId="3E0609DB" w14:textId="2B73CC86" w:rsidR="0042042E" w:rsidRDefault="0042042E" w:rsidP="0042042E">
      <w:r>
        <w:br w:type="page"/>
      </w:r>
    </w:p>
    <w:p w14:paraId="283134DC" w14:textId="26337A9B" w:rsidR="009330D7" w:rsidRDefault="000C23B8" w:rsidP="0063278A">
      <w:pPr>
        <w:pStyle w:val="SMcaption"/>
      </w:pPr>
      <w:r>
        <w:rPr>
          <w:noProof/>
        </w:rPr>
        <w:lastRenderedPageBreak/>
        <w:drawing>
          <wp:inline distT="0" distB="0" distL="0" distR="0" wp14:anchorId="3F662AAC" wp14:editId="4431E604">
            <wp:extent cx="5943600" cy="2548890"/>
            <wp:effectExtent l="0" t="0" r="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548890"/>
                    </a:xfrm>
                    <a:prstGeom prst="rect">
                      <a:avLst/>
                    </a:prstGeom>
                    <a:noFill/>
                    <a:ln>
                      <a:noFill/>
                    </a:ln>
                  </pic:spPr>
                </pic:pic>
              </a:graphicData>
            </a:graphic>
          </wp:inline>
        </w:drawing>
      </w:r>
    </w:p>
    <w:p w14:paraId="41E3BE3E" w14:textId="5287D3F3" w:rsidR="00780CEC" w:rsidRPr="00D10D81" w:rsidRDefault="00235842" w:rsidP="00780CEC">
      <w:pPr>
        <w:pStyle w:val="SMHeading"/>
        <w:rPr>
          <w:lang w:eastAsia="zh-CN"/>
        </w:rPr>
      </w:pPr>
      <w:r>
        <w:t>Supplementary Figure</w:t>
      </w:r>
      <w:r w:rsidR="00F67DE9">
        <w:t xml:space="preserve"> </w:t>
      </w:r>
      <w:r w:rsidR="009A10B8">
        <w:t>6</w:t>
      </w:r>
      <w:r w:rsidR="00780CEC" w:rsidRPr="00D10D81">
        <w:t xml:space="preserve">. </w:t>
      </w:r>
      <w:r w:rsidR="002A62E4" w:rsidRPr="002A62E4">
        <w:t xml:space="preserve">Simulation-derived, </w:t>
      </w:r>
      <w:r w:rsidR="005011B2">
        <w:t>the gradient of</w:t>
      </w:r>
      <w:r w:rsidR="002A62E4" w:rsidRPr="002A62E4">
        <w:t xml:space="preserve"> bed shear stress</w:t>
      </w:r>
      <w:r w:rsidR="0055322B">
        <w:t xml:space="preserve"> (</w:t>
      </w:r>
      <m:oMath>
        <m:r>
          <m:rPr>
            <m:sty m:val="b"/>
          </m:rPr>
          <w:rPr>
            <w:rFonts w:ascii="Cambria Math" w:hAnsi="Cambria Math"/>
          </w:rPr>
          <m:t>∇</m:t>
        </m:r>
        <m:sSub>
          <m:sSubPr>
            <m:ctrlPr>
              <w:rPr>
                <w:rFonts w:ascii="Cambria Math" w:hAnsi="Cambria Math"/>
                <w:i/>
              </w:rPr>
            </m:ctrlPr>
          </m:sSubPr>
          <m:e>
            <m:r>
              <m:rPr>
                <m:sty m:val="bi"/>
              </m:rPr>
              <w:rPr>
                <w:rFonts w:ascii="Cambria Math" w:hAnsi="Cambria Math"/>
              </w:rPr>
              <m:t>τ</m:t>
            </m:r>
          </m:e>
          <m:sub>
            <m:r>
              <m:rPr>
                <m:sty m:val="bi"/>
              </m:rPr>
              <w:rPr>
                <w:rFonts w:ascii="Cambria Math" w:hAnsi="Cambria Math"/>
              </w:rPr>
              <m:t>90</m:t>
            </m:r>
          </m:sub>
        </m:sSub>
        <m:r>
          <m:rPr>
            <m:sty m:val="bi"/>
          </m:rPr>
          <w:rPr>
            <w:rFonts w:ascii="Cambria Math" w:hAnsi="Cambria Math"/>
          </w:rPr>
          <m:t>)</m:t>
        </m:r>
      </m:oMath>
      <w:r w:rsidR="002A62E4" w:rsidRPr="002A62E4">
        <w:t xml:space="preserve"> versus </w:t>
      </w:r>
      <w:r w:rsidR="00F657B2">
        <w:rPr>
          <w:lang w:eastAsia="zh-CN"/>
        </w:rPr>
        <w:t xml:space="preserve">random </w:t>
      </w:r>
      <w:r w:rsidR="002A62E4" w:rsidRPr="002A62E4">
        <w:rPr>
          <w:rFonts w:hint="eastAsia"/>
          <w:lang w:eastAsia="zh-CN"/>
        </w:rPr>
        <w:t>t</w:t>
      </w:r>
      <w:r w:rsidR="002A62E4" w:rsidRPr="002A62E4">
        <w:t xml:space="preserve">idal </w:t>
      </w:r>
      <w:r w:rsidR="002A62E4">
        <w:rPr>
          <w:rFonts w:hint="eastAsia"/>
          <w:lang w:eastAsia="zh-CN"/>
        </w:rPr>
        <w:t>range</w:t>
      </w:r>
      <w:r w:rsidR="002A62E4" w:rsidRPr="002A62E4">
        <w:t xml:space="preserve"> in the first year (</w:t>
      </w:r>
      <w:r w:rsidR="000C23B8">
        <w:t>a</w:t>
      </w:r>
      <w:r w:rsidR="002A62E4" w:rsidRPr="002A62E4">
        <w:t xml:space="preserve">) and </w:t>
      </w:r>
      <w:r w:rsidR="00CD5DD0">
        <w:t>difference between actual SSC and equilibrium concentration (</w:t>
      </w:r>
      <m:oMath>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e</m:t>
            </m:r>
          </m:sub>
        </m:sSub>
      </m:oMath>
      <w:r w:rsidR="00CD5DD0">
        <w:t xml:space="preserve">) </w:t>
      </w:r>
      <w:r w:rsidR="00D14A48">
        <w:t xml:space="preserve">versus </w:t>
      </w:r>
      <w:r w:rsidR="003667D5">
        <w:t xml:space="preserve">random </w:t>
      </w:r>
      <w:r w:rsidR="00D14A48">
        <w:t xml:space="preserve">SSC </w:t>
      </w:r>
      <w:r w:rsidR="002A62E4" w:rsidRPr="002A62E4">
        <w:t>(</w:t>
      </w:r>
      <w:r w:rsidR="000C23B8">
        <w:t>b</w:t>
      </w:r>
      <w:r w:rsidR="002A62E4" w:rsidRPr="002A62E4">
        <w:t>).</w:t>
      </w:r>
    </w:p>
    <w:p w14:paraId="590637D9" w14:textId="77777777" w:rsidR="00780CEC" w:rsidRPr="00D10D81" w:rsidRDefault="00780CEC" w:rsidP="0034116D">
      <w:pPr>
        <w:pStyle w:val="SMcaption"/>
      </w:pPr>
      <w:r w:rsidRPr="00D10D81">
        <w:br w:type="page"/>
      </w:r>
    </w:p>
    <w:p w14:paraId="1020A56B" w14:textId="07FDB258" w:rsidR="00100DCA" w:rsidRPr="00D10D81" w:rsidRDefault="00C374DF" w:rsidP="0063278A">
      <w:pPr>
        <w:pStyle w:val="SMcaption"/>
        <w:jc w:val="center"/>
      </w:pPr>
      <w:r>
        <w:rPr>
          <w:noProof/>
        </w:rPr>
        <w:lastRenderedPageBreak/>
        <w:drawing>
          <wp:inline distT="0" distB="0" distL="0" distR="0" wp14:anchorId="0502C866" wp14:editId="4EF15F01">
            <wp:extent cx="5943600" cy="2548890"/>
            <wp:effectExtent l="0" t="0" r="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548890"/>
                    </a:xfrm>
                    <a:prstGeom prst="rect">
                      <a:avLst/>
                    </a:prstGeom>
                    <a:noFill/>
                    <a:ln>
                      <a:noFill/>
                    </a:ln>
                  </pic:spPr>
                </pic:pic>
              </a:graphicData>
            </a:graphic>
          </wp:inline>
        </w:drawing>
      </w:r>
    </w:p>
    <w:p w14:paraId="152D34CB" w14:textId="1CC47BDE" w:rsidR="00100DCA" w:rsidRPr="00D10D81" w:rsidRDefault="00235842" w:rsidP="00694F83">
      <w:pPr>
        <w:pStyle w:val="SMHeading"/>
      </w:pPr>
      <w:r>
        <w:t>Supplementary Figure</w:t>
      </w:r>
      <w:r w:rsidR="00F67DE9">
        <w:t xml:space="preserve"> </w:t>
      </w:r>
      <w:r w:rsidR="00DA6943">
        <w:t>7</w:t>
      </w:r>
      <w:r w:rsidR="00100DCA" w:rsidRPr="00D10D81">
        <w:t>.</w:t>
      </w:r>
      <w:r w:rsidR="00507CEE" w:rsidRPr="00D10D81">
        <w:t xml:space="preserve"> Schematic of kmeans spatial clustering analysis (</w:t>
      </w:r>
      <w:r w:rsidR="00C374DF">
        <w:t>a</w:t>
      </w:r>
      <w:r w:rsidR="00507CEE" w:rsidRPr="00D10D81">
        <w:t>), and within groups sum of squares with the number of Clusters</w:t>
      </w:r>
      <w:r w:rsidR="00C374DF">
        <w:t xml:space="preserve"> (b)</w:t>
      </w:r>
      <w:r w:rsidR="00507CEE" w:rsidRPr="00D10D81">
        <w:t xml:space="preserve">. </w:t>
      </w:r>
      <w:r w:rsidR="00694F83" w:rsidRPr="00D10D81">
        <w:rPr>
          <w:b w:val="0"/>
          <w:bCs w:val="0"/>
        </w:rPr>
        <w:t>Here, a 100-category number kmeans clustering analysis is used.</w:t>
      </w:r>
    </w:p>
    <w:p w14:paraId="73894DF6" w14:textId="77777777" w:rsidR="00582CB6" w:rsidRDefault="00100DCA" w:rsidP="00582CB6">
      <w:pPr>
        <w:pStyle w:val="SMcaption"/>
      </w:pPr>
      <w:r w:rsidRPr="00D10D81">
        <w:br w:type="page"/>
      </w:r>
    </w:p>
    <w:p w14:paraId="58138DC2" w14:textId="6AC6E0A9" w:rsidR="00100DCA" w:rsidRPr="00D10D81" w:rsidRDefault="00C374DF" w:rsidP="00582CB6">
      <w:pPr>
        <w:pStyle w:val="SMcaption"/>
        <w:jc w:val="center"/>
      </w:pPr>
      <w:r>
        <w:rPr>
          <w:noProof/>
        </w:rPr>
        <w:lastRenderedPageBreak/>
        <w:drawing>
          <wp:inline distT="0" distB="0" distL="0" distR="0" wp14:anchorId="2019D227" wp14:editId="2377A17C">
            <wp:extent cx="5943600" cy="2548890"/>
            <wp:effectExtent l="0" t="0" r="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2548890"/>
                    </a:xfrm>
                    <a:prstGeom prst="rect">
                      <a:avLst/>
                    </a:prstGeom>
                    <a:noFill/>
                    <a:ln>
                      <a:noFill/>
                    </a:ln>
                  </pic:spPr>
                </pic:pic>
              </a:graphicData>
            </a:graphic>
          </wp:inline>
        </w:drawing>
      </w:r>
    </w:p>
    <w:p w14:paraId="06A917C7" w14:textId="491EF045" w:rsidR="008C7C17" w:rsidRPr="0034116D" w:rsidRDefault="00235842" w:rsidP="00CA4400">
      <w:pPr>
        <w:pStyle w:val="SMHeading"/>
      </w:pPr>
      <w:r>
        <w:t>Supplementary Figure</w:t>
      </w:r>
      <w:r w:rsidR="00F67DE9">
        <w:t xml:space="preserve"> </w:t>
      </w:r>
      <w:r w:rsidR="00DA6943">
        <w:t>8</w:t>
      </w:r>
      <w:r w:rsidR="00100DCA" w:rsidRPr="002F04F8">
        <w:t>.</w:t>
      </w:r>
      <w:r w:rsidR="00694F83" w:rsidRPr="002F04F8">
        <w:t xml:space="preserve"> </w:t>
      </w:r>
      <w:r w:rsidR="00567488" w:rsidRPr="00567488">
        <w:t>Modeled tidal flat profiles of the Jiangsu coast</w:t>
      </w:r>
      <w:r w:rsidR="00567488">
        <w:t xml:space="preserve"> (</w:t>
      </w:r>
      <w:r w:rsidR="00C374DF">
        <w:t>a</w:t>
      </w:r>
      <w:r w:rsidR="00567488">
        <w:t>)</w:t>
      </w:r>
      <w:r w:rsidR="00567488" w:rsidRPr="00567488">
        <w:t xml:space="preserve"> and the Western Scheldt estuary</w:t>
      </w:r>
      <w:r w:rsidR="00567488">
        <w:t xml:space="preserve"> (</w:t>
      </w:r>
      <w:r w:rsidR="00B056C1">
        <w:t>b</w:t>
      </w:r>
      <w:r w:rsidR="00567488">
        <w:t>)</w:t>
      </w:r>
      <w:r w:rsidR="00567488" w:rsidRPr="00567488">
        <w:t xml:space="preserve"> under various trends of SSC variations</w:t>
      </w:r>
      <w:r w:rsidR="002F04F8" w:rsidRPr="002F04F8">
        <w:t xml:space="preserve"> </w:t>
      </w:r>
      <w:r w:rsidR="002F04F8" w:rsidRPr="00567488">
        <w:rPr>
          <w:b w:val="0"/>
          <w:bCs w:val="0"/>
        </w:rPr>
        <w:t>Blue horizontal lines indicate mean high water level (MHWL) and mean low water level (MHLWL).</w:t>
      </w:r>
    </w:p>
    <w:p w14:paraId="06F9E810" w14:textId="77777777" w:rsidR="008C7C17" w:rsidRDefault="008C7C17">
      <w:r>
        <w:br w:type="page"/>
      </w:r>
    </w:p>
    <w:p w14:paraId="4F1B8973" w14:textId="29B4A5BD" w:rsidR="00E41260" w:rsidRDefault="009F5D81">
      <w:r>
        <w:rPr>
          <w:noProof/>
        </w:rPr>
        <w:lastRenderedPageBreak/>
        <w:drawing>
          <wp:inline distT="0" distB="0" distL="0" distR="0" wp14:anchorId="12471B2E" wp14:editId="4BC7CFC2">
            <wp:extent cx="5943600" cy="4458335"/>
            <wp:effectExtent l="0" t="0" r="0" b="0"/>
            <wp:docPr id="18582169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216966" name="图片 185821696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458335"/>
                    </a:xfrm>
                    <a:prstGeom prst="rect">
                      <a:avLst/>
                    </a:prstGeom>
                  </pic:spPr>
                </pic:pic>
              </a:graphicData>
            </a:graphic>
          </wp:inline>
        </w:drawing>
      </w:r>
    </w:p>
    <w:p w14:paraId="6D8B1B0F" w14:textId="6B27FFCD" w:rsidR="00023420" w:rsidRDefault="00235842" w:rsidP="00023420">
      <w:pPr>
        <w:pStyle w:val="SMHeading"/>
        <w:rPr>
          <w:lang w:eastAsia="zh-CN"/>
        </w:rPr>
      </w:pPr>
      <w:r>
        <w:t>Supplementary Figure</w:t>
      </w:r>
      <w:r w:rsidR="00F67DE9">
        <w:t xml:space="preserve"> </w:t>
      </w:r>
      <w:r w:rsidR="00EE780C">
        <w:rPr>
          <w:rFonts w:hint="eastAsia"/>
          <w:lang w:eastAsia="zh-CN"/>
        </w:rPr>
        <w:t>9</w:t>
      </w:r>
      <w:r w:rsidR="00023420" w:rsidRPr="002F04F8">
        <w:t xml:space="preserve">. </w:t>
      </w:r>
      <w:r w:rsidR="00EE780C">
        <w:rPr>
          <w:rFonts w:hint="eastAsia"/>
          <w:lang w:eastAsia="zh-CN"/>
        </w:rPr>
        <w:t>C</w:t>
      </w:r>
      <w:r w:rsidR="00EE780C" w:rsidRPr="00EE780C">
        <w:t>hange in equilibrium concentration</w:t>
      </w:r>
      <w:r w:rsidR="00EE780C">
        <w:rPr>
          <w:rFonts w:hint="eastAsia"/>
          <w:lang w:eastAsia="zh-CN"/>
        </w:rPr>
        <w:t xml:space="preserve"> </w:t>
      </w:r>
      <w:r w:rsidR="00EE780C">
        <w:t>(</w:t>
      </w:r>
      <m:oMath>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e</m:t>
            </m:r>
          </m:sub>
        </m:sSub>
      </m:oMath>
      <w:r w:rsidR="00EE780C">
        <w:t xml:space="preserve">) </w:t>
      </w:r>
      <w:r w:rsidR="00EE780C" w:rsidRPr="00EE780C">
        <w:t>of simulated sediment-rich and sediment-</w:t>
      </w:r>
      <w:r w:rsidR="00EE780C">
        <w:t>starving</w:t>
      </w:r>
      <w:r w:rsidR="00EE780C" w:rsidRPr="00EE780C">
        <w:t xml:space="preserve"> </w:t>
      </w:r>
      <w:r w:rsidR="00EE780C">
        <w:t>tidal flats</w:t>
      </w:r>
      <w:r w:rsidR="00EE780C" w:rsidRPr="00EE780C">
        <w:t xml:space="preserve"> with increasing and decreasing </w:t>
      </w:r>
      <w:r w:rsidR="00D330BE">
        <w:t>SSC.</w:t>
      </w:r>
    </w:p>
    <w:p w14:paraId="04D694C6" w14:textId="26B37EFD" w:rsidR="00E41260" w:rsidRDefault="00E41260">
      <w:r>
        <w:br w:type="page"/>
      </w:r>
    </w:p>
    <w:p w14:paraId="67A7AD62" w14:textId="77777777" w:rsidR="00E41260" w:rsidRDefault="00E41260">
      <w:pPr>
        <w:rPr>
          <w:b/>
          <w:bCs/>
          <w:kern w:val="32"/>
          <w:szCs w:val="24"/>
        </w:rPr>
      </w:pPr>
    </w:p>
    <w:p w14:paraId="36410B21" w14:textId="591FE7C8" w:rsidR="00BF7E05" w:rsidRDefault="00B056C1" w:rsidP="00B11E7B">
      <w:pPr>
        <w:jc w:val="center"/>
      </w:pPr>
      <w:bookmarkStart w:id="7" w:name="_Hlk161345811"/>
      <w:r>
        <w:rPr>
          <w:noProof/>
        </w:rPr>
        <w:drawing>
          <wp:inline distT="0" distB="0" distL="0" distR="0" wp14:anchorId="62ECA014" wp14:editId="7BB7E9F9">
            <wp:extent cx="5943600" cy="482346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4823460"/>
                    </a:xfrm>
                    <a:prstGeom prst="rect">
                      <a:avLst/>
                    </a:prstGeom>
                    <a:noFill/>
                    <a:ln>
                      <a:noFill/>
                    </a:ln>
                  </pic:spPr>
                </pic:pic>
              </a:graphicData>
            </a:graphic>
          </wp:inline>
        </w:drawing>
      </w:r>
    </w:p>
    <w:p w14:paraId="717C2573" w14:textId="1297D8A7" w:rsidR="00B11E7B" w:rsidRPr="00BE362D" w:rsidRDefault="00235842" w:rsidP="00B11E7B">
      <w:pPr>
        <w:pStyle w:val="SMHeading"/>
        <w:rPr>
          <w:lang w:eastAsia="zh-CN"/>
        </w:rPr>
      </w:pPr>
      <w:r>
        <w:t>Supplementary Figure</w:t>
      </w:r>
      <w:r w:rsidR="00F67DE9">
        <w:t xml:space="preserve"> </w:t>
      </w:r>
      <w:r w:rsidR="00B11E7B">
        <w:t>10</w:t>
      </w:r>
      <w:r w:rsidR="00B11E7B" w:rsidRPr="00BE362D">
        <w:t xml:space="preserve">. </w:t>
      </w:r>
      <w:r w:rsidR="00084AD0" w:rsidRPr="00084AD0">
        <w:t>Simulated equilibrium concentration trends at various sites in China</w:t>
      </w:r>
      <w:r w:rsidR="00A03A61">
        <w:rPr>
          <w:lang w:eastAsia="zh-CN"/>
        </w:rPr>
        <w:t xml:space="preserve"> under four </w:t>
      </w:r>
      <w:r w:rsidR="002E4180">
        <w:rPr>
          <w:rFonts w:hint="eastAsia"/>
          <w:lang w:eastAsia="zh-CN"/>
        </w:rPr>
        <w:t>SSC trends</w:t>
      </w:r>
      <w:r w:rsidR="002E4180">
        <w:rPr>
          <w:lang w:eastAsia="zh-CN"/>
        </w:rPr>
        <w:t>.</w:t>
      </w:r>
    </w:p>
    <w:p w14:paraId="4C1D6FBB" w14:textId="61EF5948" w:rsidR="00BF7E05" w:rsidRPr="00BF7E05" w:rsidRDefault="00BF7E05" w:rsidP="00BF7E05">
      <w:pPr>
        <w:rPr>
          <w:sz w:val="20"/>
          <w:lang w:eastAsia="ar-SA"/>
        </w:rPr>
      </w:pPr>
      <w:r>
        <w:br w:type="page"/>
      </w:r>
    </w:p>
    <w:bookmarkEnd w:id="7"/>
    <w:p w14:paraId="48F3903A" w14:textId="4B8CCA5D" w:rsidR="007C4E5F" w:rsidRDefault="007C4E5F" w:rsidP="00CA4400">
      <w:pPr>
        <w:pStyle w:val="DoiInfo"/>
      </w:pPr>
      <w:r>
        <w:rPr>
          <w:noProof/>
        </w:rPr>
        <w:lastRenderedPageBreak/>
        <w:drawing>
          <wp:inline distT="0" distB="0" distL="0" distR="0" wp14:anchorId="428A5B58" wp14:editId="50DF2445">
            <wp:extent cx="5274310" cy="3956685"/>
            <wp:effectExtent l="0" t="0" r="2540" b="5715"/>
            <wp:docPr id="10" name="Picture 10"/>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4310" cy="3956685"/>
                    </a:xfrm>
                    <a:prstGeom prst="rect">
                      <a:avLst/>
                    </a:prstGeom>
                    <a:noFill/>
                    <a:ln>
                      <a:noFill/>
                    </a:ln>
                  </pic:spPr>
                </pic:pic>
              </a:graphicData>
            </a:graphic>
          </wp:inline>
        </w:drawing>
      </w:r>
    </w:p>
    <w:p w14:paraId="5C67EB3C" w14:textId="0A6FDA23" w:rsidR="00585223" w:rsidRDefault="00235842" w:rsidP="00585223">
      <w:pPr>
        <w:pStyle w:val="SMHeading"/>
        <w:rPr>
          <w:b w:val="0"/>
          <w:bCs w:val="0"/>
        </w:rPr>
      </w:pPr>
      <w:r>
        <w:t>Supplementary Figure</w:t>
      </w:r>
      <w:r w:rsidR="00F67DE9">
        <w:t xml:space="preserve"> </w:t>
      </w:r>
      <w:r w:rsidR="00F12EF0">
        <w:t>11</w:t>
      </w:r>
      <w:r w:rsidR="005D2E25" w:rsidRPr="00D10D81">
        <w:t xml:space="preserve">. </w:t>
      </w:r>
      <w:r w:rsidR="005D2E25" w:rsidRPr="00C20DAC">
        <w:t xml:space="preserve">Method of intercepting </w:t>
      </w:r>
      <w:r w:rsidR="005D2E25">
        <w:t>tidal flat width</w:t>
      </w:r>
      <w:r w:rsidR="005D2E25" w:rsidRPr="00D10D81">
        <w:t>.</w:t>
      </w:r>
      <w:r w:rsidR="00A86C2E" w:rsidRPr="00A86C2E">
        <w:t xml:space="preserve"> </w:t>
      </w:r>
      <w:r w:rsidR="00A86C2E" w:rsidRPr="00A86C2E">
        <w:rPr>
          <w:b w:val="0"/>
          <w:bCs w:val="0"/>
        </w:rPr>
        <w:t>Brown areas indicate tidal flats maps, red line segments indicate cross-shore transects perpendicular to the shoreline, and yellow dots indicate OSM shorelines (1km resolution)</w:t>
      </w:r>
      <w:r w:rsidR="006E09A7">
        <w:rPr>
          <w:b w:val="0"/>
          <w:bCs w:val="0"/>
        </w:rPr>
        <w:t>.</w:t>
      </w:r>
    </w:p>
    <w:p w14:paraId="43EEF8E0" w14:textId="2CF8B5EC" w:rsidR="00585223" w:rsidRPr="00CA4400" w:rsidRDefault="005D2E25" w:rsidP="00CA4400">
      <w:pPr>
        <w:pStyle w:val="DoiInfo"/>
        <w:jc w:val="left"/>
      </w:pPr>
      <w:r w:rsidRPr="00D10D81">
        <w:br w:type="page"/>
      </w:r>
    </w:p>
    <w:p w14:paraId="0C6B0605" w14:textId="44EFF0A0" w:rsidR="00A93409" w:rsidRPr="00A93409" w:rsidRDefault="00715A69" w:rsidP="00CA4400">
      <w:pPr>
        <w:pStyle w:val="DoiInfo"/>
        <w:rPr>
          <w:b/>
          <w:bCs/>
        </w:rPr>
      </w:pPr>
      <w:r>
        <w:rPr>
          <w:noProof/>
        </w:rPr>
        <w:lastRenderedPageBreak/>
        <w:drawing>
          <wp:inline distT="0" distB="0" distL="0" distR="0" wp14:anchorId="1D70E9D2" wp14:editId="2D05859A">
            <wp:extent cx="4038897" cy="2969777"/>
            <wp:effectExtent l="0" t="0" r="0" b="2540"/>
            <wp:docPr id="7439544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954413" name="图片 743954413"/>
                    <pic:cNvPicPr/>
                  </pic:nvPicPr>
                  <pic:blipFill>
                    <a:blip r:embed="rId32">
                      <a:extLst>
                        <a:ext uri="{28A0092B-C50C-407E-A947-70E740481C1C}">
                          <a14:useLocalDpi xmlns:a14="http://schemas.microsoft.com/office/drawing/2010/main" val="0"/>
                        </a:ext>
                      </a:extLst>
                    </a:blip>
                    <a:stretch>
                      <a:fillRect/>
                    </a:stretch>
                  </pic:blipFill>
                  <pic:spPr>
                    <a:xfrm>
                      <a:off x="0" y="0"/>
                      <a:ext cx="4038897" cy="2969777"/>
                    </a:xfrm>
                    <a:prstGeom prst="rect">
                      <a:avLst/>
                    </a:prstGeom>
                  </pic:spPr>
                </pic:pic>
              </a:graphicData>
            </a:graphic>
          </wp:inline>
        </w:drawing>
      </w:r>
    </w:p>
    <w:p w14:paraId="6E5E9C80" w14:textId="75987068" w:rsidR="003C3548" w:rsidRPr="00276766" w:rsidRDefault="00235842" w:rsidP="003C3548">
      <w:pPr>
        <w:pStyle w:val="SMHeading"/>
        <w:rPr>
          <w:b w:val="0"/>
          <w:bCs w:val="0"/>
        </w:rPr>
      </w:pPr>
      <w:r>
        <w:t>Supplementary Figure</w:t>
      </w:r>
      <w:r w:rsidR="00F67DE9">
        <w:t xml:space="preserve"> </w:t>
      </w:r>
      <w:r w:rsidR="002A62E4">
        <w:t>1</w:t>
      </w:r>
      <w:r w:rsidR="00F12EF0">
        <w:t>2</w:t>
      </w:r>
      <w:r w:rsidR="003C3548" w:rsidRPr="00D10D81">
        <w:t xml:space="preserve">. </w:t>
      </w:r>
      <w:r w:rsidR="003C3548" w:rsidRPr="00C20DAC">
        <w:t xml:space="preserve">Method of </w:t>
      </w:r>
      <w:r w:rsidR="00967C34">
        <w:t xml:space="preserve">calculating </w:t>
      </w:r>
      <w:r w:rsidR="0090465C">
        <w:t>slope</w:t>
      </w:r>
      <w:r w:rsidR="003C3548" w:rsidRPr="00D10D81">
        <w:t>.</w:t>
      </w:r>
      <w:r w:rsidR="003C3548" w:rsidRPr="00A86C2E">
        <w:t xml:space="preserve"> </w:t>
      </w:r>
      <w:r w:rsidR="00276766" w:rsidRPr="00276766">
        <w:rPr>
          <w:b w:val="0"/>
          <w:bCs w:val="0"/>
        </w:rPr>
        <w:t>Orange lines indicate profile elevation distribution.</w:t>
      </w:r>
    </w:p>
    <w:p w14:paraId="498404F1" w14:textId="77777777" w:rsidR="002F6166" w:rsidRDefault="003C3548" w:rsidP="002F6166">
      <w:r w:rsidRPr="00D10D81">
        <w:br w:type="page"/>
      </w:r>
    </w:p>
    <w:p w14:paraId="36051A8C" w14:textId="4409DD85" w:rsidR="004C5539" w:rsidRPr="00D10D81" w:rsidRDefault="00AE2DEC" w:rsidP="00A93409">
      <w:pPr>
        <w:jc w:val="center"/>
      </w:pPr>
      <w:r>
        <w:rPr>
          <w:noProof/>
        </w:rPr>
        <w:lastRenderedPageBreak/>
        <w:drawing>
          <wp:inline distT="0" distB="0" distL="0" distR="0" wp14:anchorId="1F1C0551" wp14:editId="069EFE42">
            <wp:extent cx="4329239" cy="3710353"/>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4354323" cy="3731851"/>
                    </a:xfrm>
                    <a:prstGeom prst="rect">
                      <a:avLst/>
                    </a:prstGeom>
                    <a:noFill/>
                    <a:ln>
                      <a:noFill/>
                    </a:ln>
                  </pic:spPr>
                </pic:pic>
              </a:graphicData>
            </a:graphic>
          </wp:inline>
        </w:drawing>
      </w:r>
    </w:p>
    <w:p w14:paraId="2EA83054" w14:textId="5F3D4C25" w:rsidR="00E6541B" w:rsidRDefault="00235842" w:rsidP="004C5539">
      <w:pPr>
        <w:pStyle w:val="SMHeading"/>
      </w:pPr>
      <w:r>
        <w:t>Supplementary Figure</w:t>
      </w:r>
      <w:r w:rsidR="00F67DE9">
        <w:t xml:space="preserve"> </w:t>
      </w:r>
      <w:r w:rsidR="00D93F10">
        <w:t>1</w:t>
      </w:r>
      <w:r w:rsidR="00F12EF0">
        <w:t>3</w:t>
      </w:r>
      <w:r w:rsidR="002A62E4">
        <w:t>.</w:t>
      </w:r>
      <w:r w:rsidR="004C5539" w:rsidRPr="00D10D81">
        <w:t xml:space="preserve"> Comparison of </w:t>
      </w:r>
      <w:r w:rsidR="00512F05">
        <w:t xml:space="preserve">model </w:t>
      </w:r>
      <w:r w:rsidR="004C5539" w:rsidRPr="00D10D81">
        <w:t xml:space="preserve">calculated tidal flat </w:t>
      </w:r>
      <w:r w:rsidR="00512F05">
        <w:t>profile</w:t>
      </w:r>
      <w:r w:rsidR="004C5539" w:rsidRPr="00D10D81">
        <w:t xml:space="preserve"> and </w:t>
      </w:r>
      <w:r w:rsidR="00512F05">
        <w:t>observed profile for Jiangsu site</w:t>
      </w:r>
      <w:r w:rsidR="004C5539" w:rsidRPr="00D10D81">
        <w:t>.</w:t>
      </w:r>
    </w:p>
    <w:p w14:paraId="43AD8860" w14:textId="5F68612C" w:rsidR="00684C01" w:rsidRPr="00684C01" w:rsidRDefault="00684C01" w:rsidP="00684C01">
      <w:pPr>
        <w:rPr>
          <w:b/>
          <w:bCs/>
          <w:kern w:val="32"/>
          <w:szCs w:val="24"/>
        </w:rPr>
      </w:pPr>
      <w:r>
        <w:br w:type="page"/>
      </w:r>
    </w:p>
    <w:p w14:paraId="3D204AF5" w14:textId="324D9A3F" w:rsidR="008C727C" w:rsidRDefault="008C727C" w:rsidP="00684C01">
      <w:pPr>
        <w:jc w:val="center"/>
      </w:pPr>
      <w:r>
        <w:rPr>
          <w:noProof/>
        </w:rPr>
        <w:lastRenderedPageBreak/>
        <w:drawing>
          <wp:inline distT="0" distB="0" distL="0" distR="0" wp14:anchorId="72302BC8" wp14:editId="3D0C9157">
            <wp:extent cx="5383515" cy="1680233"/>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9577" cy="1685246"/>
                    </a:xfrm>
                    <a:prstGeom prst="rect">
                      <a:avLst/>
                    </a:prstGeom>
                    <a:noFill/>
                  </pic:spPr>
                </pic:pic>
              </a:graphicData>
            </a:graphic>
          </wp:inline>
        </w:drawing>
      </w:r>
    </w:p>
    <w:p w14:paraId="1AE87B8A" w14:textId="13066EE9" w:rsidR="008C727C" w:rsidRDefault="00235842" w:rsidP="008C727C">
      <w:pPr>
        <w:pStyle w:val="SMHeading"/>
      </w:pPr>
      <w:r>
        <w:t>Supplementary Figure</w:t>
      </w:r>
      <w:r w:rsidR="00F67DE9">
        <w:t xml:space="preserve"> </w:t>
      </w:r>
      <w:r w:rsidR="008C727C">
        <w:t>14</w:t>
      </w:r>
      <w:r w:rsidR="008C727C" w:rsidRPr="00AE2B46">
        <w:t xml:space="preserve">. </w:t>
      </w:r>
      <w:r w:rsidR="008C727C" w:rsidRPr="0076550A">
        <w:t>The schematization of the DET-ESTMORF model.</w:t>
      </w:r>
    </w:p>
    <w:p w14:paraId="74A2F2DA" w14:textId="2A4B7C13" w:rsidR="008C727C" w:rsidRDefault="008C727C">
      <w:r>
        <w:br w:type="page"/>
      </w:r>
    </w:p>
    <w:p w14:paraId="38B6A9C1" w14:textId="17B94D30" w:rsidR="00AF5A10" w:rsidRDefault="00483E97" w:rsidP="00AF5A10">
      <w:pPr>
        <w:jc w:val="center"/>
      </w:pPr>
      <w:r>
        <w:rPr>
          <w:noProof/>
        </w:rPr>
        <w:lastRenderedPageBreak/>
        <w:drawing>
          <wp:inline distT="0" distB="0" distL="0" distR="0" wp14:anchorId="3AD2F7D7" wp14:editId="5D9DABF7">
            <wp:extent cx="5943600" cy="3273425"/>
            <wp:effectExtent l="0" t="0" r="0" b="3175"/>
            <wp:docPr id="181040014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400143" name="图片 181040014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273425"/>
                    </a:xfrm>
                    <a:prstGeom prst="rect">
                      <a:avLst/>
                    </a:prstGeom>
                  </pic:spPr>
                </pic:pic>
              </a:graphicData>
            </a:graphic>
          </wp:inline>
        </w:drawing>
      </w:r>
    </w:p>
    <w:p w14:paraId="529B19DE" w14:textId="67E4D3CD" w:rsidR="00AF5A10" w:rsidRDefault="00235842" w:rsidP="00AF5A10">
      <w:pPr>
        <w:pStyle w:val="SMHeading"/>
      </w:pPr>
      <w:r>
        <w:t>Supplementary Figure</w:t>
      </w:r>
      <w:r w:rsidR="00F67DE9">
        <w:t xml:space="preserve"> </w:t>
      </w:r>
      <w:r w:rsidR="00AF5A10">
        <w:t>15</w:t>
      </w:r>
      <w:r w:rsidR="00AF5A10" w:rsidRPr="00AE2B46">
        <w:t xml:space="preserve">. </w:t>
      </w:r>
      <w:r w:rsidR="00E47F82" w:rsidRPr="00E47F82">
        <w:t>Interpretation of the elastic response of tidal flats to SSC trend</w:t>
      </w:r>
      <w:r w:rsidR="00E47F82">
        <w:t>.</w:t>
      </w:r>
    </w:p>
    <w:p w14:paraId="06AF87B0" w14:textId="320D8EA5" w:rsidR="00AF5A10" w:rsidRPr="00AF5A10" w:rsidRDefault="00AF5A10" w:rsidP="00E47F82">
      <w:r>
        <w:br w:type="page"/>
      </w:r>
    </w:p>
    <w:p w14:paraId="1357A197" w14:textId="19B84819" w:rsidR="005453D6" w:rsidRDefault="005453D6" w:rsidP="00582CB6">
      <w:pPr>
        <w:jc w:val="center"/>
      </w:pPr>
      <w:r>
        <w:rPr>
          <w:noProof/>
        </w:rPr>
        <w:lastRenderedPageBreak/>
        <w:drawing>
          <wp:inline distT="0" distB="0" distL="0" distR="0" wp14:anchorId="51DCCF89" wp14:editId="6916BA20">
            <wp:extent cx="5175885" cy="2737485"/>
            <wp:effectExtent l="0" t="0" r="5715"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75885" cy="2737485"/>
                    </a:xfrm>
                    <a:prstGeom prst="rect">
                      <a:avLst/>
                    </a:prstGeom>
                    <a:noFill/>
                  </pic:spPr>
                </pic:pic>
              </a:graphicData>
            </a:graphic>
          </wp:inline>
        </w:drawing>
      </w:r>
    </w:p>
    <w:p w14:paraId="12810A1A" w14:textId="1942F12F" w:rsidR="005453D6" w:rsidRPr="00282C52" w:rsidRDefault="00235842" w:rsidP="005453D6">
      <w:pPr>
        <w:pStyle w:val="SMHeading"/>
        <w:rPr>
          <w:b w:val="0"/>
          <w:bCs w:val="0"/>
          <w:lang w:eastAsia="zh-CN"/>
        </w:rPr>
      </w:pPr>
      <w:r>
        <w:t>Supplementary Figure</w:t>
      </w:r>
      <w:r w:rsidR="00F67DE9">
        <w:t xml:space="preserve"> </w:t>
      </w:r>
      <w:r w:rsidR="005453D6">
        <w:t>1</w:t>
      </w:r>
      <w:r w:rsidR="003804D0">
        <w:t>6</w:t>
      </w:r>
      <w:r w:rsidR="005453D6" w:rsidRPr="00D10D81">
        <w:t xml:space="preserve">. </w:t>
      </w:r>
      <w:r w:rsidR="00A6161E" w:rsidRPr="00A6161E">
        <w:t xml:space="preserve">Data </w:t>
      </w:r>
      <w:r w:rsidR="00266863">
        <w:t>a</w:t>
      </w:r>
      <w:r w:rsidR="00A6161E" w:rsidRPr="00A6161E">
        <w:t xml:space="preserve">cquisition </w:t>
      </w:r>
      <w:r w:rsidR="00266863">
        <w:t>p</w:t>
      </w:r>
      <w:r w:rsidR="00A6161E" w:rsidRPr="00A6161E">
        <w:t>rocess</w:t>
      </w:r>
      <w:r w:rsidR="005453D6" w:rsidRPr="00D10D81">
        <w:t>.</w:t>
      </w:r>
      <w:r w:rsidR="00EC496A">
        <w:t xml:space="preserve"> </w:t>
      </w:r>
      <w:r w:rsidR="00282C52" w:rsidRPr="00282C52">
        <w:rPr>
          <w:b w:val="0"/>
          <w:bCs w:val="0"/>
        </w:rPr>
        <w:t>Global database data extraction and remote sensing data acquisition methods</w:t>
      </w:r>
      <w:r w:rsidR="00282C52">
        <w:rPr>
          <w:b w:val="0"/>
          <w:bCs w:val="0"/>
          <w:lang w:eastAsia="zh-CN"/>
        </w:rPr>
        <w:t>.</w:t>
      </w:r>
    </w:p>
    <w:p w14:paraId="0AC64B86" w14:textId="79BA38E2" w:rsidR="005453D6" w:rsidRPr="00D10D81" w:rsidRDefault="005453D6" w:rsidP="008753BC">
      <w:r w:rsidRPr="00D10D81">
        <w:br w:type="page"/>
      </w:r>
    </w:p>
    <w:p w14:paraId="1C4ED036" w14:textId="6532282F" w:rsidR="00015F74" w:rsidRDefault="00775F6C" w:rsidP="00775F6C">
      <w:pPr>
        <w:rPr>
          <w:rFonts w:eastAsia="宋体"/>
          <w:b/>
          <w:bCs/>
          <w:kern w:val="32"/>
          <w:szCs w:val="24"/>
        </w:rPr>
      </w:pPr>
      <w:r w:rsidRPr="00775F6C">
        <w:rPr>
          <w:rFonts w:eastAsia="宋体"/>
          <w:b/>
          <w:bCs/>
          <w:kern w:val="32"/>
          <w:szCs w:val="24"/>
        </w:rPr>
        <w:lastRenderedPageBreak/>
        <w:t xml:space="preserve">Supplementary </w:t>
      </w:r>
      <w:r w:rsidR="00015F74" w:rsidRPr="00775F6C">
        <w:rPr>
          <w:rFonts w:eastAsia="宋体"/>
          <w:b/>
          <w:bCs/>
          <w:kern w:val="32"/>
          <w:szCs w:val="24"/>
        </w:rPr>
        <w:t>Table 1.</w:t>
      </w:r>
      <w:r w:rsidR="00700EFE" w:rsidRPr="00775F6C">
        <w:rPr>
          <w:rFonts w:eastAsia="宋体"/>
          <w:b/>
          <w:bCs/>
          <w:kern w:val="32"/>
          <w:szCs w:val="24"/>
        </w:rPr>
        <w:t xml:space="preserve"> Wave height data validation</w:t>
      </w:r>
    </w:p>
    <w:p w14:paraId="2E1E0686" w14:textId="77777777" w:rsidR="00775F6C" w:rsidRPr="00775F6C" w:rsidRDefault="00775F6C" w:rsidP="00775F6C">
      <w:pPr>
        <w:rPr>
          <w:rFonts w:eastAsia="宋体"/>
          <w:b/>
          <w:bCs/>
          <w:kern w:val="32"/>
          <w:szCs w:val="24"/>
        </w:rPr>
      </w:pPr>
    </w:p>
    <w:tbl>
      <w:tblPr>
        <w:tblW w:w="9037" w:type="dxa"/>
        <w:jc w:val="center"/>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3407"/>
        <w:gridCol w:w="2223"/>
        <w:gridCol w:w="3407"/>
      </w:tblGrid>
      <w:tr w:rsidR="002B0B70" w:rsidRPr="00D10D81" w14:paraId="132AFAE8" w14:textId="70B36D17" w:rsidTr="00851CA0">
        <w:trPr>
          <w:trHeight w:val="504"/>
          <w:jc w:val="center"/>
        </w:trPr>
        <w:tc>
          <w:tcPr>
            <w:tcW w:w="3407" w:type="dxa"/>
            <w:shd w:val="clear" w:color="auto" w:fill="auto"/>
            <w:tcMar>
              <w:top w:w="13" w:type="dxa"/>
              <w:left w:w="13" w:type="dxa"/>
              <w:bottom w:w="0" w:type="dxa"/>
              <w:right w:w="13" w:type="dxa"/>
            </w:tcMar>
            <w:vAlign w:val="center"/>
            <w:hideMark/>
          </w:tcPr>
          <w:p w14:paraId="3C009822" w14:textId="77777777" w:rsidR="002B0B70" w:rsidRPr="00D10D81" w:rsidRDefault="002B0B70" w:rsidP="008D0DE0">
            <w:pPr>
              <w:jc w:val="center"/>
              <w:textAlignment w:val="center"/>
              <w:rPr>
                <w:rFonts w:eastAsia="宋体"/>
                <w:szCs w:val="24"/>
                <w:lang w:eastAsia="zh-CN"/>
              </w:rPr>
            </w:pPr>
            <w:r w:rsidRPr="00D10D81">
              <w:rPr>
                <w:rFonts w:eastAsia="等线"/>
                <w:color w:val="000000"/>
                <w:kern w:val="24"/>
                <w:szCs w:val="24"/>
                <w:lang w:eastAsia="zh-CN"/>
              </w:rPr>
              <w:t>Location</w:t>
            </w:r>
          </w:p>
        </w:tc>
        <w:tc>
          <w:tcPr>
            <w:tcW w:w="2223" w:type="dxa"/>
            <w:shd w:val="clear" w:color="auto" w:fill="auto"/>
            <w:tcMar>
              <w:top w:w="13" w:type="dxa"/>
              <w:left w:w="13" w:type="dxa"/>
              <w:bottom w:w="0" w:type="dxa"/>
              <w:right w:w="13" w:type="dxa"/>
            </w:tcMar>
            <w:vAlign w:val="center"/>
            <w:hideMark/>
          </w:tcPr>
          <w:p w14:paraId="7DD92026" w14:textId="2549A970" w:rsidR="002B0B70" w:rsidRPr="00D10D81" w:rsidRDefault="00851CA0" w:rsidP="008D0DE0">
            <w:pPr>
              <w:jc w:val="center"/>
              <w:textAlignment w:val="center"/>
              <w:rPr>
                <w:rFonts w:eastAsia="宋体"/>
                <w:szCs w:val="24"/>
                <w:lang w:eastAsia="zh-CN"/>
              </w:rPr>
            </w:pPr>
            <w:r w:rsidRPr="00851CA0">
              <w:rPr>
                <w:rFonts w:eastAsia="等线"/>
                <w:color w:val="000000"/>
                <w:kern w:val="24"/>
                <w:szCs w:val="24"/>
                <w:lang w:eastAsia="zh-CN"/>
              </w:rPr>
              <w:t>Recorded</w:t>
            </w:r>
            <w:r>
              <w:rPr>
                <w:rFonts w:eastAsia="等线"/>
                <w:color w:val="000000"/>
                <w:kern w:val="24"/>
                <w:szCs w:val="24"/>
                <w:lang w:eastAsia="zh-CN"/>
              </w:rPr>
              <w:t xml:space="preserve"> w</w:t>
            </w:r>
            <w:r w:rsidR="002B0B70" w:rsidRPr="00D10D81">
              <w:rPr>
                <w:rFonts w:eastAsia="等线"/>
                <w:color w:val="000000"/>
                <w:kern w:val="24"/>
                <w:szCs w:val="24"/>
                <w:lang w:eastAsia="zh-CN"/>
              </w:rPr>
              <w:t>ave height</w:t>
            </w:r>
          </w:p>
        </w:tc>
        <w:tc>
          <w:tcPr>
            <w:tcW w:w="3407" w:type="dxa"/>
            <w:vAlign w:val="center"/>
          </w:tcPr>
          <w:p w14:paraId="2E6CECFD" w14:textId="615A8807" w:rsidR="002B0B70" w:rsidRPr="00D10D81" w:rsidRDefault="002B0B70" w:rsidP="008D0DE0">
            <w:pPr>
              <w:jc w:val="center"/>
              <w:textAlignment w:val="center"/>
              <w:rPr>
                <w:rFonts w:eastAsia="等线"/>
                <w:color w:val="000000"/>
                <w:kern w:val="24"/>
                <w:szCs w:val="24"/>
                <w:lang w:eastAsia="zh-CN"/>
              </w:rPr>
            </w:pPr>
            <w:r w:rsidRPr="00D10D81">
              <w:rPr>
                <w:rFonts w:eastAsia="等线"/>
                <w:color w:val="000000"/>
                <w:kern w:val="24"/>
                <w:szCs w:val="24"/>
                <w:lang w:eastAsia="zh-CN"/>
              </w:rPr>
              <w:t>Simulated wave height</w:t>
            </w:r>
          </w:p>
        </w:tc>
      </w:tr>
      <w:tr w:rsidR="002B0B70" w:rsidRPr="00D10D81" w14:paraId="4A11BD97" w14:textId="56D9C48E" w:rsidTr="00851CA0">
        <w:trPr>
          <w:trHeight w:val="504"/>
          <w:jc w:val="center"/>
        </w:trPr>
        <w:tc>
          <w:tcPr>
            <w:tcW w:w="3407" w:type="dxa"/>
            <w:shd w:val="clear" w:color="auto" w:fill="auto"/>
            <w:tcMar>
              <w:top w:w="13" w:type="dxa"/>
              <w:left w:w="13" w:type="dxa"/>
              <w:bottom w:w="0" w:type="dxa"/>
              <w:right w:w="13" w:type="dxa"/>
            </w:tcMar>
            <w:vAlign w:val="center"/>
            <w:hideMark/>
          </w:tcPr>
          <w:p w14:paraId="72E86255" w14:textId="77777777" w:rsidR="002B0B70" w:rsidRPr="00D10D81" w:rsidRDefault="002B0B70" w:rsidP="008D0DE0">
            <w:pPr>
              <w:jc w:val="center"/>
              <w:textAlignment w:val="center"/>
              <w:rPr>
                <w:rFonts w:eastAsia="宋体"/>
                <w:szCs w:val="24"/>
                <w:lang w:eastAsia="zh-CN"/>
              </w:rPr>
            </w:pPr>
            <w:r w:rsidRPr="00D10D81">
              <w:rPr>
                <w:rFonts w:eastAsia="等线"/>
                <w:color w:val="000000"/>
                <w:kern w:val="24"/>
                <w:szCs w:val="24"/>
                <w:lang w:eastAsia="zh-CN"/>
              </w:rPr>
              <w:t>Leizhou Bay</w:t>
            </w:r>
          </w:p>
        </w:tc>
        <w:tc>
          <w:tcPr>
            <w:tcW w:w="2223" w:type="dxa"/>
            <w:shd w:val="clear" w:color="auto" w:fill="auto"/>
            <w:tcMar>
              <w:top w:w="13" w:type="dxa"/>
              <w:left w:w="13" w:type="dxa"/>
              <w:bottom w:w="0" w:type="dxa"/>
              <w:right w:w="13" w:type="dxa"/>
            </w:tcMar>
            <w:vAlign w:val="center"/>
            <w:hideMark/>
          </w:tcPr>
          <w:p w14:paraId="58113EBA" w14:textId="77777777" w:rsidR="002B0B70" w:rsidRPr="00D10D81" w:rsidRDefault="002B0B70" w:rsidP="008D0DE0">
            <w:pPr>
              <w:jc w:val="center"/>
              <w:textAlignment w:val="center"/>
              <w:rPr>
                <w:rFonts w:eastAsia="宋体"/>
                <w:szCs w:val="24"/>
                <w:lang w:eastAsia="zh-CN"/>
              </w:rPr>
            </w:pPr>
            <w:r w:rsidRPr="00D10D81">
              <w:rPr>
                <w:rFonts w:eastAsia="等线"/>
                <w:color w:val="000000"/>
                <w:kern w:val="24"/>
                <w:szCs w:val="24"/>
                <w:lang w:eastAsia="zh-CN"/>
              </w:rPr>
              <w:t>5-20cm</w:t>
            </w:r>
          </w:p>
        </w:tc>
        <w:tc>
          <w:tcPr>
            <w:tcW w:w="3407" w:type="dxa"/>
            <w:vAlign w:val="center"/>
          </w:tcPr>
          <w:p w14:paraId="7B56592B" w14:textId="69215BDE" w:rsidR="002B0B70" w:rsidRPr="00D10D81" w:rsidRDefault="002B0B70" w:rsidP="008D0DE0">
            <w:pPr>
              <w:jc w:val="center"/>
              <w:textAlignment w:val="center"/>
              <w:rPr>
                <w:rFonts w:eastAsia="等线"/>
                <w:color w:val="000000"/>
                <w:kern w:val="24"/>
                <w:szCs w:val="24"/>
                <w:lang w:eastAsia="zh-CN"/>
              </w:rPr>
            </w:pPr>
            <w:r w:rsidRPr="00D10D81">
              <w:rPr>
                <w:rFonts w:eastAsia="等线"/>
                <w:color w:val="000000"/>
                <w:kern w:val="24"/>
                <w:szCs w:val="24"/>
                <w:lang w:eastAsia="zh-CN"/>
              </w:rPr>
              <w:t>9 cm</w:t>
            </w:r>
          </w:p>
        </w:tc>
      </w:tr>
      <w:tr w:rsidR="002B0B70" w:rsidRPr="00D10D81" w14:paraId="30696E00" w14:textId="5B58B8DE" w:rsidTr="00851CA0">
        <w:trPr>
          <w:trHeight w:val="504"/>
          <w:jc w:val="center"/>
        </w:trPr>
        <w:tc>
          <w:tcPr>
            <w:tcW w:w="3407" w:type="dxa"/>
            <w:shd w:val="clear" w:color="auto" w:fill="auto"/>
            <w:tcMar>
              <w:top w:w="13" w:type="dxa"/>
              <w:left w:w="13" w:type="dxa"/>
              <w:bottom w:w="0" w:type="dxa"/>
              <w:right w:w="13" w:type="dxa"/>
            </w:tcMar>
            <w:vAlign w:val="center"/>
            <w:hideMark/>
          </w:tcPr>
          <w:p w14:paraId="25A32CEA" w14:textId="77777777" w:rsidR="002B0B70" w:rsidRPr="00D10D81" w:rsidRDefault="002B0B70" w:rsidP="008D0DE0">
            <w:pPr>
              <w:jc w:val="center"/>
              <w:textAlignment w:val="center"/>
              <w:rPr>
                <w:rFonts w:eastAsia="宋体"/>
                <w:szCs w:val="24"/>
                <w:lang w:eastAsia="zh-CN"/>
              </w:rPr>
            </w:pPr>
            <w:r w:rsidRPr="00D10D81">
              <w:rPr>
                <w:rFonts w:eastAsia="等线"/>
                <w:color w:val="000000"/>
                <w:kern w:val="24"/>
                <w:szCs w:val="24"/>
                <w:lang w:eastAsia="zh-CN"/>
              </w:rPr>
              <w:t>Yellow River Delta</w:t>
            </w:r>
          </w:p>
        </w:tc>
        <w:tc>
          <w:tcPr>
            <w:tcW w:w="2223" w:type="dxa"/>
            <w:shd w:val="clear" w:color="auto" w:fill="auto"/>
            <w:tcMar>
              <w:top w:w="13" w:type="dxa"/>
              <w:left w:w="13" w:type="dxa"/>
              <w:bottom w:w="0" w:type="dxa"/>
              <w:right w:w="13" w:type="dxa"/>
            </w:tcMar>
            <w:vAlign w:val="center"/>
            <w:hideMark/>
          </w:tcPr>
          <w:p w14:paraId="7FFEDC6E" w14:textId="77777777" w:rsidR="002B0B70" w:rsidRPr="00D10D81" w:rsidRDefault="002B0B70" w:rsidP="008D0DE0">
            <w:pPr>
              <w:jc w:val="center"/>
              <w:textAlignment w:val="center"/>
              <w:rPr>
                <w:rFonts w:eastAsia="宋体"/>
                <w:szCs w:val="24"/>
                <w:lang w:eastAsia="zh-CN"/>
              </w:rPr>
            </w:pPr>
            <w:r w:rsidRPr="00D10D81">
              <w:rPr>
                <w:rFonts w:eastAsia="等线"/>
                <w:color w:val="000000"/>
                <w:kern w:val="24"/>
                <w:szCs w:val="24"/>
                <w:lang w:eastAsia="zh-CN"/>
              </w:rPr>
              <w:t>7cm</w:t>
            </w:r>
          </w:p>
        </w:tc>
        <w:tc>
          <w:tcPr>
            <w:tcW w:w="3407" w:type="dxa"/>
            <w:vAlign w:val="center"/>
          </w:tcPr>
          <w:p w14:paraId="75B8F822" w14:textId="3FCE3FFF" w:rsidR="002B0B70" w:rsidRPr="00D10D81" w:rsidRDefault="002B0B70" w:rsidP="008D0DE0">
            <w:pPr>
              <w:jc w:val="center"/>
              <w:textAlignment w:val="center"/>
              <w:rPr>
                <w:rFonts w:eastAsia="等线"/>
                <w:color w:val="000000"/>
                <w:kern w:val="24"/>
                <w:szCs w:val="24"/>
                <w:lang w:eastAsia="zh-CN"/>
              </w:rPr>
            </w:pPr>
            <w:r w:rsidRPr="00D10D81">
              <w:rPr>
                <w:rFonts w:eastAsia="等线"/>
                <w:color w:val="000000"/>
                <w:kern w:val="24"/>
                <w:szCs w:val="24"/>
                <w:lang w:eastAsia="zh-CN"/>
              </w:rPr>
              <w:t>6 cm</w:t>
            </w:r>
          </w:p>
        </w:tc>
      </w:tr>
      <w:tr w:rsidR="002B0B70" w:rsidRPr="00D10D81" w14:paraId="01EA8E08" w14:textId="70F19880" w:rsidTr="00851CA0">
        <w:trPr>
          <w:trHeight w:val="504"/>
          <w:jc w:val="center"/>
        </w:trPr>
        <w:tc>
          <w:tcPr>
            <w:tcW w:w="3407" w:type="dxa"/>
            <w:shd w:val="clear" w:color="auto" w:fill="auto"/>
            <w:tcMar>
              <w:top w:w="13" w:type="dxa"/>
              <w:left w:w="13" w:type="dxa"/>
              <w:bottom w:w="0" w:type="dxa"/>
              <w:right w:w="13" w:type="dxa"/>
            </w:tcMar>
            <w:vAlign w:val="center"/>
            <w:hideMark/>
          </w:tcPr>
          <w:p w14:paraId="57ADB58A" w14:textId="77777777" w:rsidR="002B0B70" w:rsidRPr="00D10D81" w:rsidRDefault="002B0B70" w:rsidP="008D0DE0">
            <w:pPr>
              <w:jc w:val="center"/>
              <w:textAlignment w:val="center"/>
              <w:rPr>
                <w:rFonts w:eastAsia="宋体"/>
                <w:szCs w:val="24"/>
                <w:lang w:eastAsia="zh-CN"/>
              </w:rPr>
            </w:pPr>
            <w:r w:rsidRPr="00D10D81">
              <w:rPr>
                <w:rFonts w:eastAsia="等线"/>
                <w:color w:val="000000"/>
                <w:kern w:val="24"/>
                <w:szCs w:val="24"/>
                <w:lang w:eastAsia="zh-CN"/>
              </w:rPr>
              <w:t>Chongming Island</w:t>
            </w:r>
          </w:p>
        </w:tc>
        <w:tc>
          <w:tcPr>
            <w:tcW w:w="2223" w:type="dxa"/>
            <w:shd w:val="clear" w:color="auto" w:fill="auto"/>
            <w:tcMar>
              <w:top w:w="13" w:type="dxa"/>
              <w:left w:w="13" w:type="dxa"/>
              <w:bottom w:w="0" w:type="dxa"/>
              <w:right w:w="13" w:type="dxa"/>
            </w:tcMar>
            <w:vAlign w:val="center"/>
            <w:hideMark/>
          </w:tcPr>
          <w:p w14:paraId="3E1A4A2C" w14:textId="77777777" w:rsidR="002B0B70" w:rsidRPr="00D10D81" w:rsidRDefault="002B0B70" w:rsidP="008D0DE0">
            <w:pPr>
              <w:jc w:val="center"/>
              <w:textAlignment w:val="center"/>
              <w:rPr>
                <w:rFonts w:eastAsia="宋体"/>
                <w:szCs w:val="24"/>
                <w:lang w:eastAsia="zh-CN"/>
              </w:rPr>
            </w:pPr>
            <w:r w:rsidRPr="00D10D81">
              <w:rPr>
                <w:rFonts w:eastAsia="等线"/>
                <w:color w:val="000000"/>
                <w:kern w:val="24"/>
                <w:szCs w:val="24"/>
                <w:lang w:eastAsia="zh-CN"/>
              </w:rPr>
              <w:t>10-35 cm</w:t>
            </w:r>
          </w:p>
        </w:tc>
        <w:tc>
          <w:tcPr>
            <w:tcW w:w="3407" w:type="dxa"/>
            <w:vAlign w:val="center"/>
          </w:tcPr>
          <w:p w14:paraId="7F7457DD" w14:textId="6679E623" w:rsidR="002B0B70" w:rsidRPr="00D10D81" w:rsidRDefault="002B0B70" w:rsidP="008D0DE0">
            <w:pPr>
              <w:jc w:val="center"/>
              <w:textAlignment w:val="center"/>
              <w:rPr>
                <w:rFonts w:eastAsia="等线"/>
                <w:color w:val="000000"/>
                <w:kern w:val="24"/>
                <w:szCs w:val="24"/>
                <w:lang w:eastAsia="zh-CN"/>
              </w:rPr>
            </w:pPr>
            <w:r w:rsidRPr="00D10D81">
              <w:rPr>
                <w:rFonts w:eastAsia="等线"/>
                <w:color w:val="000000"/>
                <w:kern w:val="24"/>
                <w:szCs w:val="24"/>
                <w:lang w:eastAsia="zh-CN"/>
              </w:rPr>
              <w:t>29 cm</w:t>
            </w:r>
          </w:p>
        </w:tc>
      </w:tr>
      <w:tr w:rsidR="002B0B70" w:rsidRPr="00D10D81" w14:paraId="39C49151" w14:textId="3B4F1EBB" w:rsidTr="00851CA0">
        <w:trPr>
          <w:trHeight w:val="504"/>
          <w:jc w:val="center"/>
        </w:trPr>
        <w:tc>
          <w:tcPr>
            <w:tcW w:w="3407" w:type="dxa"/>
            <w:shd w:val="clear" w:color="auto" w:fill="auto"/>
            <w:tcMar>
              <w:top w:w="13" w:type="dxa"/>
              <w:left w:w="13" w:type="dxa"/>
              <w:bottom w:w="0" w:type="dxa"/>
              <w:right w:w="13" w:type="dxa"/>
            </w:tcMar>
            <w:vAlign w:val="center"/>
            <w:hideMark/>
          </w:tcPr>
          <w:p w14:paraId="1E577B09" w14:textId="46095BC5" w:rsidR="002B0B70" w:rsidRPr="00D10D81" w:rsidRDefault="002B0B70" w:rsidP="008D0DE0">
            <w:pPr>
              <w:jc w:val="center"/>
              <w:textAlignment w:val="center"/>
              <w:rPr>
                <w:rFonts w:eastAsia="宋体"/>
                <w:szCs w:val="24"/>
                <w:lang w:eastAsia="zh-CN"/>
              </w:rPr>
            </w:pPr>
            <w:r w:rsidRPr="00D10D81">
              <w:rPr>
                <w:rFonts w:eastAsia="等线"/>
                <w:color w:val="000000"/>
                <w:kern w:val="24"/>
                <w:szCs w:val="24"/>
                <w:lang w:eastAsia="zh-CN"/>
              </w:rPr>
              <w:t>Taiwan Longdong</w:t>
            </w:r>
          </w:p>
        </w:tc>
        <w:tc>
          <w:tcPr>
            <w:tcW w:w="2223" w:type="dxa"/>
            <w:shd w:val="clear" w:color="auto" w:fill="auto"/>
            <w:tcMar>
              <w:top w:w="13" w:type="dxa"/>
              <w:left w:w="13" w:type="dxa"/>
              <w:bottom w:w="0" w:type="dxa"/>
              <w:right w:w="13" w:type="dxa"/>
            </w:tcMar>
            <w:vAlign w:val="center"/>
            <w:hideMark/>
          </w:tcPr>
          <w:p w14:paraId="1D17CF9B" w14:textId="77777777" w:rsidR="002B0B70" w:rsidRPr="00D10D81" w:rsidRDefault="002B0B70" w:rsidP="008D0DE0">
            <w:pPr>
              <w:jc w:val="center"/>
              <w:textAlignment w:val="center"/>
              <w:rPr>
                <w:rFonts w:eastAsia="宋体"/>
                <w:szCs w:val="24"/>
                <w:lang w:eastAsia="zh-CN"/>
              </w:rPr>
            </w:pPr>
            <w:r w:rsidRPr="00D10D81">
              <w:rPr>
                <w:rFonts w:eastAsia="等线"/>
                <w:color w:val="000000"/>
                <w:kern w:val="24"/>
                <w:szCs w:val="24"/>
                <w:lang w:eastAsia="zh-CN"/>
              </w:rPr>
              <w:t>50-60cm</w:t>
            </w:r>
          </w:p>
        </w:tc>
        <w:tc>
          <w:tcPr>
            <w:tcW w:w="3407" w:type="dxa"/>
            <w:vAlign w:val="center"/>
          </w:tcPr>
          <w:p w14:paraId="655ABAAE" w14:textId="6D7EB802" w:rsidR="002B0B70" w:rsidRPr="00D10D81" w:rsidRDefault="002B0B70" w:rsidP="008D0DE0">
            <w:pPr>
              <w:jc w:val="center"/>
              <w:textAlignment w:val="center"/>
              <w:rPr>
                <w:rFonts w:eastAsia="等线"/>
                <w:color w:val="000000"/>
                <w:kern w:val="24"/>
                <w:szCs w:val="24"/>
                <w:lang w:eastAsia="zh-CN"/>
              </w:rPr>
            </w:pPr>
            <w:r w:rsidRPr="00D10D81">
              <w:rPr>
                <w:rFonts w:eastAsia="等线"/>
                <w:color w:val="000000"/>
                <w:kern w:val="24"/>
                <w:szCs w:val="24"/>
                <w:lang w:eastAsia="zh-CN"/>
              </w:rPr>
              <w:t>65 cm</w:t>
            </w:r>
          </w:p>
        </w:tc>
      </w:tr>
    </w:tbl>
    <w:p w14:paraId="10BF7DE9" w14:textId="19045C22" w:rsidR="00B1590F" w:rsidRPr="00D10D81" w:rsidRDefault="00B1590F" w:rsidP="00B9440A">
      <w:pPr>
        <w:pStyle w:val="SMcaption"/>
      </w:pPr>
    </w:p>
    <w:p w14:paraId="04DFCE92" w14:textId="14DC51A2" w:rsidR="004F70BB" w:rsidRPr="00D10D81" w:rsidRDefault="004F70BB">
      <w:r w:rsidRPr="00D10D81">
        <w:br w:type="page"/>
      </w:r>
    </w:p>
    <w:p w14:paraId="1F093135" w14:textId="77777777" w:rsidR="00C10325" w:rsidRDefault="00C10325" w:rsidP="00AA3848">
      <w:pPr>
        <w:rPr>
          <w:b/>
          <w:bCs/>
          <w:kern w:val="32"/>
          <w:szCs w:val="24"/>
        </w:rPr>
      </w:pPr>
    </w:p>
    <w:p w14:paraId="50C9A62D" w14:textId="75687DBA" w:rsidR="00845FC3" w:rsidRDefault="00775F6C" w:rsidP="00775F6C">
      <w:pPr>
        <w:rPr>
          <w:rFonts w:eastAsia="宋体"/>
          <w:b/>
          <w:bCs/>
          <w:kern w:val="32"/>
          <w:szCs w:val="24"/>
        </w:rPr>
      </w:pPr>
      <w:r w:rsidRPr="00775F6C">
        <w:rPr>
          <w:rFonts w:eastAsia="宋体"/>
          <w:b/>
          <w:bCs/>
          <w:kern w:val="32"/>
          <w:szCs w:val="24"/>
        </w:rPr>
        <w:t xml:space="preserve">Supplementary Table </w:t>
      </w:r>
      <w:r w:rsidR="00420ACD" w:rsidRPr="00775F6C">
        <w:rPr>
          <w:rFonts w:eastAsia="宋体"/>
          <w:b/>
          <w:bCs/>
          <w:kern w:val="32"/>
          <w:szCs w:val="24"/>
        </w:rPr>
        <w:t>2</w:t>
      </w:r>
      <w:r w:rsidR="00845FC3" w:rsidRPr="00775F6C">
        <w:rPr>
          <w:rFonts w:eastAsia="宋体"/>
          <w:b/>
          <w:bCs/>
          <w:kern w:val="32"/>
          <w:szCs w:val="24"/>
        </w:rPr>
        <w:t xml:space="preserve">. Wave </w:t>
      </w:r>
      <w:r w:rsidR="00420ACD" w:rsidRPr="00775F6C">
        <w:rPr>
          <w:rFonts w:eastAsia="宋体" w:hint="eastAsia"/>
          <w:b/>
          <w:bCs/>
          <w:kern w:val="32"/>
          <w:szCs w:val="24"/>
        </w:rPr>
        <w:t>p</w:t>
      </w:r>
      <w:r w:rsidR="00420ACD" w:rsidRPr="00775F6C">
        <w:rPr>
          <w:rFonts w:eastAsia="宋体"/>
          <w:b/>
          <w:bCs/>
          <w:kern w:val="32"/>
          <w:szCs w:val="24"/>
        </w:rPr>
        <w:t>eriod</w:t>
      </w:r>
      <w:r w:rsidR="00845FC3" w:rsidRPr="00775F6C">
        <w:rPr>
          <w:rFonts w:eastAsia="宋体"/>
          <w:b/>
          <w:bCs/>
          <w:kern w:val="32"/>
          <w:szCs w:val="24"/>
        </w:rPr>
        <w:t xml:space="preserve"> data validation</w:t>
      </w:r>
    </w:p>
    <w:p w14:paraId="56CC8482" w14:textId="77777777" w:rsidR="00775F6C" w:rsidRPr="00775F6C" w:rsidRDefault="00775F6C" w:rsidP="00775F6C">
      <w:pPr>
        <w:rPr>
          <w:rFonts w:eastAsia="宋体"/>
          <w:b/>
          <w:bCs/>
          <w:kern w:val="32"/>
          <w:szCs w:val="24"/>
        </w:rPr>
      </w:pPr>
    </w:p>
    <w:tbl>
      <w:tblPr>
        <w:tblW w:w="7722" w:type="dxa"/>
        <w:jc w:val="center"/>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2911"/>
        <w:gridCol w:w="1900"/>
        <w:gridCol w:w="2911"/>
      </w:tblGrid>
      <w:tr w:rsidR="00851CA0" w:rsidRPr="00D10D81" w14:paraId="0C6C16F9" w14:textId="77777777" w:rsidTr="00851CA0">
        <w:trPr>
          <w:trHeight w:val="514"/>
          <w:jc w:val="center"/>
        </w:trPr>
        <w:tc>
          <w:tcPr>
            <w:tcW w:w="2911" w:type="dxa"/>
            <w:shd w:val="clear" w:color="auto" w:fill="auto"/>
            <w:tcMar>
              <w:top w:w="13" w:type="dxa"/>
              <w:left w:w="13" w:type="dxa"/>
              <w:bottom w:w="0" w:type="dxa"/>
              <w:right w:w="13" w:type="dxa"/>
            </w:tcMar>
            <w:vAlign w:val="center"/>
            <w:hideMark/>
          </w:tcPr>
          <w:p w14:paraId="62F8F7DE" w14:textId="77777777" w:rsidR="00851CA0" w:rsidRPr="00D10D81" w:rsidRDefault="00851CA0" w:rsidP="0032525F">
            <w:pPr>
              <w:jc w:val="center"/>
              <w:textAlignment w:val="center"/>
              <w:rPr>
                <w:rFonts w:eastAsia="宋体"/>
                <w:szCs w:val="24"/>
                <w:lang w:eastAsia="zh-CN"/>
              </w:rPr>
            </w:pPr>
            <w:r w:rsidRPr="00D10D81">
              <w:rPr>
                <w:rFonts w:eastAsia="等线"/>
                <w:color w:val="000000"/>
                <w:kern w:val="24"/>
                <w:szCs w:val="24"/>
                <w:lang w:eastAsia="zh-CN"/>
              </w:rPr>
              <w:t>Location</w:t>
            </w:r>
          </w:p>
        </w:tc>
        <w:tc>
          <w:tcPr>
            <w:tcW w:w="1900" w:type="dxa"/>
            <w:shd w:val="clear" w:color="auto" w:fill="auto"/>
            <w:tcMar>
              <w:top w:w="13" w:type="dxa"/>
              <w:left w:w="13" w:type="dxa"/>
              <w:bottom w:w="0" w:type="dxa"/>
              <w:right w:w="13" w:type="dxa"/>
            </w:tcMar>
            <w:vAlign w:val="center"/>
            <w:hideMark/>
          </w:tcPr>
          <w:p w14:paraId="0449F298" w14:textId="570CE70B" w:rsidR="00851CA0" w:rsidRPr="00D10D81" w:rsidRDefault="00851CA0" w:rsidP="0032525F">
            <w:pPr>
              <w:jc w:val="center"/>
              <w:textAlignment w:val="center"/>
              <w:rPr>
                <w:rFonts w:eastAsia="宋体"/>
                <w:szCs w:val="24"/>
                <w:lang w:eastAsia="zh-CN"/>
              </w:rPr>
            </w:pPr>
            <w:r>
              <w:rPr>
                <w:rFonts w:eastAsia="等线"/>
                <w:color w:val="000000"/>
                <w:kern w:val="24"/>
                <w:szCs w:val="24"/>
                <w:lang w:eastAsia="zh-CN"/>
              </w:rPr>
              <w:t>Recorded mean w</w:t>
            </w:r>
            <w:r w:rsidRPr="00D10D81">
              <w:rPr>
                <w:rFonts w:eastAsia="等线"/>
                <w:color w:val="000000"/>
                <w:kern w:val="24"/>
                <w:szCs w:val="24"/>
                <w:lang w:eastAsia="zh-CN"/>
              </w:rPr>
              <w:t xml:space="preserve">ave </w:t>
            </w:r>
            <w:r>
              <w:rPr>
                <w:rFonts w:eastAsia="等线"/>
                <w:color w:val="000000"/>
                <w:kern w:val="24"/>
                <w:szCs w:val="24"/>
                <w:lang w:eastAsia="zh-CN"/>
              </w:rPr>
              <w:t>period</w:t>
            </w:r>
          </w:p>
        </w:tc>
        <w:tc>
          <w:tcPr>
            <w:tcW w:w="2911" w:type="dxa"/>
            <w:vAlign w:val="center"/>
          </w:tcPr>
          <w:p w14:paraId="3CC92A64" w14:textId="21C084BF" w:rsidR="00851CA0" w:rsidRPr="00D10D81" w:rsidRDefault="00851CA0" w:rsidP="0032525F">
            <w:pPr>
              <w:jc w:val="center"/>
              <w:textAlignment w:val="center"/>
              <w:rPr>
                <w:rFonts w:eastAsia="等线"/>
                <w:color w:val="000000"/>
                <w:kern w:val="24"/>
                <w:szCs w:val="24"/>
                <w:lang w:eastAsia="zh-CN"/>
              </w:rPr>
            </w:pPr>
            <w:r>
              <w:rPr>
                <w:rFonts w:eastAsia="等线"/>
                <w:color w:val="000000"/>
                <w:kern w:val="24"/>
                <w:szCs w:val="24"/>
                <w:lang w:eastAsia="zh-CN"/>
              </w:rPr>
              <w:t>ERA5</w:t>
            </w:r>
            <w:r w:rsidRPr="00D10D81">
              <w:rPr>
                <w:rFonts w:eastAsia="等线"/>
                <w:color w:val="000000"/>
                <w:kern w:val="24"/>
                <w:szCs w:val="24"/>
                <w:lang w:eastAsia="zh-CN"/>
              </w:rPr>
              <w:t xml:space="preserve"> </w:t>
            </w:r>
            <w:r>
              <w:rPr>
                <w:rFonts w:eastAsia="等线"/>
                <w:color w:val="000000"/>
                <w:kern w:val="24"/>
                <w:szCs w:val="24"/>
                <w:lang w:eastAsia="zh-CN"/>
              </w:rPr>
              <w:t>mean wave period</w:t>
            </w:r>
          </w:p>
        </w:tc>
      </w:tr>
      <w:tr w:rsidR="00851CA0" w:rsidRPr="00D10D81" w14:paraId="1103BA50" w14:textId="77777777" w:rsidTr="00851CA0">
        <w:trPr>
          <w:trHeight w:val="514"/>
          <w:jc w:val="center"/>
        </w:trPr>
        <w:tc>
          <w:tcPr>
            <w:tcW w:w="2911" w:type="dxa"/>
            <w:shd w:val="clear" w:color="auto" w:fill="auto"/>
            <w:tcMar>
              <w:top w:w="13" w:type="dxa"/>
              <w:left w:w="13" w:type="dxa"/>
              <w:bottom w:w="0" w:type="dxa"/>
              <w:right w:w="13" w:type="dxa"/>
            </w:tcMar>
            <w:vAlign w:val="center"/>
            <w:hideMark/>
          </w:tcPr>
          <w:p w14:paraId="29B9FD5D" w14:textId="77777777" w:rsidR="00851CA0" w:rsidRPr="00D10D81" w:rsidRDefault="00851CA0" w:rsidP="0032525F">
            <w:pPr>
              <w:jc w:val="center"/>
              <w:textAlignment w:val="center"/>
              <w:rPr>
                <w:rFonts w:eastAsia="宋体"/>
                <w:szCs w:val="24"/>
                <w:lang w:eastAsia="zh-CN"/>
              </w:rPr>
            </w:pPr>
            <w:r w:rsidRPr="00D10D81">
              <w:rPr>
                <w:rFonts w:eastAsia="等线"/>
                <w:color w:val="000000"/>
                <w:kern w:val="24"/>
                <w:szCs w:val="24"/>
                <w:lang w:eastAsia="zh-CN"/>
              </w:rPr>
              <w:t>Leizhou Bay</w:t>
            </w:r>
          </w:p>
        </w:tc>
        <w:tc>
          <w:tcPr>
            <w:tcW w:w="1900" w:type="dxa"/>
            <w:shd w:val="clear" w:color="auto" w:fill="auto"/>
            <w:tcMar>
              <w:top w:w="13" w:type="dxa"/>
              <w:left w:w="13" w:type="dxa"/>
              <w:bottom w:w="0" w:type="dxa"/>
              <w:right w:w="13" w:type="dxa"/>
            </w:tcMar>
            <w:vAlign w:val="center"/>
            <w:hideMark/>
          </w:tcPr>
          <w:p w14:paraId="5F39A762" w14:textId="0360D0B7" w:rsidR="00851CA0" w:rsidRPr="00D10D81" w:rsidRDefault="00851CA0" w:rsidP="0032525F">
            <w:pPr>
              <w:jc w:val="center"/>
              <w:textAlignment w:val="center"/>
              <w:rPr>
                <w:rFonts w:eastAsia="宋体"/>
                <w:szCs w:val="24"/>
                <w:lang w:eastAsia="zh-CN"/>
              </w:rPr>
            </w:pPr>
            <w:r>
              <w:rPr>
                <w:rFonts w:eastAsia="等线"/>
                <w:color w:val="000000"/>
                <w:kern w:val="24"/>
                <w:szCs w:val="24"/>
                <w:lang w:eastAsia="zh-CN"/>
              </w:rPr>
              <w:t>3s</w:t>
            </w:r>
          </w:p>
        </w:tc>
        <w:tc>
          <w:tcPr>
            <w:tcW w:w="2911" w:type="dxa"/>
            <w:vAlign w:val="center"/>
          </w:tcPr>
          <w:p w14:paraId="7B1FE0E5" w14:textId="1CE805D5" w:rsidR="00851CA0" w:rsidRPr="00D10D81" w:rsidRDefault="00851CA0" w:rsidP="0032525F">
            <w:pPr>
              <w:jc w:val="center"/>
              <w:textAlignment w:val="center"/>
              <w:rPr>
                <w:rFonts w:eastAsia="等线"/>
                <w:color w:val="000000"/>
                <w:kern w:val="24"/>
                <w:szCs w:val="24"/>
                <w:lang w:eastAsia="zh-CN"/>
              </w:rPr>
            </w:pPr>
            <w:r>
              <w:rPr>
                <w:rFonts w:eastAsia="等线"/>
                <w:color w:val="000000"/>
                <w:kern w:val="24"/>
                <w:szCs w:val="24"/>
                <w:lang w:eastAsia="zh-CN"/>
              </w:rPr>
              <w:t>4.43s</w:t>
            </w:r>
          </w:p>
        </w:tc>
      </w:tr>
      <w:tr w:rsidR="00851CA0" w:rsidRPr="00D10D81" w14:paraId="3FFBCFF6" w14:textId="77777777" w:rsidTr="00851CA0">
        <w:trPr>
          <w:trHeight w:val="514"/>
          <w:jc w:val="center"/>
        </w:trPr>
        <w:tc>
          <w:tcPr>
            <w:tcW w:w="2911" w:type="dxa"/>
            <w:shd w:val="clear" w:color="auto" w:fill="auto"/>
            <w:tcMar>
              <w:top w:w="13" w:type="dxa"/>
              <w:left w:w="13" w:type="dxa"/>
              <w:bottom w:w="0" w:type="dxa"/>
              <w:right w:w="13" w:type="dxa"/>
            </w:tcMar>
            <w:vAlign w:val="center"/>
            <w:hideMark/>
          </w:tcPr>
          <w:p w14:paraId="45AEBBC0" w14:textId="77777777" w:rsidR="00851CA0" w:rsidRPr="00D10D81" w:rsidRDefault="00851CA0" w:rsidP="0032525F">
            <w:pPr>
              <w:jc w:val="center"/>
              <w:textAlignment w:val="center"/>
              <w:rPr>
                <w:rFonts w:eastAsia="宋体"/>
                <w:szCs w:val="24"/>
                <w:lang w:eastAsia="zh-CN"/>
              </w:rPr>
            </w:pPr>
            <w:r w:rsidRPr="00D10D81">
              <w:rPr>
                <w:rFonts w:eastAsia="等线"/>
                <w:color w:val="000000"/>
                <w:kern w:val="24"/>
                <w:szCs w:val="24"/>
                <w:lang w:eastAsia="zh-CN"/>
              </w:rPr>
              <w:t>Chongming Island</w:t>
            </w:r>
          </w:p>
        </w:tc>
        <w:tc>
          <w:tcPr>
            <w:tcW w:w="1900" w:type="dxa"/>
            <w:shd w:val="clear" w:color="auto" w:fill="auto"/>
            <w:tcMar>
              <w:top w:w="13" w:type="dxa"/>
              <w:left w:w="13" w:type="dxa"/>
              <w:bottom w:w="0" w:type="dxa"/>
              <w:right w:w="13" w:type="dxa"/>
            </w:tcMar>
            <w:vAlign w:val="center"/>
            <w:hideMark/>
          </w:tcPr>
          <w:p w14:paraId="5B658406" w14:textId="06F4E1C7" w:rsidR="00851CA0" w:rsidRPr="00D10D81" w:rsidRDefault="00851CA0" w:rsidP="0032525F">
            <w:pPr>
              <w:jc w:val="center"/>
              <w:textAlignment w:val="center"/>
              <w:rPr>
                <w:rFonts w:eastAsia="宋体"/>
                <w:szCs w:val="24"/>
                <w:lang w:eastAsia="zh-CN"/>
              </w:rPr>
            </w:pPr>
            <w:r>
              <w:rPr>
                <w:rFonts w:eastAsia="等线"/>
                <w:color w:val="000000"/>
                <w:kern w:val="24"/>
                <w:szCs w:val="24"/>
                <w:lang w:eastAsia="zh-CN"/>
              </w:rPr>
              <w:t>3.4s</w:t>
            </w:r>
          </w:p>
        </w:tc>
        <w:tc>
          <w:tcPr>
            <w:tcW w:w="2911" w:type="dxa"/>
            <w:vAlign w:val="center"/>
          </w:tcPr>
          <w:p w14:paraId="2BB7A9DA" w14:textId="2BD60C4D" w:rsidR="00851CA0" w:rsidRPr="00D10D81" w:rsidRDefault="00851CA0" w:rsidP="0032525F">
            <w:pPr>
              <w:jc w:val="center"/>
              <w:textAlignment w:val="center"/>
              <w:rPr>
                <w:rFonts w:eastAsia="等线"/>
                <w:color w:val="000000"/>
                <w:kern w:val="24"/>
                <w:szCs w:val="24"/>
                <w:lang w:eastAsia="zh-CN"/>
              </w:rPr>
            </w:pPr>
            <w:r>
              <w:rPr>
                <w:rFonts w:eastAsia="等线"/>
                <w:color w:val="000000"/>
                <w:kern w:val="24"/>
                <w:szCs w:val="24"/>
                <w:lang w:eastAsia="zh-CN"/>
              </w:rPr>
              <w:t>3.82s</w:t>
            </w:r>
          </w:p>
        </w:tc>
      </w:tr>
      <w:tr w:rsidR="00851CA0" w:rsidRPr="00D10D81" w14:paraId="098D47E6" w14:textId="77777777" w:rsidTr="00851CA0">
        <w:trPr>
          <w:trHeight w:val="514"/>
          <w:jc w:val="center"/>
        </w:trPr>
        <w:tc>
          <w:tcPr>
            <w:tcW w:w="2911" w:type="dxa"/>
            <w:shd w:val="clear" w:color="auto" w:fill="auto"/>
            <w:tcMar>
              <w:top w:w="13" w:type="dxa"/>
              <w:left w:w="13" w:type="dxa"/>
              <w:bottom w:w="0" w:type="dxa"/>
              <w:right w:w="13" w:type="dxa"/>
            </w:tcMar>
            <w:vAlign w:val="center"/>
            <w:hideMark/>
          </w:tcPr>
          <w:p w14:paraId="3A65D9F3" w14:textId="6E170FC5" w:rsidR="00851CA0" w:rsidRPr="00D10D81" w:rsidRDefault="00851CA0" w:rsidP="0032525F">
            <w:pPr>
              <w:jc w:val="center"/>
              <w:textAlignment w:val="center"/>
              <w:rPr>
                <w:rFonts w:eastAsia="宋体"/>
                <w:szCs w:val="24"/>
                <w:lang w:eastAsia="zh-CN"/>
              </w:rPr>
            </w:pPr>
            <w:r>
              <w:rPr>
                <w:rFonts w:eastAsia="等线"/>
                <w:color w:val="000000"/>
                <w:kern w:val="24"/>
                <w:szCs w:val="24"/>
                <w:lang w:eastAsia="zh-CN"/>
              </w:rPr>
              <w:t>Jiangsu</w:t>
            </w:r>
          </w:p>
        </w:tc>
        <w:tc>
          <w:tcPr>
            <w:tcW w:w="1900" w:type="dxa"/>
            <w:shd w:val="clear" w:color="auto" w:fill="auto"/>
            <w:tcMar>
              <w:top w:w="13" w:type="dxa"/>
              <w:left w:w="13" w:type="dxa"/>
              <w:bottom w:w="0" w:type="dxa"/>
              <w:right w:w="13" w:type="dxa"/>
            </w:tcMar>
            <w:vAlign w:val="center"/>
            <w:hideMark/>
          </w:tcPr>
          <w:p w14:paraId="706700FD" w14:textId="2B47BFF9" w:rsidR="00851CA0" w:rsidRPr="00D10D81" w:rsidRDefault="00851CA0" w:rsidP="0032525F">
            <w:pPr>
              <w:jc w:val="center"/>
              <w:textAlignment w:val="center"/>
              <w:rPr>
                <w:rFonts w:eastAsia="宋体"/>
                <w:szCs w:val="24"/>
                <w:lang w:eastAsia="zh-CN"/>
              </w:rPr>
            </w:pPr>
            <w:r>
              <w:rPr>
                <w:rFonts w:eastAsia="等线"/>
                <w:color w:val="000000"/>
                <w:kern w:val="24"/>
                <w:szCs w:val="24"/>
                <w:lang w:eastAsia="zh-CN"/>
              </w:rPr>
              <w:t>4-5s</w:t>
            </w:r>
          </w:p>
        </w:tc>
        <w:tc>
          <w:tcPr>
            <w:tcW w:w="2911" w:type="dxa"/>
            <w:vAlign w:val="center"/>
          </w:tcPr>
          <w:p w14:paraId="53233AA2" w14:textId="2D2C925C" w:rsidR="00851CA0" w:rsidRPr="00D10D81" w:rsidRDefault="00851CA0" w:rsidP="0032525F">
            <w:pPr>
              <w:jc w:val="center"/>
              <w:textAlignment w:val="center"/>
              <w:rPr>
                <w:rFonts w:eastAsia="等线"/>
                <w:color w:val="000000"/>
                <w:kern w:val="24"/>
                <w:szCs w:val="24"/>
                <w:lang w:eastAsia="zh-CN"/>
              </w:rPr>
            </w:pPr>
            <w:r>
              <w:rPr>
                <w:rFonts w:eastAsia="等线"/>
                <w:color w:val="000000"/>
                <w:kern w:val="24"/>
                <w:szCs w:val="24"/>
                <w:lang w:eastAsia="zh-CN"/>
              </w:rPr>
              <w:t>4.62s</w:t>
            </w:r>
          </w:p>
        </w:tc>
      </w:tr>
    </w:tbl>
    <w:p w14:paraId="0C0BFD60" w14:textId="77777777" w:rsidR="00845FC3" w:rsidRPr="00D10D81" w:rsidRDefault="00845FC3" w:rsidP="00845FC3">
      <w:pPr>
        <w:pStyle w:val="SMcaption"/>
      </w:pPr>
    </w:p>
    <w:p w14:paraId="1914A0CF" w14:textId="77777777" w:rsidR="00845FC3" w:rsidRDefault="00845FC3" w:rsidP="00AA3848">
      <w:r w:rsidRPr="00D10D81">
        <w:br w:type="page"/>
      </w:r>
    </w:p>
    <w:p w14:paraId="2A3D888F" w14:textId="70178D51" w:rsidR="00B611ED" w:rsidRDefault="00775F6C" w:rsidP="00B611ED">
      <w:pPr>
        <w:rPr>
          <w:rFonts w:eastAsia="宋体"/>
          <w:b/>
          <w:bCs/>
          <w:kern w:val="32"/>
          <w:szCs w:val="24"/>
        </w:rPr>
      </w:pPr>
      <w:r w:rsidRPr="00775F6C">
        <w:rPr>
          <w:rFonts w:eastAsia="宋体"/>
          <w:b/>
          <w:bCs/>
          <w:kern w:val="32"/>
          <w:szCs w:val="24"/>
        </w:rPr>
        <w:lastRenderedPageBreak/>
        <w:t xml:space="preserve">Supplementary Table </w:t>
      </w:r>
      <w:r w:rsidR="00B611ED" w:rsidRPr="00B611ED">
        <w:rPr>
          <w:rFonts w:eastAsia="宋体"/>
          <w:b/>
          <w:bCs/>
          <w:kern w:val="32"/>
          <w:szCs w:val="24"/>
        </w:rPr>
        <w:t>3. Model settings for each simulation</w:t>
      </w:r>
    </w:p>
    <w:p w14:paraId="6B0679B3" w14:textId="77777777" w:rsidR="00775F6C" w:rsidRPr="00B611ED" w:rsidRDefault="00775F6C" w:rsidP="00B611ED">
      <w:pPr>
        <w:rPr>
          <w:rFonts w:eastAsia="宋体"/>
          <w:b/>
          <w:bCs/>
          <w:kern w:val="32"/>
          <w:szCs w:val="24"/>
        </w:rPr>
      </w:pPr>
    </w:p>
    <w:tbl>
      <w:tblPr>
        <w:tblStyle w:val="12"/>
        <w:tblW w:w="5468"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4"/>
        <w:gridCol w:w="783"/>
        <w:gridCol w:w="1306"/>
        <w:gridCol w:w="864"/>
        <w:gridCol w:w="1734"/>
        <w:gridCol w:w="1237"/>
        <w:gridCol w:w="739"/>
        <w:gridCol w:w="1144"/>
        <w:gridCol w:w="653"/>
        <w:gridCol w:w="772"/>
      </w:tblGrid>
      <w:tr w:rsidR="00B611ED" w:rsidRPr="00B611ED" w14:paraId="7B87CDA9" w14:textId="77777777" w:rsidTr="00590B13">
        <w:trPr>
          <w:trHeight w:val="1707"/>
          <w:jc w:val="center"/>
        </w:trPr>
        <w:tc>
          <w:tcPr>
            <w:tcW w:w="490" w:type="pct"/>
            <w:tcBorders>
              <w:top w:val="single" w:sz="4" w:space="0" w:color="auto"/>
              <w:bottom w:val="single" w:sz="4" w:space="0" w:color="auto"/>
            </w:tcBorders>
            <w:vAlign w:val="center"/>
          </w:tcPr>
          <w:p w14:paraId="15ACAD9E" w14:textId="77777777" w:rsidR="00B611ED" w:rsidRPr="00B611ED" w:rsidRDefault="00B611ED" w:rsidP="00B611ED">
            <w:pPr>
              <w:spacing w:before="240"/>
              <w:jc w:val="center"/>
              <w:rPr>
                <w:rFonts w:eastAsia="等线"/>
                <w:b/>
                <w:kern w:val="2"/>
                <w:sz w:val="18"/>
                <w:szCs w:val="18"/>
                <w:lang w:eastAsia="zh-CN"/>
              </w:rPr>
            </w:pPr>
            <w:r w:rsidRPr="00B611ED">
              <w:rPr>
                <w:sz w:val="18"/>
                <w:szCs w:val="18"/>
                <w:lang w:eastAsia="zh-CN"/>
              </w:rPr>
              <w:t>Figure</w:t>
            </w:r>
          </w:p>
        </w:tc>
        <w:tc>
          <w:tcPr>
            <w:tcW w:w="382" w:type="pct"/>
            <w:tcBorders>
              <w:top w:val="single" w:sz="4" w:space="0" w:color="auto"/>
              <w:bottom w:val="single" w:sz="4" w:space="0" w:color="auto"/>
            </w:tcBorders>
            <w:vAlign w:val="center"/>
          </w:tcPr>
          <w:p w14:paraId="1C8D4DCF" w14:textId="77777777" w:rsidR="00B611ED" w:rsidRPr="00B611ED" w:rsidRDefault="00B611ED" w:rsidP="00B611ED">
            <w:pPr>
              <w:spacing w:before="240"/>
              <w:jc w:val="center"/>
              <w:rPr>
                <w:rFonts w:eastAsia="等线"/>
                <w:b/>
                <w:kern w:val="2"/>
                <w:sz w:val="18"/>
                <w:szCs w:val="18"/>
                <w:lang w:eastAsia="zh-CN"/>
              </w:rPr>
            </w:pPr>
            <w:r w:rsidRPr="00B611ED">
              <w:rPr>
                <w:sz w:val="18"/>
                <w:szCs w:val="18"/>
                <w:lang w:eastAsia="zh-CN"/>
              </w:rPr>
              <w:t>Profile</w:t>
            </w:r>
          </w:p>
        </w:tc>
        <w:tc>
          <w:tcPr>
            <w:tcW w:w="638" w:type="pct"/>
            <w:tcBorders>
              <w:top w:val="single" w:sz="4" w:space="0" w:color="auto"/>
              <w:bottom w:val="single" w:sz="4" w:space="0" w:color="auto"/>
            </w:tcBorders>
            <w:vAlign w:val="center"/>
          </w:tcPr>
          <w:p w14:paraId="73EEB5A5" w14:textId="77777777" w:rsidR="00B611ED" w:rsidRPr="00B611ED" w:rsidRDefault="00B611ED" w:rsidP="00B611ED">
            <w:pPr>
              <w:spacing w:before="240"/>
              <w:jc w:val="center"/>
              <w:rPr>
                <w:sz w:val="18"/>
                <w:szCs w:val="18"/>
                <w:lang w:eastAsia="zh-CN"/>
              </w:rPr>
            </w:pPr>
            <w:r w:rsidRPr="00B611ED">
              <w:rPr>
                <w:sz w:val="18"/>
                <w:szCs w:val="18"/>
                <w:lang w:eastAsia="zh-CN"/>
              </w:rPr>
              <w:t xml:space="preserve">Width of model </w:t>
            </w:r>
            <w:r w:rsidRPr="00B611ED">
              <w:rPr>
                <w:rFonts w:eastAsia="宋体"/>
                <w:sz w:val="18"/>
                <w:szCs w:val="18"/>
                <w:lang w:eastAsia="zh-CN"/>
              </w:rPr>
              <w:t>grid</w:t>
            </w:r>
            <w:r w:rsidRPr="00B611ED">
              <w:rPr>
                <w:sz w:val="18"/>
                <w:szCs w:val="18"/>
                <w:lang w:eastAsia="zh-CN"/>
              </w:rPr>
              <w:t xml:space="preserve"> (m)</w:t>
            </w:r>
          </w:p>
        </w:tc>
        <w:tc>
          <w:tcPr>
            <w:tcW w:w="422" w:type="pct"/>
            <w:tcBorders>
              <w:top w:val="single" w:sz="4" w:space="0" w:color="auto"/>
              <w:bottom w:val="single" w:sz="4" w:space="0" w:color="auto"/>
            </w:tcBorders>
            <w:vAlign w:val="center"/>
          </w:tcPr>
          <w:p w14:paraId="27BB64AB" w14:textId="77777777" w:rsidR="00B611ED" w:rsidRPr="00B611ED" w:rsidRDefault="00B611ED" w:rsidP="00B611ED">
            <w:pPr>
              <w:spacing w:before="240"/>
              <w:jc w:val="center"/>
              <w:rPr>
                <w:rFonts w:eastAsia="宋体"/>
                <w:bCs/>
                <w:color w:val="000000"/>
                <w:spacing w:val="1"/>
                <w:sz w:val="18"/>
                <w:szCs w:val="18"/>
                <w:lang w:eastAsia="zh-CN"/>
              </w:rPr>
            </w:pPr>
            <w:r w:rsidRPr="00B611ED">
              <w:rPr>
                <w:rFonts w:eastAsia="宋体"/>
                <w:bCs/>
                <w:color w:val="000000"/>
                <w:spacing w:val="1"/>
                <w:sz w:val="18"/>
                <w:szCs w:val="18"/>
                <w:lang w:eastAsia="zh-CN"/>
              </w:rPr>
              <w:t>Number of grids</w:t>
            </w:r>
          </w:p>
        </w:tc>
        <w:tc>
          <w:tcPr>
            <w:tcW w:w="847" w:type="pct"/>
            <w:tcBorders>
              <w:top w:val="single" w:sz="4" w:space="0" w:color="auto"/>
              <w:bottom w:val="single" w:sz="4" w:space="0" w:color="auto"/>
            </w:tcBorders>
            <w:vAlign w:val="center"/>
          </w:tcPr>
          <w:p w14:paraId="5B11B2FC" w14:textId="3D5BFEB3" w:rsidR="00B611ED" w:rsidRPr="00B611ED" w:rsidRDefault="00B611ED" w:rsidP="00B611ED">
            <w:pPr>
              <w:spacing w:before="240"/>
              <w:jc w:val="center"/>
              <w:rPr>
                <w:rFonts w:eastAsia="等线"/>
                <w:b/>
                <w:kern w:val="2"/>
                <w:sz w:val="18"/>
                <w:szCs w:val="18"/>
                <w:lang w:eastAsia="zh-CN"/>
              </w:rPr>
            </w:pPr>
            <w:r w:rsidRPr="00B611ED">
              <w:rPr>
                <w:bCs/>
                <w:color w:val="000000"/>
                <w:spacing w:val="1"/>
                <w:sz w:val="18"/>
                <w:szCs w:val="18"/>
              </w:rPr>
              <w:t>SSC at the seaward boundary: (</w:t>
            </w:r>
            <w:r w:rsidR="00C30C22">
              <w:rPr>
                <w:bCs/>
                <w:color w:val="000000"/>
                <w:spacing w:val="1"/>
                <w:sz w:val="18"/>
                <w:szCs w:val="18"/>
              </w:rPr>
              <w:t>g/L</w:t>
            </w:r>
            <w:r w:rsidRPr="00B611ED">
              <w:rPr>
                <w:bCs/>
                <w:color w:val="000000"/>
                <w:spacing w:val="1"/>
                <w:sz w:val="18"/>
                <w:szCs w:val="18"/>
              </w:rPr>
              <w:t>)</w:t>
            </w:r>
          </w:p>
        </w:tc>
        <w:tc>
          <w:tcPr>
            <w:tcW w:w="604" w:type="pct"/>
            <w:tcBorders>
              <w:top w:val="single" w:sz="4" w:space="0" w:color="auto"/>
              <w:bottom w:val="single" w:sz="4" w:space="0" w:color="auto"/>
            </w:tcBorders>
            <w:vAlign w:val="center"/>
          </w:tcPr>
          <w:p w14:paraId="510C5698" w14:textId="77777777" w:rsidR="00B611ED" w:rsidRPr="00B611ED" w:rsidRDefault="00B611ED" w:rsidP="00B611ED">
            <w:pPr>
              <w:spacing w:before="240"/>
              <w:jc w:val="center"/>
              <w:rPr>
                <w:rFonts w:eastAsia="宋体"/>
                <w:sz w:val="18"/>
                <w:szCs w:val="18"/>
                <w:lang w:eastAsia="zh-CN"/>
              </w:rPr>
            </w:pPr>
            <w:r w:rsidRPr="00B611ED">
              <w:rPr>
                <w:rFonts w:eastAsia="宋体"/>
                <w:sz w:val="18"/>
                <w:szCs w:val="18"/>
                <w:lang w:eastAsia="zh-CN"/>
              </w:rPr>
              <w:t>Trend of SSC (%/year)</w:t>
            </w:r>
          </w:p>
        </w:tc>
        <w:tc>
          <w:tcPr>
            <w:tcW w:w="361" w:type="pct"/>
            <w:tcBorders>
              <w:top w:val="single" w:sz="4" w:space="0" w:color="auto"/>
              <w:bottom w:val="single" w:sz="4" w:space="0" w:color="auto"/>
            </w:tcBorders>
            <w:vAlign w:val="center"/>
          </w:tcPr>
          <w:p w14:paraId="6162F862" w14:textId="77777777" w:rsidR="00B611ED" w:rsidRPr="00B611ED" w:rsidRDefault="00B611ED" w:rsidP="00B611ED">
            <w:pPr>
              <w:spacing w:before="240"/>
              <w:jc w:val="center"/>
              <w:rPr>
                <w:rFonts w:eastAsia="等线"/>
                <w:b/>
                <w:kern w:val="2"/>
                <w:sz w:val="18"/>
                <w:szCs w:val="18"/>
                <w:lang w:eastAsia="zh-CN"/>
              </w:rPr>
            </w:pPr>
            <w:r w:rsidRPr="00B611ED">
              <w:rPr>
                <w:sz w:val="18"/>
                <w:szCs w:val="18"/>
                <w:lang w:eastAsia="zh-CN"/>
              </w:rPr>
              <w:t>Wave height(m)</w:t>
            </w:r>
          </w:p>
        </w:tc>
        <w:tc>
          <w:tcPr>
            <w:tcW w:w="559" w:type="pct"/>
            <w:tcBorders>
              <w:top w:val="single" w:sz="4" w:space="0" w:color="auto"/>
              <w:bottom w:val="single" w:sz="4" w:space="0" w:color="auto"/>
            </w:tcBorders>
            <w:vAlign w:val="center"/>
          </w:tcPr>
          <w:p w14:paraId="2CDFA869" w14:textId="77777777" w:rsidR="00B611ED" w:rsidRPr="00B611ED" w:rsidRDefault="00B611ED" w:rsidP="00B611ED">
            <w:pPr>
              <w:spacing w:before="240"/>
              <w:jc w:val="center"/>
              <w:rPr>
                <w:rFonts w:eastAsia="等线"/>
                <w:b/>
                <w:kern w:val="2"/>
                <w:sz w:val="18"/>
                <w:szCs w:val="18"/>
                <w:lang w:eastAsia="zh-CN"/>
              </w:rPr>
            </w:pPr>
            <w:r w:rsidRPr="00B611ED">
              <w:rPr>
                <w:sz w:val="18"/>
                <w:szCs w:val="18"/>
                <w:lang w:eastAsia="zh-CN"/>
              </w:rPr>
              <w:t>Diffusion coefficient: (m</w:t>
            </w:r>
            <w:r w:rsidRPr="00B611ED">
              <w:rPr>
                <w:sz w:val="18"/>
                <w:szCs w:val="18"/>
                <w:vertAlign w:val="superscript"/>
                <w:lang w:eastAsia="zh-CN"/>
              </w:rPr>
              <w:t>2</w:t>
            </w:r>
            <w:r w:rsidRPr="00B611ED">
              <w:rPr>
                <w:sz w:val="18"/>
                <w:szCs w:val="18"/>
                <w:lang w:eastAsia="zh-CN"/>
              </w:rPr>
              <w:t>/s)</w:t>
            </w:r>
          </w:p>
        </w:tc>
        <w:tc>
          <w:tcPr>
            <w:tcW w:w="319" w:type="pct"/>
            <w:tcBorders>
              <w:top w:val="single" w:sz="4" w:space="0" w:color="auto"/>
              <w:bottom w:val="single" w:sz="4" w:space="0" w:color="auto"/>
            </w:tcBorders>
            <w:vAlign w:val="center"/>
          </w:tcPr>
          <w:p w14:paraId="1B4C91B3" w14:textId="77777777" w:rsidR="00B611ED" w:rsidRPr="00B611ED" w:rsidRDefault="00B611ED" w:rsidP="00B611ED">
            <w:pPr>
              <w:spacing w:before="240"/>
              <w:jc w:val="center"/>
              <w:rPr>
                <w:rFonts w:eastAsia="等线"/>
                <w:bCs/>
                <w:kern w:val="2"/>
                <w:sz w:val="18"/>
                <w:szCs w:val="18"/>
                <w:lang w:eastAsia="zh-CN"/>
              </w:rPr>
            </w:pPr>
            <w:r w:rsidRPr="00B611ED">
              <w:rPr>
                <w:rFonts w:eastAsia="等线"/>
                <w:bCs/>
                <w:kern w:val="2"/>
                <w:sz w:val="18"/>
                <w:szCs w:val="18"/>
                <w:lang w:eastAsia="zh-CN"/>
              </w:rPr>
              <w:t>Tidal range (m)</w:t>
            </w:r>
          </w:p>
        </w:tc>
        <w:tc>
          <w:tcPr>
            <w:tcW w:w="377" w:type="pct"/>
            <w:tcBorders>
              <w:top w:val="single" w:sz="4" w:space="0" w:color="auto"/>
              <w:bottom w:val="single" w:sz="4" w:space="0" w:color="auto"/>
            </w:tcBorders>
            <w:vAlign w:val="center"/>
          </w:tcPr>
          <w:p w14:paraId="637E336D" w14:textId="77777777" w:rsidR="00B611ED" w:rsidRPr="00B611ED" w:rsidRDefault="00B611ED" w:rsidP="00B611ED">
            <w:pPr>
              <w:spacing w:before="240"/>
              <w:jc w:val="center"/>
              <w:rPr>
                <w:sz w:val="18"/>
                <w:szCs w:val="18"/>
                <w:lang w:eastAsia="zh-CN"/>
              </w:rPr>
            </w:pPr>
            <w:r w:rsidRPr="00B611ED">
              <w:rPr>
                <w:sz w:val="18"/>
                <w:szCs w:val="18"/>
                <w:lang w:eastAsia="zh-CN"/>
              </w:rPr>
              <w:t>critical shear stress (pa)</w:t>
            </w:r>
          </w:p>
        </w:tc>
      </w:tr>
      <w:tr w:rsidR="00B611ED" w:rsidRPr="00B611ED" w14:paraId="660A5142" w14:textId="77777777" w:rsidTr="00590B13">
        <w:trPr>
          <w:trHeight w:val="824"/>
          <w:jc w:val="center"/>
        </w:trPr>
        <w:tc>
          <w:tcPr>
            <w:tcW w:w="490" w:type="pct"/>
            <w:tcBorders>
              <w:top w:val="single" w:sz="4" w:space="0" w:color="auto"/>
            </w:tcBorders>
            <w:vAlign w:val="center"/>
          </w:tcPr>
          <w:p w14:paraId="23E9D045" w14:textId="77777777" w:rsidR="00B611ED" w:rsidRPr="00B611ED" w:rsidRDefault="00B611ED" w:rsidP="00B611ED">
            <w:pPr>
              <w:spacing w:before="240"/>
              <w:jc w:val="center"/>
              <w:rPr>
                <w:rFonts w:eastAsia="宋体"/>
                <w:bCs/>
                <w:kern w:val="2"/>
                <w:sz w:val="20"/>
                <w:lang w:eastAsia="zh-CN"/>
              </w:rPr>
            </w:pPr>
            <w:r w:rsidRPr="00B611ED">
              <w:rPr>
                <w:rFonts w:eastAsia="宋体"/>
                <w:bCs/>
                <w:kern w:val="2"/>
                <w:sz w:val="20"/>
                <w:lang w:eastAsia="zh-CN"/>
              </w:rPr>
              <w:t>4B (starving)</w:t>
            </w:r>
          </w:p>
        </w:tc>
        <w:tc>
          <w:tcPr>
            <w:tcW w:w="382" w:type="pct"/>
            <w:tcBorders>
              <w:top w:val="single" w:sz="4" w:space="0" w:color="auto"/>
            </w:tcBorders>
            <w:vAlign w:val="center"/>
          </w:tcPr>
          <w:p w14:paraId="5BE7B4EA" w14:textId="77777777" w:rsidR="00B611ED" w:rsidRPr="00B611ED" w:rsidRDefault="00B611ED" w:rsidP="00B611ED">
            <w:pPr>
              <w:spacing w:before="240"/>
              <w:jc w:val="center"/>
              <w:rPr>
                <w:rFonts w:eastAsia="等线"/>
                <w:b/>
                <w:kern w:val="2"/>
                <w:sz w:val="20"/>
                <w:lang w:eastAsia="zh-CN"/>
              </w:rPr>
            </w:pPr>
            <w:r w:rsidRPr="00B611ED">
              <w:rPr>
                <w:sz w:val="20"/>
                <w:lang w:eastAsia="zh-CN"/>
              </w:rPr>
              <w:t>Initial</w:t>
            </w:r>
          </w:p>
        </w:tc>
        <w:tc>
          <w:tcPr>
            <w:tcW w:w="638" w:type="pct"/>
            <w:tcBorders>
              <w:top w:val="single" w:sz="4" w:space="0" w:color="auto"/>
            </w:tcBorders>
            <w:vAlign w:val="center"/>
          </w:tcPr>
          <w:p w14:paraId="63146AA5" w14:textId="77777777" w:rsidR="00B611ED" w:rsidRPr="00B611ED" w:rsidRDefault="00B611ED" w:rsidP="00B611ED">
            <w:pPr>
              <w:spacing w:before="240"/>
              <w:jc w:val="center"/>
              <w:rPr>
                <w:sz w:val="20"/>
                <w:lang w:eastAsia="zh-CN"/>
              </w:rPr>
            </w:pPr>
            <w:r w:rsidRPr="00B611ED">
              <w:rPr>
                <w:sz w:val="20"/>
                <w:lang w:eastAsia="zh-CN"/>
              </w:rPr>
              <w:t>3</w:t>
            </w:r>
          </w:p>
        </w:tc>
        <w:tc>
          <w:tcPr>
            <w:tcW w:w="422" w:type="pct"/>
            <w:tcBorders>
              <w:top w:val="single" w:sz="4" w:space="0" w:color="auto"/>
            </w:tcBorders>
            <w:vAlign w:val="center"/>
          </w:tcPr>
          <w:p w14:paraId="214C1C87" w14:textId="77777777" w:rsidR="00B611ED" w:rsidRPr="00B611ED" w:rsidRDefault="00B611ED" w:rsidP="00B611ED">
            <w:pPr>
              <w:spacing w:before="240"/>
              <w:jc w:val="center"/>
              <w:rPr>
                <w:rFonts w:eastAsia="宋体"/>
                <w:bCs/>
                <w:color w:val="000000"/>
                <w:spacing w:val="1"/>
                <w:sz w:val="20"/>
                <w:lang w:eastAsia="zh-CN"/>
              </w:rPr>
            </w:pPr>
            <w:r w:rsidRPr="00B611ED">
              <w:rPr>
                <w:rFonts w:eastAsia="宋体" w:hint="eastAsia"/>
                <w:bCs/>
                <w:color w:val="000000"/>
                <w:spacing w:val="1"/>
                <w:sz w:val="20"/>
                <w:lang w:eastAsia="zh-CN"/>
              </w:rPr>
              <w:t>3</w:t>
            </w:r>
            <w:r w:rsidRPr="00B611ED">
              <w:rPr>
                <w:rFonts w:eastAsia="宋体"/>
                <w:bCs/>
                <w:color w:val="000000"/>
                <w:spacing w:val="1"/>
                <w:sz w:val="20"/>
                <w:lang w:eastAsia="zh-CN"/>
              </w:rPr>
              <w:t>21</w:t>
            </w:r>
          </w:p>
        </w:tc>
        <w:tc>
          <w:tcPr>
            <w:tcW w:w="847" w:type="pct"/>
            <w:tcBorders>
              <w:top w:val="single" w:sz="4" w:space="0" w:color="auto"/>
            </w:tcBorders>
            <w:vAlign w:val="center"/>
          </w:tcPr>
          <w:p w14:paraId="7FEF1FAF" w14:textId="77777777" w:rsidR="00B611ED" w:rsidRPr="00B611ED" w:rsidRDefault="00B611ED" w:rsidP="00B611ED">
            <w:pPr>
              <w:spacing w:before="240"/>
              <w:jc w:val="center"/>
              <w:rPr>
                <w:rFonts w:eastAsia="等线"/>
                <w:b/>
                <w:kern w:val="2"/>
                <w:sz w:val="20"/>
                <w:lang w:eastAsia="zh-CN"/>
              </w:rPr>
            </w:pPr>
            <w:r w:rsidRPr="00B611ED">
              <w:rPr>
                <w:bCs/>
                <w:color w:val="000000"/>
                <w:spacing w:val="1"/>
                <w:sz w:val="20"/>
                <w:lang w:eastAsia="zh-CN"/>
              </w:rPr>
              <w:t>0.058</w:t>
            </w:r>
          </w:p>
        </w:tc>
        <w:tc>
          <w:tcPr>
            <w:tcW w:w="604" w:type="pct"/>
            <w:tcBorders>
              <w:top w:val="single" w:sz="4" w:space="0" w:color="auto"/>
            </w:tcBorders>
            <w:vAlign w:val="center"/>
          </w:tcPr>
          <w:p w14:paraId="139F8911" w14:textId="77777777" w:rsidR="00B611ED" w:rsidRPr="00B611ED" w:rsidRDefault="00B611ED" w:rsidP="00B611ED">
            <w:pPr>
              <w:spacing w:before="240"/>
              <w:jc w:val="center"/>
              <w:rPr>
                <w:rFonts w:eastAsia="宋体"/>
                <w:sz w:val="20"/>
                <w:lang w:eastAsia="zh-CN"/>
              </w:rPr>
            </w:pPr>
            <w:r w:rsidRPr="00B611ED">
              <w:rPr>
                <w:rFonts w:eastAsia="宋体"/>
                <w:sz w:val="20"/>
                <w:lang w:eastAsia="zh-CN"/>
              </w:rPr>
              <w:t>/</w:t>
            </w:r>
          </w:p>
        </w:tc>
        <w:tc>
          <w:tcPr>
            <w:tcW w:w="361" w:type="pct"/>
            <w:tcBorders>
              <w:top w:val="single" w:sz="4" w:space="0" w:color="auto"/>
            </w:tcBorders>
            <w:vAlign w:val="center"/>
          </w:tcPr>
          <w:p w14:paraId="6A5A1AD4" w14:textId="77777777" w:rsidR="00B611ED" w:rsidRPr="00B611ED" w:rsidRDefault="00B611ED" w:rsidP="00B611ED">
            <w:pPr>
              <w:spacing w:before="240"/>
              <w:jc w:val="center"/>
              <w:rPr>
                <w:rFonts w:eastAsia="等线"/>
                <w:b/>
                <w:kern w:val="2"/>
                <w:sz w:val="20"/>
                <w:lang w:eastAsia="zh-CN"/>
              </w:rPr>
            </w:pPr>
            <w:r w:rsidRPr="00B611ED">
              <w:rPr>
                <w:sz w:val="20"/>
                <w:lang w:eastAsia="zh-CN"/>
              </w:rPr>
              <w:t>0.30</w:t>
            </w:r>
          </w:p>
        </w:tc>
        <w:tc>
          <w:tcPr>
            <w:tcW w:w="559" w:type="pct"/>
            <w:tcBorders>
              <w:top w:val="single" w:sz="4" w:space="0" w:color="auto"/>
            </w:tcBorders>
            <w:vAlign w:val="center"/>
          </w:tcPr>
          <w:p w14:paraId="1DC42610" w14:textId="77777777" w:rsidR="00B611ED" w:rsidRPr="00B611ED" w:rsidRDefault="00B611ED" w:rsidP="00B611ED">
            <w:pPr>
              <w:spacing w:before="240"/>
              <w:jc w:val="center"/>
              <w:rPr>
                <w:rFonts w:eastAsia="等线"/>
                <w:kern w:val="2"/>
                <w:sz w:val="20"/>
                <w:lang w:eastAsia="zh-CN"/>
              </w:rPr>
            </w:pPr>
            <w:r w:rsidRPr="00B611ED">
              <w:rPr>
                <w:sz w:val="20"/>
                <w:lang w:eastAsia="zh-CN"/>
              </w:rPr>
              <w:t>200</w:t>
            </w:r>
          </w:p>
        </w:tc>
        <w:tc>
          <w:tcPr>
            <w:tcW w:w="319" w:type="pct"/>
            <w:tcBorders>
              <w:top w:val="single" w:sz="4" w:space="0" w:color="auto"/>
            </w:tcBorders>
            <w:vAlign w:val="center"/>
          </w:tcPr>
          <w:p w14:paraId="08F4EEA3" w14:textId="77777777" w:rsidR="00B611ED" w:rsidRPr="00B611ED" w:rsidRDefault="00B611ED" w:rsidP="00B611ED">
            <w:pPr>
              <w:spacing w:before="240"/>
              <w:jc w:val="center"/>
              <w:rPr>
                <w:rFonts w:eastAsia="等线"/>
                <w:kern w:val="2"/>
                <w:sz w:val="20"/>
                <w:lang w:eastAsia="zh-CN"/>
              </w:rPr>
            </w:pPr>
            <w:r w:rsidRPr="00B611ED">
              <w:rPr>
                <w:rFonts w:eastAsia="等线"/>
                <w:kern w:val="2"/>
                <w:sz w:val="20"/>
                <w:lang w:eastAsia="zh-CN"/>
              </w:rPr>
              <w:t>4.23</w:t>
            </w:r>
          </w:p>
        </w:tc>
        <w:tc>
          <w:tcPr>
            <w:tcW w:w="377" w:type="pct"/>
            <w:tcBorders>
              <w:top w:val="single" w:sz="4" w:space="0" w:color="auto"/>
            </w:tcBorders>
            <w:vAlign w:val="center"/>
          </w:tcPr>
          <w:p w14:paraId="377386E2" w14:textId="77777777" w:rsidR="00B611ED" w:rsidRPr="00B611ED" w:rsidRDefault="00B611ED" w:rsidP="00B611ED">
            <w:pPr>
              <w:spacing w:before="240"/>
              <w:jc w:val="center"/>
              <w:rPr>
                <w:sz w:val="20"/>
                <w:lang w:eastAsia="zh-CN"/>
              </w:rPr>
            </w:pPr>
            <w:r w:rsidRPr="00B611ED">
              <w:rPr>
                <w:sz w:val="20"/>
                <w:lang w:eastAsia="zh-CN"/>
              </w:rPr>
              <w:t>0.205</w:t>
            </w:r>
          </w:p>
        </w:tc>
      </w:tr>
      <w:tr w:rsidR="00B611ED" w:rsidRPr="00B611ED" w14:paraId="36458E66" w14:textId="77777777" w:rsidTr="00590B13">
        <w:trPr>
          <w:trHeight w:val="824"/>
          <w:jc w:val="center"/>
        </w:trPr>
        <w:tc>
          <w:tcPr>
            <w:tcW w:w="490" w:type="pct"/>
            <w:vAlign w:val="center"/>
          </w:tcPr>
          <w:p w14:paraId="34DC43EB" w14:textId="77777777" w:rsidR="00B611ED" w:rsidRPr="00B611ED" w:rsidRDefault="00B611ED" w:rsidP="00B611ED">
            <w:pPr>
              <w:spacing w:before="240"/>
              <w:jc w:val="center"/>
              <w:rPr>
                <w:rFonts w:eastAsia="等线"/>
                <w:b/>
                <w:kern w:val="2"/>
                <w:sz w:val="20"/>
                <w:lang w:eastAsia="zh-CN"/>
              </w:rPr>
            </w:pPr>
            <w:r w:rsidRPr="00B611ED">
              <w:rPr>
                <w:sz w:val="20"/>
                <w:lang w:eastAsia="zh-CN"/>
              </w:rPr>
              <w:t>4B (starving)</w:t>
            </w:r>
          </w:p>
        </w:tc>
        <w:tc>
          <w:tcPr>
            <w:tcW w:w="382" w:type="pct"/>
            <w:vAlign w:val="center"/>
          </w:tcPr>
          <w:p w14:paraId="01265A47" w14:textId="77777777" w:rsidR="00B611ED" w:rsidRPr="00B611ED" w:rsidRDefault="00B611ED" w:rsidP="00B611ED">
            <w:pPr>
              <w:spacing w:before="240"/>
              <w:jc w:val="center"/>
              <w:rPr>
                <w:rFonts w:eastAsia="等线"/>
                <w:b/>
                <w:kern w:val="2"/>
                <w:sz w:val="20"/>
                <w:lang w:eastAsia="zh-CN"/>
              </w:rPr>
            </w:pPr>
            <w:r w:rsidRPr="00B611ED">
              <w:rPr>
                <w:sz w:val="20"/>
                <w:lang w:eastAsia="zh-CN"/>
              </w:rPr>
              <w:t>SSC change</w:t>
            </w:r>
          </w:p>
        </w:tc>
        <w:tc>
          <w:tcPr>
            <w:tcW w:w="638" w:type="pct"/>
            <w:vAlign w:val="center"/>
          </w:tcPr>
          <w:p w14:paraId="37620958" w14:textId="77777777" w:rsidR="00B611ED" w:rsidRPr="00B611ED" w:rsidRDefault="00B611ED" w:rsidP="00B611ED">
            <w:pPr>
              <w:spacing w:before="240"/>
              <w:jc w:val="center"/>
              <w:rPr>
                <w:sz w:val="20"/>
                <w:lang w:eastAsia="zh-CN"/>
              </w:rPr>
            </w:pPr>
            <w:r w:rsidRPr="00B611ED">
              <w:rPr>
                <w:sz w:val="20"/>
                <w:lang w:eastAsia="zh-CN"/>
              </w:rPr>
              <w:t>3</w:t>
            </w:r>
          </w:p>
        </w:tc>
        <w:tc>
          <w:tcPr>
            <w:tcW w:w="422" w:type="pct"/>
            <w:vAlign w:val="center"/>
          </w:tcPr>
          <w:p w14:paraId="470D4D9C" w14:textId="77777777" w:rsidR="00B611ED" w:rsidRPr="00B611ED" w:rsidRDefault="00B611ED" w:rsidP="00B611ED">
            <w:pPr>
              <w:spacing w:before="240"/>
              <w:jc w:val="center"/>
              <w:rPr>
                <w:rFonts w:eastAsia="宋体"/>
                <w:bCs/>
                <w:color w:val="000000"/>
                <w:spacing w:val="1"/>
                <w:sz w:val="20"/>
                <w:lang w:eastAsia="zh-CN"/>
              </w:rPr>
            </w:pPr>
            <w:r w:rsidRPr="00B611ED">
              <w:rPr>
                <w:rFonts w:eastAsia="宋体" w:hint="eastAsia"/>
                <w:bCs/>
                <w:color w:val="000000"/>
                <w:spacing w:val="1"/>
                <w:sz w:val="20"/>
                <w:lang w:eastAsia="zh-CN"/>
              </w:rPr>
              <w:t>3</w:t>
            </w:r>
            <w:r w:rsidRPr="00B611ED">
              <w:rPr>
                <w:rFonts w:eastAsia="宋体"/>
                <w:bCs/>
                <w:color w:val="000000"/>
                <w:spacing w:val="1"/>
                <w:sz w:val="20"/>
                <w:lang w:eastAsia="zh-CN"/>
              </w:rPr>
              <w:t>21</w:t>
            </w:r>
          </w:p>
        </w:tc>
        <w:tc>
          <w:tcPr>
            <w:tcW w:w="847" w:type="pct"/>
            <w:vAlign w:val="center"/>
          </w:tcPr>
          <w:p w14:paraId="64673A67" w14:textId="77777777" w:rsidR="00B611ED" w:rsidRPr="00B611ED" w:rsidRDefault="00B611ED" w:rsidP="00B611ED">
            <w:pPr>
              <w:spacing w:before="240"/>
              <w:jc w:val="center"/>
              <w:rPr>
                <w:rFonts w:eastAsia="等线"/>
                <w:b/>
                <w:kern w:val="2"/>
                <w:sz w:val="20"/>
                <w:lang w:eastAsia="zh-CN"/>
              </w:rPr>
            </w:pPr>
            <w:r w:rsidRPr="00B611ED">
              <w:rPr>
                <w:bCs/>
                <w:color w:val="000000"/>
                <w:spacing w:val="1"/>
                <w:sz w:val="20"/>
                <w:lang w:eastAsia="zh-CN"/>
              </w:rPr>
              <w:t>0.058</w:t>
            </w:r>
          </w:p>
        </w:tc>
        <w:tc>
          <w:tcPr>
            <w:tcW w:w="604" w:type="pct"/>
            <w:vAlign w:val="center"/>
          </w:tcPr>
          <w:p w14:paraId="67386E5D" w14:textId="77777777" w:rsidR="00B611ED" w:rsidRPr="00B611ED" w:rsidRDefault="00B611ED" w:rsidP="00B611ED">
            <w:pPr>
              <w:spacing w:before="240"/>
              <w:jc w:val="center"/>
              <w:rPr>
                <w:rFonts w:eastAsia="宋体"/>
                <w:sz w:val="20"/>
                <w:lang w:eastAsia="zh-CN"/>
              </w:rPr>
            </w:pPr>
            <w:r w:rsidRPr="00B611ED">
              <w:rPr>
                <w:rFonts w:eastAsia="宋体"/>
                <w:sz w:val="20"/>
                <w:lang w:eastAsia="zh-CN"/>
              </w:rPr>
              <w:t>-2/-0.8/0.8/2</w:t>
            </w:r>
          </w:p>
        </w:tc>
        <w:tc>
          <w:tcPr>
            <w:tcW w:w="361" w:type="pct"/>
            <w:vAlign w:val="center"/>
          </w:tcPr>
          <w:p w14:paraId="7AEEC3AB" w14:textId="77777777" w:rsidR="00B611ED" w:rsidRPr="00B611ED" w:rsidRDefault="00B611ED" w:rsidP="00B611ED">
            <w:pPr>
              <w:spacing w:before="240"/>
              <w:jc w:val="center"/>
              <w:rPr>
                <w:rFonts w:eastAsia="等线"/>
                <w:b/>
                <w:kern w:val="2"/>
                <w:sz w:val="20"/>
                <w:lang w:eastAsia="zh-CN"/>
              </w:rPr>
            </w:pPr>
            <w:r w:rsidRPr="00B611ED">
              <w:rPr>
                <w:sz w:val="20"/>
                <w:lang w:eastAsia="zh-CN"/>
              </w:rPr>
              <w:t>0.30</w:t>
            </w:r>
          </w:p>
        </w:tc>
        <w:tc>
          <w:tcPr>
            <w:tcW w:w="559" w:type="pct"/>
            <w:vAlign w:val="center"/>
          </w:tcPr>
          <w:p w14:paraId="34D567D0" w14:textId="77777777" w:rsidR="00B611ED" w:rsidRPr="00B611ED" w:rsidRDefault="00B611ED" w:rsidP="00B611ED">
            <w:pPr>
              <w:spacing w:before="240"/>
              <w:jc w:val="center"/>
              <w:rPr>
                <w:rFonts w:eastAsia="等线"/>
                <w:kern w:val="2"/>
                <w:sz w:val="20"/>
                <w:lang w:eastAsia="zh-CN"/>
              </w:rPr>
            </w:pPr>
            <w:r w:rsidRPr="00B611ED">
              <w:rPr>
                <w:sz w:val="20"/>
                <w:lang w:eastAsia="zh-CN"/>
              </w:rPr>
              <w:t>200</w:t>
            </w:r>
          </w:p>
        </w:tc>
        <w:tc>
          <w:tcPr>
            <w:tcW w:w="319" w:type="pct"/>
            <w:vAlign w:val="center"/>
          </w:tcPr>
          <w:p w14:paraId="79FC7797" w14:textId="77777777" w:rsidR="00B611ED" w:rsidRPr="00B611ED" w:rsidRDefault="00B611ED" w:rsidP="00B611ED">
            <w:pPr>
              <w:spacing w:before="240"/>
              <w:jc w:val="center"/>
              <w:rPr>
                <w:rFonts w:eastAsia="等线"/>
                <w:kern w:val="2"/>
                <w:sz w:val="20"/>
                <w:lang w:eastAsia="zh-CN"/>
              </w:rPr>
            </w:pPr>
            <w:r w:rsidRPr="00B611ED">
              <w:rPr>
                <w:rFonts w:eastAsia="等线"/>
                <w:kern w:val="2"/>
                <w:sz w:val="20"/>
                <w:lang w:eastAsia="zh-CN"/>
              </w:rPr>
              <w:t>4.23</w:t>
            </w:r>
          </w:p>
        </w:tc>
        <w:tc>
          <w:tcPr>
            <w:tcW w:w="377" w:type="pct"/>
            <w:vAlign w:val="center"/>
          </w:tcPr>
          <w:p w14:paraId="6584E4AC" w14:textId="77777777" w:rsidR="00B611ED" w:rsidRPr="00B611ED" w:rsidRDefault="00B611ED" w:rsidP="00B611ED">
            <w:pPr>
              <w:spacing w:before="240"/>
              <w:jc w:val="center"/>
              <w:rPr>
                <w:sz w:val="20"/>
                <w:lang w:eastAsia="zh-CN"/>
              </w:rPr>
            </w:pPr>
            <w:r w:rsidRPr="00B611ED">
              <w:rPr>
                <w:sz w:val="20"/>
                <w:lang w:eastAsia="zh-CN"/>
              </w:rPr>
              <w:t>0.205</w:t>
            </w:r>
          </w:p>
        </w:tc>
      </w:tr>
      <w:tr w:rsidR="00B611ED" w:rsidRPr="00B611ED" w14:paraId="58C926C1" w14:textId="77777777" w:rsidTr="00590B13">
        <w:trPr>
          <w:trHeight w:val="529"/>
          <w:jc w:val="center"/>
        </w:trPr>
        <w:tc>
          <w:tcPr>
            <w:tcW w:w="490" w:type="pct"/>
            <w:vAlign w:val="center"/>
          </w:tcPr>
          <w:p w14:paraId="2574B8D2" w14:textId="77777777" w:rsidR="00B611ED" w:rsidRPr="00B611ED" w:rsidRDefault="00B611ED" w:rsidP="00B611ED">
            <w:pPr>
              <w:spacing w:before="240"/>
              <w:jc w:val="center"/>
              <w:rPr>
                <w:rFonts w:eastAsia="等线"/>
                <w:b/>
                <w:kern w:val="2"/>
                <w:sz w:val="20"/>
                <w:lang w:eastAsia="zh-CN"/>
              </w:rPr>
            </w:pPr>
            <w:r w:rsidRPr="00B611ED">
              <w:rPr>
                <w:sz w:val="20"/>
                <w:lang w:eastAsia="zh-CN"/>
              </w:rPr>
              <w:t>4B (rich)</w:t>
            </w:r>
          </w:p>
        </w:tc>
        <w:tc>
          <w:tcPr>
            <w:tcW w:w="382" w:type="pct"/>
            <w:vAlign w:val="center"/>
          </w:tcPr>
          <w:p w14:paraId="09E31AFF" w14:textId="77777777" w:rsidR="00B611ED" w:rsidRPr="00B611ED" w:rsidRDefault="00B611ED" w:rsidP="00B611ED">
            <w:pPr>
              <w:spacing w:before="240"/>
              <w:jc w:val="center"/>
              <w:rPr>
                <w:rFonts w:eastAsia="等线"/>
                <w:b/>
                <w:kern w:val="2"/>
                <w:sz w:val="20"/>
                <w:lang w:eastAsia="zh-CN"/>
              </w:rPr>
            </w:pPr>
            <w:r w:rsidRPr="00B611ED">
              <w:rPr>
                <w:sz w:val="20"/>
                <w:lang w:eastAsia="zh-CN"/>
              </w:rPr>
              <w:t>Initial</w:t>
            </w:r>
          </w:p>
        </w:tc>
        <w:tc>
          <w:tcPr>
            <w:tcW w:w="638" w:type="pct"/>
            <w:vAlign w:val="center"/>
          </w:tcPr>
          <w:p w14:paraId="688F5FC8" w14:textId="77777777" w:rsidR="00B611ED" w:rsidRPr="00B611ED" w:rsidRDefault="00B611ED" w:rsidP="00B611ED">
            <w:pPr>
              <w:spacing w:before="240"/>
              <w:jc w:val="center"/>
              <w:rPr>
                <w:sz w:val="20"/>
                <w:lang w:eastAsia="zh-CN"/>
              </w:rPr>
            </w:pPr>
            <w:r w:rsidRPr="00B611ED">
              <w:rPr>
                <w:sz w:val="20"/>
                <w:lang w:eastAsia="zh-CN"/>
              </w:rPr>
              <w:t>10</w:t>
            </w:r>
          </w:p>
        </w:tc>
        <w:tc>
          <w:tcPr>
            <w:tcW w:w="422" w:type="pct"/>
            <w:vAlign w:val="center"/>
          </w:tcPr>
          <w:p w14:paraId="5F5A6FDE" w14:textId="77777777" w:rsidR="00B611ED" w:rsidRPr="00B611ED" w:rsidRDefault="00B611ED" w:rsidP="00B611ED">
            <w:pPr>
              <w:spacing w:before="240"/>
              <w:jc w:val="center"/>
              <w:rPr>
                <w:rFonts w:eastAsia="宋体"/>
                <w:sz w:val="20"/>
                <w:lang w:eastAsia="zh-CN"/>
              </w:rPr>
            </w:pPr>
            <w:r w:rsidRPr="00B611ED">
              <w:rPr>
                <w:rFonts w:eastAsia="宋体" w:hint="eastAsia"/>
                <w:sz w:val="20"/>
                <w:lang w:eastAsia="zh-CN"/>
              </w:rPr>
              <w:t>3</w:t>
            </w:r>
            <w:r w:rsidRPr="00B611ED">
              <w:rPr>
                <w:rFonts w:eastAsia="宋体"/>
                <w:sz w:val="20"/>
                <w:lang w:eastAsia="zh-CN"/>
              </w:rPr>
              <w:t>81</w:t>
            </w:r>
          </w:p>
        </w:tc>
        <w:tc>
          <w:tcPr>
            <w:tcW w:w="847" w:type="pct"/>
            <w:vAlign w:val="center"/>
          </w:tcPr>
          <w:p w14:paraId="2B828D4A" w14:textId="77777777" w:rsidR="00B611ED" w:rsidRPr="00B611ED" w:rsidRDefault="00B611ED" w:rsidP="00B611ED">
            <w:pPr>
              <w:spacing w:before="240"/>
              <w:jc w:val="center"/>
              <w:rPr>
                <w:rFonts w:eastAsia="等线"/>
                <w:b/>
                <w:kern w:val="2"/>
                <w:sz w:val="20"/>
                <w:lang w:eastAsia="zh-CN"/>
              </w:rPr>
            </w:pPr>
            <w:r w:rsidRPr="00B611ED">
              <w:rPr>
                <w:sz w:val="20"/>
                <w:lang w:eastAsia="zh-CN"/>
              </w:rPr>
              <w:t>0.134</w:t>
            </w:r>
          </w:p>
        </w:tc>
        <w:tc>
          <w:tcPr>
            <w:tcW w:w="604" w:type="pct"/>
            <w:vAlign w:val="center"/>
          </w:tcPr>
          <w:p w14:paraId="4A730A1A" w14:textId="77777777" w:rsidR="00B611ED" w:rsidRPr="00B611ED" w:rsidRDefault="00B611ED" w:rsidP="00B611ED">
            <w:pPr>
              <w:spacing w:before="240"/>
              <w:jc w:val="center"/>
              <w:rPr>
                <w:rFonts w:eastAsia="宋体"/>
                <w:sz w:val="20"/>
                <w:lang w:eastAsia="zh-CN"/>
              </w:rPr>
            </w:pPr>
            <w:r w:rsidRPr="00B611ED">
              <w:rPr>
                <w:rFonts w:eastAsia="宋体"/>
                <w:sz w:val="20"/>
                <w:lang w:eastAsia="zh-CN"/>
              </w:rPr>
              <w:t>/</w:t>
            </w:r>
          </w:p>
        </w:tc>
        <w:tc>
          <w:tcPr>
            <w:tcW w:w="361" w:type="pct"/>
            <w:vAlign w:val="center"/>
          </w:tcPr>
          <w:p w14:paraId="3A576674" w14:textId="77777777" w:rsidR="00B611ED" w:rsidRPr="00B611ED" w:rsidRDefault="00B611ED" w:rsidP="00B611ED">
            <w:pPr>
              <w:spacing w:before="240"/>
              <w:jc w:val="center"/>
              <w:rPr>
                <w:rFonts w:eastAsia="等线"/>
                <w:b/>
                <w:kern w:val="2"/>
                <w:sz w:val="20"/>
                <w:lang w:eastAsia="zh-CN"/>
              </w:rPr>
            </w:pPr>
            <w:r w:rsidRPr="00B611ED">
              <w:rPr>
                <w:sz w:val="20"/>
                <w:lang w:eastAsia="zh-CN"/>
              </w:rPr>
              <w:t>0.36</w:t>
            </w:r>
          </w:p>
        </w:tc>
        <w:tc>
          <w:tcPr>
            <w:tcW w:w="559" w:type="pct"/>
            <w:vAlign w:val="center"/>
          </w:tcPr>
          <w:p w14:paraId="46025645" w14:textId="77777777" w:rsidR="00B611ED" w:rsidRPr="00B611ED" w:rsidRDefault="00B611ED" w:rsidP="00B611ED">
            <w:pPr>
              <w:spacing w:before="240"/>
              <w:jc w:val="center"/>
              <w:rPr>
                <w:rFonts w:eastAsia="等线"/>
                <w:b/>
                <w:kern w:val="2"/>
                <w:sz w:val="20"/>
                <w:lang w:eastAsia="zh-CN"/>
              </w:rPr>
            </w:pPr>
            <w:r w:rsidRPr="00B611ED">
              <w:rPr>
                <w:sz w:val="20"/>
                <w:lang w:eastAsia="zh-CN"/>
              </w:rPr>
              <w:t>100</w:t>
            </w:r>
          </w:p>
        </w:tc>
        <w:tc>
          <w:tcPr>
            <w:tcW w:w="319" w:type="pct"/>
            <w:vAlign w:val="center"/>
          </w:tcPr>
          <w:p w14:paraId="62B45EA5" w14:textId="77777777" w:rsidR="00B611ED" w:rsidRPr="00B611ED" w:rsidRDefault="00B611ED" w:rsidP="00B611ED">
            <w:pPr>
              <w:spacing w:before="240"/>
              <w:jc w:val="center"/>
              <w:rPr>
                <w:rFonts w:eastAsia="等线"/>
                <w:bCs/>
                <w:kern w:val="2"/>
                <w:sz w:val="20"/>
                <w:lang w:eastAsia="zh-CN"/>
              </w:rPr>
            </w:pPr>
            <w:r w:rsidRPr="00B611ED">
              <w:rPr>
                <w:rFonts w:eastAsia="等线"/>
                <w:bCs/>
                <w:kern w:val="2"/>
                <w:sz w:val="20"/>
                <w:lang w:eastAsia="zh-CN"/>
              </w:rPr>
              <w:t>2.78</w:t>
            </w:r>
          </w:p>
        </w:tc>
        <w:tc>
          <w:tcPr>
            <w:tcW w:w="377" w:type="pct"/>
            <w:vAlign w:val="center"/>
          </w:tcPr>
          <w:p w14:paraId="3C9FC804" w14:textId="77777777" w:rsidR="00B611ED" w:rsidRPr="00B611ED" w:rsidRDefault="00B611ED" w:rsidP="00B611ED">
            <w:pPr>
              <w:spacing w:before="240"/>
              <w:jc w:val="center"/>
              <w:rPr>
                <w:bCs/>
                <w:sz w:val="20"/>
                <w:lang w:eastAsia="zh-CN"/>
              </w:rPr>
            </w:pPr>
            <w:r w:rsidRPr="00B611ED">
              <w:rPr>
                <w:bCs/>
                <w:sz w:val="20"/>
                <w:lang w:eastAsia="zh-CN"/>
              </w:rPr>
              <w:t>0.18</w:t>
            </w:r>
          </w:p>
        </w:tc>
      </w:tr>
      <w:tr w:rsidR="00B611ED" w:rsidRPr="00B611ED" w14:paraId="0C6F7FBC" w14:textId="77777777" w:rsidTr="00590B13">
        <w:trPr>
          <w:trHeight w:val="824"/>
          <w:jc w:val="center"/>
        </w:trPr>
        <w:tc>
          <w:tcPr>
            <w:tcW w:w="490" w:type="pct"/>
            <w:vAlign w:val="center"/>
          </w:tcPr>
          <w:p w14:paraId="37E0AA22" w14:textId="77777777" w:rsidR="00B611ED" w:rsidRPr="00B611ED" w:rsidRDefault="00B611ED" w:rsidP="00B611ED">
            <w:pPr>
              <w:spacing w:before="240"/>
              <w:jc w:val="center"/>
              <w:rPr>
                <w:rFonts w:eastAsia="等线"/>
                <w:b/>
                <w:kern w:val="2"/>
                <w:sz w:val="20"/>
                <w:lang w:eastAsia="zh-CN"/>
              </w:rPr>
            </w:pPr>
            <w:r w:rsidRPr="00B611ED">
              <w:rPr>
                <w:sz w:val="20"/>
                <w:lang w:eastAsia="zh-CN"/>
              </w:rPr>
              <w:t>4B (rich)</w:t>
            </w:r>
          </w:p>
        </w:tc>
        <w:tc>
          <w:tcPr>
            <w:tcW w:w="382" w:type="pct"/>
            <w:vAlign w:val="center"/>
          </w:tcPr>
          <w:p w14:paraId="40EBA308" w14:textId="77777777" w:rsidR="00B611ED" w:rsidRPr="00B611ED" w:rsidRDefault="00B611ED" w:rsidP="00B611ED">
            <w:pPr>
              <w:spacing w:before="240"/>
              <w:jc w:val="center"/>
              <w:rPr>
                <w:rFonts w:eastAsia="等线"/>
                <w:b/>
                <w:kern w:val="2"/>
                <w:sz w:val="20"/>
                <w:lang w:eastAsia="zh-CN"/>
              </w:rPr>
            </w:pPr>
            <w:r w:rsidRPr="00B611ED">
              <w:rPr>
                <w:sz w:val="20"/>
                <w:lang w:eastAsia="zh-CN"/>
              </w:rPr>
              <w:t>SSC change</w:t>
            </w:r>
          </w:p>
        </w:tc>
        <w:tc>
          <w:tcPr>
            <w:tcW w:w="638" w:type="pct"/>
            <w:vAlign w:val="center"/>
          </w:tcPr>
          <w:p w14:paraId="2ADA4B17" w14:textId="77777777" w:rsidR="00B611ED" w:rsidRPr="00B611ED" w:rsidRDefault="00B611ED" w:rsidP="00B611ED">
            <w:pPr>
              <w:spacing w:before="240"/>
              <w:jc w:val="center"/>
              <w:rPr>
                <w:sz w:val="20"/>
                <w:lang w:eastAsia="zh-CN"/>
              </w:rPr>
            </w:pPr>
            <w:r w:rsidRPr="00B611ED">
              <w:rPr>
                <w:sz w:val="20"/>
                <w:lang w:eastAsia="zh-CN"/>
              </w:rPr>
              <w:t>10</w:t>
            </w:r>
          </w:p>
        </w:tc>
        <w:tc>
          <w:tcPr>
            <w:tcW w:w="422" w:type="pct"/>
            <w:vAlign w:val="center"/>
          </w:tcPr>
          <w:p w14:paraId="137F7B63" w14:textId="77777777" w:rsidR="00B611ED" w:rsidRPr="00B611ED" w:rsidRDefault="00B611ED" w:rsidP="00B611ED">
            <w:pPr>
              <w:spacing w:before="240"/>
              <w:jc w:val="center"/>
              <w:rPr>
                <w:rFonts w:eastAsia="宋体"/>
                <w:sz w:val="20"/>
                <w:lang w:eastAsia="zh-CN"/>
              </w:rPr>
            </w:pPr>
            <w:r w:rsidRPr="00B611ED">
              <w:rPr>
                <w:rFonts w:eastAsia="宋体" w:hint="eastAsia"/>
                <w:sz w:val="20"/>
                <w:lang w:eastAsia="zh-CN"/>
              </w:rPr>
              <w:t>3</w:t>
            </w:r>
            <w:r w:rsidRPr="00B611ED">
              <w:rPr>
                <w:rFonts w:eastAsia="宋体"/>
                <w:sz w:val="20"/>
                <w:lang w:eastAsia="zh-CN"/>
              </w:rPr>
              <w:t>81</w:t>
            </w:r>
          </w:p>
        </w:tc>
        <w:tc>
          <w:tcPr>
            <w:tcW w:w="847" w:type="pct"/>
            <w:vAlign w:val="center"/>
          </w:tcPr>
          <w:p w14:paraId="1CAD4A20" w14:textId="77777777" w:rsidR="00B611ED" w:rsidRPr="00B611ED" w:rsidRDefault="00B611ED" w:rsidP="00B611ED">
            <w:pPr>
              <w:spacing w:before="240"/>
              <w:jc w:val="center"/>
              <w:rPr>
                <w:rFonts w:eastAsia="等线"/>
                <w:b/>
                <w:kern w:val="2"/>
                <w:sz w:val="20"/>
                <w:lang w:eastAsia="zh-CN"/>
              </w:rPr>
            </w:pPr>
            <w:r w:rsidRPr="00B611ED">
              <w:rPr>
                <w:sz w:val="20"/>
                <w:lang w:eastAsia="zh-CN"/>
              </w:rPr>
              <w:t>0.134</w:t>
            </w:r>
          </w:p>
        </w:tc>
        <w:tc>
          <w:tcPr>
            <w:tcW w:w="604" w:type="pct"/>
            <w:vAlign w:val="center"/>
          </w:tcPr>
          <w:p w14:paraId="3F017A34" w14:textId="77777777" w:rsidR="00B611ED" w:rsidRPr="00B611ED" w:rsidRDefault="00B611ED" w:rsidP="00B611ED">
            <w:pPr>
              <w:spacing w:before="240"/>
              <w:jc w:val="center"/>
              <w:rPr>
                <w:sz w:val="20"/>
                <w:lang w:eastAsia="zh-CN"/>
              </w:rPr>
            </w:pPr>
            <w:r w:rsidRPr="00B611ED">
              <w:rPr>
                <w:rFonts w:eastAsia="宋体"/>
                <w:sz w:val="20"/>
                <w:lang w:eastAsia="zh-CN"/>
              </w:rPr>
              <w:t>-2/-0.8/0.8/2</w:t>
            </w:r>
          </w:p>
        </w:tc>
        <w:tc>
          <w:tcPr>
            <w:tcW w:w="361" w:type="pct"/>
            <w:vAlign w:val="center"/>
          </w:tcPr>
          <w:p w14:paraId="36B9E8CB" w14:textId="77777777" w:rsidR="00B611ED" w:rsidRPr="00B611ED" w:rsidRDefault="00B611ED" w:rsidP="00B611ED">
            <w:pPr>
              <w:spacing w:before="240"/>
              <w:jc w:val="center"/>
              <w:rPr>
                <w:rFonts w:eastAsia="等线"/>
                <w:b/>
                <w:kern w:val="2"/>
                <w:sz w:val="20"/>
                <w:lang w:eastAsia="zh-CN"/>
              </w:rPr>
            </w:pPr>
            <w:r w:rsidRPr="00B611ED">
              <w:rPr>
                <w:sz w:val="20"/>
                <w:lang w:eastAsia="zh-CN"/>
              </w:rPr>
              <w:t>0.36</w:t>
            </w:r>
          </w:p>
        </w:tc>
        <w:tc>
          <w:tcPr>
            <w:tcW w:w="559" w:type="pct"/>
            <w:vAlign w:val="center"/>
          </w:tcPr>
          <w:p w14:paraId="15248DAA" w14:textId="77777777" w:rsidR="00B611ED" w:rsidRPr="00B611ED" w:rsidRDefault="00B611ED" w:rsidP="00B611ED">
            <w:pPr>
              <w:spacing w:before="240"/>
              <w:jc w:val="center"/>
              <w:rPr>
                <w:rFonts w:eastAsia="等线"/>
                <w:b/>
                <w:kern w:val="2"/>
                <w:sz w:val="20"/>
                <w:lang w:eastAsia="zh-CN"/>
              </w:rPr>
            </w:pPr>
            <w:r w:rsidRPr="00B611ED">
              <w:rPr>
                <w:sz w:val="20"/>
                <w:lang w:eastAsia="zh-CN"/>
              </w:rPr>
              <w:t>100</w:t>
            </w:r>
          </w:p>
        </w:tc>
        <w:tc>
          <w:tcPr>
            <w:tcW w:w="319" w:type="pct"/>
            <w:vAlign w:val="center"/>
          </w:tcPr>
          <w:p w14:paraId="365B6509" w14:textId="77777777" w:rsidR="00B611ED" w:rsidRPr="00B611ED" w:rsidRDefault="00B611ED" w:rsidP="00B611ED">
            <w:pPr>
              <w:spacing w:before="240"/>
              <w:jc w:val="center"/>
              <w:rPr>
                <w:rFonts w:eastAsia="宋体"/>
                <w:bCs/>
                <w:kern w:val="2"/>
                <w:sz w:val="20"/>
                <w:lang w:eastAsia="zh-CN"/>
              </w:rPr>
            </w:pPr>
            <w:r w:rsidRPr="00B611ED">
              <w:rPr>
                <w:rFonts w:eastAsia="宋体"/>
                <w:bCs/>
                <w:kern w:val="2"/>
                <w:sz w:val="20"/>
                <w:lang w:eastAsia="zh-CN"/>
              </w:rPr>
              <w:t>2.78</w:t>
            </w:r>
          </w:p>
        </w:tc>
        <w:tc>
          <w:tcPr>
            <w:tcW w:w="377" w:type="pct"/>
            <w:vAlign w:val="center"/>
          </w:tcPr>
          <w:p w14:paraId="6B3FDF89" w14:textId="77777777" w:rsidR="00B611ED" w:rsidRPr="00B611ED" w:rsidRDefault="00B611ED" w:rsidP="00B611ED">
            <w:pPr>
              <w:spacing w:before="240"/>
              <w:jc w:val="center"/>
              <w:rPr>
                <w:bCs/>
                <w:sz w:val="20"/>
                <w:lang w:eastAsia="zh-CN"/>
              </w:rPr>
            </w:pPr>
            <w:r w:rsidRPr="00B611ED">
              <w:rPr>
                <w:bCs/>
                <w:sz w:val="20"/>
                <w:lang w:eastAsia="zh-CN"/>
              </w:rPr>
              <w:t>0.18</w:t>
            </w:r>
          </w:p>
        </w:tc>
      </w:tr>
      <w:tr w:rsidR="00B611ED" w:rsidRPr="00B611ED" w14:paraId="6D4CCAF8" w14:textId="77777777" w:rsidTr="00590B13">
        <w:trPr>
          <w:trHeight w:val="1105"/>
          <w:jc w:val="center"/>
        </w:trPr>
        <w:tc>
          <w:tcPr>
            <w:tcW w:w="490" w:type="pct"/>
            <w:vAlign w:val="center"/>
          </w:tcPr>
          <w:p w14:paraId="2C84179B" w14:textId="77777777" w:rsidR="00B611ED" w:rsidRPr="00B611ED" w:rsidRDefault="00B611ED" w:rsidP="00B611ED">
            <w:pPr>
              <w:spacing w:before="240"/>
              <w:jc w:val="center"/>
              <w:rPr>
                <w:rFonts w:eastAsia="等线"/>
                <w:b/>
                <w:kern w:val="2"/>
                <w:sz w:val="20"/>
                <w:lang w:eastAsia="zh-CN"/>
              </w:rPr>
            </w:pPr>
            <w:r w:rsidRPr="00B611ED">
              <w:rPr>
                <w:sz w:val="20"/>
                <w:lang w:eastAsia="zh-CN"/>
              </w:rPr>
              <w:t>5</w:t>
            </w:r>
          </w:p>
        </w:tc>
        <w:tc>
          <w:tcPr>
            <w:tcW w:w="382" w:type="pct"/>
            <w:vAlign w:val="center"/>
          </w:tcPr>
          <w:p w14:paraId="628A53A6" w14:textId="77777777" w:rsidR="00B611ED" w:rsidRPr="00B611ED" w:rsidRDefault="00B611ED" w:rsidP="00B611ED">
            <w:pPr>
              <w:spacing w:before="240"/>
              <w:jc w:val="center"/>
              <w:rPr>
                <w:rFonts w:eastAsia="等线"/>
                <w:b/>
                <w:kern w:val="2"/>
                <w:sz w:val="20"/>
                <w:lang w:eastAsia="zh-CN"/>
              </w:rPr>
            </w:pPr>
            <w:r w:rsidRPr="00B611ED">
              <w:rPr>
                <w:sz w:val="20"/>
                <w:lang w:eastAsia="zh-CN"/>
              </w:rPr>
              <w:t>Initial</w:t>
            </w:r>
          </w:p>
        </w:tc>
        <w:tc>
          <w:tcPr>
            <w:tcW w:w="638" w:type="pct"/>
            <w:vAlign w:val="center"/>
          </w:tcPr>
          <w:p w14:paraId="6FB7E5F0" w14:textId="77777777" w:rsidR="00B611ED" w:rsidRPr="00B611ED" w:rsidRDefault="00B611ED" w:rsidP="00B611ED">
            <w:pPr>
              <w:spacing w:before="240"/>
              <w:jc w:val="center"/>
              <w:rPr>
                <w:sz w:val="20"/>
                <w:lang w:eastAsia="zh-CN"/>
              </w:rPr>
            </w:pPr>
            <w:r w:rsidRPr="00B611ED">
              <w:rPr>
                <w:sz w:val="20"/>
                <w:lang w:eastAsia="zh-CN"/>
              </w:rPr>
              <w:t>0.5/10.1/18.5 /24.5/30/35 /39.1</w:t>
            </w:r>
          </w:p>
        </w:tc>
        <w:tc>
          <w:tcPr>
            <w:tcW w:w="422" w:type="pct"/>
            <w:vAlign w:val="center"/>
          </w:tcPr>
          <w:p w14:paraId="7CFD11D5" w14:textId="77777777" w:rsidR="00B611ED" w:rsidRPr="00B611ED" w:rsidRDefault="00B611ED" w:rsidP="00B611ED">
            <w:pPr>
              <w:spacing w:before="240"/>
              <w:jc w:val="center"/>
              <w:rPr>
                <w:rFonts w:eastAsia="宋体"/>
                <w:bCs/>
                <w:color w:val="000000"/>
                <w:spacing w:val="1"/>
                <w:sz w:val="20"/>
                <w:lang w:eastAsia="zh-CN"/>
              </w:rPr>
            </w:pPr>
            <w:r w:rsidRPr="00B611ED">
              <w:rPr>
                <w:rFonts w:eastAsia="宋体" w:hint="eastAsia"/>
                <w:bCs/>
                <w:color w:val="000000"/>
                <w:spacing w:val="1"/>
                <w:sz w:val="20"/>
                <w:lang w:eastAsia="zh-CN"/>
              </w:rPr>
              <w:t>1</w:t>
            </w:r>
            <w:r w:rsidRPr="00B611ED">
              <w:rPr>
                <w:rFonts w:eastAsia="宋体"/>
                <w:bCs/>
                <w:color w:val="000000"/>
                <w:spacing w:val="1"/>
                <w:sz w:val="20"/>
                <w:lang w:eastAsia="zh-CN"/>
              </w:rPr>
              <w:t>01</w:t>
            </w:r>
          </w:p>
        </w:tc>
        <w:tc>
          <w:tcPr>
            <w:tcW w:w="847" w:type="pct"/>
            <w:vAlign w:val="center"/>
          </w:tcPr>
          <w:p w14:paraId="13A21D14" w14:textId="77777777" w:rsidR="00B611ED" w:rsidRPr="00B611ED" w:rsidRDefault="00B611ED" w:rsidP="00B611ED">
            <w:pPr>
              <w:spacing w:before="240"/>
              <w:jc w:val="center"/>
              <w:rPr>
                <w:rFonts w:eastAsia="等线"/>
                <w:b/>
                <w:kern w:val="2"/>
                <w:sz w:val="20"/>
                <w:lang w:eastAsia="zh-CN"/>
              </w:rPr>
            </w:pPr>
            <w:r w:rsidRPr="00B611ED">
              <w:rPr>
                <w:bCs/>
                <w:color w:val="000000"/>
                <w:spacing w:val="1"/>
                <w:sz w:val="20"/>
                <w:lang w:eastAsia="zh-CN"/>
              </w:rPr>
              <w:t>0.02/0.489/0.063 /0.0778/0.0922 /0.1067/0.1211</w:t>
            </w:r>
          </w:p>
        </w:tc>
        <w:tc>
          <w:tcPr>
            <w:tcW w:w="604" w:type="pct"/>
            <w:vAlign w:val="center"/>
          </w:tcPr>
          <w:p w14:paraId="4D42561E" w14:textId="77777777" w:rsidR="00B611ED" w:rsidRPr="00B611ED" w:rsidRDefault="00B611ED" w:rsidP="00B611ED">
            <w:pPr>
              <w:spacing w:before="240"/>
              <w:jc w:val="center"/>
              <w:rPr>
                <w:rFonts w:eastAsia="宋体"/>
                <w:sz w:val="20"/>
                <w:lang w:eastAsia="zh-CN"/>
              </w:rPr>
            </w:pPr>
            <w:r w:rsidRPr="00B611ED">
              <w:rPr>
                <w:rFonts w:eastAsia="宋体"/>
                <w:sz w:val="20"/>
                <w:lang w:eastAsia="zh-CN"/>
              </w:rPr>
              <w:t>/</w:t>
            </w:r>
          </w:p>
        </w:tc>
        <w:tc>
          <w:tcPr>
            <w:tcW w:w="361" w:type="pct"/>
            <w:vAlign w:val="center"/>
          </w:tcPr>
          <w:p w14:paraId="04EE8C2D" w14:textId="77777777" w:rsidR="00B611ED" w:rsidRPr="00B611ED" w:rsidRDefault="00B611ED" w:rsidP="00B611ED">
            <w:pPr>
              <w:spacing w:before="240"/>
              <w:jc w:val="center"/>
              <w:rPr>
                <w:rFonts w:eastAsia="等线"/>
                <w:b/>
                <w:kern w:val="2"/>
                <w:sz w:val="20"/>
                <w:lang w:eastAsia="zh-CN"/>
              </w:rPr>
            </w:pPr>
            <w:r w:rsidRPr="00B611ED">
              <w:rPr>
                <w:sz w:val="20"/>
                <w:lang w:eastAsia="zh-CN"/>
              </w:rPr>
              <w:t>0.30</w:t>
            </w:r>
          </w:p>
        </w:tc>
        <w:tc>
          <w:tcPr>
            <w:tcW w:w="559" w:type="pct"/>
            <w:vAlign w:val="center"/>
          </w:tcPr>
          <w:p w14:paraId="4E845491" w14:textId="77777777" w:rsidR="00B611ED" w:rsidRPr="00B611ED" w:rsidRDefault="00B611ED" w:rsidP="00B611ED">
            <w:pPr>
              <w:spacing w:before="240"/>
              <w:jc w:val="center"/>
              <w:rPr>
                <w:rFonts w:eastAsia="等线"/>
                <w:b/>
                <w:kern w:val="2"/>
                <w:sz w:val="20"/>
                <w:lang w:eastAsia="zh-CN"/>
              </w:rPr>
            </w:pPr>
            <w:r w:rsidRPr="00B611ED">
              <w:rPr>
                <w:sz w:val="20"/>
                <w:lang w:eastAsia="zh-CN"/>
              </w:rPr>
              <w:t>200</w:t>
            </w:r>
          </w:p>
        </w:tc>
        <w:tc>
          <w:tcPr>
            <w:tcW w:w="319" w:type="pct"/>
            <w:vAlign w:val="center"/>
          </w:tcPr>
          <w:p w14:paraId="45AD1DAF" w14:textId="77777777" w:rsidR="00B611ED" w:rsidRPr="00B611ED" w:rsidRDefault="00B611ED" w:rsidP="00B611ED">
            <w:pPr>
              <w:spacing w:before="240"/>
              <w:jc w:val="center"/>
              <w:rPr>
                <w:rFonts w:eastAsia="等线"/>
                <w:b/>
                <w:kern w:val="2"/>
                <w:sz w:val="20"/>
                <w:lang w:eastAsia="zh-CN"/>
              </w:rPr>
            </w:pPr>
            <w:r w:rsidRPr="00B611ED">
              <w:rPr>
                <w:sz w:val="20"/>
                <w:lang w:eastAsia="zh-CN"/>
              </w:rPr>
              <w:t>2.8</w:t>
            </w:r>
          </w:p>
        </w:tc>
        <w:tc>
          <w:tcPr>
            <w:tcW w:w="377" w:type="pct"/>
            <w:vAlign w:val="center"/>
          </w:tcPr>
          <w:p w14:paraId="1D58A8B4" w14:textId="77777777" w:rsidR="00B611ED" w:rsidRPr="00B611ED" w:rsidRDefault="00B611ED" w:rsidP="00B611ED">
            <w:pPr>
              <w:spacing w:before="240"/>
              <w:jc w:val="center"/>
              <w:rPr>
                <w:sz w:val="20"/>
                <w:lang w:eastAsia="zh-CN"/>
              </w:rPr>
            </w:pPr>
            <w:r w:rsidRPr="00B611ED">
              <w:rPr>
                <w:sz w:val="20"/>
                <w:lang w:eastAsia="zh-CN"/>
              </w:rPr>
              <w:t>0.15</w:t>
            </w:r>
          </w:p>
        </w:tc>
      </w:tr>
      <w:tr w:rsidR="00B611ED" w:rsidRPr="00B611ED" w14:paraId="0F39D282" w14:textId="77777777" w:rsidTr="00182BD8">
        <w:trPr>
          <w:trHeight w:val="1105"/>
          <w:jc w:val="center"/>
        </w:trPr>
        <w:tc>
          <w:tcPr>
            <w:tcW w:w="490" w:type="pct"/>
            <w:vAlign w:val="center"/>
          </w:tcPr>
          <w:p w14:paraId="3613742C" w14:textId="77777777" w:rsidR="00B611ED" w:rsidRPr="00B611ED" w:rsidRDefault="00B611ED" w:rsidP="00B611ED">
            <w:pPr>
              <w:spacing w:before="240"/>
              <w:jc w:val="center"/>
              <w:rPr>
                <w:rFonts w:eastAsia="等线"/>
                <w:b/>
                <w:kern w:val="2"/>
                <w:sz w:val="20"/>
                <w:lang w:eastAsia="zh-CN"/>
              </w:rPr>
            </w:pPr>
            <w:r w:rsidRPr="00B611ED">
              <w:rPr>
                <w:sz w:val="20"/>
                <w:lang w:eastAsia="zh-CN"/>
              </w:rPr>
              <w:t>5</w:t>
            </w:r>
          </w:p>
        </w:tc>
        <w:tc>
          <w:tcPr>
            <w:tcW w:w="382" w:type="pct"/>
            <w:vAlign w:val="center"/>
          </w:tcPr>
          <w:p w14:paraId="235C7B00" w14:textId="77777777" w:rsidR="00B611ED" w:rsidRPr="00B611ED" w:rsidRDefault="00B611ED" w:rsidP="00B611ED">
            <w:pPr>
              <w:spacing w:before="240"/>
              <w:jc w:val="center"/>
              <w:rPr>
                <w:rFonts w:eastAsia="等线"/>
                <w:b/>
                <w:kern w:val="2"/>
                <w:sz w:val="20"/>
                <w:lang w:eastAsia="zh-CN"/>
              </w:rPr>
            </w:pPr>
            <w:r w:rsidRPr="00B611ED">
              <w:rPr>
                <w:sz w:val="20"/>
                <w:lang w:eastAsia="zh-CN"/>
              </w:rPr>
              <w:t>SSC change</w:t>
            </w:r>
          </w:p>
        </w:tc>
        <w:tc>
          <w:tcPr>
            <w:tcW w:w="638" w:type="pct"/>
            <w:vAlign w:val="center"/>
          </w:tcPr>
          <w:p w14:paraId="2DE77FA0" w14:textId="77777777" w:rsidR="00B611ED" w:rsidRPr="00B611ED" w:rsidRDefault="00B611ED" w:rsidP="00B611ED">
            <w:pPr>
              <w:spacing w:before="240"/>
              <w:jc w:val="center"/>
              <w:rPr>
                <w:sz w:val="20"/>
                <w:lang w:eastAsia="zh-CN"/>
              </w:rPr>
            </w:pPr>
            <w:r w:rsidRPr="00B611ED">
              <w:rPr>
                <w:sz w:val="20"/>
                <w:lang w:eastAsia="zh-CN"/>
              </w:rPr>
              <w:t>0.5/10.1/18.5 /24.5/30/35 /39.1</w:t>
            </w:r>
          </w:p>
        </w:tc>
        <w:tc>
          <w:tcPr>
            <w:tcW w:w="422" w:type="pct"/>
            <w:vAlign w:val="center"/>
          </w:tcPr>
          <w:p w14:paraId="2517E1B0" w14:textId="77777777" w:rsidR="00B611ED" w:rsidRPr="00B611ED" w:rsidRDefault="00B611ED" w:rsidP="00B611ED">
            <w:pPr>
              <w:spacing w:before="240"/>
              <w:jc w:val="center"/>
              <w:rPr>
                <w:rFonts w:eastAsia="宋体"/>
                <w:bCs/>
                <w:color w:val="000000"/>
                <w:spacing w:val="1"/>
                <w:sz w:val="20"/>
                <w:lang w:eastAsia="zh-CN"/>
              </w:rPr>
            </w:pPr>
            <w:r w:rsidRPr="00B611ED">
              <w:rPr>
                <w:rFonts w:eastAsia="宋体" w:hint="eastAsia"/>
                <w:bCs/>
                <w:color w:val="000000"/>
                <w:spacing w:val="1"/>
                <w:sz w:val="20"/>
                <w:lang w:eastAsia="zh-CN"/>
              </w:rPr>
              <w:t>1</w:t>
            </w:r>
            <w:r w:rsidRPr="00B611ED">
              <w:rPr>
                <w:rFonts w:eastAsia="宋体"/>
                <w:bCs/>
                <w:color w:val="000000"/>
                <w:spacing w:val="1"/>
                <w:sz w:val="20"/>
                <w:lang w:eastAsia="zh-CN"/>
              </w:rPr>
              <w:t>01</w:t>
            </w:r>
          </w:p>
        </w:tc>
        <w:tc>
          <w:tcPr>
            <w:tcW w:w="847" w:type="pct"/>
            <w:vAlign w:val="center"/>
          </w:tcPr>
          <w:p w14:paraId="2039D822" w14:textId="77777777" w:rsidR="00B611ED" w:rsidRPr="00B611ED" w:rsidRDefault="00B611ED" w:rsidP="00B611ED">
            <w:pPr>
              <w:spacing w:before="240"/>
              <w:jc w:val="center"/>
              <w:rPr>
                <w:rFonts w:eastAsia="等线"/>
                <w:b/>
                <w:kern w:val="2"/>
                <w:sz w:val="20"/>
                <w:lang w:eastAsia="zh-CN"/>
              </w:rPr>
            </w:pPr>
            <w:r w:rsidRPr="00B611ED">
              <w:rPr>
                <w:bCs/>
                <w:color w:val="000000"/>
                <w:spacing w:val="1"/>
                <w:sz w:val="20"/>
                <w:lang w:eastAsia="zh-CN"/>
              </w:rPr>
              <w:t>0.02/0.489/0.063 /0.0778/0.0922 /0.1067/0.1211</w:t>
            </w:r>
          </w:p>
        </w:tc>
        <w:tc>
          <w:tcPr>
            <w:tcW w:w="604" w:type="pct"/>
            <w:vAlign w:val="center"/>
          </w:tcPr>
          <w:p w14:paraId="662556DB" w14:textId="77777777" w:rsidR="00B611ED" w:rsidRPr="00B611ED" w:rsidRDefault="00B611ED" w:rsidP="00B611ED">
            <w:pPr>
              <w:spacing w:before="240"/>
              <w:jc w:val="center"/>
              <w:rPr>
                <w:rFonts w:eastAsia="宋体"/>
                <w:sz w:val="20"/>
                <w:lang w:eastAsia="zh-CN"/>
              </w:rPr>
            </w:pPr>
            <w:r w:rsidRPr="00B611ED">
              <w:rPr>
                <w:rFonts w:eastAsia="宋体"/>
                <w:sz w:val="20"/>
                <w:lang w:eastAsia="zh-CN"/>
              </w:rPr>
              <w:t>-0.03~0.03</w:t>
            </w:r>
          </w:p>
        </w:tc>
        <w:tc>
          <w:tcPr>
            <w:tcW w:w="361" w:type="pct"/>
            <w:vAlign w:val="center"/>
          </w:tcPr>
          <w:p w14:paraId="41820CD7" w14:textId="77777777" w:rsidR="00B611ED" w:rsidRPr="00B611ED" w:rsidRDefault="00B611ED" w:rsidP="00B611ED">
            <w:pPr>
              <w:spacing w:before="240"/>
              <w:jc w:val="center"/>
              <w:rPr>
                <w:rFonts w:eastAsia="等线"/>
                <w:b/>
                <w:kern w:val="2"/>
                <w:sz w:val="20"/>
                <w:lang w:eastAsia="zh-CN"/>
              </w:rPr>
            </w:pPr>
            <w:r w:rsidRPr="00B611ED">
              <w:rPr>
                <w:sz w:val="20"/>
                <w:lang w:eastAsia="zh-CN"/>
              </w:rPr>
              <w:t>0.30</w:t>
            </w:r>
          </w:p>
        </w:tc>
        <w:tc>
          <w:tcPr>
            <w:tcW w:w="559" w:type="pct"/>
            <w:vAlign w:val="center"/>
          </w:tcPr>
          <w:p w14:paraId="3533628E" w14:textId="77777777" w:rsidR="00B611ED" w:rsidRPr="00B611ED" w:rsidRDefault="00B611ED" w:rsidP="00B611ED">
            <w:pPr>
              <w:spacing w:before="240"/>
              <w:jc w:val="center"/>
              <w:rPr>
                <w:rFonts w:eastAsia="等线"/>
                <w:b/>
                <w:kern w:val="2"/>
                <w:sz w:val="20"/>
                <w:lang w:eastAsia="zh-CN"/>
              </w:rPr>
            </w:pPr>
            <w:r w:rsidRPr="00B611ED">
              <w:rPr>
                <w:sz w:val="20"/>
                <w:lang w:eastAsia="zh-CN"/>
              </w:rPr>
              <w:t>200</w:t>
            </w:r>
          </w:p>
        </w:tc>
        <w:tc>
          <w:tcPr>
            <w:tcW w:w="319" w:type="pct"/>
            <w:vAlign w:val="center"/>
          </w:tcPr>
          <w:p w14:paraId="0F58C23F" w14:textId="77777777" w:rsidR="00B611ED" w:rsidRPr="00B611ED" w:rsidRDefault="00B611ED" w:rsidP="00B611ED">
            <w:pPr>
              <w:spacing w:before="240"/>
              <w:jc w:val="center"/>
              <w:rPr>
                <w:rFonts w:eastAsia="等线"/>
                <w:b/>
                <w:kern w:val="2"/>
                <w:sz w:val="20"/>
                <w:lang w:eastAsia="zh-CN"/>
              </w:rPr>
            </w:pPr>
            <w:r w:rsidRPr="00B611ED">
              <w:rPr>
                <w:sz w:val="20"/>
                <w:lang w:eastAsia="zh-CN"/>
              </w:rPr>
              <w:t>2.8</w:t>
            </w:r>
          </w:p>
        </w:tc>
        <w:tc>
          <w:tcPr>
            <w:tcW w:w="377" w:type="pct"/>
            <w:vAlign w:val="center"/>
          </w:tcPr>
          <w:p w14:paraId="5B20AA80" w14:textId="53B260EB" w:rsidR="00182BD8" w:rsidRPr="00B611ED" w:rsidRDefault="00B611ED" w:rsidP="00182BD8">
            <w:pPr>
              <w:spacing w:before="240"/>
              <w:jc w:val="center"/>
              <w:rPr>
                <w:sz w:val="20"/>
                <w:lang w:eastAsia="zh-CN"/>
              </w:rPr>
            </w:pPr>
            <w:r w:rsidRPr="00B611ED">
              <w:rPr>
                <w:sz w:val="20"/>
                <w:lang w:eastAsia="zh-CN"/>
              </w:rPr>
              <w:t>0.15</w:t>
            </w:r>
          </w:p>
        </w:tc>
      </w:tr>
      <w:tr w:rsidR="00182BD8" w:rsidRPr="00B611ED" w14:paraId="28D00C7C" w14:textId="77777777" w:rsidTr="00C415EF">
        <w:trPr>
          <w:trHeight w:val="1105"/>
          <w:jc w:val="center"/>
        </w:trPr>
        <w:tc>
          <w:tcPr>
            <w:tcW w:w="490" w:type="pct"/>
            <w:vAlign w:val="center"/>
          </w:tcPr>
          <w:p w14:paraId="778FEA38" w14:textId="1E50ED7D" w:rsidR="00182BD8" w:rsidRPr="00B611ED" w:rsidRDefault="00BF4EF7" w:rsidP="00B611ED">
            <w:pPr>
              <w:spacing w:before="240"/>
              <w:jc w:val="center"/>
              <w:rPr>
                <w:sz w:val="20"/>
                <w:lang w:eastAsia="zh-CN"/>
              </w:rPr>
            </w:pPr>
            <w:r>
              <w:rPr>
                <w:rFonts w:hint="eastAsia"/>
                <w:sz w:val="20"/>
                <w:lang w:eastAsia="zh-CN"/>
              </w:rPr>
              <w:t>S</w:t>
            </w:r>
            <w:r w:rsidR="00C415EF">
              <w:rPr>
                <w:sz w:val="20"/>
                <w:lang w:eastAsia="zh-CN"/>
              </w:rPr>
              <w:t>6</w:t>
            </w:r>
          </w:p>
        </w:tc>
        <w:tc>
          <w:tcPr>
            <w:tcW w:w="382" w:type="pct"/>
            <w:vAlign w:val="center"/>
          </w:tcPr>
          <w:p w14:paraId="6719572F" w14:textId="2C8E940E" w:rsidR="00182BD8" w:rsidRPr="00B611ED" w:rsidRDefault="005D671A" w:rsidP="00B611ED">
            <w:pPr>
              <w:spacing w:before="240"/>
              <w:jc w:val="center"/>
              <w:rPr>
                <w:sz w:val="20"/>
                <w:lang w:eastAsia="zh-CN"/>
              </w:rPr>
            </w:pPr>
            <w:r>
              <w:rPr>
                <w:rFonts w:hint="eastAsia"/>
                <w:sz w:val="20"/>
                <w:lang w:eastAsia="zh-CN"/>
              </w:rPr>
              <w:t>/</w:t>
            </w:r>
          </w:p>
        </w:tc>
        <w:tc>
          <w:tcPr>
            <w:tcW w:w="638" w:type="pct"/>
            <w:vAlign w:val="center"/>
          </w:tcPr>
          <w:p w14:paraId="5232950B" w14:textId="6712D64F" w:rsidR="00182BD8" w:rsidRPr="00B611ED" w:rsidRDefault="00EC722E" w:rsidP="00B611ED">
            <w:pPr>
              <w:spacing w:before="240"/>
              <w:jc w:val="center"/>
              <w:rPr>
                <w:sz w:val="20"/>
                <w:lang w:eastAsia="zh-CN"/>
              </w:rPr>
            </w:pPr>
            <w:r>
              <w:rPr>
                <w:rFonts w:hint="eastAsia"/>
                <w:sz w:val="20"/>
                <w:lang w:eastAsia="zh-CN"/>
              </w:rPr>
              <w:t>1</w:t>
            </w:r>
            <w:r>
              <w:rPr>
                <w:sz w:val="20"/>
                <w:lang w:eastAsia="zh-CN"/>
              </w:rPr>
              <w:t>0</w:t>
            </w:r>
          </w:p>
        </w:tc>
        <w:tc>
          <w:tcPr>
            <w:tcW w:w="422" w:type="pct"/>
            <w:vAlign w:val="center"/>
          </w:tcPr>
          <w:p w14:paraId="798CA135" w14:textId="49DB2EB0" w:rsidR="00182BD8" w:rsidRPr="00B611ED" w:rsidRDefault="00EC722E" w:rsidP="00B611ED">
            <w:pPr>
              <w:spacing w:before="240"/>
              <w:jc w:val="center"/>
              <w:rPr>
                <w:rFonts w:eastAsia="宋体"/>
                <w:bCs/>
                <w:color w:val="000000"/>
                <w:spacing w:val="1"/>
                <w:sz w:val="20"/>
                <w:lang w:eastAsia="zh-CN"/>
              </w:rPr>
            </w:pPr>
            <w:r>
              <w:rPr>
                <w:rFonts w:eastAsia="宋体" w:hint="eastAsia"/>
                <w:bCs/>
                <w:color w:val="000000"/>
                <w:spacing w:val="1"/>
                <w:sz w:val="20"/>
                <w:lang w:eastAsia="zh-CN"/>
              </w:rPr>
              <w:t>1</w:t>
            </w:r>
            <w:r>
              <w:rPr>
                <w:rFonts w:eastAsia="宋体"/>
                <w:bCs/>
                <w:color w:val="000000"/>
                <w:spacing w:val="1"/>
                <w:sz w:val="20"/>
                <w:lang w:eastAsia="zh-CN"/>
              </w:rPr>
              <w:t>01</w:t>
            </w:r>
          </w:p>
        </w:tc>
        <w:tc>
          <w:tcPr>
            <w:tcW w:w="847" w:type="pct"/>
            <w:vAlign w:val="center"/>
          </w:tcPr>
          <w:p w14:paraId="231162C5" w14:textId="1B1743C1" w:rsidR="00182BD8" w:rsidRPr="00B611ED" w:rsidRDefault="00B56939" w:rsidP="00B611ED">
            <w:pPr>
              <w:spacing w:before="240"/>
              <w:jc w:val="center"/>
              <w:rPr>
                <w:bCs/>
                <w:color w:val="000000"/>
                <w:spacing w:val="1"/>
                <w:sz w:val="20"/>
                <w:lang w:eastAsia="zh-CN"/>
              </w:rPr>
            </w:pPr>
            <w:r>
              <w:rPr>
                <w:rFonts w:hint="eastAsia"/>
                <w:bCs/>
                <w:color w:val="000000"/>
                <w:spacing w:val="1"/>
                <w:sz w:val="20"/>
                <w:lang w:eastAsia="zh-CN"/>
              </w:rPr>
              <w:t>0</w:t>
            </w:r>
            <w:r>
              <w:rPr>
                <w:bCs/>
                <w:color w:val="000000"/>
                <w:spacing w:val="1"/>
                <w:sz w:val="20"/>
                <w:lang w:eastAsia="zh-CN"/>
              </w:rPr>
              <w:t>.02-0.15</w:t>
            </w:r>
          </w:p>
        </w:tc>
        <w:tc>
          <w:tcPr>
            <w:tcW w:w="604" w:type="pct"/>
            <w:vAlign w:val="center"/>
          </w:tcPr>
          <w:p w14:paraId="6D06E46C" w14:textId="668EF17E" w:rsidR="00182BD8" w:rsidRPr="00B611ED" w:rsidRDefault="00B56939" w:rsidP="00B611ED">
            <w:pPr>
              <w:spacing w:before="240"/>
              <w:jc w:val="center"/>
              <w:rPr>
                <w:rFonts w:eastAsia="宋体"/>
                <w:sz w:val="20"/>
                <w:lang w:eastAsia="zh-CN"/>
              </w:rPr>
            </w:pPr>
            <w:r>
              <w:rPr>
                <w:rFonts w:eastAsia="宋体" w:hint="eastAsia"/>
                <w:sz w:val="20"/>
                <w:lang w:eastAsia="zh-CN"/>
              </w:rPr>
              <w:t>/</w:t>
            </w:r>
          </w:p>
        </w:tc>
        <w:tc>
          <w:tcPr>
            <w:tcW w:w="361" w:type="pct"/>
            <w:vAlign w:val="center"/>
          </w:tcPr>
          <w:p w14:paraId="3C7600AA" w14:textId="79CDB6C2" w:rsidR="00182BD8" w:rsidRPr="00B611ED" w:rsidRDefault="00B56939" w:rsidP="00B611ED">
            <w:pPr>
              <w:spacing w:before="240"/>
              <w:jc w:val="center"/>
              <w:rPr>
                <w:sz w:val="20"/>
                <w:lang w:eastAsia="zh-CN"/>
              </w:rPr>
            </w:pPr>
            <w:r>
              <w:rPr>
                <w:rFonts w:hint="eastAsia"/>
                <w:sz w:val="20"/>
                <w:lang w:eastAsia="zh-CN"/>
              </w:rPr>
              <w:t>0</w:t>
            </w:r>
            <w:r>
              <w:rPr>
                <w:sz w:val="20"/>
                <w:lang w:eastAsia="zh-CN"/>
              </w:rPr>
              <w:t>.2</w:t>
            </w:r>
          </w:p>
        </w:tc>
        <w:tc>
          <w:tcPr>
            <w:tcW w:w="559" w:type="pct"/>
            <w:vAlign w:val="center"/>
          </w:tcPr>
          <w:p w14:paraId="16045626" w14:textId="1716A25D" w:rsidR="00182BD8" w:rsidRPr="00B611ED" w:rsidRDefault="00B56939" w:rsidP="00B611ED">
            <w:pPr>
              <w:spacing w:before="240"/>
              <w:jc w:val="center"/>
              <w:rPr>
                <w:sz w:val="20"/>
                <w:lang w:eastAsia="zh-CN"/>
              </w:rPr>
            </w:pPr>
            <w:r>
              <w:rPr>
                <w:rFonts w:hint="eastAsia"/>
                <w:sz w:val="20"/>
                <w:lang w:eastAsia="zh-CN"/>
              </w:rPr>
              <w:t>2</w:t>
            </w:r>
            <w:r>
              <w:rPr>
                <w:sz w:val="20"/>
                <w:lang w:eastAsia="zh-CN"/>
              </w:rPr>
              <w:t>00</w:t>
            </w:r>
          </w:p>
        </w:tc>
        <w:tc>
          <w:tcPr>
            <w:tcW w:w="319" w:type="pct"/>
            <w:vAlign w:val="center"/>
          </w:tcPr>
          <w:p w14:paraId="3F69A1DB" w14:textId="41F6E352" w:rsidR="00182BD8" w:rsidRPr="00B611ED" w:rsidRDefault="00D40EE1" w:rsidP="00B611ED">
            <w:pPr>
              <w:spacing w:before="240"/>
              <w:jc w:val="center"/>
              <w:rPr>
                <w:sz w:val="20"/>
                <w:lang w:eastAsia="zh-CN"/>
              </w:rPr>
            </w:pPr>
            <w:r>
              <w:rPr>
                <w:rFonts w:hint="eastAsia"/>
                <w:sz w:val="20"/>
                <w:lang w:eastAsia="zh-CN"/>
              </w:rPr>
              <w:t>2</w:t>
            </w:r>
            <w:r>
              <w:rPr>
                <w:sz w:val="20"/>
                <w:lang w:eastAsia="zh-CN"/>
              </w:rPr>
              <w:t>-7</w:t>
            </w:r>
          </w:p>
        </w:tc>
        <w:tc>
          <w:tcPr>
            <w:tcW w:w="377" w:type="pct"/>
            <w:vAlign w:val="center"/>
          </w:tcPr>
          <w:p w14:paraId="52733549" w14:textId="5ED7E897" w:rsidR="00182BD8" w:rsidRPr="00B611ED" w:rsidRDefault="003F4C66" w:rsidP="00182BD8">
            <w:pPr>
              <w:spacing w:before="240"/>
              <w:jc w:val="center"/>
              <w:rPr>
                <w:sz w:val="20"/>
                <w:lang w:eastAsia="zh-CN"/>
              </w:rPr>
            </w:pPr>
            <w:r>
              <w:rPr>
                <w:rFonts w:hint="eastAsia"/>
                <w:sz w:val="20"/>
                <w:lang w:eastAsia="zh-CN"/>
              </w:rPr>
              <w:t>0</w:t>
            </w:r>
            <w:r>
              <w:rPr>
                <w:sz w:val="20"/>
                <w:lang w:eastAsia="zh-CN"/>
              </w:rPr>
              <w:t>.15</w:t>
            </w:r>
          </w:p>
        </w:tc>
      </w:tr>
      <w:tr w:rsidR="00C415EF" w:rsidRPr="00B611ED" w14:paraId="029390D5" w14:textId="77777777" w:rsidTr="00590B13">
        <w:trPr>
          <w:trHeight w:val="1105"/>
          <w:jc w:val="center"/>
        </w:trPr>
        <w:tc>
          <w:tcPr>
            <w:tcW w:w="490" w:type="pct"/>
            <w:tcBorders>
              <w:bottom w:val="single" w:sz="4" w:space="0" w:color="auto"/>
            </w:tcBorders>
            <w:vAlign w:val="center"/>
          </w:tcPr>
          <w:p w14:paraId="6C7CD15A" w14:textId="79CDE4C2" w:rsidR="00C415EF" w:rsidRPr="00C415EF" w:rsidRDefault="00C415EF" w:rsidP="00B611ED">
            <w:pPr>
              <w:spacing w:before="240"/>
              <w:jc w:val="center"/>
              <w:rPr>
                <w:rFonts w:eastAsiaTheme="minorEastAsia"/>
                <w:sz w:val="20"/>
                <w:lang w:eastAsia="zh-CN"/>
              </w:rPr>
            </w:pPr>
            <w:r>
              <w:rPr>
                <w:rFonts w:eastAsiaTheme="minorEastAsia" w:hint="eastAsia"/>
                <w:sz w:val="20"/>
                <w:lang w:eastAsia="zh-CN"/>
              </w:rPr>
              <w:t>S</w:t>
            </w:r>
            <w:r>
              <w:rPr>
                <w:rFonts w:eastAsiaTheme="minorEastAsia"/>
                <w:sz w:val="20"/>
                <w:lang w:eastAsia="zh-CN"/>
              </w:rPr>
              <w:t>10</w:t>
            </w:r>
          </w:p>
        </w:tc>
        <w:tc>
          <w:tcPr>
            <w:tcW w:w="382" w:type="pct"/>
            <w:tcBorders>
              <w:bottom w:val="single" w:sz="4" w:space="0" w:color="auto"/>
            </w:tcBorders>
            <w:vAlign w:val="center"/>
          </w:tcPr>
          <w:p w14:paraId="0B784E54" w14:textId="6AD5FD1A" w:rsidR="00C415EF" w:rsidRPr="00314930" w:rsidRDefault="00314930" w:rsidP="00B611ED">
            <w:pPr>
              <w:spacing w:before="240"/>
              <w:jc w:val="center"/>
              <w:rPr>
                <w:rFonts w:eastAsiaTheme="minorEastAsia"/>
                <w:sz w:val="20"/>
                <w:lang w:eastAsia="zh-CN"/>
              </w:rPr>
            </w:pPr>
            <w:r>
              <w:rPr>
                <w:rFonts w:eastAsiaTheme="minorEastAsia" w:hint="eastAsia"/>
                <w:sz w:val="20"/>
                <w:lang w:eastAsia="zh-CN"/>
              </w:rPr>
              <w:t>I</w:t>
            </w:r>
            <w:r>
              <w:rPr>
                <w:rFonts w:eastAsiaTheme="minorEastAsia"/>
                <w:sz w:val="20"/>
                <w:lang w:eastAsia="zh-CN"/>
              </w:rPr>
              <w:t>nitial and SSC change</w:t>
            </w:r>
          </w:p>
        </w:tc>
        <w:tc>
          <w:tcPr>
            <w:tcW w:w="638" w:type="pct"/>
            <w:tcBorders>
              <w:bottom w:val="single" w:sz="4" w:space="0" w:color="auto"/>
            </w:tcBorders>
            <w:vAlign w:val="center"/>
          </w:tcPr>
          <w:p w14:paraId="21619DE5" w14:textId="2C40E8DB" w:rsidR="00C415EF" w:rsidRPr="00FA623C" w:rsidRDefault="00FA623C" w:rsidP="00B611ED">
            <w:pPr>
              <w:spacing w:before="240"/>
              <w:jc w:val="center"/>
              <w:rPr>
                <w:rFonts w:eastAsiaTheme="minorEastAsia"/>
                <w:sz w:val="20"/>
                <w:lang w:eastAsia="zh-CN"/>
              </w:rPr>
            </w:pPr>
            <w:r>
              <w:rPr>
                <w:rFonts w:eastAsiaTheme="minorEastAsia" w:hint="eastAsia"/>
                <w:sz w:val="20"/>
                <w:lang w:eastAsia="zh-CN"/>
              </w:rPr>
              <w:t>4</w:t>
            </w:r>
            <w:r>
              <w:rPr>
                <w:rFonts w:eastAsiaTheme="minorEastAsia"/>
                <w:sz w:val="20"/>
                <w:lang w:eastAsia="zh-CN"/>
              </w:rPr>
              <w:t>00*</w:t>
            </w:r>
            <w:r w:rsidR="0080033B">
              <w:rPr>
                <w:rFonts w:eastAsiaTheme="minorEastAsia"/>
                <w:sz w:val="20"/>
                <w:lang w:eastAsia="zh-CN"/>
              </w:rPr>
              <w:t>cE (g/L)</w:t>
            </w:r>
          </w:p>
        </w:tc>
        <w:tc>
          <w:tcPr>
            <w:tcW w:w="422" w:type="pct"/>
            <w:tcBorders>
              <w:bottom w:val="single" w:sz="4" w:space="0" w:color="auto"/>
            </w:tcBorders>
            <w:vAlign w:val="center"/>
          </w:tcPr>
          <w:p w14:paraId="38F32891" w14:textId="1F6A11DB" w:rsidR="00C415EF" w:rsidRDefault="0080033B" w:rsidP="00B611ED">
            <w:pPr>
              <w:spacing w:before="240"/>
              <w:jc w:val="center"/>
              <w:rPr>
                <w:rFonts w:eastAsia="宋体"/>
                <w:bCs/>
                <w:color w:val="000000"/>
                <w:spacing w:val="1"/>
                <w:sz w:val="20"/>
                <w:lang w:eastAsia="zh-CN"/>
              </w:rPr>
            </w:pPr>
            <w:r>
              <w:rPr>
                <w:rFonts w:eastAsia="宋体" w:hint="eastAsia"/>
                <w:bCs/>
                <w:color w:val="000000"/>
                <w:spacing w:val="1"/>
                <w:sz w:val="20"/>
                <w:lang w:eastAsia="zh-CN"/>
              </w:rPr>
              <w:t>1</w:t>
            </w:r>
            <w:r>
              <w:rPr>
                <w:rFonts w:eastAsia="宋体"/>
                <w:bCs/>
                <w:color w:val="000000"/>
                <w:spacing w:val="1"/>
                <w:sz w:val="20"/>
                <w:lang w:eastAsia="zh-CN"/>
              </w:rPr>
              <w:t>01</w:t>
            </w:r>
          </w:p>
        </w:tc>
        <w:tc>
          <w:tcPr>
            <w:tcW w:w="847" w:type="pct"/>
            <w:tcBorders>
              <w:bottom w:val="single" w:sz="4" w:space="0" w:color="auto"/>
            </w:tcBorders>
            <w:vAlign w:val="center"/>
          </w:tcPr>
          <w:p w14:paraId="63681C5D" w14:textId="6E26AF09" w:rsidR="00C415EF" w:rsidRPr="0080033B" w:rsidRDefault="0080033B" w:rsidP="00B611ED">
            <w:pPr>
              <w:spacing w:before="240"/>
              <w:jc w:val="center"/>
              <w:rPr>
                <w:rFonts w:eastAsiaTheme="minorEastAsia"/>
                <w:bCs/>
                <w:color w:val="000000"/>
                <w:spacing w:val="1"/>
                <w:sz w:val="20"/>
                <w:lang w:eastAsia="zh-CN"/>
              </w:rPr>
            </w:pPr>
            <w:r>
              <w:rPr>
                <w:rFonts w:eastAsiaTheme="minorEastAsia"/>
                <w:bCs/>
                <w:color w:val="000000"/>
                <w:spacing w:val="1"/>
                <w:sz w:val="20"/>
                <w:lang w:eastAsia="zh-CN"/>
              </w:rPr>
              <w:t xml:space="preserve">Shown in Fig. </w:t>
            </w:r>
            <w:r w:rsidR="003E62AA">
              <w:rPr>
                <w:rFonts w:eastAsiaTheme="minorEastAsia"/>
                <w:bCs/>
                <w:color w:val="000000"/>
                <w:spacing w:val="1"/>
                <w:sz w:val="20"/>
                <w:lang w:eastAsia="zh-CN"/>
              </w:rPr>
              <w:t>5</w:t>
            </w:r>
          </w:p>
        </w:tc>
        <w:tc>
          <w:tcPr>
            <w:tcW w:w="604" w:type="pct"/>
            <w:tcBorders>
              <w:bottom w:val="single" w:sz="4" w:space="0" w:color="auto"/>
            </w:tcBorders>
            <w:vAlign w:val="center"/>
          </w:tcPr>
          <w:p w14:paraId="2C1505E3" w14:textId="6C681848" w:rsidR="00C415EF" w:rsidRDefault="00D12A85" w:rsidP="00B611ED">
            <w:pPr>
              <w:spacing w:before="240"/>
              <w:jc w:val="center"/>
              <w:rPr>
                <w:rFonts w:eastAsia="宋体"/>
                <w:sz w:val="20"/>
                <w:lang w:eastAsia="zh-CN"/>
              </w:rPr>
            </w:pPr>
            <w:r>
              <w:rPr>
                <w:rFonts w:eastAsia="宋体" w:hint="eastAsia"/>
                <w:sz w:val="20"/>
                <w:lang w:eastAsia="zh-CN"/>
              </w:rPr>
              <w:t>/</w:t>
            </w:r>
          </w:p>
        </w:tc>
        <w:tc>
          <w:tcPr>
            <w:tcW w:w="361" w:type="pct"/>
            <w:tcBorders>
              <w:bottom w:val="single" w:sz="4" w:space="0" w:color="auto"/>
            </w:tcBorders>
            <w:vAlign w:val="center"/>
          </w:tcPr>
          <w:p w14:paraId="3D8F90BC" w14:textId="1440447B" w:rsidR="00C415EF" w:rsidRPr="003E62AA" w:rsidRDefault="003E62AA" w:rsidP="00B611ED">
            <w:pPr>
              <w:spacing w:before="240"/>
              <w:jc w:val="center"/>
              <w:rPr>
                <w:rFonts w:eastAsiaTheme="minorEastAsia"/>
                <w:sz w:val="20"/>
                <w:lang w:eastAsia="zh-CN"/>
              </w:rPr>
            </w:pPr>
            <w:r>
              <w:rPr>
                <w:rFonts w:eastAsiaTheme="minorEastAsia" w:hint="eastAsia"/>
                <w:sz w:val="20"/>
                <w:lang w:eastAsia="zh-CN"/>
              </w:rPr>
              <w:t>0</w:t>
            </w:r>
            <w:r>
              <w:rPr>
                <w:rFonts w:eastAsiaTheme="minorEastAsia"/>
                <w:sz w:val="20"/>
                <w:lang w:eastAsia="zh-CN"/>
              </w:rPr>
              <w:t>.1</w:t>
            </w:r>
          </w:p>
        </w:tc>
        <w:tc>
          <w:tcPr>
            <w:tcW w:w="559" w:type="pct"/>
            <w:tcBorders>
              <w:bottom w:val="single" w:sz="4" w:space="0" w:color="auto"/>
            </w:tcBorders>
            <w:vAlign w:val="center"/>
          </w:tcPr>
          <w:p w14:paraId="47B049C6" w14:textId="5605FA5A" w:rsidR="00C415EF" w:rsidRPr="003E62AA" w:rsidRDefault="003E62AA" w:rsidP="00B611ED">
            <w:pPr>
              <w:spacing w:before="240"/>
              <w:jc w:val="center"/>
              <w:rPr>
                <w:rFonts w:eastAsiaTheme="minorEastAsia"/>
                <w:sz w:val="20"/>
                <w:lang w:eastAsia="zh-CN"/>
              </w:rPr>
            </w:pPr>
            <w:r>
              <w:rPr>
                <w:rFonts w:eastAsiaTheme="minorEastAsia" w:hint="eastAsia"/>
                <w:sz w:val="20"/>
                <w:lang w:eastAsia="zh-CN"/>
              </w:rPr>
              <w:t>1</w:t>
            </w:r>
            <w:r>
              <w:rPr>
                <w:rFonts w:eastAsiaTheme="minorEastAsia"/>
                <w:sz w:val="20"/>
                <w:lang w:eastAsia="zh-CN"/>
              </w:rPr>
              <w:t>00</w:t>
            </w:r>
          </w:p>
        </w:tc>
        <w:tc>
          <w:tcPr>
            <w:tcW w:w="319" w:type="pct"/>
            <w:tcBorders>
              <w:bottom w:val="single" w:sz="4" w:space="0" w:color="auto"/>
            </w:tcBorders>
            <w:vAlign w:val="center"/>
          </w:tcPr>
          <w:p w14:paraId="510B03BA" w14:textId="3E623EC0" w:rsidR="00C415EF" w:rsidRPr="003E62AA" w:rsidRDefault="003E62AA" w:rsidP="00B611ED">
            <w:pPr>
              <w:spacing w:before="240"/>
              <w:jc w:val="center"/>
              <w:rPr>
                <w:rFonts w:eastAsiaTheme="minorEastAsia"/>
                <w:sz w:val="20"/>
                <w:lang w:eastAsia="zh-CN"/>
              </w:rPr>
            </w:pPr>
            <w:r>
              <w:rPr>
                <w:rFonts w:eastAsiaTheme="minorEastAsia" w:hint="eastAsia"/>
                <w:sz w:val="20"/>
                <w:lang w:eastAsia="zh-CN"/>
              </w:rPr>
              <w:t>3</w:t>
            </w:r>
          </w:p>
        </w:tc>
        <w:tc>
          <w:tcPr>
            <w:tcW w:w="377" w:type="pct"/>
            <w:tcBorders>
              <w:bottom w:val="single" w:sz="4" w:space="0" w:color="auto"/>
            </w:tcBorders>
            <w:vAlign w:val="center"/>
          </w:tcPr>
          <w:p w14:paraId="2E9AC565" w14:textId="4E213E83" w:rsidR="00C415EF" w:rsidRPr="00D12A85" w:rsidRDefault="00D12A85" w:rsidP="00182BD8">
            <w:pPr>
              <w:spacing w:before="240"/>
              <w:jc w:val="center"/>
              <w:rPr>
                <w:rFonts w:eastAsiaTheme="minorEastAsia"/>
                <w:sz w:val="20"/>
                <w:lang w:eastAsia="zh-CN"/>
              </w:rPr>
            </w:pPr>
            <w:r>
              <w:rPr>
                <w:rFonts w:eastAsiaTheme="minorEastAsia" w:hint="eastAsia"/>
                <w:sz w:val="20"/>
                <w:lang w:eastAsia="zh-CN"/>
              </w:rPr>
              <w:t>0</w:t>
            </w:r>
            <w:r>
              <w:rPr>
                <w:rFonts w:eastAsiaTheme="minorEastAsia"/>
                <w:sz w:val="20"/>
                <w:lang w:eastAsia="zh-CN"/>
              </w:rPr>
              <w:t>.185</w:t>
            </w:r>
          </w:p>
        </w:tc>
      </w:tr>
    </w:tbl>
    <w:p w14:paraId="384D8F2E" w14:textId="77777777" w:rsidR="00B611ED" w:rsidRPr="00B611ED" w:rsidRDefault="00B611ED" w:rsidP="00B611ED">
      <w:pPr>
        <w:ind w:left="360"/>
        <w:rPr>
          <w:rFonts w:eastAsia="宋体"/>
          <w:lang w:eastAsia="zh-CN"/>
        </w:rPr>
      </w:pPr>
    </w:p>
    <w:p w14:paraId="306F0509" w14:textId="689CF585" w:rsidR="00C10325" w:rsidRPr="00D10D81" w:rsidRDefault="00B611ED" w:rsidP="00B756FB">
      <w:pPr>
        <w:numPr>
          <w:ilvl w:val="0"/>
          <w:numId w:val="11"/>
        </w:numPr>
        <w:rPr>
          <w:b/>
          <w:bCs/>
          <w:kern w:val="32"/>
          <w:szCs w:val="24"/>
        </w:rPr>
      </w:pPr>
      <w:r w:rsidRPr="00B611ED">
        <w:rPr>
          <w:rFonts w:eastAsia="宋体"/>
          <w:lang w:eastAsia="zh-CN"/>
        </w:rPr>
        <w:t>The initial profiles in Figure 4B (rich) and 5 are derived from linear profile calculations over 100 years with elevations of 2m to -2m and 1.4m to -2m, respectively, and the measured data are used for the initial profiles in Figure 4B (starving)</w:t>
      </w:r>
      <w:r w:rsidR="00585223">
        <w:rPr>
          <w:rFonts w:eastAsia="宋体"/>
          <w:lang w:eastAsia="zh-CN"/>
        </w:rPr>
        <w:t>.</w:t>
      </w:r>
      <w:r w:rsidR="00B756FB" w:rsidRPr="00D10D81">
        <w:rPr>
          <w:b/>
          <w:bCs/>
          <w:kern w:val="32"/>
          <w:szCs w:val="24"/>
        </w:rPr>
        <w:t xml:space="preserve"> </w:t>
      </w:r>
    </w:p>
    <w:sectPr w:rsidR="00C10325" w:rsidRPr="00D10D81" w:rsidSect="007821A1">
      <w:headerReference w:type="default" r:id="rId36"/>
      <w:footerReference w:type="default" r:id="rId37"/>
      <w:pgSz w:w="12240" w:h="15840"/>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BE883" w14:textId="77777777" w:rsidR="00385069" w:rsidRDefault="00385069">
      <w:r>
        <w:separator/>
      </w:r>
    </w:p>
  </w:endnote>
  <w:endnote w:type="continuationSeparator" w:id="0">
    <w:p w14:paraId="248F0599" w14:textId="77777777" w:rsidR="00385069" w:rsidRDefault="00385069">
      <w:r>
        <w:continuationSeparator/>
      </w:r>
    </w:p>
  </w:endnote>
  <w:endnote w:type="continuationNotice" w:id="1">
    <w:p w14:paraId="48132D6A" w14:textId="77777777" w:rsidR="00385069" w:rsidRDefault="003850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2AE07" w14:textId="77777777" w:rsidR="00385069" w:rsidRDefault="00385069">
      <w:r>
        <w:separator/>
      </w:r>
    </w:p>
  </w:footnote>
  <w:footnote w:type="continuationSeparator" w:id="0">
    <w:p w14:paraId="092681B6" w14:textId="77777777" w:rsidR="00385069" w:rsidRDefault="00385069">
      <w:r>
        <w:continuationSeparator/>
      </w:r>
    </w:p>
  </w:footnote>
  <w:footnote w:type="continuationNotice" w:id="1">
    <w:p w14:paraId="42DDD97A" w14:textId="77777777" w:rsidR="00385069" w:rsidRDefault="003850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26E00CF3"/>
    <w:multiLevelType w:val="hybridMultilevel"/>
    <w:tmpl w:val="80D62406"/>
    <w:lvl w:ilvl="0" w:tplc="FB4426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F70"/>
    <w:rsid w:val="00007D5E"/>
    <w:rsid w:val="00010266"/>
    <w:rsid w:val="00012CEF"/>
    <w:rsid w:val="00014AA8"/>
    <w:rsid w:val="00015F74"/>
    <w:rsid w:val="00020F24"/>
    <w:rsid w:val="00023420"/>
    <w:rsid w:val="0005138E"/>
    <w:rsid w:val="00052EC9"/>
    <w:rsid w:val="00061623"/>
    <w:rsid w:val="00065EBD"/>
    <w:rsid w:val="00066D0C"/>
    <w:rsid w:val="0007319F"/>
    <w:rsid w:val="00083B44"/>
    <w:rsid w:val="00084AD0"/>
    <w:rsid w:val="000850DC"/>
    <w:rsid w:val="000903A7"/>
    <w:rsid w:val="00091CF4"/>
    <w:rsid w:val="00092A79"/>
    <w:rsid w:val="0009602F"/>
    <w:rsid w:val="000A6077"/>
    <w:rsid w:val="000A6CA4"/>
    <w:rsid w:val="000B1664"/>
    <w:rsid w:val="000B2342"/>
    <w:rsid w:val="000C045C"/>
    <w:rsid w:val="000C07BF"/>
    <w:rsid w:val="000C12CB"/>
    <w:rsid w:val="000C23B8"/>
    <w:rsid w:val="000C2771"/>
    <w:rsid w:val="000D1CD2"/>
    <w:rsid w:val="000D231A"/>
    <w:rsid w:val="000D46F4"/>
    <w:rsid w:val="000E413A"/>
    <w:rsid w:val="000F0DCE"/>
    <w:rsid w:val="000F3953"/>
    <w:rsid w:val="000F6BE3"/>
    <w:rsid w:val="00100DCA"/>
    <w:rsid w:val="00101A65"/>
    <w:rsid w:val="00104B34"/>
    <w:rsid w:val="00104CC7"/>
    <w:rsid w:val="00105483"/>
    <w:rsid w:val="00112C5B"/>
    <w:rsid w:val="00114193"/>
    <w:rsid w:val="00115A38"/>
    <w:rsid w:val="0011687B"/>
    <w:rsid w:val="001203D7"/>
    <w:rsid w:val="00123D17"/>
    <w:rsid w:val="00124F82"/>
    <w:rsid w:val="001305C1"/>
    <w:rsid w:val="00132557"/>
    <w:rsid w:val="00146C29"/>
    <w:rsid w:val="001607C5"/>
    <w:rsid w:val="00160AFF"/>
    <w:rsid w:val="0016337A"/>
    <w:rsid w:val="00164269"/>
    <w:rsid w:val="001711B2"/>
    <w:rsid w:val="00174AF2"/>
    <w:rsid w:val="00177389"/>
    <w:rsid w:val="0018140B"/>
    <w:rsid w:val="00182068"/>
    <w:rsid w:val="00182BD8"/>
    <w:rsid w:val="001845AD"/>
    <w:rsid w:val="00191C68"/>
    <w:rsid w:val="001933E5"/>
    <w:rsid w:val="00193BAC"/>
    <w:rsid w:val="001A1BDE"/>
    <w:rsid w:val="001A2D1A"/>
    <w:rsid w:val="001B0BCB"/>
    <w:rsid w:val="001B13CE"/>
    <w:rsid w:val="001B62CB"/>
    <w:rsid w:val="001B66DA"/>
    <w:rsid w:val="001D24E6"/>
    <w:rsid w:val="001D2FEC"/>
    <w:rsid w:val="001E0B55"/>
    <w:rsid w:val="001E0E54"/>
    <w:rsid w:val="001E162E"/>
    <w:rsid w:val="001E1F22"/>
    <w:rsid w:val="001E29FA"/>
    <w:rsid w:val="001F0876"/>
    <w:rsid w:val="001F167C"/>
    <w:rsid w:val="001F5E91"/>
    <w:rsid w:val="001F756E"/>
    <w:rsid w:val="001F7B24"/>
    <w:rsid w:val="001F7F96"/>
    <w:rsid w:val="0020285C"/>
    <w:rsid w:val="002077B9"/>
    <w:rsid w:val="002100D3"/>
    <w:rsid w:val="00212267"/>
    <w:rsid w:val="00233E55"/>
    <w:rsid w:val="00235842"/>
    <w:rsid w:val="0023782C"/>
    <w:rsid w:val="00237C03"/>
    <w:rsid w:val="00240FD5"/>
    <w:rsid w:val="0025110C"/>
    <w:rsid w:val="00252B2F"/>
    <w:rsid w:val="002536BA"/>
    <w:rsid w:val="002545B7"/>
    <w:rsid w:val="00260F26"/>
    <w:rsid w:val="00261BFD"/>
    <w:rsid w:val="00262D72"/>
    <w:rsid w:val="00266863"/>
    <w:rsid w:val="00276766"/>
    <w:rsid w:val="00282C52"/>
    <w:rsid w:val="00290BF1"/>
    <w:rsid w:val="00292B64"/>
    <w:rsid w:val="002944A1"/>
    <w:rsid w:val="00294FBB"/>
    <w:rsid w:val="002A1A63"/>
    <w:rsid w:val="002A2A5F"/>
    <w:rsid w:val="002A62E4"/>
    <w:rsid w:val="002A7260"/>
    <w:rsid w:val="002B0B70"/>
    <w:rsid w:val="002C030F"/>
    <w:rsid w:val="002C07FE"/>
    <w:rsid w:val="002C7D2F"/>
    <w:rsid w:val="002E4180"/>
    <w:rsid w:val="002F04F8"/>
    <w:rsid w:val="002F0FB6"/>
    <w:rsid w:val="002F6166"/>
    <w:rsid w:val="0030618B"/>
    <w:rsid w:val="0030630D"/>
    <w:rsid w:val="00310640"/>
    <w:rsid w:val="00314930"/>
    <w:rsid w:val="0031671A"/>
    <w:rsid w:val="003177F8"/>
    <w:rsid w:val="00321F4F"/>
    <w:rsid w:val="003221BB"/>
    <w:rsid w:val="00322CAD"/>
    <w:rsid w:val="00324E1C"/>
    <w:rsid w:val="00331D75"/>
    <w:rsid w:val="00332BC4"/>
    <w:rsid w:val="00337A71"/>
    <w:rsid w:val="0034116D"/>
    <w:rsid w:val="00341A1D"/>
    <w:rsid w:val="00344993"/>
    <w:rsid w:val="0034639F"/>
    <w:rsid w:val="003503F9"/>
    <w:rsid w:val="00355362"/>
    <w:rsid w:val="003567A0"/>
    <w:rsid w:val="00363E44"/>
    <w:rsid w:val="0036582D"/>
    <w:rsid w:val="003659A8"/>
    <w:rsid w:val="0036640C"/>
    <w:rsid w:val="003667D5"/>
    <w:rsid w:val="003669F9"/>
    <w:rsid w:val="00367388"/>
    <w:rsid w:val="00367FAE"/>
    <w:rsid w:val="00375863"/>
    <w:rsid w:val="003804D0"/>
    <w:rsid w:val="00385069"/>
    <w:rsid w:val="0039198F"/>
    <w:rsid w:val="00392402"/>
    <w:rsid w:val="00393426"/>
    <w:rsid w:val="00393BAB"/>
    <w:rsid w:val="00395E86"/>
    <w:rsid w:val="003A0364"/>
    <w:rsid w:val="003A2C9D"/>
    <w:rsid w:val="003A2FD8"/>
    <w:rsid w:val="003B1FA1"/>
    <w:rsid w:val="003B3595"/>
    <w:rsid w:val="003B40E6"/>
    <w:rsid w:val="003C2F5F"/>
    <w:rsid w:val="003C3548"/>
    <w:rsid w:val="003D60F8"/>
    <w:rsid w:val="003E4FDA"/>
    <w:rsid w:val="003E62AA"/>
    <w:rsid w:val="003E74FB"/>
    <w:rsid w:val="003F13BF"/>
    <w:rsid w:val="003F4C66"/>
    <w:rsid w:val="003F5904"/>
    <w:rsid w:val="003F6E14"/>
    <w:rsid w:val="003F7B99"/>
    <w:rsid w:val="00405336"/>
    <w:rsid w:val="0042042E"/>
    <w:rsid w:val="00420ACD"/>
    <w:rsid w:val="00426146"/>
    <w:rsid w:val="004303CB"/>
    <w:rsid w:val="00431A7E"/>
    <w:rsid w:val="00431B4F"/>
    <w:rsid w:val="004322E2"/>
    <w:rsid w:val="00435ABE"/>
    <w:rsid w:val="00444C0B"/>
    <w:rsid w:val="00445DD2"/>
    <w:rsid w:val="00446CDC"/>
    <w:rsid w:val="00447051"/>
    <w:rsid w:val="00447575"/>
    <w:rsid w:val="0045461D"/>
    <w:rsid w:val="00455E80"/>
    <w:rsid w:val="004571D5"/>
    <w:rsid w:val="00457DBC"/>
    <w:rsid w:val="00460B5D"/>
    <w:rsid w:val="00461D81"/>
    <w:rsid w:val="0046356B"/>
    <w:rsid w:val="00467A6C"/>
    <w:rsid w:val="00477182"/>
    <w:rsid w:val="004779CB"/>
    <w:rsid w:val="00482B51"/>
    <w:rsid w:val="00483E97"/>
    <w:rsid w:val="00493476"/>
    <w:rsid w:val="00494491"/>
    <w:rsid w:val="0049606C"/>
    <w:rsid w:val="004A6F57"/>
    <w:rsid w:val="004C152E"/>
    <w:rsid w:val="004C5539"/>
    <w:rsid w:val="004D0135"/>
    <w:rsid w:val="004D251C"/>
    <w:rsid w:val="004D5ECB"/>
    <w:rsid w:val="004E3462"/>
    <w:rsid w:val="004E42D8"/>
    <w:rsid w:val="004E7BA2"/>
    <w:rsid w:val="004F39A8"/>
    <w:rsid w:val="004F5294"/>
    <w:rsid w:val="004F70BB"/>
    <w:rsid w:val="004F7EDF"/>
    <w:rsid w:val="005001AC"/>
    <w:rsid w:val="005011B2"/>
    <w:rsid w:val="00501364"/>
    <w:rsid w:val="00507CEE"/>
    <w:rsid w:val="00511B86"/>
    <w:rsid w:val="00512F05"/>
    <w:rsid w:val="00527D71"/>
    <w:rsid w:val="00533910"/>
    <w:rsid w:val="005356E2"/>
    <w:rsid w:val="0054339D"/>
    <w:rsid w:val="005453D6"/>
    <w:rsid w:val="00545D59"/>
    <w:rsid w:val="005520A8"/>
    <w:rsid w:val="0055322B"/>
    <w:rsid w:val="005546C2"/>
    <w:rsid w:val="005607DD"/>
    <w:rsid w:val="00567488"/>
    <w:rsid w:val="00573A1C"/>
    <w:rsid w:val="0057584B"/>
    <w:rsid w:val="005766C1"/>
    <w:rsid w:val="00580C21"/>
    <w:rsid w:val="00582CB6"/>
    <w:rsid w:val="00583C86"/>
    <w:rsid w:val="005842CB"/>
    <w:rsid w:val="00584AF6"/>
    <w:rsid w:val="00585223"/>
    <w:rsid w:val="005905D8"/>
    <w:rsid w:val="005A15FA"/>
    <w:rsid w:val="005A558C"/>
    <w:rsid w:val="005B149D"/>
    <w:rsid w:val="005B1A9A"/>
    <w:rsid w:val="005B201E"/>
    <w:rsid w:val="005B3E8F"/>
    <w:rsid w:val="005C0E62"/>
    <w:rsid w:val="005D2234"/>
    <w:rsid w:val="005D2E25"/>
    <w:rsid w:val="005D671A"/>
    <w:rsid w:val="005D712F"/>
    <w:rsid w:val="005E28F8"/>
    <w:rsid w:val="005E2AB0"/>
    <w:rsid w:val="005E6513"/>
    <w:rsid w:val="005F5E62"/>
    <w:rsid w:val="00607E8E"/>
    <w:rsid w:val="006208C3"/>
    <w:rsid w:val="00620FDD"/>
    <w:rsid w:val="00622790"/>
    <w:rsid w:val="006238D3"/>
    <w:rsid w:val="00630A59"/>
    <w:rsid w:val="0063278A"/>
    <w:rsid w:val="00632CA3"/>
    <w:rsid w:val="00636C78"/>
    <w:rsid w:val="00651114"/>
    <w:rsid w:val="00662749"/>
    <w:rsid w:val="00664560"/>
    <w:rsid w:val="00667C21"/>
    <w:rsid w:val="00670299"/>
    <w:rsid w:val="00675A95"/>
    <w:rsid w:val="00684C01"/>
    <w:rsid w:val="006905E7"/>
    <w:rsid w:val="00691453"/>
    <w:rsid w:val="00691985"/>
    <w:rsid w:val="00694F83"/>
    <w:rsid w:val="00697611"/>
    <w:rsid w:val="006A1888"/>
    <w:rsid w:val="006A1B64"/>
    <w:rsid w:val="006A1D27"/>
    <w:rsid w:val="006A45A6"/>
    <w:rsid w:val="006B5A3A"/>
    <w:rsid w:val="006B6313"/>
    <w:rsid w:val="006C035B"/>
    <w:rsid w:val="006C1ED1"/>
    <w:rsid w:val="006C2969"/>
    <w:rsid w:val="006C3B26"/>
    <w:rsid w:val="006C6282"/>
    <w:rsid w:val="006C763C"/>
    <w:rsid w:val="006E09A7"/>
    <w:rsid w:val="006E62C6"/>
    <w:rsid w:val="006E6C3D"/>
    <w:rsid w:val="006F1AD5"/>
    <w:rsid w:val="00700EFE"/>
    <w:rsid w:val="00703A4A"/>
    <w:rsid w:val="007108F5"/>
    <w:rsid w:val="00713E5B"/>
    <w:rsid w:val="00715A69"/>
    <w:rsid w:val="0072441C"/>
    <w:rsid w:val="007379BB"/>
    <w:rsid w:val="007402FC"/>
    <w:rsid w:val="007411A1"/>
    <w:rsid w:val="00750391"/>
    <w:rsid w:val="00751F85"/>
    <w:rsid w:val="00757E98"/>
    <w:rsid w:val="00762753"/>
    <w:rsid w:val="007635E9"/>
    <w:rsid w:val="0076550A"/>
    <w:rsid w:val="0076684D"/>
    <w:rsid w:val="0076771A"/>
    <w:rsid w:val="007751D0"/>
    <w:rsid w:val="00775F6C"/>
    <w:rsid w:val="0077662E"/>
    <w:rsid w:val="00780CEC"/>
    <w:rsid w:val="007821A1"/>
    <w:rsid w:val="007826A9"/>
    <w:rsid w:val="00783A50"/>
    <w:rsid w:val="00790411"/>
    <w:rsid w:val="00790504"/>
    <w:rsid w:val="00790A41"/>
    <w:rsid w:val="00793072"/>
    <w:rsid w:val="007A3EE2"/>
    <w:rsid w:val="007B1BFF"/>
    <w:rsid w:val="007B24B2"/>
    <w:rsid w:val="007C45B3"/>
    <w:rsid w:val="007C4E5F"/>
    <w:rsid w:val="007E1503"/>
    <w:rsid w:val="007E2786"/>
    <w:rsid w:val="007E6A96"/>
    <w:rsid w:val="007F3406"/>
    <w:rsid w:val="007F4D46"/>
    <w:rsid w:val="007F4F70"/>
    <w:rsid w:val="007F64CE"/>
    <w:rsid w:val="0080033B"/>
    <w:rsid w:val="00800697"/>
    <w:rsid w:val="0080238A"/>
    <w:rsid w:val="00805351"/>
    <w:rsid w:val="00805CB8"/>
    <w:rsid w:val="00807D35"/>
    <w:rsid w:val="00812F1B"/>
    <w:rsid w:val="008177F0"/>
    <w:rsid w:val="008218C4"/>
    <w:rsid w:val="00823F62"/>
    <w:rsid w:val="00835204"/>
    <w:rsid w:val="008359D7"/>
    <w:rsid w:val="008371E2"/>
    <w:rsid w:val="00845FC3"/>
    <w:rsid w:val="00846D75"/>
    <w:rsid w:val="008476F7"/>
    <w:rsid w:val="00851CA0"/>
    <w:rsid w:val="00852171"/>
    <w:rsid w:val="008561BA"/>
    <w:rsid w:val="00867A98"/>
    <w:rsid w:val="00870867"/>
    <w:rsid w:val="008753BC"/>
    <w:rsid w:val="00877D19"/>
    <w:rsid w:val="008810D0"/>
    <w:rsid w:val="00882031"/>
    <w:rsid w:val="00885C9B"/>
    <w:rsid w:val="00892714"/>
    <w:rsid w:val="008A5EB3"/>
    <w:rsid w:val="008B7C16"/>
    <w:rsid w:val="008C727C"/>
    <w:rsid w:val="008C7B16"/>
    <w:rsid w:val="008C7C17"/>
    <w:rsid w:val="008D0DE0"/>
    <w:rsid w:val="008D5D2A"/>
    <w:rsid w:val="008E44D9"/>
    <w:rsid w:val="008E4602"/>
    <w:rsid w:val="008F0582"/>
    <w:rsid w:val="008F6E04"/>
    <w:rsid w:val="0090318A"/>
    <w:rsid w:val="0090465C"/>
    <w:rsid w:val="00907874"/>
    <w:rsid w:val="00914B63"/>
    <w:rsid w:val="009177F5"/>
    <w:rsid w:val="009308E8"/>
    <w:rsid w:val="00931AB2"/>
    <w:rsid w:val="009330D7"/>
    <w:rsid w:val="009354F3"/>
    <w:rsid w:val="009413C0"/>
    <w:rsid w:val="00941859"/>
    <w:rsid w:val="00942007"/>
    <w:rsid w:val="009447DC"/>
    <w:rsid w:val="00945471"/>
    <w:rsid w:val="009500E6"/>
    <w:rsid w:val="00950234"/>
    <w:rsid w:val="009519D3"/>
    <w:rsid w:val="00951F8D"/>
    <w:rsid w:val="00952B3A"/>
    <w:rsid w:val="00961BA5"/>
    <w:rsid w:val="00967C34"/>
    <w:rsid w:val="009706DC"/>
    <w:rsid w:val="009743A9"/>
    <w:rsid w:val="00974FAF"/>
    <w:rsid w:val="00976FC8"/>
    <w:rsid w:val="00980F7E"/>
    <w:rsid w:val="00980F98"/>
    <w:rsid w:val="00982A5D"/>
    <w:rsid w:val="009936D9"/>
    <w:rsid w:val="00997A2B"/>
    <w:rsid w:val="009A10B8"/>
    <w:rsid w:val="009A5287"/>
    <w:rsid w:val="009A52AE"/>
    <w:rsid w:val="009A6138"/>
    <w:rsid w:val="009A6C35"/>
    <w:rsid w:val="009A7C5F"/>
    <w:rsid w:val="009B2AAB"/>
    <w:rsid w:val="009B2AC5"/>
    <w:rsid w:val="009B7984"/>
    <w:rsid w:val="009C027C"/>
    <w:rsid w:val="009C139C"/>
    <w:rsid w:val="009C3ABA"/>
    <w:rsid w:val="009C499E"/>
    <w:rsid w:val="009C63A6"/>
    <w:rsid w:val="009C72D5"/>
    <w:rsid w:val="009E151E"/>
    <w:rsid w:val="009E20FB"/>
    <w:rsid w:val="009E648C"/>
    <w:rsid w:val="009E657A"/>
    <w:rsid w:val="009E7458"/>
    <w:rsid w:val="009F1927"/>
    <w:rsid w:val="009F4BED"/>
    <w:rsid w:val="009F5D81"/>
    <w:rsid w:val="009F7D93"/>
    <w:rsid w:val="00A0176B"/>
    <w:rsid w:val="00A01FF6"/>
    <w:rsid w:val="00A02C03"/>
    <w:rsid w:val="00A02E0C"/>
    <w:rsid w:val="00A03A61"/>
    <w:rsid w:val="00A071E7"/>
    <w:rsid w:val="00A272CC"/>
    <w:rsid w:val="00A3309D"/>
    <w:rsid w:val="00A3403B"/>
    <w:rsid w:val="00A51A12"/>
    <w:rsid w:val="00A53A78"/>
    <w:rsid w:val="00A56129"/>
    <w:rsid w:val="00A6161E"/>
    <w:rsid w:val="00A627D4"/>
    <w:rsid w:val="00A64BF0"/>
    <w:rsid w:val="00A741D5"/>
    <w:rsid w:val="00A74DA2"/>
    <w:rsid w:val="00A77632"/>
    <w:rsid w:val="00A81F8E"/>
    <w:rsid w:val="00A86C2E"/>
    <w:rsid w:val="00A92226"/>
    <w:rsid w:val="00A93409"/>
    <w:rsid w:val="00AA12CE"/>
    <w:rsid w:val="00AA2423"/>
    <w:rsid w:val="00AA3848"/>
    <w:rsid w:val="00AB12D6"/>
    <w:rsid w:val="00AB399E"/>
    <w:rsid w:val="00AC085E"/>
    <w:rsid w:val="00AC55F3"/>
    <w:rsid w:val="00AC59D0"/>
    <w:rsid w:val="00AD16B1"/>
    <w:rsid w:val="00AD499C"/>
    <w:rsid w:val="00AD6069"/>
    <w:rsid w:val="00AD67D9"/>
    <w:rsid w:val="00AE16CD"/>
    <w:rsid w:val="00AE2B46"/>
    <w:rsid w:val="00AE2DEC"/>
    <w:rsid w:val="00AE3E96"/>
    <w:rsid w:val="00AF3438"/>
    <w:rsid w:val="00AF4517"/>
    <w:rsid w:val="00AF5A10"/>
    <w:rsid w:val="00AF6F70"/>
    <w:rsid w:val="00B00899"/>
    <w:rsid w:val="00B0141D"/>
    <w:rsid w:val="00B056C1"/>
    <w:rsid w:val="00B058F6"/>
    <w:rsid w:val="00B0695D"/>
    <w:rsid w:val="00B078BA"/>
    <w:rsid w:val="00B10981"/>
    <w:rsid w:val="00B10E27"/>
    <w:rsid w:val="00B11E7B"/>
    <w:rsid w:val="00B1590F"/>
    <w:rsid w:val="00B17ACF"/>
    <w:rsid w:val="00B21CF0"/>
    <w:rsid w:val="00B31096"/>
    <w:rsid w:val="00B36869"/>
    <w:rsid w:val="00B43B31"/>
    <w:rsid w:val="00B43CE8"/>
    <w:rsid w:val="00B47CFA"/>
    <w:rsid w:val="00B56939"/>
    <w:rsid w:val="00B572A1"/>
    <w:rsid w:val="00B574A3"/>
    <w:rsid w:val="00B57F00"/>
    <w:rsid w:val="00B611ED"/>
    <w:rsid w:val="00B615A2"/>
    <w:rsid w:val="00B63245"/>
    <w:rsid w:val="00B73746"/>
    <w:rsid w:val="00B73C69"/>
    <w:rsid w:val="00B756FB"/>
    <w:rsid w:val="00B77B2A"/>
    <w:rsid w:val="00B825BF"/>
    <w:rsid w:val="00B82C22"/>
    <w:rsid w:val="00B93BF8"/>
    <w:rsid w:val="00B93DBA"/>
    <w:rsid w:val="00B9440A"/>
    <w:rsid w:val="00BA2DC4"/>
    <w:rsid w:val="00BB1FB3"/>
    <w:rsid w:val="00BB1FF5"/>
    <w:rsid w:val="00BB240B"/>
    <w:rsid w:val="00BB2D2A"/>
    <w:rsid w:val="00BB3071"/>
    <w:rsid w:val="00BB6D97"/>
    <w:rsid w:val="00BC290E"/>
    <w:rsid w:val="00BC2F4E"/>
    <w:rsid w:val="00BC3E04"/>
    <w:rsid w:val="00BC6551"/>
    <w:rsid w:val="00BC7F62"/>
    <w:rsid w:val="00BD0F05"/>
    <w:rsid w:val="00BD32D2"/>
    <w:rsid w:val="00BD58CF"/>
    <w:rsid w:val="00BE362D"/>
    <w:rsid w:val="00BF0C92"/>
    <w:rsid w:val="00BF3612"/>
    <w:rsid w:val="00BF4B4F"/>
    <w:rsid w:val="00BF4EF7"/>
    <w:rsid w:val="00BF63D6"/>
    <w:rsid w:val="00BF7E05"/>
    <w:rsid w:val="00C04CC1"/>
    <w:rsid w:val="00C10325"/>
    <w:rsid w:val="00C11BF9"/>
    <w:rsid w:val="00C12482"/>
    <w:rsid w:val="00C1461A"/>
    <w:rsid w:val="00C15207"/>
    <w:rsid w:val="00C20DAC"/>
    <w:rsid w:val="00C23349"/>
    <w:rsid w:val="00C24E45"/>
    <w:rsid w:val="00C27C83"/>
    <w:rsid w:val="00C30C22"/>
    <w:rsid w:val="00C327F0"/>
    <w:rsid w:val="00C374DF"/>
    <w:rsid w:val="00C4096C"/>
    <w:rsid w:val="00C415EF"/>
    <w:rsid w:val="00C50C6D"/>
    <w:rsid w:val="00C600D9"/>
    <w:rsid w:val="00C60A1E"/>
    <w:rsid w:val="00C60B8D"/>
    <w:rsid w:val="00C62655"/>
    <w:rsid w:val="00C63962"/>
    <w:rsid w:val="00C63F5A"/>
    <w:rsid w:val="00C64688"/>
    <w:rsid w:val="00C6607E"/>
    <w:rsid w:val="00C734FF"/>
    <w:rsid w:val="00C74048"/>
    <w:rsid w:val="00C75888"/>
    <w:rsid w:val="00C76F10"/>
    <w:rsid w:val="00C826EC"/>
    <w:rsid w:val="00C84E2B"/>
    <w:rsid w:val="00C9082F"/>
    <w:rsid w:val="00C92B22"/>
    <w:rsid w:val="00CA0611"/>
    <w:rsid w:val="00CA3F0D"/>
    <w:rsid w:val="00CA4400"/>
    <w:rsid w:val="00CA7F43"/>
    <w:rsid w:val="00CB1656"/>
    <w:rsid w:val="00CB7669"/>
    <w:rsid w:val="00CB784C"/>
    <w:rsid w:val="00CC1384"/>
    <w:rsid w:val="00CC6509"/>
    <w:rsid w:val="00CD3720"/>
    <w:rsid w:val="00CD5DD0"/>
    <w:rsid w:val="00CE606B"/>
    <w:rsid w:val="00CF1848"/>
    <w:rsid w:val="00CF5C2F"/>
    <w:rsid w:val="00CF5E69"/>
    <w:rsid w:val="00CF7516"/>
    <w:rsid w:val="00D0083D"/>
    <w:rsid w:val="00D04BCF"/>
    <w:rsid w:val="00D04FBE"/>
    <w:rsid w:val="00D10D81"/>
    <w:rsid w:val="00D11A56"/>
    <w:rsid w:val="00D11E5D"/>
    <w:rsid w:val="00D12A85"/>
    <w:rsid w:val="00D1393E"/>
    <w:rsid w:val="00D143D9"/>
    <w:rsid w:val="00D14A48"/>
    <w:rsid w:val="00D1740C"/>
    <w:rsid w:val="00D26DC5"/>
    <w:rsid w:val="00D30C95"/>
    <w:rsid w:val="00D330BE"/>
    <w:rsid w:val="00D40EE1"/>
    <w:rsid w:val="00D51C15"/>
    <w:rsid w:val="00D535E6"/>
    <w:rsid w:val="00D5511B"/>
    <w:rsid w:val="00D61396"/>
    <w:rsid w:val="00D66599"/>
    <w:rsid w:val="00D73CE6"/>
    <w:rsid w:val="00D766F1"/>
    <w:rsid w:val="00D85A56"/>
    <w:rsid w:val="00D91BC3"/>
    <w:rsid w:val="00D9253E"/>
    <w:rsid w:val="00D9307E"/>
    <w:rsid w:val="00D9343F"/>
    <w:rsid w:val="00D93F10"/>
    <w:rsid w:val="00D960F9"/>
    <w:rsid w:val="00D97ED0"/>
    <w:rsid w:val="00DA0E38"/>
    <w:rsid w:val="00DA6943"/>
    <w:rsid w:val="00DB2BE4"/>
    <w:rsid w:val="00DB7BF1"/>
    <w:rsid w:val="00DC0957"/>
    <w:rsid w:val="00DD2E17"/>
    <w:rsid w:val="00DD7304"/>
    <w:rsid w:val="00DE1AF8"/>
    <w:rsid w:val="00DF204E"/>
    <w:rsid w:val="00DF50A2"/>
    <w:rsid w:val="00DF511C"/>
    <w:rsid w:val="00DF7D88"/>
    <w:rsid w:val="00E257C8"/>
    <w:rsid w:val="00E26A04"/>
    <w:rsid w:val="00E34AF5"/>
    <w:rsid w:val="00E40A10"/>
    <w:rsid w:val="00E41260"/>
    <w:rsid w:val="00E41512"/>
    <w:rsid w:val="00E41C71"/>
    <w:rsid w:val="00E4519A"/>
    <w:rsid w:val="00E46AEC"/>
    <w:rsid w:val="00E47F82"/>
    <w:rsid w:val="00E5492D"/>
    <w:rsid w:val="00E6541B"/>
    <w:rsid w:val="00E751AD"/>
    <w:rsid w:val="00E82FD0"/>
    <w:rsid w:val="00E853D5"/>
    <w:rsid w:val="00E904ED"/>
    <w:rsid w:val="00E91018"/>
    <w:rsid w:val="00E9773B"/>
    <w:rsid w:val="00EA1557"/>
    <w:rsid w:val="00EA25B2"/>
    <w:rsid w:val="00EA3DD5"/>
    <w:rsid w:val="00EA6F42"/>
    <w:rsid w:val="00EB7F1F"/>
    <w:rsid w:val="00EC13A3"/>
    <w:rsid w:val="00EC496A"/>
    <w:rsid w:val="00EC722E"/>
    <w:rsid w:val="00EC7C85"/>
    <w:rsid w:val="00ED0728"/>
    <w:rsid w:val="00ED1C45"/>
    <w:rsid w:val="00ED2CBE"/>
    <w:rsid w:val="00ED681D"/>
    <w:rsid w:val="00ED7509"/>
    <w:rsid w:val="00EE780C"/>
    <w:rsid w:val="00F125EE"/>
    <w:rsid w:val="00F12E98"/>
    <w:rsid w:val="00F12EF0"/>
    <w:rsid w:val="00F14BBB"/>
    <w:rsid w:val="00F15075"/>
    <w:rsid w:val="00F156E5"/>
    <w:rsid w:val="00F20253"/>
    <w:rsid w:val="00F21EB8"/>
    <w:rsid w:val="00F22029"/>
    <w:rsid w:val="00F22409"/>
    <w:rsid w:val="00F24F8C"/>
    <w:rsid w:val="00F47B55"/>
    <w:rsid w:val="00F5131D"/>
    <w:rsid w:val="00F515FB"/>
    <w:rsid w:val="00F55571"/>
    <w:rsid w:val="00F630EA"/>
    <w:rsid w:val="00F657B2"/>
    <w:rsid w:val="00F67DE9"/>
    <w:rsid w:val="00F7007E"/>
    <w:rsid w:val="00F73193"/>
    <w:rsid w:val="00F74F95"/>
    <w:rsid w:val="00F80705"/>
    <w:rsid w:val="00F963EF"/>
    <w:rsid w:val="00FA1481"/>
    <w:rsid w:val="00FA35AE"/>
    <w:rsid w:val="00FA4478"/>
    <w:rsid w:val="00FA623C"/>
    <w:rsid w:val="00FA6BBF"/>
    <w:rsid w:val="00FC13EA"/>
    <w:rsid w:val="00FC1AF7"/>
    <w:rsid w:val="00FC45E7"/>
    <w:rsid w:val="00FC645C"/>
    <w:rsid w:val="00FC6E98"/>
    <w:rsid w:val="00FD109A"/>
    <w:rsid w:val="00FD15DF"/>
    <w:rsid w:val="00FD640B"/>
    <w:rsid w:val="00FE035E"/>
    <w:rsid w:val="00FE2778"/>
    <w:rsid w:val="00FE78FB"/>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C645C"/>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rsid w:val="00F74F95"/>
  </w:style>
  <w:style w:type="paragraph" w:customStyle="1" w:styleId="SMSubheading">
    <w:name w:val="SM Subheading"/>
    <w:basedOn w:val="a1"/>
    <w:rsid w:val="00B9440A"/>
    <w:rPr>
      <w:u w:val="words"/>
    </w:rPr>
  </w:style>
  <w:style w:type="paragraph" w:customStyle="1" w:styleId="SMText">
    <w:name w:val="SM Text"/>
    <w:basedOn w:val="a1"/>
    <w:rsid w:val="00B9440A"/>
    <w:pPr>
      <w:ind w:firstLine="480"/>
    </w:pPr>
  </w:style>
  <w:style w:type="paragraph" w:customStyle="1" w:styleId="SMcaption">
    <w:name w:val="SM caption"/>
    <w:basedOn w:val="SMTex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PubInfo">
    <w:name w:val="PubInfo"/>
    <w:basedOn w:val="a1"/>
    <w:rsid w:val="00533910"/>
    <w:pPr>
      <w:suppressAutoHyphens/>
      <w:jc w:val="center"/>
    </w:pPr>
    <w:rPr>
      <w:sz w:val="20"/>
      <w:lang w:eastAsia="ar-SA"/>
    </w:rPr>
  </w:style>
  <w:style w:type="paragraph" w:customStyle="1" w:styleId="DoiInfo">
    <w:name w:val="DoiInfo"/>
    <w:basedOn w:val="a1"/>
    <w:rsid w:val="00533910"/>
    <w:pPr>
      <w:suppressAutoHyphens/>
      <w:jc w:val="center"/>
    </w:pPr>
    <w:rPr>
      <w:sz w:val="20"/>
      <w:lang w:eastAsia="ar-SA"/>
    </w:rPr>
  </w:style>
  <w:style w:type="table" w:styleId="affff9">
    <w:name w:val="Table Grid"/>
    <w:basedOn w:val="a3"/>
    <w:uiPriority w:val="59"/>
    <w:rsid w:val="00B615A2"/>
    <w:rPr>
      <w:rFonts w:ascii="Cambria" w:eastAsia="Times New Roman" w:hAnsi="Cambria"/>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
    <w:basedOn w:val="a3"/>
    <w:next w:val="affff9"/>
    <w:uiPriority w:val="59"/>
    <w:rsid w:val="00B611ED"/>
    <w:rPr>
      <w:rFonts w:ascii="Cambria" w:eastAsia="Times New Roman" w:hAnsi="Cambria"/>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Placeholder Text"/>
    <w:basedOn w:val="a2"/>
    <w:uiPriority w:val="99"/>
    <w:semiHidden/>
    <w:rsid w:val="008359D7"/>
    <w:rPr>
      <w:color w:val="666666"/>
    </w:rPr>
  </w:style>
  <w:style w:type="character" w:customStyle="1" w:styleId="MTEquationSection">
    <w:name w:val="MTEquationSection"/>
    <w:basedOn w:val="a2"/>
    <w:rsid w:val="00446CDC"/>
    <w:rPr>
      <w:vanish/>
      <w:color w:val="FF0000"/>
      <w:sz w:val="36"/>
      <w:szCs w:val="36"/>
    </w:rPr>
  </w:style>
  <w:style w:type="paragraph" w:customStyle="1" w:styleId="MTDisplayEquation">
    <w:name w:val="MTDisplayEquation"/>
    <w:basedOn w:val="a1"/>
    <w:next w:val="a1"/>
    <w:link w:val="MTDisplayEquation0"/>
    <w:rsid w:val="00446CDC"/>
    <w:pPr>
      <w:tabs>
        <w:tab w:val="center" w:pos="4680"/>
        <w:tab w:val="right" w:pos="9360"/>
      </w:tabs>
    </w:pPr>
  </w:style>
  <w:style w:type="character" w:customStyle="1" w:styleId="MTDisplayEquation0">
    <w:name w:val="MTDisplayEquation 字符"/>
    <w:basedOn w:val="a2"/>
    <w:link w:val="MTDisplayEquation"/>
    <w:rsid w:val="00446CDC"/>
    <w:rPr>
      <w:sz w:val="24"/>
    </w:rPr>
  </w:style>
  <w:style w:type="character" w:styleId="affffb">
    <w:name w:val="line number"/>
    <w:basedOn w:val="a2"/>
    <w:semiHidden/>
    <w:unhideWhenUsed/>
    <w:rsid w:val="00FD1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583834">
      <w:bodyDiv w:val="1"/>
      <w:marLeft w:val="0"/>
      <w:marRight w:val="0"/>
      <w:marTop w:val="0"/>
      <w:marBottom w:val="0"/>
      <w:divBdr>
        <w:top w:val="none" w:sz="0" w:space="0" w:color="auto"/>
        <w:left w:val="none" w:sz="0" w:space="0" w:color="auto"/>
        <w:bottom w:val="none" w:sz="0" w:space="0" w:color="auto"/>
        <w:right w:val="none" w:sz="0" w:space="0" w:color="auto"/>
      </w:divBdr>
    </w:div>
    <w:div w:id="1430740612">
      <w:bodyDiv w:val="1"/>
      <w:marLeft w:val="0"/>
      <w:marRight w:val="0"/>
      <w:marTop w:val="0"/>
      <w:marBottom w:val="0"/>
      <w:divBdr>
        <w:top w:val="none" w:sz="0" w:space="0" w:color="auto"/>
        <w:left w:val="none" w:sz="0" w:space="0" w:color="auto"/>
        <w:bottom w:val="none" w:sz="0" w:space="0" w:color="auto"/>
        <w:right w:val="none" w:sz="0" w:space="0" w:color="auto"/>
      </w:divBdr>
    </w:div>
    <w:div w:id="197768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image" Target="media/image12.jpeg"/><Relationship Id="rId39" Type="http://schemas.openxmlformats.org/officeDocument/2006/relationships/theme" Target="theme/theme1.xml"/><Relationship Id="rId21" Type="http://schemas.openxmlformats.org/officeDocument/2006/relationships/image" Target="media/image7.jpeg"/><Relationship Id="rId34" Type="http://schemas.openxmlformats.org/officeDocument/2006/relationships/image" Target="media/image20.png"/><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6.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8.jpg"/><Relationship Id="rId37" Type="http://schemas.openxmlformats.org/officeDocument/2006/relationships/footer" Target="footer1.xml"/><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header" Target="header1.xml"/><Relationship Id="rId10" Type="http://schemas.openxmlformats.org/officeDocument/2006/relationships/hyperlink" Target="mailto:huzh9@mail.sysu.edu.cn" TargetMode="External"/><Relationship Id="rId19" Type="http://schemas.openxmlformats.org/officeDocument/2006/relationships/oleObject" Target="embeddings/oleObject4.bin"/><Relationship Id="rId31" Type="http://schemas.openxmlformats.org/officeDocument/2006/relationships/image" Target="media/image17.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pn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76C972-A183-49AB-BF18-FB119101A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5880</TotalTime>
  <Pages>24</Pages>
  <Words>1242</Words>
  <Characters>8019</Characters>
  <Application>Microsoft Office Word</Application>
  <DocSecurity>0</DocSecurity>
  <Lines>381</Lines>
  <Paragraphs>220</Paragraphs>
  <ScaleCrop>false</ScaleCrop>
  <Company>AAAS</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刘帅</cp:lastModifiedBy>
  <cp:revision>454</cp:revision>
  <cp:lastPrinted>2024-04-02T11:57:00Z</cp:lastPrinted>
  <dcterms:created xsi:type="dcterms:W3CDTF">2023-07-03T08:17:00Z</dcterms:created>
  <dcterms:modified xsi:type="dcterms:W3CDTF">2024-04-03T01:39:00Z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y fmtid="{D5CDD505-2E9C-101B-9397-08002B2CF9AE}" pid="3" name="GrammarlyDocumentId">
    <vt:lpwstr>56ec86f082c63dd2cc330a7d3000958aa9a59af7037eebdec6948f264cbfe861</vt:lpwstr>
  </property>
  <property fmtid="{D5CDD505-2E9C-101B-9397-08002B2CF9AE}" pid="4" name="MTEqnNumsOnRight">
    <vt:bool>true</vt:bool>
  </property>
  <property fmtid="{D5CDD505-2E9C-101B-9397-08002B2CF9AE}" pid="5" name="MTEquationSection">
    <vt:lpwstr>1</vt:lpwstr>
  </property>
  <property fmtid="{D5CDD505-2E9C-101B-9397-08002B2CF9AE}" pid="6" name="MTWinEqns">
    <vt:bool>true</vt:bool>
  </property>
  <property fmtid="{D5CDD505-2E9C-101B-9397-08002B2CF9AE}" pid="7" name="MTEquationNumber2">
    <vt:lpwstr>(#E1)</vt:lpwstr>
  </property>
</Properties>
</file>