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margin" w:tblpY="1163"/>
        <w:tblW w:w="9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6860"/>
        <w:gridCol w:w="2100"/>
      </w:tblGrid>
      <w:tr w:rsidR="0056776D" w:rsidRPr="00544312" w14:paraId="55346A5D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F635E" w14:textId="49F62FF8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it-IT"/>
              </w:rPr>
            </w:pP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3E9D5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en-GB" w:eastAsia="it-IT"/>
              </w:rPr>
              <w:t>Items and domains of the AGREE II instrument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84AC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53F7ACD2" w14:textId="77777777" w:rsidTr="00544312">
        <w:trPr>
          <w:trHeight w:val="340"/>
        </w:trPr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14E3F" w14:textId="77777777" w:rsidR="0056776D" w:rsidRPr="0056776D" w:rsidRDefault="0056776D" w:rsidP="0054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Item</w:t>
            </w:r>
          </w:p>
        </w:tc>
        <w:tc>
          <w:tcPr>
            <w:tcW w:w="6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3A646" w14:textId="77777777" w:rsidR="0056776D" w:rsidRPr="0056776D" w:rsidRDefault="0056776D" w:rsidP="0054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Content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E87AD" w14:textId="77777777" w:rsidR="0056776D" w:rsidRPr="0056776D" w:rsidRDefault="0056776D" w:rsidP="00544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it-IT"/>
              </w:rPr>
              <w:t>Domain</w:t>
            </w:r>
          </w:p>
        </w:tc>
      </w:tr>
      <w:tr w:rsidR="0056776D" w:rsidRPr="0056776D" w14:paraId="1BFBAF1D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DDE3D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3A952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overall objective(s) of the guideline is (are) specifically described.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37C7D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Scope and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Purpose</w:t>
            </w:r>
            <w:proofErr w:type="spellEnd"/>
          </w:p>
        </w:tc>
      </w:tr>
      <w:tr w:rsidR="0056776D" w:rsidRPr="00544312" w14:paraId="48DF5736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9AE00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4EDE5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health question(s) covered by the guideline is (are) specifically described.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7575D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41BB3E46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2196F2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3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8A41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population (patients, public, etc.) to whom the guideline is meant to apply is specifically described.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B1E6D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121B5F3E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0D4E0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4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3803A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guideline development group includes individuals from all relevant professional groups.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AE54C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Stakeholder </w:t>
            </w: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Involvement</w:t>
            </w:r>
            <w:proofErr w:type="spellEnd"/>
          </w:p>
        </w:tc>
      </w:tr>
      <w:tr w:rsidR="0056776D" w:rsidRPr="00544312" w14:paraId="750325ED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194B5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5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2ACAA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views and preferences of the target population (patients, public, etc.) have been sought.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69F1F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58263D1D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2E1BF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6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B1E8C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target users of the guideline are clearly defined.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FC99D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20E0F1D7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35A66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7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FE53A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Systematic methods were used to search for evidence.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F9CAAD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Rigour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Development</w:t>
            </w:r>
          </w:p>
        </w:tc>
      </w:tr>
      <w:tr w:rsidR="0056776D" w:rsidRPr="00544312" w14:paraId="09A06428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A9846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8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0A718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criteria for selecting the evidence are clearly described.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32B0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29EF0A02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EFA51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9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5E09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strengths and limitations of the body of evidence are clearly described.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5377F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1318E992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5FC6C4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10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93774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methods for formulating the recommendations are clearly described.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12658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22B82A26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53339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AD97D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health benefits, side effects, and risks have been considered in formulating the recommendations.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66AB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0CB8E3B2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5B479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93011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There is an explicit link between the recommendations and the supporting evidence.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5D92A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59BD00C7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3E96D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13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EB232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guideline has been externally reviewed by experts prior to its publication.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6F977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0695C09A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3B520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14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85681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A procedure for updating the guideline is provided.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B707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59C4D8F7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A78BC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15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6A541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recommendations are specific and unambiguous.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E8A19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Clarity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of Presentation</w:t>
            </w:r>
          </w:p>
        </w:tc>
      </w:tr>
      <w:tr w:rsidR="0056776D" w:rsidRPr="00544312" w14:paraId="669CF814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C46D8B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16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B6A5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different options for management of the condition or health issue are clearly presented.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AE3AC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2AD7ED97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5F2C1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17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EA7A3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Key recommendations are easily identifiable.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1E3AB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7C0D25ED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284DC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18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FBEF2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guideline describes facilitators and barriers to its application.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D0747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Applicability</w:t>
            </w:r>
            <w:proofErr w:type="spellEnd"/>
          </w:p>
        </w:tc>
      </w:tr>
      <w:tr w:rsidR="0056776D" w:rsidRPr="00544312" w14:paraId="4F398487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4EE1C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19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F6922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guideline provides advice and/or tools on how the recommendations can be put into practice.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129B4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56F1D721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E1A56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20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559A5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potential resource implications of applying the recommendations have been considered.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CC0EB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44312" w14:paraId="444F4BEF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D6EC13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21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B5BA2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guideline presents monitoring and/or auditing criteria.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741AC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  <w:tr w:rsidR="0056776D" w:rsidRPr="0056776D" w14:paraId="75AE71D1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20F1C2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22</w:t>
            </w: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76276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The views of the funding body have not influenced the content of the guideline.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2B9318A" w14:textId="77777777" w:rsidR="0056776D" w:rsidRPr="0056776D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proofErr w:type="spellStart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Editorial</w:t>
            </w:r>
            <w:proofErr w:type="spellEnd"/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 xml:space="preserve"> Independence</w:t>
            </w:r>
          </w:p>
        </w:tc>
      </w:tr>
      <w:tr w:rsidR="0056776D" w:rsidRPr="00544312" w14:paraId="31A22BF0" w14:textId="77777777" w:rsidTr="00544312">
        <w:trPr>
          <w:trHeight w:val="340"/>
        </w:trPr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0515457" w14:textId="77777777" w:rsidR="0056776D" w:rsidRPr="0056776D" w:rsidRDefault="0056776D" w:rsidP="005443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</w:pPr>
            <w:r w:rsidRPr="0056776D">
              <w:rPr>
                <w:rFonts w:ascii="Times New Roman" w:eastAsia="Times New Roman" w:hAnsi="Times New Roman" w:cs="Times New Roman"/>
                <w:color w:val="000000"/>
                <w:szCs w:val="24"/>
                <w:lang w:eastAsia="it-IT"/>
              </w:rPr>
              <w:t>23</w:t>
            </w:r>
          </w:p>
        </w:tc>
        <w:tc>
          <w:tcPr>
            <w:tcW w:w="6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B1D595D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  <w:r w:rsidRPr="00544312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  <w:t>Competing interests of guideline development group members have been recorded and addressed.</w:t>
            </w:r>
          </w:p>
        </w:tc>
        <w:tc>
          <w:tcPr>
            <w:tcW w:w="2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F9EA65" w14:textId="77777777" w:rsidR="0056776D" w:rsidRPr="00544312" w:rsidRDefault="0056776D" w:rsidP="005443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it-IT"/>
              </w:rPr>
            </w:pPr>
          </w:p>
        </w:tc>
      </w:tr>
    </w:tbl>
    <w:p w14:paraId="357C6AC8" w14:textId="0ACEA42B" w:rsidR="00712609" w:rsidRPr="00B64599" w:rsidRDefault="00544312" w:rsidP="00B6459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it-IT"/>
        </w:rPr>
      </w:pPr>
      <w:proofErr w:type="spellStart"/>
      <w:r w:rsidRPr="00B6459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it-IT"/>
        </w:rPr>
        <w:t>Supplementary</w:t>
      </w:r>
      <w:proofErr w:type="spellEnd"/>
      <w:r w:rsidRPr="00B6459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it-IT"/>
        </w:rPr>
        <w:t xml:space="preserve"> Digital Content 2</w:t>
      </w:r>
      <w:r w:rsidR="00B6459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it-IT"/>
        </w:rPr>
        <w:t xml:space="preserve">. </w:t>
      </w:r>
    </w:p>
    <w:sectPr w:rsidR="00712609" w:rsidRPr="00B645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ctiveWritingStyle w:appName="MSWord" w:lang="it-IT" w:vendorID="64" w:dllVersion="6" w:nlCheck="1" w:checkStyle="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76D"/>
    <w:rsid w:val="000D3101"/>
    <w:rsid w:val="00544312"/>
    <w:rsid w:val="0056776D"/>
    <w:rsid w:val="0099282A"/>
    <w:rsid w:val="00B64599"/>
    <w:rsid w:val="00EA7B0F"/>
    <w:rsid w:val="00ED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5B906"/>
  <w15:chartTrackingRefBased/>
  <w15:docId w15:val="{5141B6C4-EC10-4193-9072-24C4EA501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45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Gianola</dc:creator>
  <cp:keywords/>
  <dc:description/>
  <cp:lastModifiedBy>Greta Castellini</cp:lastModifiedBy>
  <cp:revision>3</cp:revision>
  <dcterms:created xsi:type="dcterms:W3CDTF">2020-09-04T14:22:00Z</dcterms:created>
  <dcterms:modified xsi:type="dcterms:W3CDTF">2020-10-06T09:59:00Z</dcterms:modified>
</cp:coreProperties>
</file>