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32F0F" w:rsidRDefault="00B32F0F" w:rsidP="00B32F0F">
      <w:pPr>
        <w:pStyle w:val="Title"/>
        <w:spacing w:line="480" w:lineRule="auto"/>
        <w:rPr>
          <w:rFonts w:ascii="Times New Roman" w:hAnsi="Times New Roman" w:cs="Times New Roman"/>
          <w:color w:val="auto"/>
          <w:sz w:val="32"/>
          <w:szCs w:val="24"/>
        </w:rPr>
      </w:pPr>
      <w:r>
        <w:rPr>
          <w:rFonts w:ascii="Times New Roman" w:hAnsi="Times New Roman" w:cs="Times New Roman"/>
          <w:color w:val="auto"/>
          <w:sz w:val="32"/>
          <w:szCs w:val="24"/>
        </w:rPr>
        <w:t>Relationships between population size and fitness in four common and four rare alpine plant species</w:t>
      </w:r>
      <w:bookmarkStart w:id="0" w:name="_GoBack"/>
      <w:bookmarkEnd w:id="0"/>
    </w:p>
    <w:p w:rsidR="00B32F0F" w:rsidRPr="006842A5" w:rsidRDefault="00B32F0F" w:rsidP="00B32F0F">
      <w:pPr>
        <w:spacing w:line="276" w:lineRule="auto"/>
        <w:rPr>
          <w:rFonts w:cs="Times New Roman"/>
          <w:lang w:val="de-CH"/>
        </w:rPr>
      </w:pPr>
      <w:r w:rsidRPr="006842A5">
        <w:rPr>
          <w:rFonts w:cs="Times New Roman"/>
          <w:lang w:val="de-CH"/>
        </w:rPr>
        <w:t xml:space="preserve">Alpine </w:t>
      </w:r>
      <w:proofErr w:type="spellStart"/>
      <w:r w:rsidRPr="006842A5">
        <w:rPr>
          <w:rFonts w:cs="Times New Roman"/>
          <w:lang w:val="de-CH"/>
        </w:rPr>
        <w:t>Botany</w:t>
      </w:r>
      <w:proofErr w:type="spellEnd"/>
    </w:p>
    <w:p w:rsidR="00B32F0F" w:rsidRPr="006842A5" w:rsidRDefault="00B32F0F" w:rsidP="00B32F0F">
      <w:pPr>
        <w:spacing w:line="276" w:lineRule="auto"/>
        <w:rPr>
          <w:rFonts w:cs="Times New Roman"/>
          <w:lang w:val="de-CH"/>
        </w:rPr>
      </w:pPr>
      <w:r w:rsidRPr="006842A5">
        <w:rPr>
          <w:rFonts w:cs="Times New Roman"/>
          <w:lang w:val="de-CH"/>
        </w:rPr>
        <w:t>Hannah Inniger</w:t>
      </w:r>
      <w:r w:rsidRPr="006842A5">
        <w:rPr>
          <w:rFonts w:cs="Times New Roman"/>
          <w:vertAlign w:val="superscript"/>
          <w:lang w:val="de-CH"/>
        </w:rPr>
        <w:t>1</w:t>
      </w:r>
      <w:r w:rsidRPr="006842A5">
        <w:rPr>
          <w:rFonts w:cs="Times New Roman"/>
          <w:lang w:val="de-CH"/>
        </w:rPr>
        <w:t>, Daniel P</w:t>
      </w:r>
      <w:r>
        <w:rPr>
          <w:rFonts w:cs="Times New Roman"/>
          <w:lang w:val="de-CH"/>
        </w:rPr>
        <w:t>rati</w:t>
      </w:r>
      <w:r w:rsidRPr="006842A5">
        <w:rPr>
          <w:rFonts w:cs="Times New Roman"/>
          <w:vertAlign w:val="superscript"/>
          <w:lang w:val="de-CH"/>
        </w:rPr>
        <w:t>1</w:t>
      </w:r>
      <w:r>
        <w:rPr>
          <w:rFonts w:cs="Times New Roman"/>
          <w:lang w:val="de-CH"/>
        </w:rPr>
        <w:t>, Markus Fischer</w:t>
      </w:r>
      <w:r w:rsidRPr="006842A5">
        <w:rPr>
          <w:rFonts w:cs="Times New Roman"/>
          <w:vertAlign w:val="superscript"/>
          <w:lang w:val="de-CH"/>
        </w:rPr>
        <w:t>1</w:t>
      </w:r>
    </w:p>
    <w:p w:rsidR="00B32F0F" w:rsidRPr="006842A5" w:rsidRDefault="00B32F0F" w:rsidP="00B32F0F">
      <w:pPr>
        <w:spacing w:line="276" w:lineRule="auto"/>
        <w:rPr>
          <w:rFonts w:cs="Times New Roman"/>
        </w:rPr>
      </w:pPr>
      <w:proofErr w:type="gramStart"/>
      <w:r w:rsidRPr="005D2BC1">
        <w:rPr>
          <w:rFonts w:cs="Times New Roman"/>
          <w:vertAlign w:val="superscript"/>
        </w:rPr>
        <w:t>1</w:t>
      </w:r>
      <w:proofErr w:type="gramEnd"/>
      <w:r w:rsidRPr="005D2BC1">
        <w:rPr>
          <w:rFonts w:cs="Times New Roman"/>
          <w:vertAlign w:val="superscript"/>
        </w:rPr>
        <w:t xml:space="preserve"> </w:t>
      </w:r>
      <w:r w:rsidRPr="005D2BC1">
        <w:rPr>
          <w:rFonts w:cs="Times New Roman"/>
        </w:rPr>
        <w:t>Institute of Plant Sciences, University of Bern, Bern, Switzerland</w:t>
      </w:r>
    </w:p>
    <w:p w:rsidR="0029037D" w:rsidRDefault="00B32F0F" w:rsidP="00B32F0F">
      <w:r w:rsidRPr="005D2BC1">
        <w:rPr>
          <w:rFonts w:cs="Times New Roman"/>
        </w:rPr>
        <w:t>hannah.inniger@gmail.com</w:t>
      </w:r>
    </w:p>
    <w:p w:rsidR="00B32F0F" w:rsidRPr="001A0957" w:rsidRDefault="00B32F0F" w:rsidP="00B32F0F">
      <w:pPr>
        <w:pStyle w:val="Caption"/>
        <w:keepNext/>
        <w:spacing w:line="276" w:lineRule="auto"/>
        <w:ind w:firstLine="0"/>
        <w:rPr>
          <w:rFonts w:cs="Times New Roman"/>
          <w:sz w:val="16"/>
          <w:szCs w:val="18"/>
        </w:rPr>
      </w:pPr>
      <w:r w:rsidRPr="001A0957">
        <w:rPr>
          <w:rFonts w:cs="Times New Roman"/>
          <w:b/>
          <w:sz w:val="16"/>
          <w:szCs w:val="18"/>
        </w:rPr>
        <w:t>Table S1</w:t>
      </w:r>
      <w:r w:rsidRPr="001A0957">
        <w:rPr>
          <w:rFonts w:cs="Times New Roman"/>
          <w:sz w:val="16"/>
          <w:szCs w:val="18"/>
        </w:rPr>
        <w:t xml:space="preserve"> ANOVA table of linear model investigating the effect of rarity on population size. The full model contained rarity, genus, the rarity</w:t>
      </w:r>
      <w:r>
        <w:rPr>
          <w:rFonts w:cs="Times New Roman"/>
          <w:sz w:val="16"/>
          <w:szCs w:val="18"/>
        </w:rPr>
        <w:t xml:space="preserve"> </w:t>
      </w:r>
      <w:r w:rsidRPr="001A0957">
        <w:rPr>
          <w:rFonts w:cs="Times New Roman"/>
          <w:sz w:val="16"/>
          <w:szCs w:val="18"/>
        </w:rPr>
        <w:t>-</w:t>
      </w:r>
      <w:r>
        <w:rPr>
          <w:rFonts w:cs="Times New Roman"/>
          <w:sz w:val="16"/>
          <w:szCs w:val="18"/>
        </w:rPr>
        <w:t xml:space="preserve"> </w:t>
      </w:r>
      <w:r w:rsidRPr="001A0957">
        <w:rPr>
          <w:rFonts w:cs="Times New Roman"/>
          <w:sz w:val="16"/>
          <w:szCs w:val="18"/>
        </w:rPr>
        <w:t xml:space="preserve">genus interaction, collection date and elevation as explanatory variables. Numeric variables were z-transformed and population size </w:t>
      </w:r>
      <w:proofErr w:type="gramStart"/>
      <w:r w:rsidRPr="001A0957">
        <w:rPr>
          <w:rFonts w:cs="Times New Roman"/>
          <w:sz w:val="16"/>
          <w:szCs w:val="18"/>
        </w:rPr>
        <w:t>was transformed</w:t>
      </w:r>
      <w:proofErr w:type="gramEnd"/>
      <w:r w:rsidRPr="001A0957">
        <w:rPr>
          <w:rFonts w:cs="Times New Roman"/>
          <w:sz w:val="16"/>
          <w:szCs w:val="18"/>
        </w:rPr>
        <w:t xml:space="preserve"> with the </w:t>
      </w:r>
      <w:proofErr w:type="spellStart"/>
      <w:r w:rsidRPr="001A0957">
        <w:rPr>
          <w:rFonts w:cs="Times New Roman"/>
          <w:sz w:val="16"/>
          <w:szCs w:val="18"/>
        </w:rPr>
        <w:t>decadic</w:t>
      </w:r>
      <w:proofErr w:type="spellEnd"/>
      <w:r w:rsidRPr="001A0957">
        <w:rPr>
          <w:rFonts w:cs="Times New Roman"/>
          <w:sz w:val="16"/>
          <w:szCs w:val="18"/>
        </w:rPr>
        <w:t xml:space="preserve"> logarithm. The final model contained only response variables for which there are statistical values in the table (SS: sum of squares, F: F-statistics, </w:t>
      </w:r>
      <w:proofErr w:type="spellStart"/>
      <w:proofErr w:type="gramStart"/>
      <w:r w:rsidRPr="001A0957">
        <w:rPr>
          <w:rFonts w:cs="Times New Roman"/>
          <w:sz w:val="16"/>
          <w:szCs w:val="18"/>
        </w:rPr>
        <w:t>df</w:t>
      </w:r>
      <w:proofErr w:type="spellEnd"/>
      <w:proofErr w:type="gramEnd"/>
      <w:r w:rsidRPr="001A0957">
        <w:rPr>
          <w:rFonts w:cs="Times New Roman"/>
          <w:sz w:val="16"/>
          <w:szCs w:val="18"/>
        </w:rPr>
        <w:t>: degrees of freedom; type II F-tests based on Satterthwaite's method). For the variables included in the final models</w:t>
      </w:r>
      <w:r>
        <w:rPr>
          <w:rFonts w:cs="Times New Roman"/>
          <w:sz w:val="16"/>
          <w:szCs w:val="18"/>
        </w:rPr>
        <w:t>,</w:t>
      </w:r>
      <w:r w:rsidRPr="001A0957">
        <w:rPr>
          <w:rFonts w:cs="Times New Roman"/>
          <w:sz w:val="16"/>
          <w:szCs w:val="18"/>
        </w:rPr>
        <w:t xml:space="preserve"> significance levels are given: p &lt; 0.1; °, p &lt; 0.05; *, p &lt; 0.01; **, p &lt; 0.001; ***.</w:t>
      </w:r>
    </w:p>
    <w:p w:rsidR="00B32F0F" w:rsidRDefault="00B32F0F" w:rsidP="00B32F0F">
      <w:pPr>
        <w:pStyle w:val="Caption"/>
        <w:keepNext/>
        <w:spacing w:line="360" w:lineRule="auto"/>
        <w:ind w:left="720" w:firstLine="720"/>
        <w:rPr>
          <w:rFonts w:cs="Times New Roman"/>
          <w:szCs w:val="18"/>
        </w:rPr>
      </w:pPr>
      <w:r>
        <w:rPr>
          <w:noProof/>
          <w:lang w:val="de-CH" w:eastAsia="de-CH"/>
        </w:rPr>
        <w:drawing>
          <wp:inline distT="0" distB="0" distL="0" distR="0" wp14:anchorId="70CF4B06" wp14:editId="5B7E0BE8">
            <wp:extent cx="1656946" cy="1110343"/>
            <wp:effectExtent l="0" t="0" r="63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1672042" cy="1120459"/>
                    </a:xfrm>
                    <a:prstGeom prst="rect">
                      <a:avLst/>
                    </a:prstGeom>
                  </pic:spPr>
                </pic:pic>
              </a:graphicData>
            </a:graphic>
          </wp:inline>
        </w:drawing>
      </w:r>
    </w:p>
    <w:p w:rsidR="00B32F0F" w:rsidRPr="00F047BC" w:rsidRDefault="00B32F0F" w:rsidP="00B32F0F">
      <w:pPr>
        <w:pStyle w:val="Caption"/>
        <w:keepNext/>
        <w:spacing w:line="360" w:lineRule="auto"/>
        <w:ind w:firstLine="0"/>
        <w:rPr>
          <w:rFonts w:cs="Times New Roman"/>
          <w:szCs w:val="18"/>
        </w:rPr>
      </w:pPr>
    </w:p>
    <w:p w:rsidR="00B32F0F" w:rsidRPr="004D0C5B" w:rsidRDefault="00B32F0F" w:rsidP="00B32F0F">
      <w:pPr>
        <w:rPr>
          <w:sz w:val="18"/>
          <w:szCs w:val="18"/>
        </w:rPr>
      </w:pPr>
      <w:r>
        <w:rPr>
          <w:sz w:val="18"/>
          <w:szCs w:val="18"/>
        </w:rPr>
        <w:br w:type="page"/>
      </w:r>
    </w:p>
    <w:p w:rsidR="00B32F0F" w:rsidRPr="001A0957" w:rsidRDefault="00B32F0F" w:rsidP="00B32F0F">
      <w:pPr>
        <w:pStyle w:val="Caption"/>
        <w:keepNext/>
        <w:spacing w:line="276" w:lineRule="auto"/>
        <w:ind w:firstLine="0"/>
        <w:rPr>
          <w:rFonts w:cs="Times New Roman"/>
          <w:sz w:val="16"/>
          <w:szCs w:val="16"/>
        </w:rPr>
      </w:pPr>
      <w:r w:rsidRPr="001A0957">
        <w:rPr>
          <w:rFonts w:cs="Times New Roman"/>
          <w:b/>
          <w:sz w:val="16"/>
          <w:szCs w:val="16"/>
        </w:rPr>
        <w:lastRenderedPageBreak/>
        <w:t>Table S2</w:t>
      </w:r>
      <w:r w:rsidRPr="001A0957">
        <w:rPr>
          <w:rFonts w:cs="Times New Roman"/>
          <w:sz w:val="16"/>
          <w:szCs w:val="16"/>
        </w:rPr>
        <w:t xml:space="preserve"> ANOVA tables of mixed effect models investigating the effects of population size on fitness traits </w:t>
      </w:r>
      <w:r>
        <w:rPr>
          <w:rFonts w:cs="Times New Roman"/>
          <w:sz w:val="16"/>
          <w:szCs w:val="16"/>
        </w:rPr>
        <w:t>among</w:t>
      </w:r>
      <w:r w:rsidRPr="001A0957">
        <w:rPr>
          <w:rFonts w:cs="Times New Roman"/>
          <w:sz w:val="16"/>
          <w:szCs w:val="16"/>
        </w:rPr>
        <w:t xml:space="preserve"> populations of the rare </w:t>
      </w:r>
      <w:proofErr w:type="spellStart"/>
      <w:r w:rsidRPr="001A0957">
        <w:rPr>
          <w:rFonts w:cs="Times New Roman"/>
          <w:i/>
          <w:sz w:val="16"/>
          <w:szCs w:val="16"/>
        </w:rPr>
        <w:t>Gentiana</w:t>
      </w:r>
      <w:proofErr w:type="spellEnd"/>
      <w:r w:rsidRPr="001A0957">
        <w:rPr>
          <w:rFonts w:cs="Times New Roman"/>
          <w:i/>
          <w:sz w:val="16"/>
          <w:szCs w:val="16"/>
        </w:rPr>
        <w:t xml:space="preserve"> </w:t>
      </w:r>
      <w:proofErr w:type="spellStart"/>
      <w:r w:rsidRPr="001A0957">
        <w:rPr>
          <w:rFonts w:cs="Times New Roman"/>
          <w:i/>
          <w:sz w:val="16"/>
          <w:szCs w:val="16"/>
        </w:rPr>
        <w:t>alpina</w:t>
      </w:r>
      <w:proofErr w:type="spellEnd"/>
      <w:r w:rsidRPr="001A0957">
        <w:rPr>
          <w:rFonts w:cs="Times New Roman"/>
          <w:sz w:val="16"/>
          <w:szCs w:val="16"/>
        </w:rPr>
        <w:t xml:space="preserve"> and the common </w:t>
      </w:r>
      <w:proofErr w:type="spellStart"/>
      <w:r w:rsidRPr="001A0957">
        <w:rPr>
          <w:rFonts w:cs="Times New Roman"/>
          <w:i/>
          <w:sz w:val="16"/>
          <w:szCs w:val="16"/>
        </w:rPr>
        <w:t>Potentilla</w:t>
      </w:r>
      <w:proofErr w:type="spellEnd"/>
      <w:r w:rsidRPr="001A0957">
        <w:rPr>
          <w:rFonts w:cs="Times New Roman"/>
          <w:i/>
          <w:sz w:val="16"/>
          <w:szCs w:val="16"/>
        </w:rPr>
        <w:t xml:space="preserve"> </w:t>
      </w:r>
      <w:proofErr w:type="spellStart"/>
      <w:r>
        <w:rPr>
          <w:rFonts w:cs="Times New Roman"/>
          <w:i/>
          <w:sz w:val="16"/>
          <w:szCs w:val="16"/>
        </w:rPr>
        <w:t>crantzii</w:t>
      </w:r>
      <w:proofErr w:type="spellEnd"/>
      <w:r w:rsidRPr="001A0957">
        <w:rPr>
          <w:rFonts w:cs="Times New Roman"/>
          <w:sz w:val="16"/>
          <w:szCs w:val="16"/>
        </w:rPr>
        <w:t xml:space="preserve">. We tested each fitness trait separately within species. Numeric variables were z-transformed and population size, seed number and total seed mass per fruit </w:t>
      </w:r>
      <w:proofErr w:type="gramStart"/>
      <w:r w:rsidRPr="001A0957">
        <w:rPr>
          <w:rFonts w:cs="Times New Roman"/>
          <w:sz w:val="16"/>
          <w:szCs w:val="16"/>
        </w:rPr>
        <w:t>were transformed</w:t>
      </w:r>
      <w:proofErr w:type="gramEnd"/>
      <w:r w:rsidRPr="001A0957">
        <w:rPr>
          <w:rFonts w:cs="Times New Roman"/>
          <w:sz w:val="16"/>
          <w:szCs w:val="16"/>
        </w:rPr>
        <w:t xml:space="preserve"> with the </w:t>
      </w:r>
      <w:proofErr w:type="spellStart"/>
      <w:r w:rsidRPr="001A0957">
        <w:rPr>
          <w:rFonts w:cs="Times New Roman"/>
          <w:sz w:val="16"/>
          <w:szCs w:val="16"/>
        </w:rPr>
        <w:t>decadic</w:t>
      </w:r>
      <w:proofErr w:type="spellEnd"/>
      <w:r w:rsidRPr="001A0957">
        <w:rPr>
          <w:rFonts w:cs="Times New Roman"/>
          <w:sz w:val="16"/>
          <w:szCs w:val="16"/>
        </w:rPr>
        <w:t xml:space="preserve"> logarithm. Seed set and germination were fitted as binomial response variable (seed set: whether a fruit contained viable seeds or not, germination: number of germinated seeds, number of seeds that did not germinate, "</w:t>
      </w:r>
      <w:proofErr w:type="spellStart"/>
      <w:r w:rsidRPr="001A0957">
        <w:rPr>
          <w:rFonts w:cs="Times New Roman"/>
          <w:sz w:val="16"/>
          <w:szCs w:val="16"/>
        </w:rPr>
        <w:t>cbind</w:t>
      </w:r>
      <w:proofErr w:type="spellEnd"/>
      <w:r w:rsidRPr="001A0957">
        <w:rPr>
          <w:rFonts w:cs="Times New Roman"/>
          <w:sz w:val="16"/>
          <w:szCs w:val="16"/>
        </w:rPr>
        <w:t xml:space="preserve">" function from base R). Final models contained only fixed effects for which there are statistical values in the table (χ²: Chi squared, SS: sum of squares, F: F-statistics, </w:t>
      </w:r>
      <w:proofErr w:type="spellStart"/>
      <w:r w:rsidRPr="001A0957">
        <w:rPr>
          <w:rFonts w:cs="Times New Roman"/>
          <w:sz w:val="16"/>
          <w:szCs w:val="16"/>
        </w:rPr>
        <w:t>df</w:t>
      </w:r>
      <w:proofErr w:type="spellEnd"/>
      <w:r w:rsidRPr="001A0957">
        <w:rPr>
          <w:rFonts w:cs="Times New Roman"/>
          <w:sz w:val="16"/>
          <w:szCs w:val="16"/>
        </w:rPr>
        <w:t>: degrees of freedom; type II Wald χ²</w:t>
      </w:r>
      <w:r>
        <w:rPr>
          <w:rFonts w:cs="Times New Roman"/>
          <w:sz w:val="16"/>
          <w:szCs w:val="16"/>
        </w:rPr>
        <w:t xml:space="preserve">-square tests for </w:t>
      </w:r>
      <w:proofErr w:type="spellStart"/>
      <w:r>
        <w:rPr>
          <w:rFonts w:cs="Times New Roman"/>
          <w:sz w:val="16"/>
          <w:szCs w:val="16"/>
        </w:rPr>
        <w:t>generalis</w:t>
      </w:r>
      <w:r w:rsidRPr="001A0957">
        <w:rPr>
          <w:rFonts w:cs="Times New Roman"/>
          <w:sz w:val="16"/>
          <w:szCs w:val="16"/>
        </w:rPr>
        <w:t>ed</w:t>
      </w:r>
      <w:proofErr w:type="spellEnd"/>
      <w:r w:rsidRPr="001A0957">
        <w:rPr>
          <w:rFonts w:cs="Times New Roman"/>
          <w:sz w:val="16"/>
          <w:szCs w:val="16"/>
        </w:rPr>
        <w:t xml:space="preserve"> mixed effect models, type III F-tests based on Satterthwaite's method for linear mixed effect models). Number of groups indicate the number of levels for each of the random effects. For the variables included in the final models</w:t>
      </w:r>
      <w:r>
        <w:rPr>
          <w:rFonts w:cs="Times New Roman"/>
          <w:sz w:val="16"/>
          <w:szCs w:val="16"/>
        </w:rPr>
        <w:t>,</w:t>
      </w:r>
      <w:r w:rsidRPr="001A0957">
        <w:rPr>
          <w:rFonts w:cs="Times New Roman"/>
          <w:sz w:val="16"/>
          <w:szCs w:val="16"/>
        </w:rPr>
        <w:t xml:space="preserve"> significance levels are given: p &lt; 0.1; °, p &lt; 0.05; *, p &lt; 0.01; **, p &lt; 0.001; ***.</w:t>
      </w:r>
    </w:p>
    <w:p w:rsidR="00B32F0F" w:rsidRPr="004D0C5B" w:rsidRDefault="00B32F0F" w:rsidP="00B32F0F">
      <w:pPr>
        <w:ind w:firstLine="0"/>
        <w:rPr>
          <w:rFonts w:eastAsiaTheme="majorEastAsia" w:cs="Times New Roman"/>
          <w:sz w:val="18"/>
          <w:szCs w:val="18"/>
        </w:rPr>
      </w:pPr>
      <w:r>
        <w:rPr>
          <w:noProof/>
          <w:lang w:val="de-CH" w:eastAsia="de-CH"/>
        </w:rPr>
        <w:drawing>
          <wp:inline distT="0" distB="0" distL="0" distR="0" wp14:anchorId="0D9B9E53" wp14:editId="26157DDE">
            <wp:extent cx="3499485" cy="2297430"/>
            <wp:effectExtent l="0" t="0" r="5715" b="762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499485" cy="2297430"/>
                    </a:xfrm>
                    <a:prstGeom prst="rect">
                      <a:avLst/>
                    </a:prstGeom>
                  </pic:spPr>
                </pic:pic>
              </a:graphicData>
            </a:graphic>
          </wp:inline>
        </w:drawing>
      </w:r>
    </w:p>
    <w:p w:rsidR="00B32F0F" w:rsidRDefault="00B32F0F" w:rsidP="00B32F0F">
      <w:pPr>
        <w:rPr>
          <w:rFonts w:cs="Times New Roman"/>
          <w:b/>
          <w:sz w:val="18"/>
          <w:szCs w:val="18"/>
          <w:lang w:val="en-US"/>
        </w:rPr>
      </w:pPr>
      <w:r>
        <w:rPr>
          <w:rFonts w:cs="Times New Roman"/>
          <w:b/>
          <w:i/>
          <w:sz w:val="18"/>
          <w:szCs w:val="18"/>
        </w:rPr>
        <w:br w:type="page"/>
      </w:r>
    </w:p>
    <w:p w:rsidR="00B32F0F" w:rsidRDefault="00B32F0F" w:rsidP="00B32F0F">
      <w:pPr>
        <w:pStyle w:val="Caption"/>
        <w:keepNext/>
        <w:spacing w:line="276" w:lineRule="auto"/>
        <w:ind w:firstLine="0"/>
        <w:rPr>
          <w:rFonts w:cs="Times New Roman"/>
          <w:sz w:val="16"/>
          <w:szCs w:val="18"/>
        </w:rPr>
      </w:pPr>
      <w:r w:rsidRPr="001A0957">
        <w:rPr>
          <w:rFonts w:cs="Times New Roman"/>
          <w:b/>
          <w:sz w:val="16"/>
          <w:szCs w:val="18"/>
        </w:rPr>
        <w:lastRenderedPageBreak/>
        <w:t>Table S3</w:t>
      </w:r>
      <w:r w:rsidRPr="001A0957">
        <w:rPr>
          <w:rFonts w:cs="Times New Roman"/>
          <w:sz w:val="16"/>
          <w:szCs w:val="18"/>
        </w:rPr>
        <w:t xml:space="preserve"> Parameter estimates for mixed effect models investigating the effects of population size on fitness traits </w:t>
      </w:r>
      <w:r>
        <w:rPr>
          <w:rFonts w:cs="Times New Roman"/>
          <w:sz w:val="16"/>
          <w:szCs w:val="18"/>
        </w:rPr>
        <w:t>among</w:t>
      </w:r>
      <w:r w:rsidRPr="001A0957">
        <w:rPr>
          <w:rFonts w:cs="Times New Roman"/>
          <w:sz w:val="16"/>
          <w:szCs w:val="18"/>
        </w:rPr>
        <w:t xml:space="preserve"> populations of the common </w:t>
      </w:r>
      <w:proofErr w:type="spellStart"/>
      <w:r w:rsidRPr="001A0957">
        <w:rPr>
          <w:rFonts w:cs="Times New Roman"/>
          <w:i/>
          <w:sz w:val="16"/>
          <w:szCs w:val="18"/>
        </w:rPr>
        <w:t>Gentiana</w:t>
      </w:r>
      <w:proofErr w:type="spellEnd"/>
      <w:r w:rsidRPr="001A0957">
        <w:rPr>
          <w:rFonts w:cs="Times New Roman"/>
          <w:i/>
          <w:sz w:val="16"/>
          <w:szCs w:val="18"/>
        </w:rPr>
        <w:t xml:space="preserve"> </w:t>
      </w:r>
      <w:proofErr w:type="spellStart"/>
      <w:r w:rsidRPr="001A0957">
        <w:rPr>
          <w:rFonts w:cs="Times New Roman"/>
          <w:i/>
          <w:sz w:val="16"/>
          <w:szCs w:val="18"/>
        </w:rPr>
        <w:t>acaulis</w:t>
      </w:r>
      <w:proofErr w:type="spellEnd"/>
      <w:r w:rsidRPr="001A0957">
        <w:rPr>
          <w:rFonts w:cs="Times New Roman"/>
          <w:i/>
          <w:sz w:val="16"/>
          <w:szCs w:val="18"/>
        </w:rPr>
        <w:t xml:space="preserve"> </w:t>
      </w:r>
      <w:r w:rsidRPr="001A0957">
        <w:rPr>
          <w:rFonts w:cs="Times New Roman"/>
          <w:sz w:val="16"/>
          <w:szCs w:val="18"/>
        </w:rPr>
        <w:t xml:space="preserve">and the rare </w:t>
      </w:r>
      <w:proofErr w:type="spellStart"/>
      <w:r w:rsidRPr="001A0957">
        <w:rPr>
          <w:rFonts w:cs="Times New Roman"/>
          <w:i/>
          <w:sz w:val="16"/>
          <w:szCs w:val="18"/>
        </w:rPr>
        <w:t>Potentilla</w:t>
      </w:r>
      <w:proofErr w:type="spellEnd"/>
      <w:r w:rsidRPr="001A0957">
        <w:rPr>
          <w:rFonts w:cs="Times New Roman"/>
          <w:i/>
          <w:sz w:val="16"/>
          <w:szCs w:val="18"/>
        </w:rPr>
        <w:t xml:space="preserve"> </w:t>
      </w:r>
      <w:proofErr w:type="spellStart"/>
      <w:r w:rsidRPr="001A0957">
        <w:rPr>
          <w:rFonts w:cs="Times New Roman"/>
          <w:i/>
          <w:sz w:val="16"/>
          <w:szCs w:val="18"/>
        </w:rPr>
        <w:t>nivea</w:t>
      </w:r>
      <w:proofErr w:type="spellEnd"/>
      <w:r w:rsidRPr="001A0957">
        <w:rPr>
          <w:rFonts w:cs="Times New Roman"/>
          <w:sz w:val="16"/>
          <w:szCs w:val="18"/>
        </w:rPr>
        <w:t xml:space="preserve">. We tested each fitness trait separately within species. Numeric variables were z-transformed and population size </w:t>
      </w:r>
      <w:proofErr w:type="gramStart"/>
      <w:r w:rsidRPr="001A0957">
        <w:rPr>
          <w:rFonts w:cs="Times New Roman"/>
          <w:sz w:val="16"/>
          <w:szCs w:val="18"/>
        </w:rPr>
        <w:t>was transformed</w:t>
      </w:r>
      <w:proofErr w:type="gramEnd"/>
      <w:r w:rsidRPr="001A0957">
        <w:rPr>
          <w:rFonts w:cs="Times New Roman"/>
          <w:sz w:val="16"/>
          <w:szCs w:val="18"/>
        </w:rPr>
        <w:t xml:space="preserve"> with the </w:t>
      </w:r>
      <w:proofErr w:type="spellStart"/>
      <w:r w:rsidRPr="001A0957">
        <w:rPr>
          <w:rFonts w:cs="Times New Roman"/>
          <w:sz w:val="16"/>
          <w:szCs w:val="18"/>
        </w:rPr>
        <w:t>decadic</w:t>
      </w:r>
      <w:proofErr w:type="spellEnd"/>
      <w:r w:rsidRPr="001A0957">
        <w:rPr>
          <w:rFonts w:cs="Times New Roman"/>
          <w:sz w:val="16"/>
          <w:szCs w:val="18"/>
        </w:rPr>
        <w:t xml:space="preserve"> logarithm. We did not test seed set (whether fruits contained viable seeds or not) because only few plants had empty fruits (three among populations of </w:t>
      </w:r>
      <w:r w:rsidRPr="001A0957">
        <w:rPr>
          <w:rFonts w:cs="Times New Roman"/>
          <w:i/>
          <w:sz w:val="16"/>
          <w:szCs w:val="18"/>
        </w:rPr>
        <w:t xml:space="preserve">G. </w:t>
      </w:r>
      <w:proofErr w:type="spellStart"/>
      <w:r w:rsidRPr="001A0957">
        <w:rPr>
          <w:rFonts w:cs="Times New Roman"/>
          <w:i/>
          <w:sz w:val="16"/>
          <w:szCs w:val="18"/>
        </w:rPr>
        <w:t>acaulis</w:t>
      </w:r>
      <w:proofErr w:type="spellEnd"/>
      <w:r w:rsidRPr="001A0957">
        <w:rPr>
          <w:rFonts w:cs="Times New Roman"/>
          <w:sz w:val="16"/>
          <w:szCs w:val="18"/>
        </w:rPr>
        <w:t xml:space="preserve"> and five among populations of </w:t>
      </w:r>
      <w:r w:rsidRPr="001A0957">
        <w:rPr>
          <w:rFonts w:cs="Times New Roman"/>
          <w:i/>
          <w:sz w:val="16"/>
          <w:szCs w:val="18"/>
        </w:rPr>
        <w:t xml:space="preserve">P. </w:t>
      </w:r>
      <w:proofErr w:type="spellStart"/>
      <w:r w:rsidRPr="001A0957">
        <w:rPr>
          <w:rFonts w:cs="Times New Roman"/>
          <w:i/>
          <w:sz w:val="16"/>
          <w:szCs w:val="18"/>
        </w:rPr>
        <w:t>nivea</w:t>
      </w:r>
      <w:proofErr w:type="spellEnd"/>
      <w:r w:rsidRPr="001A0957">
        <w:rPr>
          <w:rFonts w:cs="Times New Roman"/>
          <w:sz w:val="16"/>
          <w:szCs w:val="18"/>
        </w:rPr>
        <w:t xml:space="preserve">). Final models contained only fixed effects for which there are statistical values in the table (χ²: Chi squared, SS: sum of squares, F: F-statistics, </w:t>
      </w:r>
      <w:proofErr w:type="spellStart"/>
      <w:r w:rsidRPr="001A0957">
        <w:rPr>
          <w:rFonts w:cs="Times New Roman"/>
          <w:sz w:val="16"/>
          <w:szCs w:val="18"/>
        </w:rPr>
        <w:t>df</w:t>
      </w:r>
      <w:proofErr w:type="spellEnd"/>
      <w:r w:rsidRPr="001A0957">
        <w:rPr>
          <w:rFonts w:cs="Times New Roman"/>
          <w:sz w:val="16"/>
          <w:szCs w:val="18"/>
        </w:rPr>
        <w:t>: degrees of freedom; type II Wald χ²-square</w:t>
      </w:r>
      <w:r>
        <w:rPr>
          <w:rFonts w:cs="Times New Roman"/>
          <w:sz w:val="16"/>
          <w:szCs w:val="18"/>
        </w:rPr>
        <w:t xml:space="preserve"> tests for </w:t>
      </w:r>
      <w:proofErr w:type="spellStart"/>
      <w:r>
        <w:rPr>
          <w:rFonts w:cs="Times New Roman"/>
          <w:sz w:val="16"/>
          <w:szCs w:val="18"/>
        </w:rPr>
        <w:t>generalis</w:t>
      </w:r>
      <w:r w:rsidRPr="001A0957">
        <w:rPr>
          <w:rFonts w:cs="Times New Roman"/>
          <w:sz w:val="16"/>
          <w:szCs w:val="18"/>
        </w:rPr>
        <w:t>ed</w:t>
      </w:r>
      <w:proofErr w:type="spellEnd"/>
      <w:r w:rsidRPr="001A0957">
        <w:rPr>
          <w:rFonts w:cs="Times New Roman"/>
          <w:sz w:val="16"/>
          <w:szCs w:val="18"/>
        </w:rPr>
        <w:t xml:space="preserve"> mixed effect models, type III F-tests based on Satterthwaite's method for linear mixed effect models). Number of groups indicate the number of levels for each of the random effects. For the variables included in the final models</w:t>
      </w:r>
      <w:r>
        <w:rPr>
          <w:rFonts w:cs="Times New Roman"/>
          <w:sz w:val="16"/>
          <w:szCs w:val="18"/>
        </w:rPr>
        <w:t>,</w:t>
      </w:r>
      <w:r w:rsidRPr="001A0957">
        <w:rPr>
          <w:rFonts w:cs="Times New Roman"/>
          <w:sz w:val="16"/>
          <w:szCs w:val="18"/>
        </w:rPr>
        <w:t xml:space="preserve"> significance levels are given: p &lt; 0.1; °, p &lt; 0.05; *, p &lt; 0.01; **, p &lt; 0.001; ***.</w:t>
      </w:r>
    </w:p>
    <w:p w:rsidR="00B32F0F" w:rsidRPr="005D5634" w:rsidRDefault="00B32F0F" w:rsidP="00B32F0F">
      <w:pPr>
        <w:pStyle w:val="Caption"/>
        <w:keepNext/>
        <w:spacing w:line="276" w:lineRule="auto"/>
        <w:ind w:left="708" w:firstLine="708"/>
        <w:rPr>
          <w:rFonts w:cs="Times New Roman"/>
          <w:sz w:val="16"/>
          <w:szCs w:val="18"/>
        </w:rPr>
      </w:pPr>
      <w:r>
        <w:rPr>
          <w:noProof/>
          <w:lang w:val="de-CH" w:eastAsia="de-CH"/>
        </w:rPr>
        <w:drawing>
          <wp:inline distT="0" distB="0" distL="0" distR="0" wp14:anchorId="218A6B77" wp14:editId="56498873">
            <wp:extent cx="3499485" cy="2703195"/>
            <wp:effectExtent l="0" t="0" r="5715" b="190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499485" cy="2703195"/>
                    </a:xfrm>
                    <a:prstGeom prst="rect">
                      <a:avLst/>
                    </a:prstGeom>
                  </pic:spPr>
                </pic:pic>
              </a:graphicData>
            </a:graphic>
          </wp:inline>
        </w:drawing>
      </w:r>
    </w:p>
    <w:p w:rsidR="00B32F0F" w:rsidRDefault="00B32F0F" w:rsidP="00B32F0F">
      <w:pPr>
        <w:rPr>
          <w:rFonts w:cs="Times New Roman"/>
          <w:b/>
          <w:sz w:val="18"/>
          <w:szCs w:val="18"/>
          <w:lang w:val="en-US"/>
        </w:rPr>
      </w:pPr>
      <w:r>
        <w:rPr>
          <w:rFonts w:cs="Times New Roman"/>
          <w:b/>
          <w:i/>
          <w:sz w:val="18"/>
          <w:szCs w:val="18"/>
        </w:rPr>
        <w:br w:type="page"/>
      </w:r>
    </w:p>
    <w:p w:rsidR="00B32F0F" w:rsidRDefault="00B32F0F" w:rsidP="00B32F0F">
      <w:pPr>
        <w:pStyle w:val="Caption"/>
        <w:keepNext/>
        <w:spacing w:line="276" w:lineRule="auto"/>
        <w:ind w:firstLine="0"/>
        <w:rPr>
          <w:rFonts w:cs="Times New Roman"/>
          <w:sz w:val="16"/>
          <w:szCs w:val="18"/>
        </w:rPr>
      </w:pPr>
      <w:r w:rsidRPr="001A0957">
        <w:rPr>
          <w:rFonts w:cs="Times New Roman"/>
          <w:b/>
          <w:sz w:val="16"/>
          <w:szCs w:val="18"/>
        </w:rPr>
        <w:lastRenderedPageBreak/>
        <w:t>Table S4</w:t>
      </w:r>
      <w:r w:rsidRPr="001A0957">
        <w:rPr>
          <w:rFonts w:cs="Times New Roman"/>
          <w:sz w:val="16"/>
          <w:szCs w:val="18"/>
        </w:rPr>
        <w:t xml:space="preserve"> Parameter estimates for mixed effect models investigating the effects of population size on fitness traits </w:t>
      </w:r>
      <w:r>
        <w:rPr>
          <w:rFonts w:cs="Times New Roman"/>
          <w:sz w:val="16"/>
          <w:szCs w:val="18"/>
        </w:rPr>
        <w:t>among</w:t>
      </w:r>
      <w:r w:rsidRPr="001A0957">
        <w:rPr>
          <w:rFonts w:cs="Times New Roman"/>
          <w:sz w:val="16"/>
          <w:szCs w:val="18"/>
        </w:rPr>
        <w:t xml:space="preserve"> populations of the common </w:t>
      </w:r>
      <w:proofErr w:type="spellStart"/>
      <w:r w:rsidRPr="001A0957">
        <w:rPr>
          <w:rFonts w:cs="Times New Roman"/>
          <w:i/>
          <w:sz w:val="16"/>
          <w:szCs w:val="18"/>
        </w:rPr>
        <w:t>Androsace</w:t>
      </w:r>
      <w:proofErr w:type="spellEnd"/>
      <w:r w:rsidRPr="001A0957">
        <w:rPr>
          <w:rFonts w:cs="Times New Roman"/>
          <w:i/>
          <w:sz w:val="16"/>
          <w:szCs w:val="18"/>
        </w:rPr>
        <w:t xml:space="preserve"> </w:t>
      </w:r>
      <w:proofErr w:type="spellStart"/>
      <w:r w:rsidRPr="001A0957">
        <w:rPr>
          <w:rFonts w:cs="Times New Roman"/>
          <w:i/>
          <w:sz w:val="16"/>
          <w:szCs w:val="18"/>
        </w:rPr>
        <w:t>chamaejasme</w:t>
      </w:r>
      <w:proofErr w:type="spellEnd"/>
      <w:r w:rsidRPr="001A0957">
        <w:rPr>
          <w:rFonts w:cs="Times New Roman"/>
          <w:sz w:val="16"/>
          <w:szCs w:val="18"/>
        </w:rPr>
        <w:t xml:space="preserve"> and the rare </w:t>
      </w:r>
      <w:r w:rsidRPr="001A0957">
        <w:rPr>
          <w:rFonts w:cs="Times New Roman"/>
          <w:i/>
          <w:sz w:val="16"/>
          <w:szCs w:val="18"/>
        </w:rPr>
        <w:t xml:space="preserve">A. </w:t>
      </w:r>
      <w:proofErr w:type="spellStart"/>
      <w:r w:rsidRPr="001A0957">
        <w:rPr>
          <w:rFonts w:cs="Times New Roman"/>
          <w:i/>
          <w:sz w:val="16"/>
          <w:szCs w:val="18"/>
        </w:rPr>
        <w:t>puberula</w:t>
      </w:r>
      <w:proofErr w:type="spellEnd"/>
      <w:r w:rsidRPr="001A0957">
        <w:rPr>
          <w:rFonts w:cs="Times New Roman"/>
          <w:sz w:val="16"/>
          <w:szCs w:val="18"/>
        </w:rPr>
        <w:t xml:space="preserve">. We tested each fitness trait separately within species. Numeric variables were z-transformed and population size, seed number and total seed mass per fruit </w:t>
      </w:r>
      <w:proofErr w:type="gramStart"/>
      <w:r w:rsidRPr="001A0957">
        <w:rPr>
          <w:rFonts w:cs="Times New Roman"/>
          <w:sz w:val="16"/>
          <w:szCs w:val="18"/>
        </w:rPr>
        <w:t>were transformed</w:t>
      </w:r>
      <w:proofErr w:type="gramEnd"/>
      <w:r w:rsidRPr="001A0957">
        <w:rPr>
          <w:rFonts w:cs="Times New Roman"/>
          <w:sz w:val="16"/>
          <w:szCs w:val="18"/>
        </w:rPr>
        <w:t xml:space="preserve"> with the </w:t>
      </w:r>
      <w:proofErr w:type="spellStart"/>
      <w:r w:rsidRPr="001A0957">
        <w:rPr>
          <w:rFonts w:cs="Times New Roman"/>
          <w:sz w:val="16"/>
          <w:szCs w:val="18"/>
        </w:rPr>
        <w:t>decadic</w:t>
      </w:r>
      <w:proofErr w:type="spellEnd"/>
      <w:r w:rsidRPr="001A0957">
        <w:rPr>
          <w:rFonts w:cs="Times New Roman"/>
          <w:sz w:val="16"/>
          <w:szCs w:val="18"/>
        </w:rPr>
        <w:t xml:space="preserve"> logarithm. For </w:t>
      </w:r>
      <w:r w:rsidRPr="001A0957">
        <w:rPr>
          <w:rFonts w:cs="Times New Roman"/>
          <w:i/>
          <w:sz w:val="16"/>
          <w:szCs w:val="18"/>
        </w:rPr>
        <w:t xml:space="preserve">A. </w:t>
      </w:r>
      <w:proofErr w:type="spellStart"/>
      <w:r w:rsidRPr="001A0957">
        <w:rPr>
          <w:rFonts w:cs="Times New Roman"/>
          <w:i/>
          <w:sz w:val="16"/>
          <w:szCs w:val="18"/>
        </w:rPr>
        <w:t>puberula</w:t>
      </w:r>
      <w:proofErr w:type="spellEnd"/>
      <w:r w:rsidRPr="001A0957">
        <w:rPr>
          <w:rFonts w:cs="Times New Roman"/>
          <w:sz w:val="16"/>
          <w:szCs w:val="18"/>
        </w:rPr>
        <w:t xml:space="preserve">, we transformed seed mass with the </w:t>
      </w:r>
      <w:proofErr w:type="spellStart"/>
      <w:r w:rsidRPr="001A0957">
        <w:rPr>
          <w:rFonts w:cs="Times New Roman"/>
          <w:sz w:val="16"/>
          <w:szCs w:val="18"/>
        </w:rPr>
        <w:t>decadic</w:t>
      </w:r>
      <w:proofErr w:type="spellEnd"/>
      <w:r w:rsidRPr="001A0957">
        <w:rPr>
          <w:rFonts w:cs="Times New Roman"/>
          <w:sz w:val="16"/>
          <w:szCs w:val="18"/>
        </w:rPr>
        <w:t xml:space="preserve"> logarithm. Seed set (whether a fruit contained viable seeds or not) was fitted as binomial response variable. Final models contained only fixed effects for which there are statistical values in the table (χ²: Chi squared, SS: sum of squares, F: F-statistics, </w:t>
      </w:r>
      <w:proofErr w:type="spellStart"/>
      <w:r w:rsidRPr="001A0957">
        <w:rPr>
          <w:rFonts w:cs="Times New Roman"/>
          <w:sz w:val="16"/>
          <w:szCs w:val="18"/>
        </w:rPr>
        <w:t>df</w:t>
      </w:r>
      <w:proofErr w:type="spellEnd"/>
      <w:r w:rsidRPr="001A0957">
        <w:rPr>
          <w:rFonts w:cs="Times New Roman"/>
          <w:sz w:val="16"/>
          <w:szCs w:val="18"/>
        </w:rPr>
        <w:t>: degrees of freedom; type II Wald χ²</w:t>
      </w:r>
      <w:r>
        <w:rPr>
          <w:rFonts w:cs="Times New Roman"/>
          <w:sz w:val="16"/>
          <w:szCs w:val="18"/>
        </w:rPr>
        <w:t xml:space="preserve">-square tests for </w:t>
      </w:r>
      <w:proofErr w:type="spellStart"/>
      <w:r>
        <w:rPr>
          <w:rFonts w:cs="Times New Roman"/>
          <w:sz w:val="16"/>
          <w:szCs w:val="18"/>
        </w:rPr>
        <w:t>generalis</w:t>
      </w:r>
      <w:r w:rsidRPr="001A0957">
        <w:rPr>
          <w:rFonts w:cs="Times New Roman"/>
          <w:sz w:val="16"/>
          <w:szCs w:val="18"/>
        </w:rPr>
        <w:t>ed</w:t>
      </w:r>
      <w:proofErr w:type="spellEnd"/>
      <w:r w:rsidRPr="001A0957">
        <w:rPr>
          <w:rFonts w:cs="Times New Roman"/>
          <w:sz w:val="16"/>
          <w:szCs w:val="18"/>
        </w:rPr>
        <w:t xml:space="preserve"> mixed effect models, type III F-tests based on Satterthwaite's method for linear mixed effect models). Number of groups indicate the number of levels for each of the random effects. For the variables included in the final models</w:t>
      </w:r>
      <w:r>
        <w:rPr>
          <w:rFonts w:cs="Times New Roman"/>
          <w:sz w:val="16"/>
          <w:szCs w:val="18"/>
        </w:rPr>
        <w:t>,</w:t>
      </w:r>
      <w:r w:rsidRPr="001A0957">
        <w:rPr>
          <w:rFonts w:cs="Times New Roman"/>
          <w:sz w:val="16"/>
          <w:szCs w:val="18"/>
        </w:rPr>
        <w:t xml:space="preserve"> significance levels are given: p &lt; 0.1; °, p &lt; 0.05; *, p &lt; 0.01; **, p &lt; 0.00</w:t>
      </w:r>
      <w:r>
        <w:rPr>
          <w:rFonts w:cs="Times New Roman"/>
          <w:sz w:val="16"/>
          <w:szCs w:val="18"/>
        </w:rPr>
        <w:t>1; ***.</w:t>
      </w:r>
    </w:p>
    <w:p w:rsidR="00B32F0F" w:rsidRPr="005D5634" w:rsidRDefault="00B32F0F" w:rsidP="00B32F0F">
      <w:pPr>
        <w:pStyle w:val="Caption"/>
        <w:keepNext/>
        <w:spacing w:line="276" w:lineRule="auto"/>
        <w:ind w:left="708" w:firstLine="708"/>
        <w:rPr>
          <w:rFonts w:cs="Times New Roman"/>
          <w:sz w:val="16"/>
          <w:szCs w:val="18"/>
        </w:rPr>
      </w:pPr>
      <w:r>
        <w:rPr>
          <w:noProof/>
          <w:lang w:val="de-CH" w:eastAsia="de-CH"/>
        </w:rPr>
        <w:drawing>
          <wp:inline distT="0" distB="0" distL="0" distR="0" wp14:anchorId="5E0483E9" wp14:editId="6E455D34">
            <wp:extent cx="3499485" cy="2317750"/>
            <wp:effectExtent l="0" t="0" r="5715" b="635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499485" cy="2317750"/>
                    </a:xfrm>
                    <a:prstGeom prst="rect">
                      <a:avLst/>
                    </a:prstGeom>
                  </pic:spPr>
                </pic:pic>
              </a:graphicData>
            </a:graphic>
          </wp:inline>
        </w:drawing>
      </w:r>
    </w:p>
    <w:p w:rsidR="00B32F0F" w:rsidRPr="00480999" w:rsidRDefault="00B32F0F" w:rsidP="00B32F0F">
      <w:pPr>
        <w:pStyle w:val="Caption"/>
        <w:keepNext/>
        <w:spacing w:line="276" w:lineRule="auto"/>
        <w:ind w:firstLine="0"/>
        <w:rPr>
          <w:rFonts w:eastAsiaTheme="majorEastAsia" w:cs="Times New Roman"/>
          <w:sz w:val="18"/>
          <w:szCs w:val="18"/>
        </w:rPr>
      </w:pPr>
      <w:r>
        <w:rPr>
          <w:rFonts w:cs="Times New Roman"/>
          <w:b/>
          <w:i/>
          <w:sz w:val="18"/>
          <w:szCs w:val="18"/>
        </w:rPr>
        <w:br w:type="page"/>
      </w:r>
    </w:p>
    <w:p w:rsidR="00B32F0F" w:rsidRDefault="00B32F0F" w:rsidP="00B32F0F">
      <w:pPr>
        <w:pStyle w:val="Caption"/>
        <w:keepNext/>
        <w:spacing w:line="276" w:lineRule="auto"/>
        <w:ind w:firstLine="0"/>
        <w:rPr>
          <w:rFonts w:cs="Times New Roman"/>
          <w:sz w:val="16"/>
          <w:szCs w:val="16"/>
        </w:rPr>
      </w:pPr>
      <w:r w:rsidRPr="001A0957">
        <w:rPr>
          <w:rFonts w:cs="Times New Roman"/>
          <w:b/>
          <w:sz w:val="16"/>
          <w:szCs w:val="16"/>
        </w:rPr>
        <w:lastRenderedPageBreak/>
        <w:t>Table S5</w:t>
      </w:r>
      <w:r w:rsidRPr="001A0957">
        <w:rPr>
          <w:rFonts w:cs="Times New Roman"/>
          <w:sz w:val="16"/>
          <w:szCs w:val="16"/>
        </w:rPr>
        <w:t xml:space="preserve"> Parameter estimates for mixed effect models investigating the effects of population size on fitness traits </w:t>
      </w:r>
      <w:r>
        <w:rPr>
          <w:rFonts w:cs="Times New Roman"/>
          <w:sz w:val="16"/>
          <w:szCs w:val="16"/>
        </w:rPr>
        <w:t>among</w:t>
      </w:r>
      <w:r w:rsidRPr="001A0957">
        <w:rPr>
          <w:rFonts w:cs="Times New Roman"/>
          <w:sz w:val="16"/>
          <w:szCs w:val="16"/>
        </w:rPr>
        <w:t xml:space="preserve"> populations of the common </w:t>
      </w:r>
      <w:r w:rsidRPr="001A0957">
        <w:rPr>
          <w:rFonts w:cs="Times New Roman"/>
          <w:i/>
          <w:sz w:val="16"/>
          <w:szCs w:val="16"/>
        </w:rPr>
        <w:t xml:space="preserve">Viola </w:t>
      </w:r>
      <w:proofErr w:type="spellStart"/>
      <w:r w:rsidRPr="001A0957">
        <w:rPr>
          <w:rFonts w:cs="Times New Roman"/>
          <w:i/>
          <w:sz w:val="16"/>
          <w:szCs w:val="16"/>
        </w:rPr>
        <w:t>calcarata</w:t>
      </w:r>
      <w:proofErr w:type="spellEnd"/>
      <w:r w:rsidRPr="001A0957">
        <w:rPr>
          <w:rFonts w:cs="Times New Roman"/>
          <w:sz w:val="16"/>
          <w:szCs w:val="16"/>
        </w:rPr>
        <w:t xml:space="preserve"> the rare </w:t>
      </w:r>
      <w:r w:rsidRPr="001A0957">
        <w:rPr>
          <w:rFonts w:cs="Times New Roman"/>
          <w:i/>
          <w:sz w:val="16"/>
          <w:szCs w:val="16"/>
        </w:rPr>
        <w:t xml:space="preserve">V. </w:t>
      </w:r>
      <w:proofErr w:type="spellStart"/>
      <w:r w:rsidRPr="001A0957">
        <w:rPr>
          <w:rFonts w:cs="Times New Roman"/>
          <w:i/>
          <w:sz w:val="16"/>
          <w:szCs w:val="16"/>
        </w:rPr>
        <w:t>lutea</w:t>
      </w:r>
      <w:proofErr w:type="spellEnd"/>
      <w:r w:rsidRPr="001A0957">
        <w:rPr>
          <w:rFonts w:cs="Times New Roman"/>
          <w:sz w:val="16"/>
          <w:szCs w:val="16"/>
        </w:rPr>
        <w:t xml:space="preserve">. We tested each fitness trait separately within species. Numeric variables were z-transformed and population size, seed mass, seed number and total seed mass per fruit </w:t>
      </w:r>
      <w:proofErr w:type="gramStart"/>
      <w:r w:rsidRPr="001A0957">
        <w:rPr>
          <w:rFonts w:cs="Times New Roman"/>
          <w:sz w:val="16"/>
          <w:szCs w:val="16"/>
        </w:rPr>
        <w:t>were transformed</w:t>
      </w:r>
      <w:proofErr w:type="gramEnd"/>
      <w:r w:rsidRPr="001A0957">
        <w:rPr>
          <w:rFonts w:cs="Times New Roman"/>
          <w:sz w:val="16"/>
          <w:szCs w:val="16"/>
        </w:rPr>
        <w:t xml:space="preserve"> with the </w:t>
      </w:r>
      <w:proofErr w:type="spellStart"/>
      <w:r w:rsidRPr="001A0957">
        <w:rPr>
          <w:rFonts w:cs="Times New Roman"/>
          <w:sz w:val="16"/>
          <w:szCs w:val="16"/>
        </w:rPr>
        <w:t>decadic</w:t>
      </w:r>
      <w:proofErr w:type="spellEnd"/>
      <w:r w:rsidRPr="001A0957">
        <w:rPr>
          <w:rFonts w:cs="Times New Roman"/>
          <w:sz w:val="16"/>
          <w:szCs w:val="16"/>
        </w:rPr>
        <w:t xml:space="preserve"> logarithm. Seed set (whether a fruit contained viable seeds or not) was fitted as binomial response variable. Final models contained only fixed effects for which there are statistical values in the table (χ²: Chi squared, SS: sum of squares, F: F-statistics, </w:t>
      </w:r>
      <w:proofErr w:type="spellStart"/>
      <w:r w:rsidRPr="001A0957">
        <w:rPr>
          <w:rFonts w:cs="Times New Roman"/>
          <w:sz w:val="16"/>
          <w:szCs w:val="16"/>
        </w:rPr>
        <w:t>df</w:t>
      </w:r>
      <w:proofErr w:type="spellEnd"/>
      <w:r w:rsidRPr="001A0957">
        <w:rPr>
          <w:rFonts w:cs="Times New Roman"/>
          <w:sz w:val="16"/>
          <w:szCs w:val="16"/>
        </w:rPr>
        <w:t>: degrees of freedom; type II Wald χ²</w:t>
      </w:r>
      <w:r>
        <w:rPr>
          <w:rFonts w:cs="Times New Roman"/>
          <w:sz w:val="16"/>
          <w:szCs w:val="16"/>
        </w:rPr>
        <w:t xml:space="preserve">-square tests for </w:t>
      </w:r>
      <w:proofErr w:type="spellStart"/>
      <w:r>
        <w:rPr>
          <w:rFonts w:cs="Times New Roman"/>
          <w:sz w:val="16"/>
          <w:szCs w:val="16"/>
        </w:rPr>
        <w:t>generalis</w:t>
      </w:r>
      <w:r w:rsidRPr="001A0957">
        <w:rPr>
          <w:rFonts w:cs="Times New Roman"/>
          <w:sz w:val="16"/>
          <w:szCs w:val="16"/>
        </w:rPr>
        <w:t>ed</w:t>
      </w:r>
      <w:proofErr w:type="spellEnd"/>
      <w:r w:rsidRPr="001A0957">
        <w:rPr>
          <w:rFonts w:cs="Times New Roman"/>
          <w:sz w:val="16"/>
          <w:szCs w:val="16"/>
        </w:rPr>
        <w:t xml:space="preserve"> mixed effect models, type III F-tests based on Satterthwaite's method for linear mixed effect models). Number of groups indicate the number of levels for each of the random effects. For the variables included in the final models</w:t>
      </w:r>
      <w:r>
        <w:rPr>
          <w:rFonts w:cs="Times New Roman"/>
          <w:sz w:val="16"/>
          <w:szCs w:val="16"/>
        </w:rPr>
        <w:t>,</w:t>
      </w:r>
      <w:r w:rsidRPr="001A0957">
        <w:rPr>
          <w:rFonts w:cs="Times New Roman"/>
          <w:sz w:val="16"/>
          <w:szCs w:val="16"/>
        </w:rPr>
        <w:t xml:space="preserve"> significance levels are given: p &lt; 0.1; °, p &lt; 0.05; *, p &lt; 0.01; **, p &lt; 0.001</w:t>
      </w:r>
    </w:p>
    <w:p w:rsidR="00B32F0F" w:rsidRDefault="00B32F0F" w:rsidP="00B32F0F">
      <w:pPr>
        <w:pStyle w:val="Caption"/>
        <w:keepNext/>
        <w:spacing w:line="360" w:lineRule="auto"/>
        <w:ind w:left="708" w:firstLine="708"/>
        <w:rPr>
          <w:rFonts w:eastAsiaTheme="majorEastAsia" w:cs="Times New Roman"/>
          <w:sz w:val="18"/>
          <w:szCs w:val="18"/>
        </w:rPr>
      </w:pPr>
      <w:r>
        <w:rPr>
          <w:noProof/>
          <w:lang w:val="de-CH" w:eastAsia="de-CH"/>
        </w:rPr>
        <w:drawing>
          <wp:inline distT="0" distB="0" distL="0" distR="0" wp14:anchorId="761592BE" wp14:editId="34AB70CB">
            <wp:extent cx="3499485" cy="2280285"/>
            <wp:effectExtent l="0" t="0" r="5715" b="571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499485" cy="2280285"/>
                    </a:xfrm>
                    <a:prstGeom prst="rect">
                      <a:avLst/>
                    </a:prstGeom>
                  </pic:spPr>
                </pic:pic>
              </a:graphicData>
            </a:graphic>
          </wp:inline>
        </w:drawing>
      </w:r>
    </w:p>
    <w:p w:rsidR="00B32F0F" w:rsidRPr="00B32F0F" w:rsidRDefault="00B32F0F" w:rsidP="00B32F0F">
      <w:pPr>
        <w:rPr>
          <w:rFonts w:eastAsiaTheme="majorEastAsia" w:cs="Times New Roman"/>
          <w:i/>
          <w:sz w:val="18"/>
          <w:szCs w:val="18"/>
          <w:lang w:val="en-US"/>
        </w:rPr>
      </w:pPr>
      <w:r>
        <w:rPr>
          <w:rFonts w:eastAsiaTheme="majorEastAsia" w:cs="Times New Roman"/>
          <w:sz w:val="18"/>
          <w:szCs w:val="18"/>
        </w:rPr>
        <w:br w:type="page"/>
      </w:r>
    </w:p>
    <w:sectPr w:rsidR="00B32F0F" w:rsidRPr="00B32F0F">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A4DA1" w:rsidRDefault="001A4DA1" w:rsidP="00B32F0F">
      <w:pPr>
        <w:spacing w:after="0" w:line="240" w:lineRule="auto"/>
      </w:pPr>
      <w:r>
        <w:separator/>
      </w:r>
    </w:p>
  </w:endnote>
  <w:endnote w:type="continuationSeparator" w:id="0">
    <w:p w:rsidR="001A4DA1" w:rsidRDefault="001A4DA1" w:rsidP="00B32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A4DA1" w:rsidRDefault="001A4DA1" w:rsidP="00B32F0F">
      <w:pPr>
        <w:spacing w:after="0" w:line="240" w:lineRule="auto"/>
      </w:pPr>
      <w:r>
        <w:separator/>
      </w:r>
    </w:p>
  </w:footnote>
  <w:footnote w:type="continuationSeparator" w:id="0">
    <w:p w:rsidR="001A4DA1" w:rsidRDefault="001A4DA1" w:rsidP="00B32F0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59"/>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2F0F"/>
    <w:rsid w:val="001A4DA1"/>
    <w:rsid w:val="0029037D"/>
    <w:rsid w:val="00B32F0F"/>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C3DAE9"/>
  <w15:chartTrackingRefBased/>
  <w15:docId w15:val="{942243E9-C733-4D7C-8304-02F0B5135D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32F0F"/>
    <w:pPr>
      <w:spacing w:line="360" w:lineRule="auto"/>
      <w:ind w:firstLine="340"/>
      <w:jc w:val="both"/>
    </w:pPr>
    <w:rPr>
      <w:rFonts w:ascii="Times New Roman" w:hAnsi="Times New Roman"/>
      <w:sz w:val="16"/>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2F0F"/>
    <w:pPr>
      <w:tabs>
        <w:tab w:val="center" w:pos="4513"/>
        <w:tab w:val="right" w:pos="9026"/>
      </w:tabs>
      <w:spacing w:after="0" w:line="240" w:lineRule="auto"/>
    </w:pPr>
  </w:style>
  <w:style w:type="character" w:customStyle="1" w:styleId="HeaderChar">
    <w:name w:val="Header Char"/>
    <w:basedOn w:val="DefaultParagraphFont"/>
    <w:link w:val="Header"/>
    <w:uiPriority w:val="99"/>
    <w:rsid w:val="00B32F0F"/>
    <w:rPr>
      <w:rFonts w:ascii="Times New Roman" w:hAnsi="Times New Roman"/>
      <w:sz w:val="16"/>
      <w:lang w:val="en-GB"/>
    </w:rPr>
  </w:style>
  <w:style w:type="paragraph" w:styleId="Caption">
    <w:name w:val="caption"/>
    <w:basedOn w:val="Normal"/>
    <w:link w:val="CaptionChar"/>
    <w:uiPriority w:val="35"/>
    <w:qFormat/>
    <w:rsid w:val="00B32F0F"/>
    <w:pPr>
      <w:spacing w:before="120" w:after="240" w:line="240" w:lineRule="auto"/>
    </w:pPr>
    <w:rPr>
      <w:sz w:val="14"/>
      <w:szCs w:val="24"/>
      <w:lang w:val="en-US"/>
    </w:rPr>
  </w:style>
  <w:style w:type="character" w:customStyle="1" w:styleId="CaptionChar">
    <w:name w:val="Caption Char"/>
    <w:basedOn w:val="DefaultParagraphFont"/>
    <w:link w:val="Caption"/>
    <w:uiPriority w:val="35"/>
    <w:rsid w:val="00B32F0F"/>
    <w:rPr>
      <w:rFonts w:ascii="Times New Roman" w:hAnsi="Times New Roman"/>
      <w:sz w:val="14"/>
      <w:szCs w:val="24"/>
      <w:lang w:val="en-US"/>
    </w:rPr>
  </w:style>
  <w:style w:type="paragraph" w:styleId="Footer">
    <w:name w:val="footer"/>
    <w:basedOn w:val="Normal"/>
    <w:link w:val="FooterChar"/>
    <w:uiPriority w:val="99"/>
    <w:unhideWhenUsed/>
    <w:rsid w:val="00B32F0F"/>
    <w:pPr>
      <w:tabs>
        <w:tab w:val="center" w:pos="4536"/>
        <w:tab w:val="right" w:pos="9072"/>
      </w:tabs>
      <w:spacing w:after="0" w:line="240" w:lineRule="auto"/>
    </w:pPr>
  </w:style>
  <w:style w:type="character" w:customStyle="1" w:styleId="FooterChar">
    <w:name w:val="Footer Char"/>
    <w:basedOn w:val="DefaultParagraphFont"/>
    <w:link w:val="Footer"/>
    <w:uiPriority w:val="99"/>
    <w:rsid w:val="00B32F0F"/>
    <w:rPr>
      <w:rFonts w:ascii="Times New Roman" w:hAnsi="Times New Roman"/>
      <w:sz w:val="16"/>
      <w:lang w:val="en-GB"/>
    </w:rPr>
  </w:style>
  <w:style w:type="paragraph" w:styleId="Title">
    <w:name w:val="Title"/>
    <w:basedOn w:val="Normal"/>
    <w:next w:val="BodyText"/>
    <w:link w:val="TitleChar"/>
    <w:qFormat/>
    <w:rsid w:val="00B32F0F"/>
    <w:pPr>
      <w:keepNext/>
      <w:keepLines/>
      <w:spacing w:before="480" w:after="240" w:line="240" w:lineRule="auto"/>
      <w:ind w:firstLine="0"/>
      <w:jc w:val="center"/>
    </w:pPr>
    <w:rPr>
      <w:rFonts w:asciiTheme="majorHAnsi" w:eastAsiaTheme="majorEastAsia" w:hAnsiTheme="majorHAnsi" w:cstheme="majorBidi"/>
      <w:b/>
      <w:bCs/>
      <w:color w:val="2C6EAB" w:themeColor="accent1" w:themeShade="B5"/>
      <w:sz w:val="36"/>
      <w:szCs w:val="36"/>
      <w:lang w:val="en-US"/>
    </w:rPr>
  </w:style>
  <w:style w:type="character" w:customStyle="1" w:styleId="TitleChar">
    <w:name w:val="Title Char"/>
    <w:basedOn w:val="DefaultParagraphFont"/>
    <w:link w:val="Title"/>
    <w:rsid w:val="00B32F0F"/>
    <w:rPr>
      <w:rFonts w:asciiTheme="majorHAnsi" w:eastAsiaTheme="majorEastAsia" w:hAnsiTheme="majorHAnsi" w:cstheme="majorBidi"/>
      <w:b/>
      <w:bCs/>
      <w:color w:val="2C6EAB" w:themeColor="accent1" w:themeShade="B5"/>
      <w:sz w:val="36"/>
      <w:szCs w:val="36"/>
      <w:lang w:val="en-US"/>
    </w:rPr>
  </w:style>
  <w:style w:type="paragraph" w:styleId="BodyText">
    <w:name w:val="Body Text"/>
    <w:basedOn w:val="Normal"/>
    <w:link w:val="BodyTextChar"/>
    <w:uiPriority w:val="99"/>
    <w:semiHidden/>
    <w:unhideWhenUsed/>
    <w:rsid w:val="00B32F0F"/>
    <w:pPr>
      <w:spacing w:after="120"/>
    </w:pPr>
  </w:style>
  <w:style w:type="character" w:customStyle="1" w:styleId="BodyTextChar">
    <w:name w:val="Body Text Char"/>
    <w:basedOn w:val="DefaultParagraphFont"/>
    <w:link w:val="BodyText"/>
    <w:uiPriority w:val="99"/>
    <w:semiHidden/>
    <w:rsid w:val="00B32F0F"/>
    <w:rPr>
      <w:rFonts w:ascii="Times New Roman" w:hAnsi="Times New Roman"/>
      <w:sz w:val="16"/>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727</Words>
  <Characters>4583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IPS_user</dc:creator>
  <cp:keywords/>
  <dc:description/>
  <cp:lastModifiedBy>IPS_user</cp:lastModifiedBy>
  <cp:revision>1</cp:revision>
  <dcterms:created xsi:type="dcterms:W3CDTF">2024-03-12T14:56:00Z</dcterms:created>
  <dcterms:modified xsi:type="dcterms:W3CDTF">2024-03-12T15:00:00Z</dcterms:modified>
</cp:coreProperties>
</file>