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5A1C" w:rsidRPr="00B75A1C" w:rsidRDefault="00B75A1C" w:rsidP="00B75A1C">
      <w:pPr>
        <w:rPr>
          <w:lang w:val="en-US"/>
        </w:rPr>
      </w:pPr>
      <w:r w:rsidRPr="00B75A1C">
        <w:rPr>
          <w:lang w:val="en-US"/>
        </w:rPr>
        <w:t>Highlights of the study:</w:t>
      </w:r>
    </w:p>
    <w:p w:rsidR="00B75A1C" w:rsidRPr="00B75A1C" w:rsidRDefault="00B75A1C" w:rsidP="00B75A1C">
      <w:pPr>
        <w:rPr>
          <w:lang w:val="en-US"/>
        </w:rPr>
      </w:pPr>
    </w:p>
    <w:p w:rsidR="00B75A1C" w:rsidRPr="00B75A1C" w:rsidRDefault="00B75A1C" w:rsidP="00B75A1C">
      <w:pPr>
        <w:pStyle w:val="Listenabsatz"/>
        <w:numPr>
          <w:ilvl w:val="0"/>
          <w:numId w:val="1"/>
        </w:numPr>
        <w:rPr>
          <w:lang w:val="en-US"/>
        </w:rPr>
      </w:pPr>
      <w:r w:rsidRPr="00B75A1C">
        <w:rPr>
          <w:lang w:val="en-US"/>
        </w:rPr>
        <w:t xml:space="preserve">Comprehensive </w:t>
      </w:r>
      <w:r>
        <w:rPr>
          <w:lang w:val="en-US"/>
        </w:rPr>
        <w:t>e</w:t>
      </w:r>
      <w:r w:rsidRPr="00B75A1C">
        <w:rPr>
          <w:lang w:val="en-US"/>
        </w:rPr>
        <w:t>xploration</w:t>
      </w:r>
      <w:r>
        <w:rPr>
          <w:lang w:val="en-US"/>
        </w:rPr>
        <w:t xml:space="preserve"> of </w:t>
      </w:r>
      <w:r w:rsidRPr="00B75A1C">
        <w:rPr>
          <w:lang w:val="en-US"/>
        </w:rPr>
        <w:t xml:space="preserve">ground motions induced by geothermal power plants (GPP) in Southern Germany, starting with a statistical analysis of seismic data from </w:t>
      </w:r>
      <w:proofErr w:type="spellStart"/>
      <w:r w:rsidRPr="00B75A1C">
        <w:rPr>
          <w:lang w:val="en-US"/>
        </w:rPr>
        <w:t>Insheim</w:t>
      </w:r>
      <w:proofErr w:type="spellEnd"/>
      <w:r w:rsidRPr="00B75A1C">
        <w:rPr>
          <w:lang w:val="en-US"/>
        </w:rPr>
        <w:t xml:space="preserve"> and extending to the Greater Munich Area.</w:t>
      </w:r>
    </w:p>
    <w:p w:rsidR="00B75A1C" w:rsidRPr="00B75A1C" w:rsidRDefault="00B75A1C" w:rsidP="00B75A1C">
      <w:pPr>
        <w:rPr>
          <w:lang w:val="en-US"/>
        </w:rPr>
      </w:pPr>
    </w:p>
    <w:p w:rsidR="00B75A1C" w:rsidRPr="00B75A1C" w:rsidRDefault="00B75A1C" w:rsidP="00B75A1C">
      <w:pPr>
        <w:pStyle w:val="Listenabsatz"/>
        <w:numPr>
          <w:ilvl w:val="0"/>
          <w:numId w:val="1"/>
        </w:numPr>
        <w:rPr>
          <w:lang w:val="en-US"/>
        </w:rPr>
      </w:pPr>
      <w:r w:rsidRPr="00B75A1C">
        <w:rPr>
          <w:lang w:val="en-US"/>
        </w:rPr>
        <w:t>Proposal of Ground Motion Prediction Equations (GMPE): New region-specific GMPEs are proposed to better predict ground motions associated with GPP-induced events. These equations consider peak quantities, spectral accelerations, and velocities in both horizontal and vertical directions.</w:t>
      </w:r>
    </w:p>
    <w:p w:rsidR="00B75A1C" w:rsidRPr="00B75A1C" w:rsidRDefault="00B75A1C" w:rsidP="00B75A1C">
      <w:pPr>
        <w:rPr>
          <w:lang w:val="en-US"/>
        </w:rPr>
      </w:pPr>
    </w:p>
    <w:p w:rsidR="00B75A1C" w:rsidRDefault="00B75A1C" w:rsidP="00B75A1C">
      <w:pPr>
        <w:pStyle w:val="Listenabsatz"/>
        <w:numPr>
          <w:ilvl w:val="0"/>
          <w:numId w:val="1"/>
        </w:numPr>
        <w:rPr>
          <w:lang w:val="en-US"/>
        </w:rPr>
      </w:pPr>
      <w:r w:rsidRPr="00B75A1C">
        <w:rPr>
          <w:lang w:val="en-US"/>
        </w:rPr>
        <w:t xml:space="preserve">Alignment with Recorded and Simulated Data: Regression curves derived from the proposed GMPEs closely align with both recorded seismic data from </w:t>
      </w:r>
      <w:proofErr w:type="spellStart"/>
      <w:r w:rsidRPr="00B75A1C">
        <w:rPr>
          <w:lang w:val="en-US"/>
        </w:rPr>
        <w:t>Insheim</w:t>
      </w:r>
      <w:proofErr w:type="spellEnd"/>
      <w:r w:rsidRPr="00B75A1C">
        <w:rPr>
          <w:lang w:val="en-US"/>
        </w:rPr>
        <w:t xml:space="preserve">, </w:t>
      </w:r>
      <w:proofErr w:type="spellStart"/>
      <w:r w:rsidRPr="00B75A1C">
        <w:rPr>
          <w:lang w:val="en-US"/>
        </w:rPr>
        <w:t>Poing</w:t>
      </w:r>
      <w:proofErr w:type="spellEnd"/>
      <w:r w:rsidRPr="00B75A1C">
        <w:rPr>
          <w:lang w:val="en-US"/>
        </w:rPr>
        <w:t xml:space="preserve">, </w:t>
      </w:r>
      <w:proofErr w:type="spellStart"/>
      <w:r w:rsidRPr="00B75A1C">
        <w:rPr>
          <w:lang w:val="en-US"/>
        </w:rPr>
        <w:t>Unterhaching</w:t>
      </w:r>
      <w:proofErr w:type="spellEnd"/>
      <w:r w:rsidRPr="00B75A1C">
        <w:rPr>
          <w:lang w:val="en-US"/>
        </w:rPr>
        <w:t>, and simulated data from Munich, demonstrating their reliability within an acceptable range.</w:t>
      </w:r>
    </w:p>
    <w:p w:rsidR="00B75A1C" w:rsidRPr="00B75A1C" w:rsidRDefault="00B75A1C" w:rsidP="00B75A1C">
      <w:pPr>
        <w:rPr>
          <w:lang w:val="en-US"/>
        </w:rPr>
      </w:pPr>
    </w:p>
    <w:p w:rsidR="00B75A1C" w:rsidRPr="00B75A1C" w:rsidRDefault="00B75A1C" w:rsidP="00B75A1C">
      <w:pPr>
        <w:pStyle w:val="Listenabsatz"/>
        <w:numPr>
          <w:ilvl w:val="0"/>
          <w:numId w:val="1"/>
        </w:numPr>
        <w:rPr>
          <w:lang w:val="en-US"/>
        </w:rPr>
      </w:pPr>
      <w:r w:rsidRPr="00B75A1C">
        <w:rPr>
          <w:lang w:val="en-US"/>
        </w:rPr>
        <w:t>Identification of Key Characteristics: The study highlights higher spectral quantities at shorter periods (&lt;0.1 s), emphasizing the importance of this characteristic in seismic assessment for GPP-induced events.</w:t>
      </w:r>
    </w:p>
    <w:p w:rsidR="00B75A1C" w:rsidRPr="00B75A1C" w:rsidRDefault="00B75A1C" w:rsidP="00B75A1C">
      <w:pPr>
        <w:rPr>
          <w:lang w:val="en-US"/>
        </w:rPr>
      </w:pPr>
    </w:p>
    <w:p w:rsidR="00B75A1C" w:rsidRDefault="00B75A1C" w:rsidP="001F4E59">
      <w:pPr>
        <w:pStyle w:val="Listenabsatz"/>
        <w:numPr>
          <w:ilvl w:val="0"/>
          <w:numId w:val="1"/>
        </w:numPr>
        <w:rPr>
          <w:lang w:val="en-US"/>
        </w:rPr>
      </w:pPr>
      <w:r w:rsidRPr="00C64FA9">
        <w:rPr>
          <w:lang w:val="en-US"/>
        </w:rPr>
        <w:t xml:space="preserve">Serviceability Assessment: An exemplary application for a low-rise residential building located 3 km from the epicenter reveals that the building meets serviceability standards for seismic events up to MW 2.5. </w:t>
      </w:r>
    </w:p>
    <w:p w:rsidR="00C64FA9" w:rsidRPr="00C64FA9" w:rsidRDefault="00C64FA9" w:rsidP="00C64FA9">
      <w:pPr>
        <w:pStyle w:val="Listenabsatz"/>
        <w:rPr>
          <w:lang w:val="en-US"/>
        </w:rPr>
      </w:pPr>
    </w:p>
    <w:p w:rsidR="00C64FA9" w:rsidRPr="00C64FA9" w:rsidRDefault="00C64FA9" w:rsidP="00C64FA9">
      <w:pPr>
        <w:pStyle w:val="Listenabsatz"/>
        <w:ind w:left="360"/>
        <w:rPr>
          <w:lang w:val="en-US"/>
        </w:rPr>
      </w:pPr>
      <w:bookmarkStart w:id="0" w:name="_GoBack"/>
      <w:bookmarkEnd w:id="0"/>
    </w:p>
    <w:p w:rsidR="000A3FC7" w:rsidRPr="00B75A1C" w:rsidRDefault="00B75A1C" w:rsidP="00B75A1C">
      <w:pPr>
        <w:pStyle w:val="Listenabsatz"/>
        <w:numPr>
          <w:ilvl w:val="0"/>
          <w:numId w:val="1"/>
        </w:numPr>
        <w:rPr>
          <w:lang w:val="en-US"/>
        </w:rPr>
      </w:pPr>
      <w:r w:rsidRPr="00B75A1C">
        <w:rPr>
          <w:lang w:val="en-US"/>
        </w:rPr>
        <w:t>Practical Implications: The findings offer practical implications for serviceability verifications and aid informed decision-making in geothermal energy projects, contributing to a better understanding of ground motions associated with GPP-induced events.</w:t>
      </w:r>
    </w:p>
    <w:sectPr w:rsidR="000A3FC7" w:rsidRPr="00B75A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17532F"/>
    <w:multiLevelType w:val="hybridMultilevel"/>
    <w:tmpl w:val="16729A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7BF"/>
    <w:rsid w:val="000A3FC7"/>
    <w:rsid w:val="001274CC"/>
    <w:rsid w:val="00B75A1C"/>
    <w:rsid w:val="00B807BF"/>
    <w:rsid w:val="00C64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8C4FC"/>
  <w15:chartTrackingRefBased/>
  <w15:docId w15:val="{174F6DA0-8D55-4DDE-9B37-2C3B51E2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75A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81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51859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3270979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416618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560272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9686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46204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125999952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87514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354313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269315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96621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336954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7545435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7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1260</Characters>
  <Application>Microsoft Office Word</Application>
  <DocSecurity>0</DocSecurity>
  <Lines>10</Lines>
  <Paragraphs>2</Paragraphs>
  <ScaleCrop>false</ScaleCrop>
  <Company>TUM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Taddei</dc:creator>
  <cp:keywords/>
  <dc:description/>
  <cp:lastModifiedBy>Francesca Taddei</cp:lastModifiedBy>
  <cp:revision>3</cp:revision>
  <dcterms:created xsi:type="dcterms:W3CDTF">2024-03-30T20:54:00Z</dcterms:created>
  <dcterms:modified xsi:type="dcterms:W3CDTF">2024-04-02T14:00:00Z</dcterms:modified>
</cp:coreProperties>
</file>