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B97A7" w14:textId="77777777" w:rsidR="00F910A7" w:rsidRPr="00F910A7" w:rsidRDefault="00F910A7" w:rsidP="00F910A7">
      <w:pPr>
        <w:pStyle w:val="MDPI13authornames"/>
        <w:rPr>
          <w:rFonts w:ascii="Times New Roman" w:hAnsi="Times New Roman"/>
          <w:sz w:val="36"/>
        </w:rPr>
      </w:pPr>
      <w:r w:rsidRPr="00F910A7">
        <w:rPr>
          <w:rFonts w:ascii="Times New Roman" w:hAnsi="Times New Roman"/>
          <w:sz w:val="36"/>
        </w:rPr>
        <w:t xml:space="preserve">Training high-performance deep learning classifier for diagnosis in oral cytology using diverse </w:t>
      </w:r>
      <w:proofErr w:type="gramStart"/>
      <w:r w:rsidRPr="00F910A7">
        <w:rPr>
          <w:rFonts w:ascii="Times New Roman" w:hAnsi="Times New Roman"/>
          <w:sz w:val="36"/>
        </w:rPr>
        <w:t>annotations</w:t>
      </w:r>
      <w:proofErr w:type="gramEnd"/>
    </w:p>
    <w:p w14:paraId="12985CA0" w14:textId="50939297" w:rsidR="006258FF" w:rsidRDefault="006258FF" w:rsidP="006258FF">
      <w:pPr>
        <w:pStyle w:val="MDPI13authornames"/>
        <w:rPr>
          <w:rFonts w:ascii="Times New Roman" w:hAnsi="Times New Roman"/>
          <w:sz w:val="36"/>
        </w:rPr>
      </w:pPr>
    </w:p>
    <w:p w14:paraId="2D138BE5" w14:textId="77777777" w:rsidR="006258FF" w:rsidRDefault="006258FF" w:rsidP="00872EA2">
      <w:pPr>
        <w:pStyle w:val="Default"/>
        <w:spacing w:after="120" w:line="360" w:lineRule="auto"/>
        <w:rPr>
          <w:rFonts w:ascii="Times New Roman" w:hAnsi="Times New Roman"/>
          <w:b/>
          <w:color w:val="auto"/>
          <w:sz w:val="28"/>
          <w:lang w:val="en-US"/>
        </w:rPr>
      </w:pPr>
    </w:p>
    <w:p w14:paraId="479EACF6" w14:textId="3D597CBF" w:rsidR="00872EA2" w:rsidRPr="0051275D" w:rsidRDefault="00374422" w:rsidP="00872EA2">
      <w:pPr>
        <w:pStyle w:val="Default"/>
        <w:spacing w:after="120" w:line="360" w:lineRule="auto"/>
        <w:rPr>
          <w:rFonts w:ascii="Times New Roman" w:hAnsi="Times New Roman"/>
          <w:b/>
          <w:color w:val="auto"/>
          <w:sz w:val="28"/>
          <w:lang w:val="en-US" w:eastAsia="ja-JP"/>
        </w:rPr>
      </w:pPr>
      <w:r w:rsidRPr="0051275D">
        <w:rPr>
          <w:rFonts w:ascii="Times New Roman" w:hAnsi="Times New Roman"/>
          <w:b/>
          <w:color w:val="auto"/>
          <w:sz w:val="28"/>
          <w:lang w:val="en-US"/>
        </w:rPr>
        <w:t>Appendix</w:t>
      </w:r>
      <w:r w:rsidR="00C21306">
        <w:rPr>
          <w:rFonts w:ascii="Times New Roman" w:hAnsi="Times New Roman"/>
          <w:b/>
          <w:color w:val="auto"/>
          <w:sz w:val="28"/>
          <w:lang w:val="en-US"/>
        </w:rPr>
        <w:t>.S</w:t>
      </w:r>
      <w:r w:rsidR="001A3350">
        <w:rPr>
          <w:rFonts w:ascii="Times New Roman" w:hAnsi="Times New Roman" w:hint="eastAsia"/>
          <w:b/>
          <w:color w:val="auto"/>
          <w:sz w:val="28"/>
          <w:lang w:val="en-US" w:eastAsia="ja-JP"/>
        </w:rPr>
        <w:t>1</w:t>
      </w:r>
    </w:p>
    <w:p w14:paraId="2D5E268B" w14:textId="77777777" w:rsidR="00E9548F" w:rsidRPr="0051275D" w:rsidRDefault="00374422" w:rsidP="00872EA2">
      <w:pPr>
        <w:pStyle w:val="Default"/>
        <w:spacing w:after="120" w:line="360" w:lineRule="auto"/>
        <w:rPr>
          <w:rFonts w:ascii="Times New Roman" w:hAnsi="Times New Roman"/>
          <w:b/>
          <w:i/>
          <w:color w:val="auto"/>
          <w:sz w:val="22"/>
          <w:lang w:val="en-US"/>
        </w:rPr>
      </w:pPr>
      <w:r w:rsidRPr="0051275D">
        <w:rPr>
          <w:rFonts w:ascii="Times New Roman" w:hAnsi="Times New Roman"/>
          <w:b/>
          <w:i/>
          <w:color w:val="auto"/>
          <w:sz w:val="22"/>
          <w:lang w:val="en-US"/>
        </w:rPr>
        <w:t>Performance metrics</w:t>
      </w:r>
    </w:p>
    <w:p w14:paraId="0FF97FC9" w14:textId="2C5D54FD" w:rsidR="00E9548F" w:rsidRPr="0051275D" w:rsidRDefault="00374422" w:rsidP="00E9548F">
      <w:pPr>
        <w:pStyle w:val="Default"/>
        <w:spacing w:after="120" w:line="360" w:lineRule="auto"/>
        <w:rPr>
          <w:rFonts w:ascii="Times New Roman" w:hAnsi="Times New Roman"/>
          <w:lang w:val="en-US"/>
        </w:rPr>
      </w:pPr>
      <w:r w:rsidRPr="0051275D">
        <w:rPr>
          <w:rFonts w:ascii="Times New Roman" w:hAnsi="Times New Roman"/>
          <w:lang w:val="en-US"/>
        </w:rPr>
        <w:t xml:space="preserve">We evaluated the performance metrics, with </w:t>
      </w:r>
      <w:r w:rsidR="00DE5BFB" w:rsidRPr="0051275D">
        <w:rPr>
          <w:rFonts w:ascii="Times New Roman" w:hAnsi="Times New Roman"/>
          <w:lang w:val="en-US"/>
        </w:rPr>
        <w:t xml:space="preserve">accuracy, </w:t>
      </w:r>
      <w:r w:rsidRPr="0051275D">
        <w:rPr>
          <w:rFonts w:ascii="Times New Roman" w:hAnsi="Times New Roman"/>
          <w:lang w:val="en-US"/>
        </w:rPr>
        <w:t>precision, recall</w:t>
      </w:r>
      <w:r w:rsidRPr="00BA1ED2">
        <w:rPr>
          <w:rFonts w:ascii="Times New Roman" w:hAnsi="Times New Roman"/>
          <w:lang w:val="en-US"/>
        </w:rPr>
        <w:t>,</w:t>
      </w:r>
      <w:r w:rsidRPr="0051275D">
        <w:rPr>
          <w:rFonts w:ascii="Times New Roman" w:hAnsi="Times New Roman"/>
          <w:lang w:val="en-US"/>
        </w:rPr>
        <w:t xml:space="preserve"> and the F1 score as defined in Equations </w:t>
      </w:r>
      <w:r w:rsidR="004469EB" w:rsidRPr="0051275D">
        <w:rPr>
          <w:rFonts w:ascii="Times New Roman" w:hAnsi="Times New Roman"/>
          <w:lang w:val="en-US"/>
        </w:rPr>
        <w:t>(1)</w:t>
      </w:r>
      <w:r w:rsidRPr="0051275D">
        <w:rPr>
          <w:rFonts w:ascii="Times New Roman" w:hAnsi="Times New Roman"/>
          <w:lang w:val="en-US"/>
        </w:rPr>
        <w:t>–</w:t>
      </w:r>
      <w:r w:rsidR="004469EB" w:rsidRPr="004469EB">
        <w:rPr>
          <w:rFonts w:ascii="Times New Roman" w:hAnsi="Times New Roman"/>
          <w:lang w:val="en-US"/>
        </w:rPr>
        <w:t xml:space="preserve"> </w:t>
      </w:r>
      <w:r w:rsidR="004469EB" w:rsidRPr="0051275D">
        <w:rPr>
          <w:rFonts w:ascii="Times New Roman" w:hAnsi="Times New Roman"/>
          <w:lang w:val="en-US"/>
        </w:rPr>
        <w:t>(</w:t>
      </w:r>
      <w:r w:rsidR="004469EB">
        <w:rPr>
          <w:rFonts w:ascii="Times New Roman" w:hAnsi="Times New Roman"/>
          <w:lang w:val="en-US"/>
        </w:rPr>
        <w:t>4</w:t>
      </w:r>
      <w:r w:rsidR="004469EB" w:rsidRPr="0051275D">
        <w:rPr>
          <w:rFonts w:ascii="Times New Roman" w:hAnsi="Times New Roman"/>
          <w:lang w:val="en-US"/>
        </w:rPr>
        <w:t>)</w:t>
      </w:r>
      <w:r w:rsidRPr="0051275D">
        <w:rPr>
          <w:rFonts w:ascii="Times New Roman" w:hAnsi="Times New Roman"/>
          <w:lang w:val="en-US"/>
        </w:rPr>
        <w:t xml:space="preserve">, along with the receiver operating characteristic curve (ROC), and the area under the ROC curve (AUC). The ROC curves were shown for the complete dataset from the </w:t>
      </w:r>
      <w:r w:rsidR="00DE5BFB" w:rsidRPr="0051275D">
        <w:rPr>
          <w:rFonts w:ascii="Times New Roman" w:hAnsi="Times New Roman"/>
          <w:lang w:val="en-US"/>
        </w:rPr>
        <w:t>4</w:t>
      </w:r>
      <w:r w:rsidRPr="0051275D">
        <w:rPr>
          <w:rFonts w:ascii="Times New Roman" w:hAnsi="Times New Roman"/>
          <w:lang w:val="en-US"/>
        </w:rPr>
        <w:t>-fold cross-validation, producing the median AUC value.</w:t>
      </w:r>
    </w:p>
    <w:p w14:paraId="71A7FAF6" w14:textId="06072129" w:rsidR="00E9548F" w:rsidRPr="0051275D" w:rsidRDefault="00374422" w:rsidP="00E9548F">
      <w:pPr>
        <w:pStyle w:val="Default"/>
        <w:spacing w:after="120" w:line="360" w:lineRule="auto"/>
        <w:rPr>
          <w:rFonts w:ascii="Times New Roman" w:hAnsi="Times New Roman"/>
          <w:lang w:val="en-US"/>
        </w:rPr>
      </w:pPr>
      <w:r w:rsidRPr="0051275D">
        <w:rPr>
          <w:rFonts w:ascii="Times New Roman" w:hAnsi="Times New Roman"/>
          <w:lang w:val="en-US"/>
        </w:rPr>
        <w:t xml:space="preserve"> In </w:t>
      </w:r>
      <w:r w:rsidR="00DE5BFB" w:rsidRPr="00BA1ED2">
        <w:rPr>
          <w:rFonts w:ascii="Times New Roman" w:hAnsi="Times New Roman"/>
          <w:lang w:val="en-US"/>
        </w:rPr>
        <w:t>the following</w:t>
      </w:r>
      <w:r w:rsidRPr="0051275D">
        <w:rPr>
          <w:rFonts w:ascii="Times New Roman" w:hAnsi="Times New Roman"/>
          <w:lang w:val="en-US"/>
        </w:rPr>
        <w:t xml:space="preserve"> equations, TP, TN, FP, and FN represent true positive (normal correctly identified), true negative (abnormal correctly identified), false positive (abnormal incorrectly identified), and false negative (normal incorrectly identified) results, respectively.</w:t>
      </w:r>
    </w:p>
    <w:p w14:paraId="5453B15E" w14:textId="77777777" w:rsidR="00E9548F" w:rsidRPr="0051275D" w:rsidRDefault="00374422" w:rsidP="00E9548F">
      <w:pPr>
        <w:pStyle w:val="Default"/>
        <w:spacing w:line="360" w:lineRule="auto"/>
        <w:jc w:val="center"/>
        <w:rPr>
          <w:rFonts w:ascii="Times New Roman" w:hAnsi="Times New Roman"/>
          <w:lang w:val="en-US"/>
        </w:rPr>
      </w:pPr>
      <m:oMath>
        <m:r>
          <m:rPr>
            <m:sty m:val="p"/>
          </m:rPr>
          <w:rPr>
            <w:rFonts w:ascii="Cambria Math" w:hAnsi="Cambria Math" w:cs="Arial"/>
            <w:lang w:val="en-US"/>
          </w:rPr>
          <m:t>accuracy=</m:t>
        </m:r>
        <m:f>
          <m:fPr>
            <m:ctrlPr>
              <w:rPr>
                <w:rFonts w:ascii="Cambria Math" w:hAnsi="Cambria Math" w:cs="Arial"/>
                <w:bCs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TP + TN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TP + FP + TN + FN</m:t>
            </m:r>
          </m:den>
        </m:f>
      </m:oMath>
      <w:r w:rsidRPr="0051275D">
        <w:rPr>
          <w:rFonts w:ascii="Times New Roman" w:hAnsi="Times New Roman"/>
          <w:lang w:val="en-US"/>
        </w:rPr>
        <w:tab/>
        <w:t>(1)</w:t>
      </w:r>
    </w:p>
    <w:p w14:paraId="29C842AF" w14:textId="77777777" w:rsidR="00E9548F" w:rsidRPr="0051275D" w:rsidRDefault="00E9548F" w:rsidP="00E9548F">
      <w:pPr>
        <w:pStyle w:val="Default"/>
        <w:spacing w:line="360" w:lineRule="auto"/>
        <w:jc w:val="center"/>
        <w:rPr>
          <w:rFonts w:ascii="Times New Roman" w:hAnsi="Times New Roman"/>
          <w:lang w:val="en-US"/>
        </w:rPr>
      </w:pPr>
    </w:p>
    <w:p w14:paraId="02B2FDC2" w14:textId="77777777" w:rsidR="00E9548F" w:rsidRPr="0051275D" w:rsidRDefault="00374422" w:rsidP="00E9548F">
      <w:pPr>
        <w:pStyle w:val="Default"/>
        <w:spacing w:line="360" w:lineRule="auto"/>
        <w:jc w:val="center"/>
        <w:rPr>
          <w:rFonts w:ascii="Times New Roman" w:hAnsi="Times New Roman"/>
          <w:lang w:val="en-US"/>
        </w:rPr>
      </w:pPr>
      <m:oMath>
        <m:r>
          <m:rPr>
            <m:sty m:val="p"/>
          </m:rPr>
          <w:rPr>
            <w:rFonts w:ascii="Cambria Math" w:hAnsi="Cambria Math" w:cs="Arial"/>
            <w:lang w:val="en-US"/>
          </w:rPr>
          <m:t>precision=</m:t>
        </m:r>
        <m:f>
          <m:fPr>
            <m:ctrlPr>
              <w:rPr>
                <w:rFonts w:ascii="Cambria Math" w:hAnsi="Cambria Math" w:cs="Arial"/>
                <w:bCs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TP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TP + FP</m:t>
            </m:r>
          </m:den>
        </m:f>
      </m:oMath>
      <w:r w:rsidRPr="0051275D">
        <w:rPr>
          <w:rFonts w:ascii="Times New Roman" w:hAnsi="Times New Roman"/>
          <w:lang w:val="en-US"/>
        </w:rPr>
        <w:tab/>
        <w:t>(2)</w:t>
      </w:r>
    </w:p>
    <w:p w14:paraId="27BDA836" w14:textId="77777777" w:rsidR="00E9548F" w:rsidRPr="0051275D" w:rsidRDefault="00E9548F" w:rsidP="00E9548F">
      <w:pPr>
        <w:pStyle w:val="Default"/>
        <w:spacing w:line="360" w:lineRule="auto"/>
        <w:jc w:val="center"/>
        <w:rPr>
          <w:rFonts w:ascii="Times New Roman" w:hAnsi="Times New Roman"/>
          <w:lang w:val="en-US"/>
        </w:rPr>
      </w:pPr>
    </w:p>
    <w:p w14:paraId="31EAE3F5" w14:textId="77777777" w:rsidR="00E9548F" w:rsidRPr="0051275D" w:rsidRDefault="00374422" w:rsidP="00E9548F">
      <w:pPr>
        <w:pStyle w:val="Default"/>
        <w:spacing w:line="360" w:lineRule="auto"/>
        <w:jc w:val="center"/>
        <w:rPr>
          <w:rFonts w:ascii="Times New Roman" w:hAnsi="Times New Roman"/>
          <w:lang w:val="en-US"/>
        </w:rPr>
      </w:pPr>
      <m:oMath>
        <m:r>
          <m:rPr>
            <m:sty m:val="p"/>
          </m:rPr>
          <w:rPr>
            <w:rFonts w:ascii="Cambria Math" w:hAnsi="Cambria Math" w:cs="Arial"/>
            <w:lang w:val="en-US"/>
          </w:rPr>
          <m:t>recall=</m:t>
        </m:r>
        <m:f>
          <m:fPr>
            <m:ctrlPr>
              <w:rPr>
                <w:rFonts w:ascii="Cambria Math" w:hAnsi="Cambria Math" w:cs="Arial"/>
                <w:bCs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TP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TP + FN</m:t>
            </m:r>
          </m:den>
        </m:f>
      </m:oMath>
      <w:r w:rsidRPr="0051275D">
        <w:rPr>
          <w:rFonts w:ascii="Times New Roman" w:hAnsi="Times New Roman"/>
          <w:lang w:val="en-US"/>
        </w:rPr>
        <w:tab/>
        <w:t>(3)</w:t>
      </w:r>
    </w:p>
    <w:p w14:paraId="1B37EB4C" w14:textId="77777777" w:rsidR="00E9548F" w:rsidRPr="0051275D" w:rsidRDefault="00E9548F" w:rsidP="00E9548F">
      <w:pPr>
        <w:pStyle w:val="Default"/>
        <w:spacing w:line="360" w:lineRule="auto"/>
        <w:jc w:val="center"/>
        <w:rPr>
          <w:rFonts w:ascii="Times New Roman" w:hAnsi="Times New Roman"/>
          <w:lang w:val="en-US"/>
        </w:rPr>
      </w:pPr>
    </w:p>
    <w:p w14:paraId="4B4A8C6A" w14:textId="77777777" w:rsidR="00E9548F" w:rsidRPr="0051275D" w:rsidRDefault="00374422" w:rsidP="00E9548F">
      <w:pPr>
        <w:pStyle w:val="Default"/>
        <w:spacing w:line="360" w:lineRule="auto"/>
        <w:jc w:val="center"/>
        <w:rPr>
          <w:rFonts w:ascii="Times New Roman" w:hAnsi="Times New Roman"/>
          <w:lang w:val="en-US"/>
        </w:rPr>
      </w:pPr>
      <m:oMath>
        <m:r>
          <m:rPr>
            <m:sty m:val="p"/>
          </m:rPr>
          <w:rPr>
            <w:rFonts w:ascii="Cambria Math" w:hAnsi="Cambria Math" w:cs="Arial"/>
            <w:lang w:val="en-US"/>
          </w:rPr>
          <m:t>F1 score=2×</m:t>
        </m:r>
        <m:f>
          <m:fPr>
            <m:ctrlPr>
              <w:rPr>
                <w:rFonts w:ascii="Cambria Math" w:hAnsi="Cambria Math" w:cs="Arial"/>
                <w:bCs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precision × recall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precision + recall</m:t>
            </m:r>
          </m:den>
        </m:f>
      </m:oMath>
      <w:r w:rsidRPr="0051275D">
        <w:rPr>
          <w:rFonts w:ascii="Times New Roman" w:hAnsi="Times New Roman"/>
          <w:lang w:val="en-US"/>
        </w:rPr>
        <w:tab/>
        <w:t xml:space="preserve">  (4)</w:t>
      </w:r>
    </w:p>
    <w:p w14:paraId="05F99521" w14:textId="77777777" w:rsidR="00E9548F" w:rsidRPr="0051275D" w:rsidRDefault="00E9548F" w:rsidP="00E9548F">
      <w:pPr>
        <w:pStyle w:val="Default"/>
        <w:spacing w:after="120" w:line="360" w:lineRule="auto"/>
        <w:rPr>
          <w:rFonts w:ascii="Times New Roman" w:hAnsi="Times New Roman"/>
          <w:i/>
          <w:lang w:val="en-US"/>
        </w:rPr>
      </w:pPr>
    </w:p>
    <w:p w14:paraId="52DAC590" w14:textId="6A181E55" w:rsidR="007D6671" w:rsidRPr="0051275D" w:rsidRDefault="007D6671">
      <w:pPr>
        <w:rPr>
          <w:rFonts w:ascii="Times New Roman" w:hAnsi="Times New Roman"/>
          <w:b/>
          <w:i/>
          <w:color w:val="000000"/>
          <w:sz w:val="24"/>
          <w:lang w:val="en-US"/>
        </w:rPr>
      </w:pPr>
    </w:p>
    <w:p w14:paraId="3920F5B4" w14:textId="77777777" w:rsidR="00452EBB" w:rsidRDefault="00452EBB" w:rsidP="00B405A2">
      <w:pPr>
        <w:pStyle w:val="Default"/>
        <w:rPr>
          <w:rFonts w:ascii="Times New Roman" w:hAnsi="Times New Roman"/>
          <w:b/>
          <w:i/>
          <w:color w:val="auto"/>
        </w:rPr>
      </w:pPr>
    </w:p>
    <w:p w14:paraId="4815583A" w14:textId="7E7C1D7C" w:rsidR="00C21306" w:rsidRPr="0051275D" w:rsidRDefault="00C21306" w:rsidP="00C21306">
      <w:pPr>
        <w:pStyle w:val="Default"/>
        <w:spacing w:after="120" w:line="360" w:lineRule="auto"/>
        <w:rPr>
          <w:rFonts w:ascii="Times New Roman" w:hAnsi="Times New Roman"/>
          <w:b/>
          <w:color w:val="auto"/>
          <w:sz w:val="28"/>
          <w:lang w:val="en-US"/>
        </w:rPr>
      </w:pPr>
      <w:r w:rsidRPr="0051275D">
        <w:rPr>
          <w:rFonts w:ascii="Times New Roman" w:hAnsi="Times New Roman"/>
          <w:b/>
          <w:color w:val="auto"/>
          <w:sz w:val="28"/>
          <w:lang w:val="en-US"/>
        </w:rPr>
        <w:t>Appendix</w:t>
      </w:r>
      <w:r>
        <w:rPr>
          <w:rFonts w:ascii="Times New Roman" w:hAnsi="Times New Roman"/>
          <w:b/>
          <w:color w:val="auto"/>
          <w:sz w:val="28"/>
          <w:lang w:val="en-US"/>
        </w:rPr>
        <w:t>.S</w:t>
      </w:r>
      <w:r w:rsidR="001A3350">
        <w:rPr>
          <w:rFonts w:ascii="Times New Roman" w:hAnsi="Times New Roman" w:hint="eastAsia"/>
          <w:b/>
          <w:color w:val="auto"/>
          <w:sz w:val="28"/>
          <w:lang w:val="en-US" w:eastAsia="ja-JP"/>
        </w:rPr>
        <w:t>2</w:t>
      </w:r>
    </w:p>
    <w:p w14:paraId="6889EE58" w14:textId="32B80F7C" w:rsidR="00E24626" w:rsidRDefault="00D02C74" w:rsidP="003A27F3">
      <w:pPr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proofErr w:type="spellStart"/>
      <w:r w:rsidRPr="00D02C74">
        <w:rPr>
          <w:rFonts w:ascii="Times New Roman" w:hAnsi="Times New Roman" w:cs="Times New Roman"/>
          <w:b/>
          <w:bCs/>
          <w:i/>
          <w:iCs/>
          <w:color w:val="000000" w:themeColor="text1"/>
        </w:rPr>
        <w:t>Comparison</w:t>
      </w:r>
      <w:proofErr w:type="spellEnd"/>
      <w:r w:rsidRPr="00D02C74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D02C74">
        <w:rPr>
          <w:rFonts w:ascii="Times New Roman" w:hAnsi="Times New Roman" w:cs="Times New Roman"/>
          <w:b/>
          <w:bCs/>
          <w:i/>
          <w:iCs/>
          <w:color w:val="000000" w:themeColor="text1"/>
        </w:rPr>
        <w:t>of</w:t>
      </w:r>
      <w:proofErr w:type="spellEnd"/>
      <w:r w:rsidRPr="00D02C74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D02C74">
        <w:rPr>
          <w:rFonts w:ascii="Times New Roman" w:hAnsi="Times New Roman" w:cs="Times New Roman"/>
          <w:b/>
          <w:bCs/>
          <w:i/>
          <w:iCs/>
          <w:color w:val="000000" w:themeColor="text1"/>
        </w:rPr>
        <w:t>performance</w:t>
      </w:r>
      <w:proofErr w:type="spellEnd"/>
      <w:r w:rsidRPr="00D02C74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D02C74">
        <w:rPr>
          <w:rFonts w:ascii="Times New Roman" w:hAnsi="Times New Roman" w:cs="Times New Roman"/>
          <w:b/>
          <w:bCs/>
          <w:i/>
          <w:iCs/>
          <w:color w:val="000000" w:themeColor="text1"/>
        </w:rPr>
        <w:t>of</w:t>
      </w:r>
      <w:proofErr w:type="spellEnd"/>
      <w:r w:rsidRPr="00D02C74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D02C74">
        <w:rPr>
          <w:rFonts w:ascii="Times New Roman" w:hAnsi="Times New Roman" w:cs="Times New Roman"/>
          <w:b/>
          <w:bCs/>
          <w:i/>
          <w:iCs/>
          <w:color w:val="000000" w:themeColor="text1"/>
        </w:rPr>
        <w:t>each</w:t>
      </w:r>
      <w:proofErr w:type="spellEnd"/>
      <w:r w:rsidRPr="00D02C74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D02C74">
        <w:rPr>
          <w:rFonts w:ascii="Times New Roman" w:hAnsi="Times New Roman" w:cs="Times New Roman"/>
          <w:b/>
          <w:bCs/>
          <w:i/>
          <w:iCs/>
          <w:color w:val="000000" w:themeColor="text1"/>
        </w:rPr>
        <w:t>model</w:t>
      </w:r>
      <w:proofErr w:type="spellEnd"/>
    </w:p>
    <w:tbl>
      <w:tblPr>
        <w:tblW w:w="100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8"/>
        <w:gridCol w:w="1150"/>
        <w:gridCol w:w="1364"/>
        <w:gridCol w:w="1279"/>
        <w:gridCol w:w="1279"/>
        <w:gridCol w:w="1235"/>
        <w:gridCol w:w="1235"/>
        <w:gridCol w:w="1412"/>
      </w:tblGrid>
      <w:tr w:rsidR="00D02C74" w:rsidRPr="00D02C74" w14:paraId="73E773FE" w14:textId="77777777" w:rsidTr="00D02C74">
        <w:trPr>
          <w:trHeight w:val="518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1E3F3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AUC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2CB74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A3E360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Pathologist A model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56C998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Pathologist B model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809F63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Pathologist C model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6F8AA2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GT model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263175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Majority model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442FB8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Probabilistic model</w:t>
            </w:r>
          </w:p>
        </w:tc>
      </w:tr>
      <w:tr w:rsidR="00D02C74" w:rsidRPr="00D02C74" w14:paraId="16CBFB0A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C26D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7955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926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0.799 (0.016)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B80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0.735 (0.021)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E89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0.828 (0.007)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983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0.769 (0.015)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47C1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0.760 (0.033)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B10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0.802 (0.017)</w:t>
            </w:r>
          </w:p>
        </w:tc>
      </w:tr>
      <w:tr w:rsidR="00D02C74" w:rsidRPr="00D02C74" w14:paraId="4962F605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A6987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F310A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93409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0.789-0.809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E0A39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0.722-0.748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AF51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0.823-0.832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938A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0.760-0.778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FAC4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0.739-0.780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0BD1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0.791-0.812</w:t>
            </w:r>
          </w:p>
        </w:tc>
      </w:tr>
      <w:tr w:rsidR="00D02C74" w:rsidRPr="00D02C74" w14:paraId="601D8751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EF69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lastRenderedPageBreak/>
              <w:t>Case3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87EE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87C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0.736 (0.017)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DB9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0.84 (0.034)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8C43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0.803 (0.029)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DBD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0.858 (0.014)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26A9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0.803 (0.025)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08A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0.861 (0.013)</w:t>
            </w:r>
          </w:p>
        </w:tc>
      </w:tr>
      <w:tr w:rsidR="00D02C74" w:rsidRPr="00D02C74" w14:paraId="78306C57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D257C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3F7F1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B8FA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0.726-0.747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1B403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0.819-0.862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3841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0.785-0.821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07979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0.849-0.866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0D31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0.788-0.818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046F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0.853-0.870</w:t>
            </w:r>
          </w:p>
        </w:tc>
      </w:tr>
      <w:tr w:rsidR="00D02C74" w:rsidRPr="00D02C74" w14:paraId="093ED45C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3F5C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B312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7CC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0.785 (0.035)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A8F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0.822 (0.015)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0D0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0.859 (0.01)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BF8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0.882 (0.015)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92E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0.88 (0.012)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E25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0.802 (0.02)</w:t>
            </w:r>
          </w:p>
        </w:tc>
      </w:tr>
      <w:tr w:rsidR="00D02C74" w:rsidRPr="00D02C74" w14:paraId="28F0CC57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570DD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7A4E7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E0ADC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0.763-0.806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364B3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0.812-0.831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B0B8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0.853-0.865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543F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0.873-0.892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CDDA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0.873-0.888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02CB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0.789-0.815</w:t>
            </w:r>
          </w:p>
        </w:tc>
      </w:tr>
      <w:tr w:rsidR="00D02C74" w:rsidRPr="00D02C74" w14:paraId="2F5AAA6C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E73E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13DB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ACB3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0.954 (0.058)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175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0.979 (0.013)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FC9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0.972 (0.025)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BEC3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0.307 (0.134)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287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0.799 (0.119)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2199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0.995 (0.006)</w:t>
            </w:r>
          </w:p>
        </w:tc>
      </w:tr>
      <w:tr w:rsidR="00D02C74" w:rsidRPr="00D02C74" w14:paraId="64C63471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8C1C8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EF99D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ABB5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0.918-0.989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231D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0.971-0.987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E6C7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0.957-0.988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3813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0.224-0.390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039F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0.725-0.872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BF08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0.991-0.999</w:t>
            </w:r>
          </w:p>
        </w:tc>
      </w:tr>
      <w:tr w:rsidR="00D02C74" w:rsidRPr="00D02C74" w14:paraId="0F1D6A3E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D102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FA2B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FF3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0.962 (0.014)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BDC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0.911 (0.033)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B0B1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0.945 (0.038)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6CFC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0.882 (0.04)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F4F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0.904 (0.042)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4D1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0.991 (0.004)</w:t>
            </w:r>
          </w:p>
        </w:tc>
      </w:tr>
      <w:tr w:rsidR="00D02C74" w:rsidRPr="00D02C74" w14:paraId="2B98A56C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1870A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68583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CEE9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0.954-0.971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A2EA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0.890-0.931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CE36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0.922-0.969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C063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0.857-0.907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716C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0.878-0.930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12C2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0.989-0.994</w:t>
            </w:r>
          </w:p>
        </w:tc>
      </w:tr>
      <w:tr w:rsidR="00D02C74" w:rsidRPr="00D02C74" w14:paraId="7924E574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EE95E" w14:textId="77777777" w:rsidR="00D02C74" w:rsidRPr="00D02C74" w:rsidRDefault="00D02C74" w:rsidP="00D02C74">
            <w:pPr>
              <w:spacing w:after="0" w:line="240" w:lineRule="auto"/>
              <w:rPr>
                <w:rFonts w:ascii="Yu Gothic" w:eastAsia="Yu Gothic" w:hAnsi="Yu Gothic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Yu Gothic" w:eastAsia="Yu Gothic" w:hAnsi="Yu Gothic" w:cs="ＭＳ Ｐゴシック" w:hint="eastAsia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B796A" w14:textId="77777777" w:rsidR="00D02C74" w:rsidRPr="00D02C74" w:rsidRDefault="00D02C74" w:rsidP="00D02C74">
            <w:pPr>
              <w:spacing w:after="0" w:line="240" w:lineRule="auto"/>
              <w:rPr>
                <w:rFonts w:ascii="Yu Gothic" w:eastAsia="Yu Gothic" w:hAnsi="Yu Gothic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Yu Gothic" w:eastAsia="Yu Gothic" w:hAnsi="Yu Gothic" w:cs="ＭＳ Ｐゴシック" w:hint="eastAsia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AF2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sz w:val="24"/>
                <w:szCs w:val="24"/>
                <w:lang w:val="en-US" w:eastAsia="ja-JP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18C1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81E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247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81A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EC1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</w:tr>
      <w:tr w:rsidR="00D02C74" w:rsidRPr="00D02C74" w14:paraId="4F543145" w14:textId="77777777" w:rsidTr="00D02C74">
        <w:trPr>
          <w:trHeight w:val="518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399F0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Accuracy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55D56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CA7B3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Pathologist A model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E5D80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Pathologist B model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9E5A4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Pathologist C model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FAB47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GT model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EAA63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Majority model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F7ED3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Probabilistic model</w:t>
            </w:r>
          </w:p>
        </w:tc>
      </w:tr>
      <w:tr w:rsidR="00D02C74" w:rsidRPr="00D02C74" w14:paraId="4F408BDD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F942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46F8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8AC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0.739 (0.014)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049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0.699 (0.013)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C83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0.759 (0.009)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309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0.712 (0.011)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CA5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0.708 (0.029)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B83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0.728 (0.017)</w:t>
            </w:r>
          </w:p>
        </w:tc>
      </w:tr>
      <w:tr w:rsidR="00D02C74" w:rsidRPr="00D02C74" w14:paraId="7FC3AC5F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2897A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1189C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A0C49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0.730-0.747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630C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0.692-0.707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9F71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0.753-0.764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A15FC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0.706-0.719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A477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0.690-0.725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3FDF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0.718-0.738</w:t>
            </w:r>
          </w:p>
        </w:tc>
      </w:tr>
      <w:tr w:rsidR="00D02C74" w:rsidRPr="00D02C74" w14:paraId="1340687A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B412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DE40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EA3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0.716 (0.102)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CC7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0.701 (0.119)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E46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0.749 (0.113)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FD99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0.779 (0.105)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7B73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0.835 (0.067)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AC5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0.763 (0.121)</w:t>
            </w:r>
          </w:p>
        </w:tc>
      </w:tr>
      <w:tr w:rsidR="00D02C74" w:rsidRPr="00D02C74" w14:paraId="23CA5FF4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4CA81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97F35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1E94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0.652-0.779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E78C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0.627-0.774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BF7B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0.679-0.819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AA1E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0.714-0.844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33D1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0.794-0.877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B918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0.689-0.837</w:t>
            </w:r>
          </w:p>
        </w:tc>
      </w:tr>
      <w:tr w:rsidR="00D02C74" w:rsidRPr="00D02C74" w14:paraId="79D8F8C2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D5CE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0239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1BF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0.74 (0.069)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F6E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0.776 (0.049)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D483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0.740 (0.100)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8D8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0.76 (0.043)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D86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0.812 (0.046)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738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0.771 (0.072)</w:t>
            </w:r>
          </w:p>
        </w:tc>
      </w:tr>
      <w:tr w:rsidR="00D02C74" w:rsidRPr="00D02C74" w14:paraId="7BB8F2CE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C1314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4AFA0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239E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0.697-0.783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512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0.745-0.806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6278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0.678-0.802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6EC9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0.734-0.787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E2E0C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0.782-0.840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9651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0.727-0.816</w:t>
            </w:r>
          </w:p>
        </w:tc>
      </w:tr>
      <w:tr w:rsidR="00D02C74" w:rsidRPr="00D02C74" w14:paraId="2ECF3173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D0E9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28BA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363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0.94 (0.062)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E98C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0.956 (0.025)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97D1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0.945 (0.048)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25C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0.273 (0.127)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695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0.687 (0.178)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CF7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0.988 (0.012)</w:t>
            </w:r>
          </w:p>
        </w:tc>
      </w:tr>
      <w:tr w:rsidR="00D02C74" w:rsidRPr="00D02C74" w14:paraId="0AD25EC6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8DB59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3C59E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1018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0.902-0.979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4B50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0.941-0.972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148F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0.915-0.975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94F39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0.195-0.352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1249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0.576-0.797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5510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0.981-0.996</w:t>
            </w:r>
          </w:p>
        </w:tc>
      </w:tr>
      <w:tr w:rsidR="00D02C74" w:rsidRPr="00D02C74" w14:paraId="138AA3CB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949E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3E33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0B5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0.948 (0.032)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AFC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0.853 (0.031)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D88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0.882 (0.064)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E44C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0.803 (0.072)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EEC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0.806 (0.115)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565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0.967 (0.019)</w:t>
            </w:r>
          </w:p>
        </w:tc>
      </w:tr>
      <w:tr w:rsidR="00D02C74" w:rsidRPr="00D02C74" w14:paraId="5574E013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A5CF7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D4EBE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28EC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0.929-0.968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CA4F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0.834-0.872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1597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0.843-0.922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1295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0.759-0.848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C51B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0.734-0.877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7A22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0.955-0.979</w:t>
            </w:r>
          </w:p>
        </w:tc>
      </w:tr>
      <w:tr w:rsidR="00D02C74" w:rsidRPr="00D02C74" w14:paraId="5470F4DC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295E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0EDA3" w14:textId="77777777" w:rsidR="00D02C74" w:rsidRPr="00D02C74" w:rsidRDefault="00D02C74" w:rsidP="00D02C74">
            <w:pPr>
              <w:spacing w:after="0" w:line="240" w:lineRule="auto"/>
              <w:rPr>
                <w:rFonts w:ascii="Yu Gothic" w:eastAsia="Yu Gothic" w:hAnsi="Yu Gothic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Yu Gothic" w:eastAsia="Yu Gothic" w:hAnsi="Yu Gothic" w:cs="ＭＳ Ｐゴシック" w:hint="eastAsia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750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sz w:val="24"/>
                <w:szCs w:val="24"/>
                <w:lang w:val="en-US" w:eastAsia="ja-JP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A68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1F41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C4A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EB73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57C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</w:tr>
      <w:tr w:rsidR="00D02C74" w:rsidRPr="00D02C74" w14:paraId="71422412" w14:textId="77777777" w:rsidTr="00D02C74">
        <w:trPr>
          <w:trHeight w:val="518"/>
        </w:trPr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E831A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Precision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8347F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F29A8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Pathologist A model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1EA48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Pathologist B model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99A79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Pathologist C model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BEB3E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GT model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0793C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Majority model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BD3FB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Probabilistic model</w:t>
            </w:r>
          </w:p>
        </w:tc>
      </w:tr>
      <w:tr w:rsidR="00D02C74" w:rsidRPr="00D02C74" w14:paraId="7BE1486F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C984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93E9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2C0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0.741 (0.026)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24D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0.769 (0.026)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227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0.772 (0.031)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267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0.715 (0.031)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968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0.728 (0.028)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1B2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0.737 (0.052)</w:t>
            </w:r>
          </w:p>
        </w:tc>
      </w:tr>
      <w:tr w:rsidR="00D02C74" w:rsidRPr="00D02C74" w14:paraId="583D24A4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4BD0B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50612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6A76C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0.724-0.757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1ADA1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0.753-0.785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ED9B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0.752-0.791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2643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0.692-0.738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AA68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0.710-0.745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39D7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0.705-0.769</w:t>
            </w:r>
          </w:p>
        </w:tc>
      </w:tr>
      <w:tr w:rsidR="00D02C74" w:rsidRPr="00D02C74" w14:paraId="406D4256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80D1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B894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D9C3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0.028 (0.007)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D911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0.036 (0.012)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491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0.037 (0.012)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41D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0.046 (0.016)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9A7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0.049 (0.015)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68C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0.045 (0.02)</w:t>
            </w:r>
          </w:p>
        </w:tc>
      </w:tr>
      <w:tr w:rsidR="00D02C74" w:rsidRPr="00D02C74" w14:paraId="2BD3559C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6AA1F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928AD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A3E4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0.024-0.033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403E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0.028-0.043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7AF03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0.028-0.047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1A8A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0.036-0.056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F1E9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0.040-0.058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4D16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0.033-0.058</w:t>
            </w:r>
          </w:p>
        </w:tc>
      </w:tr>
      <w:tr w:rsidR="00D02C74" w:rsidRPr="00D02C74" w14:paraId="4A00261A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03AF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lastRenderedPageBreak/>
              <w:t>Case4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2B64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548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0.307 (0.064)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7CA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0.347 (0.047)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F24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0.350 (0.128)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850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0.340 (0.037)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76E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0.397 (0.068)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0E9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0.348 (0.095)</w:t>
            </w:r>
          </w:p>
        </w:tc>
      </w:tr>
      <w:tr w:rsidR="00D02C74" w:rsidRPr="00D02C74" w14:paraId="453A50EE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28C77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35C9C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4D36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0.267-0.347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EAAB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0.318-0.376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85DA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0.270-0.429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E1029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0.317-0.363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EC0B9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0.355-0.440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44C2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0.289-0.407</w:t>
            </w:r>
          </w:p>
        </w:tc>
      </w:tr>
      <w:tr w:rsidR="00D02C74" w:rsidRPr="00D02C74" w14:paraId="5DF9C231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8F5A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682E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898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0.999 (0.002)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9BB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0.998 (0.001)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D63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0.997 (0.001)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8C7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0.993 (0.007)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899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0.996 (0.002)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85CC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0.998 (0.001)</w:t>
            </w:r>
          </w:p>
        </w:tc>
      </w:tr>
      <w:tr w:rsidR="00D02C74" w:rsidRPr="00D02C74" w14:paraId="170AC89C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BBEE5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74303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2B28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0.998-1.000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839E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0.997-0.999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A16C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0.997-0.998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776C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0.989-0.997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4F2F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0.995-0.998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9771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0.997-0.999</w:t>
            </w:r>
          </w:p>
        </w:tc>
      </w:tr>
      <w:tr w:rsidR="00D02C74" w:rsidRPr="00D02C74" w14:paraId="5106A353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C9F0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B7AF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709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0.401 (0.157)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3DA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0.159 (0.032)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FF9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0.219 (0.083)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230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0.125 (0.035)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444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0.155 (0.086)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0A43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0.500 (0.126)</w:t>
            </w:r>
          </w:p>
        </w:tc>
      </w:tr>
      <w:tr w:rsidR="00D02C74" w:rsidRPr="00D02C74" w14:paraId="3F70DE12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49214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4C475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1A96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0.303-0.498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B9EC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0.139-0.178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7A033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0.167-0.270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97ED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0.104-0.147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3244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0.102-0.209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326B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0.422-0.578</w:t>
            </w:r>
          </w:p>
        </w:tc>
      </w:tr>
      <w:tr w:rsidR="00D02C74" w:rsidRPr="00D02C74" w14:paraId="41CDA898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3D17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8926C" w14:textId="77777777" w:rsidR="00D02C74" w:rsidRPr="00D02C74" w:rsidRDefault="00D02C74" w:rsidP="00D02C74">
            <w:pPr>
              <w:spacing w:after="0" w:line="240" w:lineRule="auto"/>
              <w:rPr>
                <w:rFonts w:ascii="Yu Gothic" w:eastAsia="Yu Gothic" w:hAnsi="Yu Gothic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Yu Gothic" w:eastAsia="Yu Gothic" w:hAnsi="Yu Gothic" w:cs="ＭＳ Ｐゴシック" w:hint="eastAsia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DE6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sz w:val="24"/>
                <w:szCs w:val="24"/>
                <w:lang w:val="en-US" w:eastAsia="ja-JP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CC7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C4A9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346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19C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D65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</w:tr>
      <w:tr w:rsidR="00D02C74" w:rsidRPr="00D02C74" w14:paraId="13EE68E0" w14:textId="77777777" w:rsidTr="00D02C74">
        <w:trPr>
          <w:trHeight w:val="518"/>
        </w:trPr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99DE6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1D1C1D"/>
                <w:sz w:val="24"/>
                <w:szCs w:val="24"/>
                <w:lang w:val="en-US" w:eastAsia="ja-JP"/>
              </w:rPr>
              <w:t>Recall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B2965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2FBAF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Pathologist A model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2392A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Pathologist B model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BF02F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Pathologist C model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E18AD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GT model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97E3C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Majority model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09E6F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Probabilistic model</w:t>
            </w:r>
          </w:p>
        </w:tc>
      </w:tr>
      <w:tr w:rsidR="00D02C74" w:rsidRPr="00D02C74" w14:paraId="3D44C9DA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165E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E872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1E2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0.748 (0.045)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959C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0.585 (0.055)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5A89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0.749 (0.055)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23F1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0.731 (0.084)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BD2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0.678 (0.06)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4A8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0.739 (0.096)</w:t>
            </w:r>
          </w:p>
        </w:tc>
      </w:tr>
      <w:tr w:rsidR="00D02C74" w:rsidRPr="00D02C74" w14:paraId="7394074E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07B80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EA609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4542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0.720-0.776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D2E7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0.551-0.619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B697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0.717-0.781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9A77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0.679-0.782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B352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0.641-0.715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33C1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0.679-0.799</w:t>
            </w:r>
          </w:p>
        </w:tc>
      </w:tr>
      <w:tr w:rsidR="00D02C74" w:rsidRPr="00D02C74" w14:paraId="5C9BAD4D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1ED8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0056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C219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0.715 (0.121)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37A2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0.915 (0.092)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3A1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0.769 (0.081)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328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0.846 (0.109)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C75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0.708 (0.061)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B5D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0.846 (0.136)</w:t>
            </w:r>
          </w:p>
        </w:tc>
      </w:tr>
      <w:tr w:rsidR="00D02C74" w:rsidRPr="00D02C74" w14:paraId="3A07C9B5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43A6A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1CD5F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09FA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0.641-0.790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AE52C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0.858-0.972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6B8B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0.719-0.819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8A48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0.779-0.914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DF39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0.670-0.745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7BCE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0.763-0.930</w:t>
            </w:r>
          </w:p>
        </w:tc>
      </w:tr>
      <w:tr w:rsidR="00D02C74" w:rsidRPr="00D02C74" w14:paraId="261D7870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F706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8BF4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E343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0.739 (0.112)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501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0.817 (0.064)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588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0.839 (0.145)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E22C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0.904 (0.079)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957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0.809 (0.069)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BEA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0.730 (0.102)</w:t>
            </w:r>
          </w:p>
        </w:tc>
      </w:tr>
      <w:tr w:rsidR="00D02C74" w:rsidRPr="00D02C74" w14:paraId="05B30BFB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238E1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CE190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6124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0.670-0.809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7F3C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0.778-0.857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FE5C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0.749-0.929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F881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0.855-0.953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5CBE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0.766-0.851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C3111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0.667-0.794</w:t>
            </w:r>
          </w:p>
        </w:tc>
      </w:tr>
      <w:tr w:rsidR="00D02C74" w:rsidRPr="00D02C74" w14:paraId="3AC179F1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5581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0DFA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2109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0.941 (0.062)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41B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0.958 (0.025)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F57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0.947 (0.048)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332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0.271 (0.128)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ABC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0.687 (0.178)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8D4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0.990 (0.0129</w:t>
            </w:r>
          </w:p>
        </w:tc>
      </w:tr>
      <w:tr w:rsidR="00D02C74" w:rsidRPr="00D02C74" w14:paraId="30B22A0A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FEABE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D4CD7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9E1C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0.902-0.980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8152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0.943-0.973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0E62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0.917-0.977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AC76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0.192-0.350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094B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0.577-0.798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5B8D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0.983-0.997</w:t>
            </w:r>
          </w:p>
        </w:tc>
      </w:tr>
      <w:tr w:rsidR="00D02C74" w:rsidRPr="00D02C74" w14:paraId="367BB88E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921B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F2CC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3F8C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0.900 (0.052)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A39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0.927 (0.072)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C25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0.936 (0.061)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14B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0.891 (0.094)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B3D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0.900 (0.145)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B5E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0.991 (0.029)</w:t>
            </w:r>
          </w:p>
        </w:tc>
      </w:tr>
      <w:tr w:rsidR="00D02C74" w:rsidRPr="00D02C74" w14:paraId="4AF046C6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3F96D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49C44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BDC7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0.868-0.932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542C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0.883-0.972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0AB8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0.898-0.974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254C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0.832-0.949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C442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0.810-0.990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FFD9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0.973-1.000</w:t>
            </w:r>
          </w:p>
        </w:tc>
      </w:tr>
      <w:tr w:rsidR="00D02C74" w:rsidRPr="00D02C74" w14:paraId="37C948E1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E754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273B5" w14:textId="77777777" w:rsidR="00D02C74" w:rsidRPr="00D02C74" w:rsidRDefault="00D02C74" w:rsidP="00D02C74">
            <w:pPr>
              <w:spacing w:after="0" w:line="240" w:lineRule="auto"/>
              <w:rPr>
                <w:rFonts w:ascii="Yu Gothic" w:eastAsia="Yu Gothic" w:hAnsi="Yu Gothic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Yu Gothic" w:eastAsia="Yu Gothic" w:hAnsi="Yu Gothic" w:cs="ＭＳ Ｐゴシック" w:hint="eastAsia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B9B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sz w:val="24"/>
                <w:szCs w:val="24"/>
                <w:lang w:val="en-US" w:eastAsia="ja-JP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E4C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EE4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EBE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4CD8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D65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</w:p>
        </w:tc>
      </w:tr>
      <w:tr w:rsidR="00D02C74" w:rsidRPr="00D02C74" w14:paraId="6840294B" w14:textId="77777777" w:rsidTr="00D02C74">
        <w:trPr>
          <w:trHeight w:val="518"/>
        </w:trPr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DBCF3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1D1C1D"/>
                <w:sz w:val="24"/>
                <w:szCs w:val="24"/>
                <w:lang w:val="en-US" w:eastAsia="ja-JP"/>
              </w:rPr>
              <w:t>F1 score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68E9F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DA2329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Pathologist A model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83949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Pathologist B model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E93821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Pathologist C model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1B35C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GT model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EC2EB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Majority model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C957F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1D1C1D"/>
                <w:sz w:val="24"/>
                <w:szCs w:val="24"/>
                <w:lang w:val="en-US" w:eastAsia="ja-JP"/>
              </w:rPr>
              <w:t>Probabilistic model</w:t>
            </w:r>
          </w:p>
        </w:tc>
      </w:tr>
      <w:tr w:rsidR="00D02C74" w:rsidRPr="00D02C74" w14:paraId="0DB3B18A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138B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612F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2FE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0.743 (0.017)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72F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0.662 (0.03)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155F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0.758 (0.014)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945B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0.718 (0.026)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65C3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0.700 (0.037)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C9AC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0.731 (0.03)</w:t>
            </w:r>
          </w:p>
        </w:tc>
      </w:tr>
      <w:tr w:rsidR="00D02C74" w:rsidRPr="00D02C74" w14:paraId="750FD7E5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EBDBF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20E38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85F4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0.732-0.754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BCD9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0.644-0.681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B9099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0.749-0.767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6F69A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0.702-0.735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F548D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0.678-0.724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B809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0.713-0.750</w:t>
            </w:r>
          </w:p>
        </w:tc>
      </w:tr>
      <w:tr w:rsidR="00D02C74" w:rsidRPr="00D02C74" w14:paraId="005DF99B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663F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7B0C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2E16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0.054 (0.012)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DAB5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0.068 (0.022)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2DF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0.071 (0.027)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33C1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0.086 (0.029)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3BB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0.092 (0.026)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DC1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0.084 (0.034)</w:t>
            </w:r>
          </w:p>
        </w:tc>
      </w:tr>
      <w:tr w:rsidR="00D02C74" w:rsidRPr="00D02C74" w14:paraId="74E3D853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D4DBC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BE608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4881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0.047-0.062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5A343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0.055-0.082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51110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0.054-0.087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C76D7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0.069-0.104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802D4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0.076-0.108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147FE" w14:textId="77777777" w:rsidR="00D02C74" w:rsidRPr="00D02C74" w:rsidRDefault="00D02C74" w:rsidP="004469EB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0.063-0.106</w:t>
            </w:r>
          </w:p>
        </w:tc>
      </w:tr>
      <w:tr w:rsidR="00D02C74" w:rsidRPr="00D02C74" w14:paraId="5D5F6347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EE6C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lastRenderedPageBreak/>
              <w:t>Case4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9241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AC78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0.424 (0.045)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3DCD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0.484 (0.043)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C2E1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0.468 (0.074)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10AC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0.491 (0.032)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75A5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0.526 (0.047)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08A4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0.458 (0.056)</w:t>
            </w:r>
          </w:p>
        </w:tc>
      </w:tr>
      <w:tr w:rsidR="00D02C74" w:rsidRPr="00D02C74" w14:paraId="5C5EA613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0839E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622A9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C7433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0.396-0.452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2BB51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0.458-0.511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8F6C1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0.422-0.514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F2C58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0.471-0.511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50AD5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0.498-0.555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D3F35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0.423-0.492</w:t>
            </w:r>
          </w:p>
        </w:tc>
      </w:tr>
      <w:tr w:rsidR="00D02C74" w:rsidRPr="00D02C74" w14:paraId="6B2D6FBA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0E3B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B36C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DC5F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0.968 (0.035)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13CF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0.977 (0.013)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CA3D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0.971 (0.026)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3823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0.413 (0.145)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767A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0.802 (0.127)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DF0B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0.994 (0.006)</w:t>
            </w:r>
          </w:p>
        </w:tc>
      </w:tr>
      <w:tr w:rsidR="00D02C74" w:rsidRPr="00D02C74" w14:paraId="01D746DE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41E64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ECADB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8F5F3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0.946-0.990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01C35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0.969-0.985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6E82F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0.955-0.987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61F21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0.323-0.503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4F679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0.723-0.880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076B8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0.990-0.998</w:t>
            </w:r>
          </w:p>
        </w:tc>
      </w:tr>
      <w:tr w:rsidR="00D02C74" w:rsidRPr="00D02C74" w14:paraId="0D73674D" w14:textId="77777777" w:rsidTr="00D02C74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53D8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Case6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4ADA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 (SD)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85AE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0.536 (0.144)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410D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0.270 (0.046)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4539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0.346 (0.107)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69B4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0.217 (0.052)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21F7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0.250 (0.103)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D912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0.655 (0.117)</w:t>
            </w:r>
          </w:p>
        </w:tc>
      </w:tr>
      <w:tr w:rsidR="00D02C74" w:rsidRPr="00D02C74" w14:paraId="23059299" w14:textId="77777777" w:rsidTr="00D02C74">
        <w:trPr>
          <w:trHeight w:val="310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EADB2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A4C66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95%CI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1AA84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0.447-0.626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74C0B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0.241-0.298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CFD6A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0.280-0.413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2A6EC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0.185-0.250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A7649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0.186-0.314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8C475" w14:textId="77777777" w:rsidR="00D02C74" w:rsidRPr="00D02C74" w:rsidRDefault="00D02C74" w:rsidP="00D02C74">
            <w:pPr>
              <w:spacing w:after="0" w:line="240" w:lineRule="auto"/>
              <w:jc w:val="center"/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</w:pPr>
            <w:r w:rsidRPr="00D02C74">
              <w:rPr>
                <w:rFonts w:ascii="Palatino Linotype" w:eastAsia="Yu Gothic" w:hAnsi="Palatino Linotype" w:cs="ＭＳ Ｐゴシック"/>
                <w:color w:val="000000"/>
                <w:sz w:val="24"/>
                <w:szCs w:val="24"/>
                <w:lang w:val="en-US" w:eastAsia="ja-JP"/>
              </w:rPr>
              <w:t>0.582-0.727</w:t>
            </w:r>
          </w:p>
        </w:tc>
      </w:tr>
      <w:tr w:rsidR="00A211A1" w:rsidRPr="00D02C74" w14:paraId="62F76417" w14:textId="77777777" w:rsidTr="00CF219A">
        <w:trPr>
          <w:trHeight w:val="295"/>
        </w:trPr>
        <w:tc>
          <w:tcPr>
            <w:tcW w:w="10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412E" w14:textId="39A25BA1" w:rsidR="00A211A1" w:rsidRPr="00D02C74" w:rsidRDefault="00A211A1" w:rsidP="00D0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ja-JP"/>
              </w:rPr>
            </w:pPr>
            <w:r w:rsidRPr="00D02C74">
              <w:rPr>
                <w:rFonts w:ascii="Times New Roman" w:eastAsia="Yu Gothic" w:hAnsi="Times New Roman" w:cs="Times New Roman"/>
                <w:color w:val="000000"/>
                <w:sz w:val="24"/>
                <w:szCs w:val="24"/>
                <w:lang w:val="en-US" w:eastAsia="ja-JP"/>
              </w:rPr>
              <w:t>Ave: average, SD: standard deviation, 95% CI: 95% confidence interval, AUC: Area under the ROC curve</w:t>
            </w:r>
          </w:p>
        </w:tc>
      </w:tr>
    </w:tbl>
    <w:p w14:paraId="440B4927" w14:textId="717DA874" w:rsidR="00D02C74" w:rsidRPr="00D02C74" w:rsidRDefault="00D02C74" w:rsidP="003A27F3">
      <w:pPr>
        <w:rPr>
          <w:rFonts w:ascii="Times New Roman" w:eastAsia="Times New Roman" w:hAnsi="Times New Roman" w:cs="Times New Roman"/>
          <w:b/>
          <w:i/>
          <w:iCs/>
          <w:color w:val="000000"/>
          <w:szCs w:val="24"/>
          <w:lang w:val="en-US"/>
        </w:rPr>
      </w:pPr>
    </w:p>
    <w:sectPr w:rsidR="00D02C74" w:rsidRPr="00D02C74" w:rsidSect="00072F7B">
      <w:type w:val="continuous"/>
      <w:pgSz w:w="11906" w:h="16838" w:code="9"/>
      <w:pgMar w:top="1417" w:right="1417" w:bottom="1134" w:left="1417" w:header="720" w:footer="720" w:gutter="0"/>
      <w:cols w:space="331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imbus Sans L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6535"/>
    <w:multiLevelType w:val="hybridMultilevel"/>
    <w:tmpl w:val="309C307A"/>
    <w:lvl w:ilvl="0" w:tplc="0D64184A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0C877B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1DAFCA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A94BC0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616184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346BF2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161B0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D0E3D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1880D5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3739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6D"/>
    <w:rsid w:val="00004450"/>
    <w:rsid w:val="00004921"/>
    <w:rsid w:val="0001118F"/>
    <w:rsid w:val="00012947"/>
    <w:rsid w:val="000209D2"/>
    <w:rsid w:val="000215E2"/>
    <w:rsid w:val="00042F63"/>
    <w:rsid w:val="0004355E"/>
    <w:rsid w:val="00043FB1"/>
    <w:rsid w:val="00057740"/>
    <w:rsid w:val="000616E0"/>
    <w:rsid w:val="00061FD0"/>
    <w:rsid w:val="00064EC9"/>
    <w:rsid w:val="000673C0"/>
    <w:rsid w:val="00072F7B"/>
    <w:rsid w:val="00093737"/>
    <w:rsid w:val="000979F8"/>
    <w:rsid w:val="000C3A29"/>
    <w:rsid w:val="000E0960"/>
    <w:rsid w:val="000E3A33"/>
    <w:rsid w:val="000E6495"/>
    <w:rsid w:val="001023F8"/>
    <w:rsid w:val="00103EA7"/>
    <w:rsid w:val="001143CD"/>
    <w:rsid w:val="0011520E"/>
    <w:rsid w:val="0013250B"/>
    <w:rsid w:val="00133847"/>
    <w:rsid w:val="0014572F"/>
    <w:rsid w:val="00145CD8"/>
    <w:rsid w:val="001658F8"/>
    <w:rsid w:val="00165F51"/>
    <w:rsid w:val="001805FE"/>
    <w:rsid w:val="00183EFB"/>
    <w:rsid w:val="00192584"/>
    <w:rsid w:val="001946F4"/>
    <w:rsid w:val="00197598"/>
    <w:rsid w:val="00197B76"/>
    <w:rsid w:val="001A0B55"/>
    <w:rsid w:val="001A3350"/>
    <w:rsid w:val="001B2F8F"/>
    <w:rsid w:val="00201A97"/>
    <w:rsid w:val="0020528C"/>
    <w:rsid w:val="00211361"/>
    <w:rsid w:val="00215394"/>
    <w:rsid w:val="00234F5D"/>
    <w:rsid w:val="00240D4F"/>
    <w:rsid w:val="0026351B"/>
    <w:rsid w:val="00283015"/>
    <w:rsid w:val="00283A86"/>
    <w:rsid w:val="0029249C"/>
    <w:rsid w:val="002950A0"/>
    <w:rsid w:val="002B259A"/>
    <w:rsid w:val="002C202F"/>
    <w:rsid w:val="002C5426"/>
    <w:rsid w:val="002D30DB"/>
    <w:rsid w:val="002D4CE9"/>
    <w:rsid w:val="002E2A07"/>
    <w:rsid w:val="002F0E09"/>
    <w:rsid w:val="002F52F3"/>
    <w:rsid w:val="002F56BB"/>
    <w:rsid w:val="003044BB"/>
    <w:rsid w:val="00330B06"/>
    <w:rsid w:val="00363D7E"/>
    <w:rsid w:val="00374422"/>
    <w:rsid w:val="00387B7D"/>
    <w:rsid w:val="003903BD"/>
    <w:rsid w:val="00393A6B"/>
    <w:rsid w:val="003A27F3"/>
    <w:rsid w:val="003B3C67"/>
    <w:rsid w:val="003B6CC0"/>
    <w:rsid w:val="003B766C"/>
    <w:rsid w:val="003B79C1"/>
    <w:rsid w:val="003D2F99"/>
    <w:rsid w:val="003E4CEB"/>
    <w:rsid w:val="00405365"/>
    <w:rsid w:val="004075CB"/>
    <w:rsid w:val="00416EC4"/>
    <w:rsid w:val="00417F36"/>
    <w:rsid w:val="00440728"/>
    <w:rsid w:val="004469EB"/>
    <w:rsid w:val="00450FDD"/>
    <w:rsid w:val="00452EBB"/>
    <w:rsid w:val="0047596D"/>
    <w:rsid w:val="004D5851"/>
    <w:rsid w:val="00505DFC"/>
    <w:rsid w:val="00510AA9"/>
    <w:rsid w:val="0051275D"/>
    <w:rsid w:val="00530575"/>
    <w:rsid w:val="00536A81"/>
    <w:rsid w:val="00561899"/>
    <w:rsid w:val="00577E38"/>
    <w:rsid w:val="005A1E89"/>
    <w:rsid w:val="005C7CB5"/>
    <w:rsid w:val="005E69D9"/>
    <w:rsid w:val="00600F8A"/>
    <w:rsid w:val="00612544"/>
    <w:rsid w:val="006258FF"/>
    <w:rsid w:val="00637282"/>
    <w:rsid w:val="00646688"/>
    <w:rsid w:val="006502B8"/>
    <w:rsid w:val="00662420"/>
    <w:rsid w:val="006735E7"/>
    <w:rsid w:val="0068343D"/>
    <w:rsid w:val="00684F4F"/>
    <w:rsid w:val="006A4836"/>
    <w:rsid w:val="006C459D"/>
    <w:rsid w:val="006D5E9C"/>
    <w:rsid w:val="006E0281"/>
    <w:rsid w:val="006F3898"/>
    <w:rsid w:val="00705FE8"/>
    <w:rsid w:val="0071596C"/>
    <w:rsid w:val="007175A2"/>
    <w:rsid w:val="007247AE"/>
    <w:rsid w:val="00735ADD"/>
    <w:rsid w:val="007454EB"/>
    <w:rsid w:val="0075089A"/>
    <w:rsid w:val="00775854"/>
    <w:rsid w:val="00795AC3"/>
    <w:rsid w:val="007A4368"/>
    <w:rsid w:val="007A5F7D"/>
    <w:rsid w:val="007B426C"/>
    <w:rsid w:val="007B62E9"/>
    <w:rsid w:val="007C741D"/>
    <w:rsid w:val="007D6671"/>
    <w:rsid w:val="008130CC"/>
    <w:rsid w:val="00813356"/>
    <w:rsid w:val="00835342"/>
    <w:rsid w:val="00841556"/>
    <w:rsid w:val="008423CE"/>
    <w:rsid w:val="008439BB"/>
    <w:rsid w:val="00862077"/>
    <w:rsid w:val="00863E5E"/>
    <w:rsid w:val="00872EA2"/>
    <w:rsid w:val="00877F5B"/>
    <w:rsid w:val="00880664"/>
    <w:rsid w:val="00895F0E"/>
    <w:rsid w:val="008A177A"/>
    <w:rsid w:val="008A4083"/>
    <w:rsid w:val="008C606E"/>
    <w:rsid w:val="008D1460"/>
    <w:rsid w:val="008D14CD"/>
    <w:rsid w:val="008E6E3D"/>
    <w:rsid w:val="008F2939"/>
    <w:rsid w:val="008F5E2E"/>
    <w:rsid w:val="008F7F7A"/>
    <w:rsid w:val="00922C03"/>
    <w:rsid w:val="00927428"/>
    <w:rsid w:val="00930F59"/>
    <w:rsid w:val="00940D29"/>
    <w:rsid w:val="009500A3"/>
    <w:rsid w:val="009646C6"/>
    <w:rsid w:val="009657B7"/>
    <w:rsid w:val="00971464"/>
    <w:rsid w:val="00971F27"/>
    <w:rsid w:val="00973FA2"/>
    <w:rsid w:val="00991CCF"/>
    <w:rsid w:val="0099643A"/>
    <w:rsid w:val="009B26D7"/>
    <w:rsid w:val="009B5763"/>
    <w:rsid w:val="009D5F7A"/>
    <w:rsid w:val="009F2F42"/>
    <w:rsid w:val="00A05CC4"/>
    <w:rsid w:val="00A1782E"/>
    <w:rsid w:val="00A211A1"/>
    <w:rsid w:val="00A27B35"/>
    <w:rsid w:val="00A3639D"/>
    <w:rsid w:val="00A45BEB"/>
    <w:rsid w:val="00A46F93"/>
    <w:rsid w:val="00A83C99"/>
    <w:rsid w:val="00AA1E9D"/>
    <w:rsid w:val="00AB1B70"/>
    <w:rsid w:val="00AB3BDA"/>
    <w:rsid w:val="00AB4BBF"/>
    <w:rsid w:val="00AB7C58"/>
    <w:rsid w:val="00AC1E97"/>
    <w:rsid w:val="00AC5A7D"/>
    <w:rsid w:val="00AC66D8"/>
    <w:rsid w:val="00AD286C"/>
    <w:rsid w:val="00AD7E13"/>
    <w:rsid w:val="00B0190C"/>
    <w:rsid w:val="00B039D1"/>
    <w:rsid w:val="00B049D0"/>
    <w:rsid w:val="00B3402F"/>
    <w:rsid w:val="00B405A2"/>
    <w:rsid w:val="00B4365B"/>
    <w:rsid w:val="00B61186"/>
    <w:rsid w:val="00B96684"/>
    <w:rsid w:val="00BA1ED2"/>
    <w:rsid w:val="00BA6CF7"/>
    <w:rsid w:val="00BC21C0"/>
    <w:rsid w:val="00BC7097"/>
    <w:rsid w:val="00BD6047"/>
    <w:rsid w:val="00BE228B"/>
    <w:rsid w:val="00BF0EA9"/>
    <w:rsid w:val="00C0753C"/>
    <w:rsid w:val="00C13329"/>
    <w:rsid w:val="00C141AB"/>
    <w:rsid w:val="00C2001A"/>
    <w:rsid w:val="00C20A57"/>
    <w:rsid w:val="00C21306"/>
    <w:rsid w:val="00C77522"/>
    <w:rsid w:val="00C94F0C"/>
    <w:rsid w:val="00CA786B"/>
    <w:rsid w:val="00CD59C1"/>
    <w:rsid w:val="00CE2D47"/>
    <w:rsid w:val="00D02C74"/>
    <w:rsid w:val="00D0408A"/>
    <w:rsid w:val="00D17331"/>
    <w:rsid w:val="00D17AE1"/>
    <w:rsid w:val="00D40E48"/>
    <w:rsid w:val="00D43388"/>
    <w:rsid w:val="00D849F1"/>
    <w:rsid w:val="00D87BF5"/>
    <w:rsid w:val="00D93767"/>
    <w:rsid w:val="00DB2849"/>
    <w:rsid w:val="00DE0A7C"/>
    <w:rsid w:val="00DE5BFB"/>
    <w:rsid w:val="00E01F14"/>
    <w:rsid w:val="00E15DFA"/>
    <w:rsid w:val="00E20CFB"/>
    <w:rsid w:val="00E24626"/>
    <w:rsid w:val="00E316B6"/>
    <w:rsid w:val="00E42231"/>
    <w:rsid w:val="00E509EA"/>
    <w:rsid w:val="00E608A8"/>
    <w:rsid w:val="00E72759"/>
    <w:rsid w:val="00E73091"/>
    <w:rsid w:val="00E82DEA"/>
    <w:rsid w:val="00E91DAC"/>
    <w:rsid w:val="00E9548F"/>
    <w:rsid w:val="00E96E00"/>
    <w:rsid w:val="00EA6392"/>
    <w:rsid w:val="00EB0189"/>
    <w:rsid w:val="00EC18BB"/>
    <w:rsid w:val="00EC2D60"/>
    <w:rsid w:val="00EC6E10"/>
    <w:rsid w:val="00ED099E"/>
    <w:rsid w:val="00ED2183"/>
    <w:rsid w:val="00ED36D4"/>
    <w:rsid w:val="00EE7FB6"/>
    <w:rsid w:val="00EF0D7D"/>
    <w:rsid w:val="00F06C50"/>
    <w:rsid w:val="00F2302A"/>
    <w:rsid w:val="00F33BE1"/>
    <w:rsid w:val="00F471A6"/>
    <w:rsid w:val="00F72C6D"/>
    <w:rsid w:val="00F84CD5"/>
    <w:rsid w:val="00F910A7"/>
    <w:rsid w:val="00FD3980"/>
    <w:rsid w:val="00FE2E26"/>
    <w:rsid w:val="00FF5115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58BB8"/>
  <w15:docId w15:val="{F300E943-29FE-4C79-B5D5-FB8A01D2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23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Nimbus Sans L" w:hAnsi="Nimbus Sans L" w:cs="Nimbus Sans L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0" w:lineRule="atLeast"/>
    </w:pPr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Pr>
      <w:rFonts w:cstheme="minorBidi"/>
      <w:color w:val="auto"/>
    </w:rPr>
  </w:style>
  <w:style w:type="paragraph" w:customStyle="1" w:styleId="CM12">
    <w:name w:val="CM12"/>
    <w:basedOn w:val="Default"/>
    <w:next w:val="Default"/>
    <w:uiPriority w:val="99"/>
    <w:rPr>
      <w:rFonts w:cstheme="minorBidi"/>
      <w:color w:val="auto"/>
    </w:rPr>
  </w:style>
  <w:style w:type="paragraph" w:customStyle="1" w:styleId="CM13">
    <w:name w:val="CM13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40" w:lineRule="atLeast"/>
    </w:pPr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00" w:lineRule="atLeast"/>
    </w:pPr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40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40" w:lineRule="atLeast"/>
    </w:pPr>
    <w:rPr>
      <w:rFonts w:cstheme="minorBidi"/>
      <w:color w:val="auto"/>
    </w:rPr>
  </w:style>
  <w:style w:type="character" w:styleId="a3">
    <w:name w:val="Placeholder Text"/>
    <w:basedOn w:val="a0"/>
    <w:uiPriority w:val="99"/>
    <w:semiHidden/>
    <w:rsid w:val="005C7CB5"/>
    <w:rPr>
      <w:color w:val="808080"/>
    </w:rPr>
  </w:style>
  <w:style w:type="table" w:styleId="a4">
    <w:name w:val="Table Grid"/>
    <w:basedOn w:val="a1"/>
    <w:uiPriority w:val="39"/>
    <w:rsid w:val="0087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4F4F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46F9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46F93"/>
    <w:pPr>
      <w:spacing w:line="240" w:lineRule="auto"/>
    </w:pPr>
    <w:rPr>
      <w:sz w:val="20"/>
      <w:szCs w:val="20"/>
    </w:rPr>
  </w:style>
  <w:style w:type="character" w:customStyle="1" w:styleId="a9">
    <w:name w:val="コメント文字列 (文字)"/>
    <w:basedOn w:val="a0"/>
    <w:link w:val="a8"/>
    <w:uiPriority w:val="99"/>
    <w:semiHidden/>
    <w:rsid w:val="00A46F9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46F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46F93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F06C50"/>
    <w:pPr>
      <w:ind w:left="720"/>
      <w:contextualSpacing/>
    </w:pPr>
  </w:style>
  <w:style w:type="paragraph" w:styleId="ad">
    <w:name w:val="Revision"/>
    <w:hidden/>
    <w:uiPriority w:val="99"/>
    <w:semiHidden/>
    <w:rsid w:val="00215394"/>
    <w:pPr>
      <w:spacing w:after="0" w:line="240" w:lineRule="auto"/>
    </w:pPr>
  </w:style>
  <w:style w:type="character" w:customStyle="1" w:styleId="10">
    <w:name w:val="見出し 1 (文字)"/>
    <w:basedOn w:val="a0"/>
    <w:link w:val="1"/>
    <w:uiPriority w:val="9"/>
    <w:rsid w:val="008423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8423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8423CE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8E6E3D"/>
  </w:style>
  <w:style w:type="paragraph" w:customStyle="1" w:styleId="MDPI12title">
    <w:name w:val="MDPI_1.2_title"/>
    <w:next w:val="MDPI13authornames"/>
    <w:qFormat/>
    <w:rsid w:val="00872EA2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bidi="en-US"/>
    </w:rPr>
  </w:style>
  <w:style w:type="paragraph" w:customStyle="1" w:styleId="MDPI13authornames">
    <w:name w:val="MDPI_1.3_authornames"/>
    <w:basedOn w:val="a"/>
    <w:next w:val="a"/>
    <w:qFormat/>
    <w:rsid w:val="00872EA2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bidi="en-US"/>
    </w:rPr>
  </w:style>
  <w:style w:type="paragraph" w:customStyle="1" w:styleId="MDPI16affiliation">
    <w:name w:val="MDPI_1.6_affiliation"/>
    <w:basedOn w:val="a"/>
    <w:qFormat/>
    <w:rsid w:val="00872EA2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bidi="en-US"/>
    </w:rPr>
  </w:style>
  <w:style w:type="character" w:styleId="ae">
    <w:name w:val="Hyperlink"/>
    <w:unhideWhenUsed/>
    <w:rsid w:val="00872EA2"/>
    <w:rPr>
      <w:color w:val="0563C1"/>
      <w:u w:val="single"/>
    </w:rPr>
  </w:style>
  <w:style w:type="paragraph" w:customStyle="1" w:styleId="MDPI18keywords">
    <w:name w:val="MDPI_1.8_keywords"/>
    <w:basedOn w:val="a"/>
    <w:next w:val="a"/>
    <w:qFormat/>
    <w:rsid w:val="00872EA2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bidi="en-US"/>
    </w:rPr>
  </w:style>
  <w:style w:type="paragraph" w:customStyle="1" w:styleId="MDPI38bullet">
    <w:name w:val="MDPI_3.8_bullet"/>
    <w:basedOn w:val="a"/>
    <w:qFormat/>
    <w:rsid w:val="00872EA2"/>
    <w:pPr>
      <w:numPr>
        <w:numId w:val="1"/>
      </w:num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bidi="en-US"/>
    </w:rPr>
  </w:style>
  <w:style w:type="paragraph" w:customStyle="1" w:styleId="TOC71">
    <w:name w:val="TOC 71"/>
    <w:basedOn w:val="a"/>
    <w:rsid w:val="008439BB"/>
    <w:pPr>
      <w:spacing w:after="0" w:line="330" w:lineRule="exact"/>
    </w:pPr>
    <w:rPr>
      <w:rFonts w:ascii="Calibri" w:eastAsia="Calibri" w:hAnsi="Calibri" w:cs="Calibri"/>
      <w:sz w:val="24"/>
      <w:szCs w:val="24"/>
      <w:lang w:val="en-IN" w:eastAsia="en-US"/>
    </w:rPr>
  </w:style>
  <w:style w:type="paragraph" w:customStyle="1" w:styleId="MDPI17abstract">
    <w:name w:val="MDPI_1.7_abstract"/>
    <w:basedOn w:val="a"/>
    <w:rsid w:val="008439BB"/>
    <w:pPr>
      <w:snapToGrid w:val="0"/>
      <w:spacing w:before="240" w:after="0" w:line="260" w:lineRule="atLeast"/>
      <w:ind w:left="113"/>
      <w:jc w:val="both"/>
    </w:pPr>
    <w:rPr>
      <w:rFonts w:ascii="Palatino Linotype" w:eastAsia="Palatino Linotype" w:hAnsi="Palatino Linotype" w:cs="Palatino Linotype"/>
      <w:color w:val="000000"/>
      <w:sz w:val="20"/>
      <w:szCs w:val="20"/>
      <w:lang w:val="en-US" w:eastAsia="ja-JP"/>
    </w:rPr>
  </w:style>
  <w:style w:type="paragraph" w:customStyle="1" w:styleId="MDPI21heading1">
    <w:name w:val="MDPI_2.1_heading1"/>
    <w:basedOn w:val="a"/>
    <w:rsid w:val="0014572F"/>
    <w:pPr>
      <w:snapToGrid w:val="0"/>
      <w:spacing w:before="240" w:after="120" w:line="260" w:lineRule="atLeast"/>
      <w:outlineLvl w:val="0"/>
    </w:pPr>
    <w:rPr>
      <w:rFonts w:ascii="Palatino Linotype" w:eastAsia="Palatino Linotype" w:hAnsi="Palatino Linotype" w:cs="Palatino Linotype"/>
      <w:b/>
      <w:color w:val="000000"/>
      <w:sz w:val="20"/>
      <w:szCs w:val="20"/>
      <w:lang w:val="en-US" w:eastAsia="ja-JP"/>
    </w:rPr>
  </w:style>
  <w:style w:type="paragraph" w:customStyle="1" w:styleId="MDPI22heading2">
    <w:name w:val="MDPI_2.2_heading2"/>
    <w:basedOn w:val="a"/>
    <w:rsid w:val="0014572F"/>
    <w:pPr>
      <w:kinsoku w:val="0"/>
      <w:overflowPunct w:val="0"/>
      <w:snapToGrid w:val="0"/>
      <w:spacing w:before="240" w:after="120" w:line="260" w:lineRule="atLeast"/>
      <w:outlineLvl w:val="1"/>
    </w:pPr>
    <w:rPr>
      <w:rFonts w:ascii="Palatino Linotype" w:eastAsia="Palatino Linotype" w:hAnsi="Palatino Linotype" w:cs="Palatino Linotype"/>
      <w:i/>
      <w:color w:val="000000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Krois, Joachim</dc:creator>
  <cp:lastModifiedBy>shintaro sukegawa</cp:lastModifiedBy>
  <cp:revision>18</cp:revision>
  <cp:lastPrinted>2018-11-08T12:48:00Z</cp:lastPrinted>
  <dcterms:created xsi:type="dcterms:W3CDTF">2022-01-30T00:43:00Z</dcterms:created>
  <dcterms:modified xsi:type="dcterms:W3CDTF">2024-04-02T13:23:00Z</dcterms:modified>
</cp:coreProperties>
</file>