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6F6F7B" w14:textId="77777777" w:rsidR="00AA40D0" w:rsidRPr="00BE49E4" w:rsidRDefault="00AA40D0" w:rsidP="00AA40D0">
      <w:pPr>
        <w:spacing w:after="0" w:line="360" w:lineRule="auto"/>
        <w:rPr>
          <w:rFonts w:ascii="Times New Roman" w:hAnsi="Times New Roman" w:cs="Times New Roman"/>
          <w:b/>
          <w:sz w:val="28"/>
          <w:lang w:val="en-GB"/>
        </w:rPr>
      </w:pPr>
      <w:bookmarkStart w:id="0" w:name="_Hlk141346398"/>
      <w:r w:rsidRPr="00BE49E4">
        <w:rPr>
          <w:rFonts w:ascii="Times New Roman" w:hAnsi="Times New Roman" w:cs="Times New Roman"/>
          <w:b/>
          <w:sz w:val="28"/>
          <w:lang w:val="en-GB"/>
        </w:rPr>
        <w:t>Lifetime Employment Trajectories and Cancer: A Population-Based Cohort Study</w:t>
      </w:r>
    </w:p>
    <w:bookmarkEnd w:id="0"/>
    <w:p w14:paraId="4414BB84" w14:textId="77777777" w:rsidR="00AA40D0" w:rsidRPr="00BE49E4" w:rsidRDefault="00AA40D0" w:rsidP="00AA40D0">
      <w:pPr>
        <w:pStyle w:val="NormalWeb"/>
        <w:spacing w:before="0" w:beforeAutospacing="0" w:after="0" w:afterAutospacing="0" w:line="360" w:lineRule="auto"/>
        <w:rPr>
          <w:rFonts w:eastAsiaTheme="minorEastAsia"/>
          <w:iCs/>
          <w:kern w:val="24"/>
          <w:lang w:val="en-GB"/>
        </w:rPr>
      </w:pPr>
    </w:p>
    <w:p w14:paraId="6A6A9E47" w14:textId="77777777" w:rsidR="00AA40D0" w:rsidRPr="004678CA" w:rsidRDefault="00AA40D0" w:rsidP="00AA40D0">
      <w:pPr>
        <w:pStyle w:val="NormalWeb"/>
        <w:spacing w:before="0" w:beforeAutospacing="0" w:after="0" w:afterAutospacing="0" w:line="360" w:lineRule="auto"/>
        <w:rPr>
          <w:lang w:val="de-CH"/>
        </w:rPr>
      </w:pPr>
      <w:r w:rsidRPr="004678CA">
        <w:rPr>
          <w:rFonts w:eastAsiaTheme="minorEastAsia"/>
          <w:iCs/>
          <w:kern w:val="24"/>
          <w:lang w:val="de-CH"/>
        </w:rPr>
        <w:t>Stéphane Cullati</w:t>
      </w:r>
      <w:r w:rsidRPr="004678CA">
        <w:rPr>
          <w:rFonts w:eastAsiaTheme="minorEastAsia"/>
          <w:iCs/>
          <w:kern w:val="24"/>
          <w:position w:val="8"/>
          <w:vertAlign w:val="superscript"/>
          <w:lang w:val="de-CH"/>
        </w:rPr>
        <w:t>1,2</w:t>
      </w:r>
      <w:r>
        <w:rPr>
          <w:rFonts w:eastAsiaTheme="minorEastAsia"/>
          <w:iCs/>
          <w:kern w:val="24"/>
          <w:position w:val="8"/>
          <w:vertAlign w:val="superscript"/>
          <w:lang w:val="de-CH"/>
        </w:rPr>
        <w:t>*</w:t>
      </w:r>
      <w:r w:rsidRPr="004678CA">
        <w:rPr>
          <w:rFonts w:eastAsiaTheme="minorEastAsia"/>
          <w:iCs/>
          <w:kern w:val="24"/>
          <w:lang w:val="de-CH"/>
        </w:rPr>
        <w:t>, Stefan Sieber</w:t>
      </w:r>
      <w:r w:rsidRPr="004678CA">
        <w:rPr>
          <w:rFonts w:eastAsiaTheme="minorEastAsia"/>
          <w:iCs/>
          <w:kern w:val="24"/>
          <w:position w:val="8"/>
          <w:vertAlign w:val="superscript"/>
          <w:lang w:val="de-CH"/>
        </w:rPr>
        <w:t>3</w:t>
      </w:r>
      <w:r w:rsidRPr="004678CA">
        <w:rPr>
          <w:rFonts w:eastAsiaTheme="minorEastAsia"/>
          <w:iCs/>
          <w:kern w:val="24"/>
          <w:lang w:val="de-CH"/>
        </w:rPr>
        <w:t>, Rainer Gabriel</w:t>
      </w:r>
      <w:r w:rsidRPr="004678CA">
        <w:rPr>
          <w:rFonts w:eastAsiaTheme="minorEastAsia"/>
          <w:iCs/>
          <w:kern w:val="24"/>
          <w:position w:val="8"/>
          <w:vertAlign w:val="superscript"/>
          <w:lang w:val="de-CH"/>
        </w:rPr>
        <w:t>4</w:t>
      </w:r>
      <w:r w:rsidRPr="004678CA">
        <w:rPr>
          <w:rFonts w:eastAsiaTheme="minorEastAsia"/>
          <w:iCs/>
          <w:kern w:val="24"/>
          <w:lang w:val="de-CH"/>
        </w:rPr>
        <w:t>, Matthias Studer</w:t>
      </w:r>
      <w:r w:rsidRPr="004678CA">
        <w:rPr>
          <w:rFonts w:eastAsiaTheme="minorEastAsia"/>
          <w:iCs/>
          <w:kern w:val="24"/>
          <w:position w:val="8"/>
          <w:vertAlign w:val="superscript"/>
          <w:lang w:val="de-CH"/>
        </w:rPr>
        <w:t>5</w:t>
      </w:r>
      <w:r w:rsidRPr="004678CA">
        <w:rPr>
          <w:rFonts w:eastAsiaTheme="minorEastAsia"/>
          <w:iCs/>
          <w:kern w:val="24"/>
          <w:lang w:val="de-CH"/>
        </w:rPr>
        <w:t>, Arnaud Chiolero</w:t>
      </w:r>
      <w:r w:rsidRPr="004678CA">
        <w:rPr>
          <w:rFonts w:eastAsiaTheme="minorEastAsia"/>
          <w:iCs/>
          <w:kern w:val="24"/>
          <w:position w:val="8"/>
          <w:vertAlign w:val="superscript"/>
          <w:lang w:val="de-CH"/>
        </w:rPr>
        <w:t>1,6</w:t>
      </w:r>
      <w:r w:rsidRPr="004678CA">
        <w:rPr>
          <w:rFonts w:eastAsiaTheme="minorEastAsia"/>
          <w:iCs/>
          <w:kern w:val="24"/>
          <w:lang w:val="de-CH"/>
        </w:rPr>
        <w:t>, Bernadette W.A. van der Linden</w:t>
      </w:r>
      <w:r w:rsidRPr="004678CA">
        <w:rPr>
          <w:rFonts w:eastAsiaTheme="minorEastAsia"/>
          <w:iCs/>
          <w:kern w:val="24"/>
          <w:position w:val="8"/>
          <w:vertAlign w:val="superscript"/>
          <w:lang w:val="de-CH"/>
        </w:rPr>
        <w:t>1</w:t>
      </w:r>
      <w:r>
        <w:rPr>
          <w:rFonts w:eastAsiaTheme="minorEastAsia"/>
          <w:iCs/>
          <w:kern w:val="24"/>
          <w:position w:val="8"/>
          <w:vertAlign w:val="superscript"/>
          <w:lang w:val="de-CH"/>
        </w:rPr>
        <w:t>*</w:t>
      </w:r>
    </w:p>
    <w:p w14:paraId="314C040E" w14:textId="77777777" w:rsidR="00AA40D0" w:rsidRPr="00AA40D0" w:rsidRDefault="00AA40D0" w:rsidP="00AA40D0">
      <w:pPr>
        <w:spacing w:after="0" w:line="360" w:lineRule="auto"/>
        <w:rPr>
          <w:rFonts w:ascii="Times New Roman" w:hAnsi="Times New Roman" w:cs="Times New Roman"/>
          <w:b/>
          <w:sz w:val="28"/>
          <w:szCs w:val="24"/>
          <w:lang w:val="de-CH"/>
        </w:rPr>
      </w:pPr>
    </w:p>
    <w:p w14:paraId="444EDDB2" w14:textId="23B32EA1" w:rsidR="00AA40D0" w:rsidRPr="00D82B70" w:rsidRDefault="00AA40D0" w:rsidP="00AA40D0">
      <w:pPr>
        <w:spacing w:after="0" w:line="360" w:lineRule="auto"/>
        <w:rPr>
          <w:rFonts w:ascii="Times New Roman" w:hAnsi="Times New Roman" w:cs="Times New Roman"/>
          <w:b/>
          <w:sz w:val="28"/>
          <w:szCs w:val="24"/>
          <w:lang w:val="en-GB"/>
        </w:rPr>
      </w:pPr>
      <w:r w:rsidRPr="00D82B70">
        <w:rPr>
          <w:rFonts w:ascii="Times New Roman" w:hAnsi="Times New Roman" w:cs="Times New Roman"/>
          <w:b/>
          <w:sz w:val="28"/>
          <w:szCs w:val="24"/>
          <w:lang w:val="en-GB"/>
        </w:rPr>
        <w:t>Supplementary materials</w:t>
      </w:r>
    </w:p>
    <w:p w14:paraId="209BD2A7" w14:textId="77777777" w:rsidR="00AA40D0" w:rsidRPr="00BE49E4" w:rsidRDefault="00AA40D0" w:rsidP="00AA40D0">
      <w:pPr>
        <w:spacing w:after="0" w:line="360" w:lineRule="auto"/>
        <w:rPr>
          <w:rFonts w:ascii="Times New Roman" w:hAnsi="Times New Roman" w:cs="Times New Roman"/>
          <w:b/>
          <w:sz w:val="24"/>
          <w:lang w:val="en-GB"/>
        </w:rPr>
      </w:pPr>
    </w:p>
    <w:p w14:paraId="14ED141B" w14:textId="77777777" w:rsidR="00AA40D0" w:rsidRPr="00BE49E4" w:rsidRDefault="00AA40D0" w:rsidP="00AA40D0">
      <w:pPr>
        <w:spacing w:after="0" w:line="360" w:lineRule="auto"/>
        <w:rPr>
          <w:rFonts w:ascii="Times New Roman" w:hAnsi="Times New Roman" w:cs="Times New Roman"/>
          <w:b/>
          <w:sz w:val="24"/>
          <w:lang w:val="en-GB"/>
        </w:rPr>
      </w:pPr>
      <w:r w:rsidRPr="00BE49E4">
        <w:rPr>
          <w:rFonts w:ascii="Times New Roman" w:hAnsi="Times New Roman" w:cs="Times New Roman"/>
          <w:b/>
          <w:sz w:val="24"/>
          <w:lang w:val="en-GB"/>
        </w:rPr>
        <w:t xml:space="preserve">Figure S1 </w:t>
      </w:r>
      <w:r w:rsidRPr="00BE49E4">
        <w:rPr>
          <w:rFonts w:ascii="Times New Roman" w:hAnsi="Times New Roman" w:cs="Times New Roman"/>
          <w:b/>
          <w:sz w:val="24"/>
          <w:lang w:val="en-GB"/>
        </w:rPr>
        <w:tab/>
      </w:r>
      <w:r w:rsidRPr="00BE49E4">
        <w:rPr>
          <w:rFonts w:ascii="Times New Roman" w:hAnsi="Times New Roman" w:cs="Times New Roman"/>
          <w:sz w:val="24"/>
          <w:lang w:val="en-GB"/>
        </w:rPr>
        <w:t xml:space="preserve">Number of cancer diagnoses by age of the female </w:t>
      </w:r>
      <w:proofErr w:type="gramStart"/>
      <w:r w:rsidRPr="00BE49E4">
        <w:rPr>
          <w:rFonts w:ascii="Times New Roman" w:hAnsi="Times New Roman" w:cs="Times New Roman"/>
          <w:sz w:val="24"/>
          <w:lang w:val="en-GB"/>
        </w:rPr>
        <w:t>participants</w:t>
      </w:r>
      <w:proofErr w:type="gramEnd"/>
    </w:p>
    <w:p w14:paraId="66291591" w14:textId="77777777" w:rsidR="00AA40D0" w:rsidRPr="00BE49E4" w:rsidRDefault="00AA40D0" w:rsidP="00AA40D0">
      <w:pPr>
        <w:spacing w:after="0" w:line="360" w:lineRule="auto"/>
        <w:rPr>
          <w:rFonts w:ascii="Times New Roman" w:hAnsi="Times New Roman" w:cs="Times New Roman"/>
          <w:b/>
          <w:sz w:val="24"/>
          <w:lang w:val="en-GB"/>
        </w:rPr>
      </w:pPr>
    </w:p>
    <w:p w14:paraId="512D39A3" w14:textId="77777777" w:rsidR="00AA40D0" w:rsidRPr="00BE49E4" w:rsidRDefault="00AA40D0" w:rsidP="00AA40D0">
      <w:pPr>
        <w:spacing w:after="0" w:line="360" w:lineRule="auto"/>
        <w:rPr>
          <w:rFonts w:ascii="Times New Roman" w:hAnsi="Times New Roman" w:cs="Times New Roman"/>
          <w:b/>
          <w:sz w:val="24"/>
          <w:lang w:val="en-GB"/>
        </w:rPr>
      </w:pPr>
      <w:r w:rsidRPr="00BE49E4">
        <w:rPr>
          <w:rFonts w:ascii="Times New Roman" w:hAnsi="Times New Roman" w:cs="Times New Roman"/>
          <w:b/>
          <w:noProof/>
          <w:sz w:val="24"/>
          <w:lang w:val="en-GB"/>
        </w:rPr>
        <w:drawing>
          <wp:inline distT="0" distB="0" distL="0" distR="0" wp14:anchorId="7E7BE4D1" wp14:editId="720629AF">
            <wp:extent cx="5760720" cy="4634865"/>
            <wp:effectExtent l="0" t="0" r="0" b="0"/>
            <wp:docPr id="1" name="Picture 1" descr="A graph of a number of ag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graph of a number of age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634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08F383" w14:textId="77777777" w:rsidR="00AA40D0" w:rsidRDefault="00AA40D0" w:rsidP="00AA40D0">
      <w:pPr>
        <w:rPr>
          <w:rFonts w:ascii="Times New Roman" w:hAnsi="Times New Roman" w:cs="Times New Roman"/>
          <w:b/>
          <w:sz w:val="24"/>
          <w:lang w:val="en-GB"/>
        </w:rPr>
      </w:pPr>
      <w:r>
        <w:rPr>
          <w:rFonts w:ascii="Times New Roman" w:hAnsi="Times New Roman" w:cs="Times New Roman"/>
          <w:b/>
          <w:sz w:val="24"/>
          <w:lang w:val="en-GB"/>
        </w:rPr>
        <w:br w:type="page"/>
      </w:r>
    </w:p>
    <w:p w14:paraId="2572C581" w14:textId="77777777" w:rsidR="00AA40D0" w:rsidRPr="00BE49E4" w:rsidRDefault="00AA40D0" w:rsidP="00AA40D0">
      <w:pPr>
        <w:spacing w:after="0" w:line="360" w:lineRule="auto"/>
        <w:rPr>
          <w:rFonts w:ascii="Times New Roman" w:hAnsi="Times New Roman" w:cs="Times New Roman"/>
          <w:b/>
          <w:sz w:val="24"/>
          <w:lang w:val="en-GB"/>
        </w:rPr>
      </w:pPr>
      <w:r w:rsidRPr="00BE49E4">
        <w:rPr>
          <w:rFonts w:ascii="Times New Roman" w:hAnsi="Times New Roman" w:cs="Times New Roman"/>
          <w:b/>
          <w:sz w:val="24"/>
          <w:lang w:val="en-GB"/>
        </w:rPr>
        <w:lastRenderedPageBreak/>
        <w:t xml:space="preserve">Figure S2 </w:t>
      </w:r>
      <w:r w:rsidRPr="00BE49E4">
        <w:rPr>
          <w:rFonts w:ascii="Times New Roman" w:hAnsi="Times New Roman" w:cs="Times New Roman"/>
          <w:b/>
          <w:sz w:val="24"/>
          <w:lang w:val="en-GB"/>
        </w:rPr>
        <w:tab/>
      </w:r>
      <w:r w:rsidRPr="00BE49E4">
        <w:rPr>
          <w:rFonts w:ascii="Times New Roman" w:hAnsi="Times New Roman" w:cs="Times New Roman"/>
          <w:sz w:val="24"/>
          <w:lang w:val="en-GB"/>
        </w:rPr>
        <w:t xml:space="preserve">Number of cancer diagnoses by age of the male </w:t>
      </w:r>
      <w:proofErr w:type="gramStart"/>
      <w:r w:rsidRPr="00BE49E4">
        <w:rPr>
          <w:rFonts w:ascii="Times New Roman" w:hAnsi="Times New Roman" w:cs="Times New Roman"/>
          <w:sz w:val="24"/>
          <w:lang w:val="en-GB"/>
        </w:rPr>
        <w:t>participants</w:t>
      </w:r>
      <w:proofErr w:type="gramEnd"/>
    </w:p>
    <w:p w14:paraId="3F0FA255" w14:textId="77777777" w:rsidR="00AA40D0" w:rsidRPr="00BE49E4" w:rsidRDefault="00AA40D0" w:rsidP="00AA40D0">
      <w:pPr>
        <w:rPr>
          <w:rFonts w:ascii="Times New Roman" w:hAnsi="Times New Roman" w:cs="Times New Roman"/>
          <w:b/>
          <w:sz w:val="24"/>
          <w:lang w:val="en-GB"/>
        </w:rPr>
      </w:pPr>
    </w:p>
    <w:p w14:paraId="55D360C2" w14:textId="77777777" w:rsidR="00AA40D0" w:rsidRPr="00BE49E4" w:rsidRDefault="00AA40D0" w:rsidP="00AA40D0">
      <w:pPr>
        <w:rPr>
          <w:rFonts w:ascii="Times New Roman" w:hAnsi="Times New Roman" w:cs="Times New Roman"/>
          <w:b/>
          <w:sz w:val="24"/>
          <w:lang w:val="en-GB"/>
        </w:rPr>
      </w:pPr>
      <w:r w:rsidRPr="00BE49E4">
        <w:rPr>
          <w:rFonts w:ascii="Times New Roman" w:hAnsi="Times New Roman" w:cs="Times New Roman"/>
          <w:b/>
          <w:noProof/>
          <w:sz w:val="24"/>
          <w:lang w:val="en-GB"/>
        </w:rPr>
        <w:drawing>
          <wp:inline distT="0" distB="0" distL="0" distR="0" wp14:anchorId="717A1BA0" wp14:editId="7482CF78">
            <wp:extent cx="5760720" cy="4629785"/>
            <wp:effectExtent l="0" t="0" r="0" b="0"/>
            <wp:docPr id="5" name="Picture 5" descr="A graph of a number of peop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graph of a number of people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629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33D010" w14:textId="77777777" w:rsidR="00AA40D0" w:rsidRPr="00BE49E4" w:rsidRDefault="00AA40D0" w:rsidP="00AA40D0">
      <w:pPr>
        <w:rPr>
          <w:rFonts w:ascii="Times New Roman" w:hAnsi="Times New Roman" w:cs="Times New Roman"/>
          <w:b/>
          <w:sz w:val="24"/>
          <w:lang w:val="en-GB"/>
        </w:rPr>
      </w:pPr>
    </w:p>
    <w:p w14:paraId="43C1CAA2" w14:textId="77777777" w:rsidR="00AA40D0" w:rsidRPr="00BE49E4" w:rsidRDefault="00AA40D0" w:rsidP="00AA40D0">
      <w:pPr>
        <w:rPr>
          <w:rFonts w:ascii="Times New Roman" w:hAnsi="Times New Roman" w:cs="Times New Roman"/>
          <w:b/>
          <w:sz w:val="24"/>
          <w:lang w:val="en-GB"/>
        </w:rPr>
        <w:sectPr w:rsidR="00AA40D0" w:rsidRPr="00BE49E4" w:rsidSect="00D34ECA">
          <w:footerReference w:type="default" r:id="rId8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7C877400" w14:textId="77777777" w:rsidR="00AA40D0" w:rsidRPr="00BE49E4" w:rsidRDefault="00AA40D0" w:rsidP="00AA40D0">
      <w:pPr>
        <w:spacing w:after="0" w:line="360" w:lineRule="auto"/>
        <w:ind w:right="141"/>
        <w:rPr>
          <w:rFonts w:ascii="Times New Roman" w:hAnsi="Times New Roman" w:cs="Times New Roman"/>
          <w:sz w:val="24"/>
          <w:lang w:val="en-GB"/>
        </w:rPr>
      </w:pPr>
      <w:r w:rsidRPr="00BE49E4">
        <w:rPr>
          <w:rFonts w:ascii="Times New Roman" w:hAnsi="Times New Roman" w:cs="Times New Roman"/>
          <w:b/>
          <w:sz w:val="24"/>
          <w:lang w:val="en-GB"/>
        </w:rPr>
        <w:lastRenderedPageBreak/>
        <w:t xml:space="preserve">Table S1 </w:t>
      </w:r>
      <w:r w:rsidRPr="00BE49E4">
        <w:rPr>
          <w:rFonts w:ascii="Times New Roman" w:hAnsi="Times New Roman" w:cs="Times New Roman"/>
          <w:sz w:val="24"/>
          <w:lang w:val="en-GB"/>
        </w:rPr>
        <w:t xml:space="preserve">Associations of women’s employment trajectories from age 16 to 65 with breast cancer </w:t>
      </w:r>
      <w:r>
        <w:rPr>
          <w:rFonts w:ascii="Times New Roman" w:hAnsi="Times New Roman" w:cs="Times New Roman"/>
          <w:sz w:val="24"/>
          <w:lang w:val="en-GB"/>
        </w:rPr>
        <w:t xml:space="preserve">(n=353) </w:t>
      </w:r>
      <w:r w:rsidRPr="00BE49E4">
        <w:rPr>
          <w:rFonts w:ascii="Times New Roman" w:hAnsi="Times New Roman" w:cs="Times New Roman"/>
          <w:sz w:val="24"/>
          <w:lang w:val="en-GB"/>
        </w:rPr>
        <w:t>over the life course. Survey of Health, Ageing, and Retirement in Europe (SHARE), 2004-2020</w:t>
      </w:r>
    </w:p>
    <w:tbl>
      <w:tblPr>
        <w:tblStyle w:val="TableGrid"/>
        <w:tblW w:w="8926" w:type="dxa"/>
        <w:tblLook w:val="04A0" w:firstRow="1" w:lastRow="0" w:firstColumn="1" w:lastColumn="0" w:noHBand="0" w:noVBand="1"/>
      </w:tblPr>
      <w:tblGrid>
        <w:gridCol w:w="5524"/>
        <w:gridCol w:w="3402"/>
      </w:tblGrid>
      <w:tr w:rsidR="00AA40D0" w:rsidRPr="00BE49E4" w14:paraId="20686922" w14:textId="77777777" w:rsidTr="00E53C20">
        <w:trPr>
          <w:trHeight w:val="567"/>
        </w:trPr>
        <w:tc>
          <w:tcPr>
            <w:tcW w:w="5524" w:type="dxa"/>
            <w:vAlign w:val="center"/>
          </w:tcPr>
          <w:p w14:paraId="737A2B51" w14:textId="77777777" w:rsidR="00AA40D0" w:rsidRPr="00BE49E4" w:rsidRDefault="00AA40D0" w:rsidP="00E53C20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49E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Types of employment trajectories</w:t>
            </w:r>
          </w:p>
        </w:tc>
        <w:tc>
          <w:tcPr>
            <w:tcW w:w="3402" w:type="dxa"/>
            <w:vAlign w:val="center"/>
          </w:tcPr>
          <w:p w14:paraId="30DCC46D" w14:textId="77777777" w:rsidR="00AA40D0" w:rsidRPr="00BE49E4" w:rsidRDefault="00AA40D0" w:rsidP="00E53C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49E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OR</w:t>
            </w:r>
            <w:r w:rsidRPr="00BE49E4">
              <w:rPr>
                <w:rFonts w:ascii="Times New Roman" w:hAnsi="Times New Roman" w:cs="Times New Roman"/>
                <w:color w:val="FF0000"/>
                <w:sz w:val="24"/>
                <w:szCs w:val="24"/>
                <w:lang w:val="en-GB"/>
              </w:rPr>
              <w:t xml:space="preserve"> </w:t>
            </w:r>
            <w:r w:rsidRPr="00BE49E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(95%CI)</w:t>
            </w:r>
          </w:p>
        </w:tc>
      </w:tr>
      <w:tr w:rsidR="00AA40D0" w:rsidRPr="00BE49E4" w14:paraId="35DE7C33" w14:textId="77777777" w:rsidTr="00E53C20">
        <w:trPr>
          <w:trHeight w:val="714"/>
        </w:trPr>
        <w:tc>
          <w:tcPr>
            <w:tcW w:w="5524" w:type="dxa"/>
            <w:vAlign w:val="center"/>
          </w:tcPr>
          <w:p w14:paraId="60960787" w14:textId="77777777" w:rsidR="00AA40D0" w:rsidRPr="00BE49E4" w:rsidRDefault="00AA40D0" w:rsidP="00E53C20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49E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Mainly home/family </w:t>
            </w:r>
          </w:p>
        </w:tc>
        <w:tc>
          <w:tcPr>
            <w:tcW w:w="3402" w:type="dxa"/>
            <w:vAlign w:val="center"/>
          </w:tcPr>
          <w:p w14:paraId="76ABBF80" w14:textId="77777777" w:rsidR="00AA40D0" w:rsidRPr="00BE49E4" w:rsidRDefault="00AA40D0" w:rsidP="00E53C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49E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Ref.</w:t>
            </w:r>
          </w:p>
        </w:tc>
      </w:tr>
      <w:tr w:rsidR="00AA40D0" w:rsidRPr="00BE49E4" w14:paraId="1A28C9ED" w14:textId="77777777" w:rsidTr="00E53C20">
        <w:trPr>
          <w:trHeight w:val="567"/>
        </w:trPr>
        <w:tc>
          <w:tcPr>
            <w:tcW w:w="5524" w:type="dxa"/>
            <w:vAlign w:val="center"/>
          </w:tcPr>
          <w:p w14:paraId="334F7D2E" w14:textId="77777777" w:rsidR="00AA40D0" w:rsidRPr="00BE49E4" w:rsidRDefault="00AA40D0" w:rsidP="00E53C20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49E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Mainly full-time</w:t>
            </w:r>
          </w:p>
        </w:tc>
        <w:tc>
          <w:tcPr>
            <w:tcW w:w="3402" w:type="dxa"/>
            <w:vAlign w:val="center"/>
          </w:tcPr>
          <w:p w14:paraId="0B822096" w14:textId="77777777" w:rsidR="00AA40D0" w:rsidRPr="00BE49E4" w:rsidRDefault="00AA40D0" w:rsidP="00E53C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49E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1.92 (1.40-2.65)</w:t>
            </w:r>
          </w:p>
        </w:tc>
      </w:tr>
      <w:tr w:rsidR="00AA40D0" w:rsidRPr="00BE49E4" w14:paraId="6B32167E" w14:textId="77777777" w:rsidTr="00E53C20">
        <w:trPr>
          <w:trHeight w:val="567"/>
        </w:trPr>
        <w:tc>
          <w:tcPr>
            <w:tcW w:w="5524" w:type="dxa"/>
            <w:vAlign w:val="center"/>
          </w:tcPr>
          <w:p w14:paraId="29D73BC0" w14:textId="77777777" w:rsidR="00AA40D0" w:rsidRPr="00BE49E4" w:rsidRDefault="00AA40D0" w:rsidP="00E53C20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49E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Mainly full-time to home/family</w:t>
            </w:r>
          </w:p>
        </w:tc>
        <w:tc>
          <w:tcPr>
            <w:tcW w:w="3402" w:type="dxa"/>
            <w:vAlign w:val="center"/>
          </w:tcPr>
          <w:p w14:paraId="411C067F" w14:textId="77777777" w:rsidR="00AA40D0" w:rsidRPr="00BE49E4" w:rsidRDefault="00AA40D0" w:rsidP="00E53C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49E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1.68 (1.18-2.40)</w:t>
            </w:r>
          </w:p>
        </w:tc>
      </w:tr>
      <w:tr w:rsidR="00AA40D0" w:rsidRPr="00BE49E4" w14:paraId="0CA2FD13" w14:textId="77777777" w:rsidTr="00E53C20">
        <w:trPr>
          <w:trHeight w:val="567"/>
        </w:trPr>
        <w:tc>
          <w:tcPr>
            <w:tcW w:w="5524" w:type="dxa"/>
            <w:vAlign w:val="center"/>
          </w:tcPr>
          <w:p w14:paraId="7B95D03D" w14:textId="77777777" w:rsidR="00AA40D0" w:rsidRPr="00BE49E4" w:rsidRDefault="00AA40D0" w:rsidP="00E53C20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49E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Mainly self-employment</w:t>
            </w:r>
          </w:p>
        </w:tc>
        <w:tc>
          <w:tcPr>
            <w:tcW w:w="3402" w:type="dxa"/>
            <w:vAlign w:val="center"/>
          </w:tcPr>
          <w:p w14:paraId="3D62A6BA" w14:textId="77777777" w:rsidR="00AA40D0" w:rsidRPr="00BE49E4" w:rsidRDefault="00AA40D0" w:rsidP="00E53C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49E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0.66 (0.34-1.17)</w:t>
            </w:r>
          </w:p>
        </w:tc>
      </w:tr>
      <w:tr w:rsidR="00AA40D0" w:rsidRPr="00BE49E4" w14:paraId="338E2CAC" w14:textId="77777777" w:rsidTr="00E53C20">
        <w:trPr>
          <w:trHeight w:val="567"/>
        </w:trPr>
        <w:tc>
          <w:tcPr>
            <w:tcW w:w="5524" w:type="dxa"/>
            <w:vAlign w:val="center"/>
          </w:tcPr>
          <w:p w14:paraId="63D36AA9" w14:textId="77777777" w:rsidR="00AA40D0" w:rsidRPr="00BE49E4" w:rsidRDefault="00AA40D0" w:rsidP="00E53C20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49E4">
              <w:rPr>
                <w:rFonts w:ascii="Times New Roman" w:hAnsi="Times New Roman" w:cs="Times New Roman"/>
                <w:sz w:val="24"/>
                <w:lang w:val="en-GB"/>
              </w:rPr>
              <w:t>Full-time or home/family to part time</w:t>
            </w:r>
          </w:p>
        </w:tc>
        <w:tc>
          <w:tcPr>
            <w:tcW w:w="3402" w:type="dxa"/>
            <w:vAlign w:val="center"/>
          </w:tcPr>
          <w:p w14:paraId="40AFCE67" w14:textId="77777777" w:rsidR="00AA40D0" w:rsidRPr="00BE49E4" w:rsidRDefault="00AA40D0" w:rsidP="00E53C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49E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2.38 (1.55-3.63)</w:t>
            </w:r>
          </w:p>
        </w:tc>
      </w:tr>
      <w:tr w:rsidR="00AA40D0" w:rsidRPr="00BE49E4" w14:paraId="0A217C30" w14:textId="77777777" w:rsidTr="00E53C20">
        <w:trPr>
          <w:trHeight w:val="567"/>
        </w:trPr>
        <w:tc>
          <w:tcPr>
            <w:tcW w:w="5524" w:type="dxa"/>
            <w:vAlign w:val="center"/>
          </w:tcPr>
          <w:p w14:paraId="7054817F" w14:textId="77777777" w:rsidR="00AA40D0" w:rsidRPr="00BE49E4" w:rsidRDefault="00AA40D0" w:rsidP="00E53C20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49E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Home/family to full-time</w:t>
            </w:r>
          </w:p>
        </w:tc>
        <w:tc>
          <w:tcPr>
            <w:tcW w:w="3402" w:type="dxa"/>
            <w:vAlign w:val="center"/>
          </w:tcPr>
          <w:p w14:paraId="74F8DC1F" w14:textId="77777777" w:rsidR="00AA40D0" w:rsidRPr="00BE49E4" w:rsidRDefault="00AA40D0" w:rsidP="00E53C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49E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1.22 (0.68-2.07)</w:t>
            </w:r>
          </w:p>
        </w:tc>
      </w:tr>
      <w:tr w:rsidR="00AA40D0" w:rsidRPr="00BE49E4" w14:paraId="012C7B3C" w14:textId="77777777" w:rsidTr="00E53C20">
        <w:trPr>
          <w:trHeight w:val="567"/>
        </w:trPr>
        <w:tc>
          <w:tcPr>
            <w:tcW w:w="5524" w:type="dxa"/>
            <w:vAlign w:val="center"/>
          </w:tcPr>
          <w:p w14:paraId="41A5F8B5" w14:textId="77777777" w:rsidR="00AA40D0" w:rsidRPr="00BE49E4" w:rsidRDefault="00AA40D0" w:rsidP="00E53C20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49E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Mainly unemployment</w:t>
            </w:r>
          </w:p>
        </w:tc>
        <w:tc>
          <w:tcPr>
            <w:tcW w:w="3402" w:type="dxa"/>
            <w:vAlign w:val="center"/>
          </w:tcPr>
          <w:p w14:paraId="1743053C" w14:textId="77777777" w:rsidR="00AA40D0" w:rsidRPr="00BE49E4" w:rsidRDefault="00AA40D0" w:rsidP="00E53C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49E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0.87 (0.21-2.38)</w:t>
            </w:r>
          </w:p>
        </w:tc>
      </w:tr>
      <w:tr w:rsidR="00AA40D0" w:rsidRPr="00BE49E4" w14:paraId="137F0F69" w14:textId="77777777" w:rsidTr="00E53C20">
        <w:trPr>
          <w:trHeight w:val="567"/>
        </w:trPr>
        <w:tc>
          <w:tcPr>
            <w:tcW w:w="5524" w:type="dxa"/>
            <w:vAlign w:val="center"/>
          </w:tcPr>
          <w:p w14:paraId="22805543" w14:textId="77777777" w:rsidR="00AA40D0" w:rsidRPr="00BE49E4" w:rsidRDefault="00AA40D0" w:rsidP="00E53C20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49E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Other</w:t>
            </w:r>
          </w:p>
        </w:tc>
        <w:tc>
          <w:tcPr>
            <w:tcW w:w="3402" w:type="dxa"/>
            <w:vAlign w:val="center"/>
          </w:tcPr>
          <w:p w14:paraId="3053A21D" w14:textId="77777777" w:rsidR="00AA40D0" w:rsidRPr="00BE49E4" w:rsidRDefault="00AA40D0" w:rsidP="00E53C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E49E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1.79 (1.07-2.90)</w:t>
            </w:r>
          </w:p>
        </w:tc>
      </w:tr>
    </w:tbl>
    <w:p w14:paraId="0C7EFB50" w14:textId="77777777" w:rsidR="00AA40D0" w:rsidRPr="00BE49E4" w:rsidRDefault="00AA40D0" w:rsidP="00AA40D0">
      <w:pPr>
        <w:spacing w:after="0" w:line="360" w:lineRule="auto"/>
        <w:rPr>
          <w:rFonts w:ascii="Times New Roman" w:hAnsi="Times New Roman" w:cs="Times New Roman"/>
          <w:lang w:val="en-GB"/>
        </w:rPr>
      </w:pPr>
      <w:r w:rsidRPr="00BE49E4">
        <w:rPr>
          <w:rFonts w:ascii="Times New Roman" w:hAnsi="Times New Roman" w:cs="Times New Roman"/>
          <w:lang w:val="en-GB"/>
        </w:rPr>
        <w:t xml:space="preserve">Notes: </w:t>
      </w:r>
      <w:r w:rsidRPr="00BE49E4">
        <w:rPr>
          <w:rFonts w:ascii="Times New Roman" w:hAnsi="Times New Roman" w:cs="Times New Roman"/>
          <w:color w:val="000000" w:themeColor="text1"/>
          <w:lang w:val="en-GB"/>
        </w:rPr>
        <w:t>Odds ratio (OR</w:t>
      </w:r>
      <w:r w:rsidRPr="00BE49E4">
        <w:rPr>
          <w:rFonts w:ascii="Times New Roman" w:hAnsi="Times New Roman" w:cs="Times New Roman"/>
          <w:lang w:val="en-GB"/>
        </w:rPr>
        <w:t xml:space="preserve">) and 95% confidence intervals (CIs); Ref.= reference category. All models are adjusted with covariates (age, birth cohort, BMI at baseline, smoking at baseline, number of chronic conditions, and physical activity) and attrition (reason for dropout). </w:t>
      </w:r>
    </w:p>
    <w:p w14:paraId="682D7A14" w14:textId="77777777" w:rsidR="00000000" w:rsidRPr="00AA40D0" w:rsidRDefault="00000000">
      <w:pPr>
        <w:rPr>
          <w:lang w:val="en-GB"/>
        </w:rPr>
      </w:pPr>
    </w:p>
    <w:sectPr w:rsidR="0046632B" w:rsidRPr="00AA40D0" w:rsidSect="00D34E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14A6E8" w14:textId="77777777" w:rsidR="00D34ECA" w:rsidRDefault="00D34ECA" w:rsidP="0029374C">
      <w:pPr>
        <w:spacing w:after="0" w:line="240" w:lineRule="auto"/>
      </w:pPr>
      <w:r>
        <w:separator/>
      </w:r>
    </w:p>
  </w:endnote>
  <w:endnote w:type="continuationSeparator" w:id="0">
    <w:p w14:paraId="654E2AA8" w14:textId="77777777" w:rsidR="00D34ECA" w:rsidRDefault="00D34ECA" w:rsidP="002937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2886040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CACE88C" w14:textId="2B8FB7C2" w:rsidR="0029374C" w:rsidRDefault="0029374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7D0E9F1" w14:textId="77777777" w:rsidR="0029374C" w:rsidRDefault="0029374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AC5189" w14:textId="77777777" w:rsidR="00D34ECA" w:rsidRDefault="00D34ECA" w:rsidP="0029374C">
      <w:pPr>
        <w:spacing w:after="0" w:line="240" w:lineRule="auto"/>
      </w:pPr>
      <w:r>
        <w:separator/>
      </w:r>
    </w:p>
  </w:footnote>
  <w:footnote w:type="continuationSeparator" w:id="0">
    <w:p w14:paraId="30E22478" w14:textId="77777777" w:rsidR="00D34ECA" w:rsidRDefault="00D34ECA" w:rsidP="0029374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40D0"/>
    <w:rsid w:val="00160C98"/>
    <w:rsid w:val="0029374C"/>
    <w:rsid w:val="006247AB"/>
    <w:rsid w:val="006922F7"/>
    <w:rsid w:val="00AA40D0"/>
    <w:rsid w:val="00D34ECA"/>
    <w:rsid w:val="00F41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716C72"/>
  <w15:chartTrackingRefBased/>
  <w15:docId w15:val="{AAF4F942-F50D-4B70-95F8-C691717F0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C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40D0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A40D0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AA40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CH"/>
    </w:rPr>
  </w:style>
  <w:style w:type="paragraph" w:styleId="Header">
    <w:name w:val="header"/>
    <w:basedOn w:val="Normal"/>
    <w:link w:val="HeaderChar"/>
    <w:uiPriority w:val="99"/>
    <w:unhideWhenUsed/>
    <w:rsid w:val="002937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374C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2937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374C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185</Words>
  <Characters>1023</Characters>
  <Application>Microsoft Office Word</Application>
  <DocSecurity>0</DocSecurity>
  <Lines>8</Lines>
  <Paragraphs>2</Paragraphs>
  <ScaleCrop>false</ScaleCrop>
  <Company>UNIFR</Company>
  <LinksUpToDate>false</LinksUpToDate>
  <CharactersWithSpaces>1206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 der LINDEN Bernadette</dc:creator>
  <cp:keywords/>
  <dc:description/>
  <cp:lastModifiedBy>van der LINDEN Bernadette</cp:lastModifiedBy>
  <cp:revision>2</cp:revision>
  <dcterms:created xsi:type="dcterms:W3CDTF">2024-03-28T15:46:00Z</dcterms:created>
  <dcterms:modified xsi:type="dcterms:W3CDTF">2024-03-28T15:48:00Z</dcterms:modified>
</cp:coreProperties>
</file>