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6973E" w14:textId="1F37B2B0" w:rsidR="00855DA6" w:rsidRPr="00ED48B1" w:rsidRDefault="00F860B3" w:rsidP="00ED3B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1. </w:t>
      </w:r>
    </w:p>
    <w:p w14:paraId="054C406A" w14:textId="001D144D" w:rsidR="003D23B9" w:rsidRDefault="0014599A" w:rsidP="00ED3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A: </w:t>
      </w:r>
      <w:r w:rsidRPr="00FD28C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estern </w:t>
      </w:r>
      <w:r w:rsidRPr="00FD28C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lot</w:t>
      </w:r>
      <w:r w:rsidRPr="00FD28C0">
        <w:rPr>
          <w:rFonts w:ascii="Times New Roman" w:hAnsi="Times New Roman" w:cs="Times New Roman"/>
          <w:sz w:val="24"/>
          <w:szCs w:val="24"/>
        </w:rPr>
        <w:t xml:space="preserve"> to detect the basic expression of Bcl-2 family proteins in hepatocellular carcinoma cell lines</w:t>
      </w:r>
      <w:r>
        <w:rPr>
          <w:rFonts w:ascii="Times New Roman" w:hAnsi="Times New Roman" w:cs="Times New Roman"/>
          <w:sz w:val="24"/>
          <w:szCs w:val="24"/>
        </w:rPr>
        <w:t>. B, C</w:t>
      </w:r>
      <w:r w:rsidR="00633BC4">
        <w:rPr>
          <w:rFonts w:ascii="Times New Roman" w:hAnsi="Times New Roman" w:cs="Times New Roman"/>
          <w:sz w:val="24"/>
          <w:szCs w:val="24"/>
        </w:rPr>
        <w:t xml:space="preserve">: </w:t>
      </w:r>
      <w:r w:rsidR="00633BC4" w:rsidRPr="00FD28C0">
        <w:rPr>
          <w:rFonts w:ascii="Times New Roman" w:hAnsi="Times New Roman" w:cs="Times New Roman"/>
          <w:sz w:val="24"/>
          <w:szCs w:val="24"/>
        </w:rPr>
        <w:t>CCK8 method to detect their sensitivity to APG-1252</w:t>
      </w:r>
      <w:r>
        <w:rPr>
          <w:rFonts w:ascii="Times New Roman" w:hAnsi="Times New Roman" w:cs="Times New Roman"/>
          <w:sz w:val="24"/>
          <w:szCs w:val="24"/>
        </w:rPr>
        <w:t xml:space="preserve">-M1. </w:t>
      </w:r>
    </w:p>
    <w:p w14:paraId="5AB10FEF" w14:textId="4982B413" w:rsidR="00ED48B1" w:rsidRPr="00ED48B1" w:rsidRDefault="00ED48B1" w:rsidP="00ED48B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2"/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bookmarkEnd w:id="0"/>
    <w:p w14:paraId="358F8E10" w14:textId="382106B3" w:rsidR="00ED48B1" w:rsidRDefault="00793B8F" w:rsidP="00ED3BA8">
      <w:pPr>
        <w:rPr>
          <w:rFonts w:ascii="Times New Roman" w:hAnsi="Times New Roman" w:cs="Times New Roman"/>
          <w:sz w:val="24"/>
          <w:szCs w:val="24"/>
        </w:rPr>
      </w:pPr>
      <w:r w:rsidRPr="00497CAE">
        <w:rPr>
          <w:rFonts w:ascii="Times New Roman" w:hAnsi="Times New Roman" w:cs="Times New Roman" w:hint="eastAsia"/>
          <w:sz w:val="24"/>
          <w:szCs w:val="24"/>
        </w:rPr>
        <w:t>A</w:t>
      </w:r>
      <w:r w:rsidRPr="00497CAE">
        <w:rPr>
          <w:rFonts w:ascii="Times New Roman" w:hAnsi="Times New Roman" w:cs="Times New Roman"/>
          <w:sz w:val="24"/>
          <w:szCs w:val="24"/>
        </w:rPr>
        <w:t xml:space="preserve">-B: </w:t>
      </w:r>
      <w:r w:rsidRPr="00FD28C0">
        <w:rPr>
          <w:rFonts w:ascii="Times New Roman" w:hAnsi="Times New Roman" w:cs="Times New Roman"/>
          <w:sz w:val="24"/>
          <w:szCs w:val="24"/>
        </w:rPr>
        <w:t xml:space="preserve">CCK8 to detect the IC50 of </w:t>
      </w:r>
      <w:r>
        <w:rPr>
          <w:rFonts w:ascii="Times New Roman" w:hAnsi="Times New Roman" w:cs="Times New Roman"/>
          <w:sz w:val="24"/>
          <w:szCs w:val="24"/>
        </w:rPr>
        <w:t>Cabozantinib</w:t>
      </w:r>
      <w:r w:rsidRPr="00FD28C0">
        <w:rPr>
          <w:rFonts w:ascii="Times New Roman" w:hAnsi="Times New Roman" w:cs="Times New Roman"/>
          <w:sz w:val="24"/>
          <w:szCs w:val="24"/>
        </w:rPr>
        <w:t xml:space="preserve"> in seven hepatocellular carcinoma cell lines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97CAE">
        <w:rPr>
          <w:rFonts w:ascii="Times New Roman" w:hAnsi="Times New Roman" w:cs="Times New Roman"/>
          <w:sz w:val="24"/>
          <w:szCs w:val="24"/>
        </w:rPr>
        <w:t xml:space="preserve">C-F: </w:t>
      </w:r>
      <w:r w:rsidR="0080375E">
        <w:rPr>
          <w:rFonts w:ascii="Times New Roman" w:hAnsi="Times New Roman" w:cs="Times New Roman"/>
          <w:sz w:val="24"/>
          <w:szCs w:val="24"/>
        </w:rPr>
        <w:t>T</w:t>
      </w:r>
      <w:r w:rsidR="00497CAE" w:rsidRPr="00FD28C0">
        <w:rPr>
          <w:rFonts w:ascii="Times New Roman" w:hAnsi="Times New Roman" w:cs="Times New Roman"/>
          <w:sz w:val="24"/>
          <w:szCs w:val="24"/>
        </w:rPr>
        <w:t xml:space="preserve">he effect of APG-1252 combined with </w:t>
      </w:r>
      <w:r w:rsidR="00497CAE">
        <w:rPr>
          <w:rFonts w:ascii="Times New Roman" w:hAnsi="Times New Roman" w:cs="Times New Roman"/>
          <w:sz w:val="24"/>
          <w:szCs w:val="24"/>
        </w:rPr>
        <w:t>Cabozantinib</w:t>
      </w:r>
      <w:r w:rsidR="00497CAE" w:rsidRPr="00FD28C0">
        <w:rPr>
          <w:rFonts w:ascii="Times New Roman" w:hAnsi="Times New Roman" w:cs="Times New Roman"/>
          <w:sz w:val="24"/>
          <w:szCs w:val="24"/>
        </w:rPr>
        <w:t xml:space="preserve"> on the growth and proliferation of hepatocellular carcinoma cell lines</w:t>
      </w:r>
      <w:r w:rsidR="00497CAE">
        <w:rPr>
          <w:rFonts w:ascii="Times New Roman" w:hAnsi="Times New Roman" w:cs="Times New Roman"/>
          <w:sz w:val="24"/>
          <w:szCs w:val="24"/>
        </w:rPr>
        <w:t>.</w:t>
      </w:r>
    </w:p>
    <w:p w14:paraId="3E1136FB" w14:textId="2A1472B8" w:rsidR="00584A55" w:rsidRPr="00584A55" w:rsidRDefault="00584A55" w:rsidP="00ED3B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380B4B66" w14:textId="718979FE" w:rsidR="00584A55" w:rsidRDefault="00584A55" w:rsidP="00ED3BA8">
      <w:pPr>
        <w:rPr>
          <w:rFonts w:ascii="Times New Roman" w:hAnsi="Times New Roman" w:cs="Times New Roman"/>
          <w:sz w:val="24"/>
          <w:szCs w:val="24"/>
        </w:rPr>
      </w:pPr>
      <w:bookmarkStart w:id="1" w:name="_Hlk158239189"/>
      <w:r>
        <w:rPr>
          <w:rFonts w:ascii="Times New Roman" w:hAnsi="Times New Roman" w:cs="Times New Roman"/>
          <w:sz w:val="24"/>
          <w:szCs w:val="24"/>
        </w:rPr>
        <w:t>A, B: Annexin</w:t>
      </w:r>
      <w:r w:rsidRPr="00FD28C0">
        <w:rPr>
          <w:rFonts w:ascii="Times New Roman" w:hAnsi="Times New Roman" w:cs="Times New Roman"/>
          <w:sz w:val="24"/>
          <w:szCs w:val="24"/>
        </w:rPr>
        <w:t xml:space="preserve"> V/PI staining to analyze </w:t>
      </w:r>
      <w:bookmarkStart w:id="2" w:name="_Hlk158238998"/>
      <w:r w:rsidRPr="00FD28C0">
        <w:rPr>
          <w:rFonts w:ascii="Times New Roman" w:hAnsi="Times New Roman" w:cs="Times New Roman"/>
          <w:sz w:val="24"/>
          <w:szCs w:val="24"/>
        </w:rPr>
        <w:t>the effect of the combination of the two drugs on cell apoptosis</w:t>
      </w:r>
      <w:bookmarkEnd w:id="1"/>
      <w:bookmarkEnd w:id="2"/>
      <w:r>
        <w:rPr>
          <w:rFonts w:ascii="Times New Roman" w:hAnsi="Times New Roman" w:cs="Times New Roman"/>
          <w:sz w:val="24"/>
          <w:szCs w:val="24"/>
        </w:rPr>
        <w:t>.</w:t>
      </w:r>
    </w:p>
    <w:p w14:paraId="1650D971" w14:textId="76D15C86" w:rsidR="00910C90" w:rsidRPr="00584A55" w:rsidRDefault="00910C90" w:rsidP="00910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014384F8" w14:textId="58322295" w:rsidR="00910C90" w:rsidRDefault="00910C90" w:rsidP="00ED3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910C90">
        <w:rPr>
          <w:rFonts w:ascii="Times New Roman" w:hAnsi="Times New Roman" w:cs="Times New Roman"/>
          <w:sz w:val="24"/>
          <w:szCs w:val="24"/>
        </w:rPr>
        <w:t>: The statistical results of the three gray values of Bcl2 family proteins.</w:t>
      </w:r>
      <w:r>
        <w:rPr>
          <w:rFonts w:ascii="Times New Roman" w:hAnsi="Times New Roman" w:cs="Times New Roman" w:hint="eastAsia"/>
          <w:sz w:val="24"/>
          <w:szCs w:val="24"/>
        </w:rPr>
        <w:t xml:space="preserve"> B</w:t>
      </w:r>
      <w:r w:rsidRPr="00910C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910C90">
        <w:rPr>
          <w:rFonts w:ascii="Times New Roman" w:hAnsi="Times New Roman" w:cs="Times New Roman"/>
          <w:sz w:val="24"/>
          <w:szCs w:val="24"/>
        </w:rPr>
        <w:t>: The statistical results of the three gray values of apoptosis-related proteins treated with different times of APG-1252-M1.</w:t>
      </w:r>
    </w:p>
    <w:p w14:paraId="2D5C4170" w14:textId="0F54FE25" w:rsidR="00910C90" w:rsidRPr="00584A55" w:rsidRDefault="00910C90" w:rsidP="00910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0E45DD7" w14:textId="00B5912C" w:rsidR="00910C90" w:rsidRDefault="00910C90" w:rsidP="00ED3B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</w:t>
      </w:r>
      <w:r w:rsidRPr="00910C9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910C90">
        <w:rPr>
          <w:rFonts w:ascii="Times New Roman" w:hAnsi="Times New Roman" w:cs="Times New Roman"/>
          <w:sz w:val="24"/>
          <w:szCs w:val="24"/>
        </w:rPr>
        <w:t>: The statistical results of the three gray values of apoptosis-related proteins treated with different concentrations of APG-1252-M1.</w:t>
      </w:r>
    </w:p>
    <w:p w14:paraId="18944089" w14:textId="3B6E88BA" w:rsidR="00910C90" w:rsidRDefault="00910C90" w:rsidP="00ED3B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ED48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F3B5A14" w14:textId="09DE7389" w:rsidR="00910C90" w:rsidRDefault="00910C90" w:rsidP="00ED3BA8">
      <w:pPr>
        <w:rPr>
          <w:rFonts w:ascii="Times New Roman" w:hAnsi="Times New Roman" w:cs="Times New Roman"/>
          <w:sz w:val="24"/>
          <w:szCs w:val="24"/>
        </w:rPr>
      </w:pPr>
      <w:r w:rsidRPr="00196C54">
        <w:rPr>
          <w:rFonts w:ascii="Times New Roman" w:hAnsi="Times New Roman" w:cs="Times New Roman"/>
          <w:sz w:val="24"/>
          <w:szCs w:val="24"/>
        </w:rPr>
        <w:t>A-F: The statistical results of the three gray values of apoptosis-related proteins treated with APG-1252-M1 and Cabozantinib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1F6D17AE" w14:textId="1B70D586" w:rsidR="00910C90" w:rsidRDefault="00910C90" w:rsidP="00910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Pr="00ED48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5E2B61" w14:textId="433E7207" w:rsidR="00910C90" w:rsidRPr="00196C54" w:rsidRDefault="00910C90" w:rsidP="00910C9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A-C</w:t>
      </w:r>
      <w:r w:rsidRPr="00196C54">
        <w:rPr>
          <w:rFonts w:ascii="Times New Roman" w:hAnsi="Times New Roman" w:cs="Times New Roman"/>
          <w:sz w:val="24"/>
          <w:szCs w:val="24"/>
        </w:rPr>
        <w:t>: The statistical results of the three gray values of EMT-related proteins treated with APG-1252-M1 and Cabozantinib.</w:t>
      </w:r>
    </w:p>
    <w:p w14:paraId="71D42469" w14:textId="11EFFF95" w:rsidR="00910C90" w:rsidRDefault="00910C90" w:rsidP="00910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Pr="00ED48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20DD4CF" w14:textId="77777777" w:rsidR="00910C90" w:rsidRDefault="00910C90" w:rsidP="00910C9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A: </w:t>
      </w:r>
      <w:r w:rsidRPr="00196C54">
        <w:rPr>
          <w:rFonts w:ascii="Times New Roman" w:hAnsi="Times New Roman" w:cs="Times New Roman"/>
          <w:sz w:val="24"/>
          <w:szCs w:val="24"/>
        </w:rPr>
        <w:t>The statistical results of the three gray values of apoptosis -related proteins in tumor tissues</w:t>
      </w:r>
      <w:r>
        <w:rPr>
          <w:rFonts w:ascii="Times New Roman" w:hAnsi="Times New Roman" w:cs="Times New Roman" w:hint="eastAsia"/>
          <w:sz w:val="24"/>
          <w:szCs w:val="24"/>
        </w:rPr>
        <w:t xml:space="preserve">. B-D: </w:t>
      </w:r>
      <w:r w:rsidRPr="00196C54">
        <w:rPr>
          <w:rFonts w:ascii="Times New Roman" w:hAnsi="Times New Roman" w:cs="Times New Roman"/>
          <w:sz w:val="24"/>
          <w:szCs w:val="24"/>
        </w:rPr>
        <w:t xml:space="preserve">The statistical results of the three gray values of </w:t>
      </w:r>
      <w:r>
        <w:rPr>
          <w:rFonts w:ascii="Times New Roman" w:hAnsi="Times New Roman" w:cs="Times New Roman" w:hint="eastAsia"/>
          <w:sz w:val="24"/>
          <w:szCs w:val="24"/>
        </w:rPr>
        <w:t>Figure8</w:t>
      </w:r>
      <w:r w:rsidRPr="00196C54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284D2CC7" w14:textId="1B38A8AB" w:rsidR="00910C90" w:rsidRPr="00910C90" w:rsidRDefault="00910C90" w:rsidP="00910C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D48B1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9</w:t>
      </w:r>
      <w:r w:rsidRPr="00ED48B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56B084" w14:textId="5001E758" w:rsidR="00910C90" w:rsidRDefault="00910C90" w:rsidP="00910C90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A-C:</w:t>
      </w:r>
      <w:r w:rsidRPr="00196C54">
        <w:t xml:space="preserve"> </w:t>
      </w:r>
      <w:r w:rsidRPr="00196C54">
        <w:rPr>
          <w:rFonts w:ascii="Times New Roman" w:hAnsi="Times New Roman" w:cs="Times New Roman"/>
          <w:sz w:val="24"/>
          <w:szCs w:val="24"/>
        </w:rPr>
        <w:t xml:space="preserve">The statistical results of the three gray values of </w:t>
      </w:r>
      <w:r>
        <w:rPr>
          <w:rFonts w:ascii="Times New Roman" w:hAnsi="Times New Roman" w:cs="Times New Roman" w:hint="eastAsia"/>
          <w:sz w:val="24"/>
          <w:szCs w:val="24"/>
        </w:rPr>
        <w:t>Figure8</w:t>
      </w:r>
      <w:r w:rsidRPr="00196C54">
        <w:rPr>
          <w:rFonts w:ascii="Times New Roman" w:hAnsi="Times New Roman" w:cs="Times New Roman"/>
          <w:sz w:val="24"/>
          <w:szCs w:val="24"/>
        </w:rPr>
        <w:t>C-E.</w:t>
      </w:r>
    </w:p>
    <w:p w14:paraId="2CDBB82A" w14:textId="59BE9550" w:rsidR="00910C90" w:rsidRPr="00910C90" w:rsidRDefault="00910C90" w:rsidP="00ED3BA8">
      <w:pPr>
        <w:rPr>
          <w:rFonts w:ascii="Times New Roman" w:hAnsi="Times New Roman" w:cs="Times New Roman"/>
          <w:sz w:val="24"/>
          <w:szCs w:val="24"/>
        </w:rPr>
      </w:pPr>
    </w:p>
    <w:sectPr w:rsidR="00910C90" w:rsidRPr="00910C90" w:rsidSect="00A23670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FB1B4" w14:textId="77777777" w:rsidR="00A23670" w:rsidRDefault="00A23670" w:rsidP="00D645E0">
      <w:r>
        <w:separator/>
      </w:r>
    </w:p>
  </w:endnote>
  <w:endnote w:type="continuationSeparator" w:id="0">
    <w:p w14:paraId="23B0B0DA" w14:textId="77777777" w:rsidR="00A23670" w:rsidRDefault="00A23670" w:rsidP="00D64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634865"/>
      <w:docPartObj>
        <w:docPartGallery w:val="Page Numbers (Bottom of Page)"/>
        <w:docPartUnique/>
      </w:docPartObj>
    </w:sdtPr>
    <w:sdtContent>
      <w:p w14:paraId="04E55CDF" w14:textId="1BB569C4" w:rsidR="002F30B7" w:rsidRDefault="002F30B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A93760C" w14:textId="77777777" w:rsidR="002F30B7" w:rsidRDefault="002F30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DE4882" w14:textId="77777777" w:rsidR="00A23670" w:rsidRDefault="00A23670" w:rsidP="00D645E0">
      <w:r>
        <w:separator/>
      </w:r>
    </w:p>
  </w:footnote>
  <w:footnote w:type="continuationSeparator" w:id="0">
    <w:p w14:paraId="73CFDEB2" w14:textId="77777777" w:rsidR="00A23670" w:rsidRDefault="00A23670" w:rsidP="00D645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1180E"/>
    <w:multiLevelType w:val="hybridMultilevel"/>
    <w:tmpl w:val="32D47DE0"/>
    <w:lvl w:ilvl="0" w:tplc="F1E216A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20150BC5"/>
    <w:multiLevelType w:val="hybridMultilevel"/>
    <w:tmpl w:val="33884384"/>
    <w:lvl w:ilvl="0" w:tplc="D5000FDE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25A1B94"/>
    <w:multiLevelType w:val="hybridMultilevel"/>
    <w:tmpl w:val="92847C58"/>
    <w:lvl w:ilvl="0" w:tplc="6096C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2DB5428D"/>
    <w:multiLevelType w:val="hybridMultilevel"/>
    <w:tmpl w:val="AC8CE1A4"/>
    <w:lvl w:ilvl="0" w:tplc="C99850E4">
      <w:start w:val="1"/>
      <w:numFmt w:val="upperLetter"/>
      <w:lvlText w:val="%1-"/>
      <w:lvlJc w:val="left"/>
      <w:pPr>
        <w:ind w:left="495" w:hanging="49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60C273B"/>
    <w:multiLevelType w:val="hybridMultilevel"/>
    <w:tmpl w:val="5D7A672C"/>
    <w:lvl w:ilvl="0" w:tplc="270A12BE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415F1F8A"/>
    <w:multiLevelType w:val="hybridMultilevel"/>
    <w:tmpl w:val="7966B7BE"/>
    <w:lvl w:ilvl="0" w:tplc="80D25984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4B826EB9"/>
    <w:multiLevelType w:val="hybridMultilevel"/>
    <w:tmpl w:val="5546DE7C"/>
    <w:lvl w:ilvl="0" w:tplc="39EA37D6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1040FEB"/>
    <w:multiLevelType w:val="hybridMultilevel"/>
    <w:tmpl w:val="D5282088"/>
    <w:lvl w:ilvl="0" w:tplc="C38C873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C2A29E4"/>
    <w:multiLevelType w:val="hybridMultilevel"/>
    <w:tmpl w:val="62E2E0DE"/>
    <w:lvl w:ilvl="0" w:tplc="7EC49A0C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274747317">
    <w:abstractNumId w:val="7"/>
  </w:num>
  <w:num w:numId="2" w16cid:durableId="1347637918">
    <w:abstractNumId w:val="2"/>
  </w:num>
  <w:num w:numId="3" w16cid:durableId="960649006">
    <w:abstractNumId w:val="5"/>
  </w:num>
  <w:num w:numId="4" w16cid:durableId="585967812">
    <w:abstractNumId w:val="6"/>
  </w:num>
  <w:num w:numId="5" w16cid:durableId="1364213753">
    <w:abstractNumId w:val="0"/>
  </w:num>
  <w:num w:numId="6" w16cid:durableId="289211041">
    <w:abstractNumId w:val="4"/>
  </w:num>
  <w:num w:numId="7" w16cid:durableId="459306937">
    <w:abstractNumId w:val="8"/>
  </w:num>
  <w:num w:numId="8" w16cid:durableId="138423621">
    <w:abstractNumId w:val="3"/>
  </w:num>
  <w:num w:numId="9" w16cid:durableId="6981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sw2dvx905t2sae9saevzsvyzfed9szwtpv5&quot;&gt;My EndNote Library&lt;record-ids&gt;&lt;item&gt;180&lt;/item&gt;&lt;item&gt;181&lt;/item&gt;&lt;item&gt;182&lt;/item&gt;&lt;item&gt;183&lt;/item&gt;&lt;item&gt;184&lt;/item&gt;&lt;item&gt;185&lt;/item&gt;&lt;item&gt;186&lt;/item&gt;&lt;item&gt;188&lt;/item&gt;&lt;item&gt;189&lt;/item&gt;&lt;item&gt;190&lt;/item&gt;&lt;item&gt;191&lt;/item&gt;&lt;item&gt;193&lt;/item&gt;&lt;item&gt;194&lt;/item&gt;&lt;item&gt;195&lt;/item&gt;&lt;item&gt;196&lt;/item&gt;&lt;item&gt;197&lt;/item&gt;&lt;item&gt;409&lt;/item&gt;&lt;item&gt;410&lt;/item&gt;&lt;item&gt;411&lt;/item&gt;&lt;item&gt;412&lt;/item&gt;&lt;item&gt;413&lt;/item&gt;&lt;item&gt;414&lt;/item&gt;&lt;item&gt;415&lt;/item&gt;&lt;item&gt;416&lt;/item&gt;&lt;item&gt;417&lt;/item&gt;&lt;item&gt;419&lt;/item&gt;&lt;item&gt;420&lt;/item&gt;&lt;item&gt;421&lt;/item&gt;&lt;item&gt;422&lt;/item&gt;&lt;item&gt;423&lt;/item&gt;&lt;item&gt;424&lt;/item&gt;&lt;item&gt;425&lt;/item&gt;&lt;item&gt;426&lt;/item&gt;&lt;item&gt;427&lt;/item&gt;&lt;item&gt;428&lt;/item&gt;&lt;item&gt;429&lt;/item&gt;&lt;item&gt;430&lt;/item&gt;&lt;item&gt;431&lt;/item&gt;&lt;item&gt;432&lt;/item&gt;&lt;item&gt;433&lt;/item&gt;&lt;item&gt;498&lt;/item&gt;&lt;item&gt;499&lt;/item&gt;&lt;item&gt;500&lt;/item&gt;&lt;/record-ids&gt;&lt;/item&gt;&lt;/Libraries&gt;"/>
  </w:docVars>
  <w:rsids>
    <w:rsidRoot w:val="00320509"/>
    <w:rsid w:val="00014EEB"/>
    <w:rsid w:val="000222BC"/>
    <w:rsid w:val="0002703B"/>
    <w:rsid w:val="00042D2E"/>
    <w:rsid w:val="00046D78"/>
    <w:rsid w:val="0005576B"/>
    <w:rsid w:val="000601F6"/>
    <w:rsid w:val="000710D0"/>
    <w:rsid w:val="000744A2"/>
    <w:rsid w:val="000763A4"/>
    <w:rsid w:val="00094935"/>
    <w:rsid w:val="00095B9A"/>
    <w:rsid w:val="00096570"/>
    <w:rsid w:val="000A1962"/>
    <w:rsid w:val="000B654D"/>
    <w:rsid w:val="000C635F"/>
    <w:rsid w:val="000C75F7"/>
    <w:rsid w:val="000D581D"/>
    <w:rsid w:val="000E690E"/>
    <w:rsid w:val="000F291F"/>
    <w:rsid w:val="00103866"/>
    <w:rsid w:val="00124A52"/>
    <w:rsid w:val="00126BC5"/>
    <w:rsid w:val="00133DDC"/>
    <w:rsid w:val="00140443"/>
    <w:rsid w:val="001435F5"/>
    <w:rsid w:val="0014599A"/>
    <w:rsid w:val="00161029"/>
    <w:rsid w:val="00165A57"/>
    <w:rsid w:val="001854CF"/>
    <w:rsid w:val="00186DD9"/>
    <w:rsid w:val="00191639"/>
    <w:rsid w:val="001951AC"/>
    <w:rsid w:val="001B5B2F"/>
    <w:rsid w:val="001C3241"/>
    <w:rsid w:val="001C4E69"/>
    <w:rsid w:val="001D631E"/>
    <w:rsid w:val="001D6F79"/>
    <w:rsid w:val="001F7A40"/>
    <w:rsid w:val="00210700"/>
    <w:rsid w:val="00216ECE"/>
    <w:rsid w:val="002173D2"/>
    <w:rsid w:val="00225F39"/>
    <w:rsid w:val="00227A5C"/>
    <w:rsid w:val="00233910"/>
    <w:rsid w:val="00246062"/>
    <w:rsid w:val="00270594"/>
    <w:rsid w:val="00271AC0"/>
    <w:rsid w:val="00280F20"/>
    <w:rsid w:val="002861D5"/>
    <w:rsid w:val="00290CCD"/>
    <w:rsid w:val="002912A1"/>
    <w:rsid w:val="002A6C2C"/>
    <w:rsid w:val="002B26A3"/>
    <w:rsid w:val="002C610F"/>
    <w:rsid w:val="002E4489"/>
    <w:rsid w:val="002F10DC"/>
    <w:rsid w:val="002F1452"/>
    <w:rsid w:val="002F30B7"/>
    <w:rsid w:val="00320509"/>
    <w:rsid w:val="00324F7D"/>
    <w:rsid w:val="003437CB"/>
    <w:rsid w:val="00375154"/>
    <w:rsid w:val="00383B2A"/>
    <w:rsid w:val="00391238"/>
    <w:rsid w:val="003968FA"/>
    <w:rsid w:val="003B2005"/>
    <w:rsid w:val="003B29FA"/>
    <w:rsid w:val="003B3327"/>
    <w:rsid w:val="003B448A"/>
    <w:rsid w:val="003C4AE2"/>
    <w:rsid w:val="003D23B9"/>
    <w:rsid w:val="003D29AE"/>
    <w:rsid w:val="003E10FF"/>
    <w:rsid w:val="003E1104"/>
    <w:rsid w:val="004168A7"/>
    <w:rsid w:val="0042109C"/>
    <w:rsid w:val="004408E1"/>
    <w:rsid w:val="00454B91"/>
    <w:rsid w:val="004570A0"/>
    <w:rsid w:val="00465B31"/>
    <w:rsid w:val="00473C7C"/>
    <w:rsid w:val="00485003"/>
    <w:rsid w:val="00485384"/>
    <w:rsid w:val="004910EF"/>
    <w:rsid w:val="00497CAE"/>
    <w:rsid w:val="004B5CE7"/>
    <w:rsid w:val="004B5E00"/>
    <w:rsid w:val="004D19AA"/>
    <w:rsid w:val="004F7D00"/>
    <w:rsid w:val="005071D5"/>
    <w:rsid w:val="00535F80"/>
    <w:rsid w:val="00543643"/>
    <w:rsid w:val="005458AE"/>
    <w:rsid w:val="00546417"/>
    <w:rsid w:val="0055360E"/>
    <w:rsid w:val="00553BB3"/>
    <w:rsid w:val="00573625"/>
    <w:rsid w:val="00576C40"/>
    <w:rsid w:val="00584A55"/>
    <w:rsid w:val="00586F67"/>
    <w:rsid w:val="005A1218"/>
    <w:rsid w:val="005B5DFE"/>
    <w:rsid w:val="005E2596"/>
    <w:rsid w:val="005E2CA8"/>
    <w:rsid w:val="005E5D2C"/>
    <w:rsid w:val="0061187F"/>
    <w:rsid w:val="00633BC4"/>
    <w:rsid w:val="0063719F"/>
    <w:rsid w:val="00645494"/>
    <w:rsid w:val="00654934"/>
    <w:rsid w:val="006706EB"/>
    <w:rsid w:val="0067601D"/>
    <w:rsid w:val="00685292"/>
    <w:rsid w:val="00687ABC"/>
    <w:rsid w:val="006924B2"/>
    <w:rsid w:val="006A760B"/>
    <w:rsid w:val="006B204E"/>
    <w:rsid w:val="006B5C45"/>
    <w:rsid w:val="006D1E1D"/>
    <w:rsid w:val="006E1687"/>
    <w:rsid w:val="006F13A2"/>
    <w:rsid w:val="006F4466"/>
    <w:rsid w:val="00701D49"/>
    <w:rsid w:val="007037A0"/>
    <w:rsid w:val="007227A2"/>
    <w:rsid w:val="00723775"/>
    <w:rsid w:val="00730DAC"/>
    <w:rsid w:val="00731F17"/>
    <w:rsid w:val="00735837"/>
    <w:rsid w:val="00742E9D"/>
    <w:rsid w:val="0075266A"/>
    <w:rsid w:val="00752E14"/>
    <w:rsid w:val="00755181"/>
    <w:rsid w:val="00764A37"/>
    <w:rsid w:val="00782C67"/>
    <w:rsid w:val="00790FEA"/>
    <w:rsid w:val="00793B8F"/>
    <w:rsid w:val="007A19B8"/>
    <w:rsid w:val="007B2B9E"/>
    <w:rsid w:val="007B3CC3"/>
    <w:rsid w:val="007D2723"/>
    <w:rsid w:val="007F0092"/>
    <w:rsid w:val="007F2429"/>
    <w:rsid w:val="007F4B47"/>
    <w:rsid w:val="00803276"/>
    <w:rsid w:val="0080375E"/>
    <w:rsid w:val="00812813"/>
    <w:rsid w:val="008136BA"/>
    <w:rsid w:val="008137A2"/>
    <w:rsid w:val="00816E9C"/>
    <w:rsid w:val="0084003C"/>
    <w:rsid w:val="00852F60"/>
    <w:rsid w:val="00854EC0"/>
    <w:rsid w:val="00855DA6"/>
    <w:rsid w:val="008610D8"/>
    <w:rsid w:val="00874EF5"/>
    <w:rsid w:val="00890730"/>
    <w:rsid w:val="00892193"/>
    <w:rsid w:val="008C0FAE"/>
    <w:rsid w:val="008C6142"/>
    <w:rsid w:val="008D736F"/>
    <w:rsid w:val="008D7E46"/>
    <w:rsid w:val="008E1ABE"/>
    <w:rsid w:val="008E232D"/>
    <w:rsid w:val="009010C0"/>
    <w:rsid w:val="009041FD"/>
    <w:rsid w:val="00910C90"/>
    <w:rsid w:val="00911632"/>
    <w:rsid w:val="00913B82"/>
    <w:rsid w:val="0091557E"/>
    <w:rsid w:val="00927094"/>
    <w:rsid w:val="00933791"/>
    <w:rsid w:val="009339CF"/>
    <w:rsid w:val="00940B3A"/>
    <w:rsid w:val="009430A9"/>
    <w:rsid w:val="00943AD8"/>
    <w:rsid w:val="009525C7"/>
    <w:rsid w:val="009604AD"/>
    <w:rsid w:val="00977F86"/>
    <w:rsid w:val="009906CF"/>
    <w:rsid w:val="009A3C12"/>
    <w:rsid w:val="009A55EC"/>
    <w:rsid w:val="009B0BA5"/>
    <w:rsid w:val="009C2954"/>
    <w:rsid w:val="009E1676"/>
    <w:rsid w:val="009F246A"/>
    <w:rsid w:val="009F558F"/>
    <w:rsid w:val="00A23670"/>
    <w:rsid w:val="00A410B4"/>
    <w:rsid w:val="00A41EF4"/>
    <w:rsid w:val="00A477CE"/>
    <w:rsid w:val="00A5552E"/>
    <w:rsid w:val="00A65E3D"/>
    <w:rsid w:val="00A80DEB"/>
    <w:rsid w:val="00AA0DD2"/>
    <w:rsid w:val="00AC61F1"/>
    <w:rsid w:val="00AC6AB1"/>
    <w:rsid w:val="00AD0B93"/>
    <w:rsid w:val="00AD0D5E"/>
    <w:rsid w:val="00AD11CB"/>
    <w:rsid w:val="00AD2042"/>
    <w:rsid w:val="00AE65BA"/>
    <w:rsid w:val="00B01F49"/>
    <w:rsid w:val="00B03A36"/>
    <w:rsid w:val="00B11581"/>
    <w:rsid w:val="00B20F6E"/>
    <w:rsid w:val="00B355AE"/>
    <w:rsid w:val="00B634E0"/>
    <w:rsid w:val="00B831A9"/>
    <w:rsid w:val="00BC17C1"/>
    <w:rsid w:val="00BC213D"/>
    <w:rsid w:val="00BE4002"/>
    <w:rsid w:val="00BF016D"/>
    <w:rsid w:val="00C33AB3"/>
    <w:rsid w:val="00C35856"/>
    <w:rsid w:val="00C42A22"/>
    <w:rsid w:val="00C5419B"/>
    <w:rsid w:val="00C561D4"/>
    <w:rsid w:val="00C610FA"/>
    <w:rsid w:val="00C70843"/>
    <w:rsid w:val="00C7527F"/>
    <w:rsid w:val="00C75E98"/>
    <w:rsid w:val="00C82E14"/>
    <w:rsid w:val="00CA5D1D"/>
    <w:rsid w:val="00CC0FEB"/>
    <w:rsid w:val="00CC1D7D"/>
    <w:rsid w:val="00CD5B1C"/>
    <w:rsid w:val="00CD7898"/>
    <w:rsid w:val="00CE72F1"/>
    <w:rsid w:val="00CF3A3F"/>
    <w:rsid w:val="00D0484E"/>
    <w:rsid w:val="00D05ADF"/>
    <w:rsid w:val="00D17802"/>
    <w:rsid w:val="00D22381"/>
    <w:rsid w:val="00D24BC9"/>
    <w:rsid w:val="00D35F23"/>
    <w:rsid w:val="00D53F3D"/>
    <w:rsid w:val="00D53FB2"/>
    <w:rsid w:val="00D628EF"/>
    <w:rsid w:val="00D645E0"/>
    <w:rsid w:val="00D72958"/>
    <w:rsid w:val="00D72F26"/>
    <w:rsid w:val="00D84B12"/>
    <w:rsid w:val="00D915A5"/>
    <w:rsid w:val="00DA1262"/>
    <w:rsid w:val="00DA285A"/>
    <w:rsid w:val="00DC22AD"/>
    <w:rsid w:val="00DD2A1F"/>
    <w:rsid w:val="00DD4C56"/>
    <w:rsid w:val="00DD6719"/>
    <w:rsid w:val="00DE3730"/>
    <w:rsid w:val="00DE47E8"/>
    <w:rsid w:val="00DF2D84"/>
    <w:rsid w:val="00E03E74"/>
    <w:rsid w:val="00E103F8"/>
    <w:rsid w:val="00E216EC"/>
    <w:rsid w:val="00E30A66"/>
    <w:rsid w:val="00E3434A"/>
    <w:rsid w:val="00E51BF8"/>
    <w:rsid w:val="00E62B27"/>
    <w:rsid w:val="00E65B91"/>
    <w:rsid w:val="00E704EA"/>
    <w:rsid w:val="00E90C34"/>
    <w:rsid w:val="00E93D74"/>
    <w:rsid w:val="00E9512B"/>
    <w:rsid w:val="00EB2C28"/>
    <w:rsid w:val="00EB7E58"/>
    <w:rsid w:val="00EC033A"/>
    <w:rsid w:val="00EC49AF"/>
    <w:rsid w:val="00ED3BA8"/>
    <w:rsid w:val="00ED48B1"/>
    <w:rsid w:val="00EE4DA2"/>
    <w:rsid w:val="00EF06AE"/>
    <w:rsid w:val="00EF12B4"/>
    <w:rsid w:val="00EF2EE8"/>
    <w:rsid w:val="00F031D6"/>
    <w:rsid w:val="00F124E1"/>
    <w:rsid w:val="00F31453"/>
    <w:rsid w:val="00F333BB"/>
    <w:rsid w:val="00F42A7A"/>
    <w:rsid w:val="00F54FD4"/>
    <w:rsid w:val="00F5641F"/>
    <w:rsid w:val="00F56A4B"/>
    <w:rsid w:val="00F6137D"/>
    <w:rsid w:val="00F64B9E"/>
    <w:rsid w:val="00F65187"/>
    <w:rsid w:val="00F71EBE"/>
    <w:rsid w:val="00F74314"/>
    <w:rsid w:val="00F860B3"/>
    <w:rsid w:val="00F917DC"/>
    <w:rsid w:val="00F91E27"/>
    <w:rsid w:val="00F974EF"/>
    <w:rsid w:val="00FC78EE"/>
    <w:rsid w:val="00FC7AC7"/>
    <w:rsid w:val="00FD0A4A"/>
    <w:rsid w:val="00FD28C0"/>
    <w:rsid w:val="00FE692D"/>
    <w:rsid w:val="00FE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970D52"/>
  <w15:chartTrackingRefBased/>
  <w15:docId w15:val="{6E395459-FE7A-4E61-AE6E-F4626C9B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62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8137A2"/>
    <w:pPr>
      <w:jc w:val="center"/>
    </w:pPr>
    <w:rPr>
      <w:rFonts w:ascii="DengXian" w:eastAsia="DengXian" w:hAnsi="DengXian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8137A2"/>
    <w:rPr>
      <w:rFonts w:ascii="DengXian" w:eastAsia="DengXian" w:hAnsi="DengXian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8137A2"/>
    <w:rPr>
      <w:rFonts w:ascii="DengXian" w:eastAsia="DengXian" w:hAnsi="DengXian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8137A2"/>
    <w:rPr>
      <w:rFonts w:ascii="DengXian" w:eastAsia="DengXian" w:hAnsi="DengXian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19B"/>
    <w:rPr>
      <w:rFonts w:ascii="SimSun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19B"/>
    <w:rPr>
      <w:rFonts w:ascii="SimSun" w:eastAsia="SimSu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1E1D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6D1E1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6D1E1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E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E1D"/>
    <w:rPr>
      <w:b/>
      <w:bCs/>
    </w:rPr>
  </w:style>
  <w:style w:type="paragraph" w:styleId="Revision">
    <w:name w:val="Revision"/>
    <w:hidden/>
    <w:uiPriority w:val="99"/>
    <w:semiHidden/>
    <w:rsid w:val="00B20F6E"/>
  </w:style>
  <w:style w:type="paragraph" w:styleId="Header">
    <w:name w:val="header"/>
    <w:basedOn w:val="Normal"/>
    <w:link w:val="HeaderChar"/>
    <w:uiPriority w:val="99"/>
    <w:unhideWhenUsed/>
    <w:rsid w:val="00D645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645E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645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645E0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7D2723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2F3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0B5BEA-7622-4039-A93C-D50DABB5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tian</dc:creator>
  <cp:keywords/>
  <dc:description/>
  <cp:lastModifiedBy>Trupti Sudge</cp:lastModifiedBy>
  <cp:revision>2</cp:revision>
  <dcterms:created xsi:type="dcterms:W3CDTF">2024-04-08T06:45:00Z</dcterms:created>
  <dcterms:modified xsi:type="dcterms:W3CDTF">2024-04-08T06:45:00Z</dcterms:modified>
</cp:coreProperties>
</file>