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A9039" w14:textId="77777777" w:rsidR="009B5243" w:rsidRDefault="51CAFE53" w:rsidP="00173F5C">
      <w:pPr>
        <w:jc w:val="both"/>
        <w:rPr>
          <w:rFonts w:ascii="Times New Roman" w:hAnsi="Times New Roman" w:cs="Times New Roman"/>
          <w:b/>
          <w:lang w:val="en-US"/>
        </w:rPr>
      </w:pPr>
      <w:r w:rsidRPr="51CAFE53">
        <w:rPr>
          <w:rFonts w:ascii="Times New Roman" w:hAnsi="Times New Roman" w:cs="Times New Roman"/>
          <w:b/>
          <w:bCs/>
          <w:lang w:val="en-US"/>
        </w:rPr>
        <w:t>Supplementary table 2: CML history in patients with CML-BP</w:t>
      </w:r>
    </w:p>
    <w:p w14:paraId="7CC7DB87" w14:textId="7F7AEF30" w:rsidR="51CAFE53" w:rsidRDefault="51CAFE53" w:rsidP="51CAFE53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Grilledutableau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5095"/>
        <w:gridCol w:w="2210"/>
      </w:tblGrid>
      <w:tr w:rsidR="51CAFE53" w:rsidRPr="00173F5C" w14:paraId="6486C444" w14:textId="77777777" w:rsidTr="00173F5C">
        <w:trPr>
          <w:trHeight w:val="300"/>
        </w:trPr>
        <w:tc>
          <w:tcPr>
            <w:tcW w:w="5095" w:type="dxa"/>
            <w:shd w:val="clear" w:color="auto" w:fill="F4B083" w:themeFill="accent2" w:themeFillTint="99"/>
            <w:tcMar>
              <w:left w:w="105" w:type="dxa"/>
              <w:right w:w="105" w:type="dxa"/>
            </w:tcMar>
          </w:tcPr>
          <w:p w14:paraId="1A65A028" w14:textId="3983CB02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</w:pPr>
          </w:p>
        </w:tc>
        <w:tc>
          <w:tcPr>
            <w:tcW w:w="2210" w:type="dxa"/>
            <w:shd w:val="clear" w:color="auto" w:fill="F4B083" w:themeFill="accent2" w:themeFillTint="99"/>
            <w:tcMar>
              <w:left w:w="105" w:type="dxa"/>
              <w:right w:w="105" w:type="dxa"/>
            </w:tcMar>
          </w:tcPr>
          <w:p w14:paraId="64D62D65" w14:textId="1C8E938E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 xml:space="preserve"> </w:t>
            </w:r>
            <w:r w:rsidR="00B3491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CML-</w:t>
            </w:r>
            <w:r w:rsidRPr="00173F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BP (n=24)</w:t>
            </w:r>
          </w:p>
        </w:tc>
      </w:tr>
      <w:tr w:rsidR="51CAFE53" w:rsidRPr="00173F5C" w14:paraId="42B8DAE6" w14:textId="77777777" w:rsidTr="00173F5C">
        <w:trPr>
          <w:trHeight w:val="300"/>
        </w:trPr>
        <w:tc>
          <w:tcPr>
            <w:tcW w:w="5095" w:type="dxa"/>
            <w:tcMar>
              <w:left w:w="105" w:type="dxa"/>
              <w:right w:w="105" w:type="dxa"/>
            </w:tcMar>
          </w:tcPr>
          <w:p w14:paraId="428970DC" w14:textId="3665DEAC" w:rsidR="51CAFE53" w:rsidRPr="00173F5C" w:rsidRDefault="00173F5C" w:rsidP="00173F5C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</w:pPr>
            <w:r w:rsidRPr="00173F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  <w:t>Median t</w:t>
            </w:r>
            <w:r w:rsidR="51CAFE53" w:rsidRPr="00173F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  <w:t xml:space="preserve">ime from CML diagnosis to blast phase, </w:t>
            </w:r>
            <w:r w:rsidRPr="00173F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  <w:t xml:space="preserve"> months</w:t>
            </w:r>
            <w:r w:rsidR="0044208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  <w:t>,</w:t>
            </w:r>
            <w:r w:rsidRPr="00173F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51CAFE53" w:rsidRPr="00173F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  <w:t>(IQR)</w:t>
            </w:r>
          </w:p>
        </w:tc>
        <w:tc>
          <w:tcPr>
            <w:tcW w:w="2210" w:type="dxa"/>
            <w:tcMar>
              <w:left w:w="105" w:type="dxa"/>
              <w:right w:w="105" w:type="dxa"/>
            </w:tcMar>
          </w:tcPr>
          <w:p w14:paraId="3CC5D355" w14:textId="0D96F2B7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22 (7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2-104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6)</w:t>
            </w:r>
          </w:p>
        </w:tc>
      </w:tr>
      <w:tr w:rsidR="51CAFE53" w:rsidRPr="00173F5C" w14:paraId="51BBB7EF" w14:textId="77777777" w:rsidTr="00173F5C">
        <w:trPr>
          <w:trHeight w:val="300"/>
        </w:trPr>
        <w:tc>
          <w:tcPr>
            <w:tcW w:w="5095" w:type="dxa"/>
            <w:tcMar>
              <w:left w:w="105" w:type="dxa"/>
              <w:right w:w="105" w:type="dxa"/>
            </w:tcMar>
          </w:tcPr>
          <w:p w14:paraId="240A9F59" w14:textId="69EFCB6C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</w:pPr>
            <w:proofErr w:type="spellStart"/>
            <w:r w:rsidRPr="00173F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  <w:t>Sokal</w:t>
            </w:r>
            <w:proofErr w:type="spellEnd"/>
            <w:r w:rsidRPr="00173F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  <w:t xml:space="preserve"> score at CML diagnosis, n=14 (%)</w:t>
            </w:r>
          </w:p>
          <w:p w14:paraId="5088DD97" w14:textId="53E1EAD4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 xml:space="preserve">          </w:t>
            </w:r>
            <w:proofErr w:type="spellStart"/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Low</w:t>
            </w:r>
            <w:proofErr w:type="spellEnd"/>
          </w:p>
          <w:p w14:paraId="12D6B5D0" w14:textId="1C805AE0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         Intermediate</w:t>
            </w:r>
          </w:p>
          <w:p w14:paraId="72422AB8" w14:textId="68FD21E8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         High</w:t>
            </w:r>
          </w:p>
        </w:tc>
        <w:tc>
          <w:tcPr>
            <w:tcW w:w="2210" w:type="dxa"/>
            <w:tcMar>
              <w:left w:w="105" w:type="dxa"/>
              <w:right w:w="105" w:type="dxa"/>
            </w:tcMar>
          </w:tcPr>
          <w:p w14:paraId="58E2CB58" w14:textId="7AD120F4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  <w:p w14:paraId="3EA14466" w14:textId="157FA770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</w:t>
            </w:r>
          </w:p>
          <w:p w14:paraId="1DD49E40" w14:textId="1637D612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 (50)</w:t>
            </w:r>
          </w:p>
          <w:p w14:paraId="27BD6825" w14:textId="16D95198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 (50)</w:t>
            </w:r>
          </w:p>
        </w:tc>
      </w:tr>
      <w:tr w:rsidR="51CAFE53" w:rsidRPr="00173F5C" w14:paraId="6C7275FF" w14:textId="77777777" w:rsidTr="00173F5C">
        <w:trPr>
          <w:trHeight w:val="300"/>
        </w:trPr>
        <w:tc>
          <w:tcPr>
            <w:tcW w:w="5095" w:type="dxa"/>
            <w:tcMar>
              <w:left w:w="105" w:type="dxa"/>
              <w:right w:w="105" w:type="dxa"/>
            </w:tcMar>
          </w:tcPr>
          <w:p w14:paraId="73B7EC38" w14:textId="4BDEA82F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</w:pPr>
            <w:r w:rsidRPr="00173F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  <w:t>ELTS score at CML diagnosis, n=9 (%)</w:t>
            </w:r>
          </w:p>
          <w:p w14:paraId="46C208DE" w14:textId="12090292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 xml:space="preserve">          </w:t>
            </w:r>
            <w:proofErr w:type="spellStart"/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Low</w:t>
            </w:r>
            <w:proofErr w:type="spellEnd"/>
          </w:p>
          <w:p w14:paraId="7AFB9AF8" w14:textId="03A7DE46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         Intermediate</w:t>
            </w:r>
          </w:p>
          <w:p w14:paraId="0CAE1310" w14:textId="29298FFF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         High</w:t>
            </w:r>
          </w:p>
        </w:tc>
        <w:tc>
          <w:tcPr>
            <w:tcW w:w="2210" w:type="dxa"/>
            <w:tcMar>
              <w:left w:w="105" w:type="dxa"/>
              <w:right w:w="105" w:type="dxa"/>
            </w:tcMar>
          </w:tcPr>
          <w:p w14:paraId="77F0B55E" w14:textId="6B589261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  <w:p w14:paraId="385FA393" w14:textId="1B0225D9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 (55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6)</w:t>
            </w:r>
          </w:p>
          <w:p w14:paraId="0A793D22" w14:textId="154C1395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 (22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2)</w:t>
            </w:r>
          </w:p>
          <w:p w14:paraId="35E9AFF5" w14:textId="3A7E3869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 (22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2)</w:t>
            </w:r>
          </w:p>
        </w:tc>
      </w:tr>
      <w:tr w:rsidR="51CAFE53" w:rsidRPr="00173F5C" w14:paraId="4601E2F8" w14:textId="77777777" w:rsidTr="00173F5C">
        <w:trPr>
          <w:trHeight w:val="300"/>
        </w:trPr>
        <w:tc>
          <w:tcPr>
            <w:tcW w:w="5095" w:type="dxa"/>
            <w:tcMar>
              <w:left w:w="105" w:type="dxa"/>
              <w:right w:w="105" w:type="dxa"/>
            </w:tcMar>
          </w:tcPr>
          <w:p w14:paraId="64E90326" w14:textId="36403A3C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</w:pPr>
            <w:r w:rsidRPr="00173F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  <w:t>First line treatment for CML</w:t>
            </w:r>
            <w:r w:rsidR="00FE4F4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  <w:t>*</w:t>
            </w:r>
            <w:r w:rsidRPr="00173F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  <w:t>, n (%)</w:t>
            </w:r>
          </w:p>
          <w:p w14:paraId="730AAB72" w14:textId="11B397FF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 xml:space="preserve">         </w:t>
            </w:r>
            <w:proofErr w:type="spellStart"/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Imatinib</w:t>
            </w:r>
            <w:proofErr w:type="spellEnd"/>
          </w:p>
          <w:p w14:paraId="2D390E17" w14:textId="335C61D1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 xml:space="preserve">         </w:t>
            </w:r>
            <w:proofErr w:type="spellStart"/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Dasatinib</w:t>
            </w:r>
            <w:proofErr w:type="spellEnd"/>
          </w:p>
          <w:p w14:paraId="6C2AE630" w14:textId="0A0DB773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 xml:space="preserve">         </w:t>
            </w:r>
            <w:proofErr w:type="spellStart"/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Nilotinib</w:t>
            </w:r>
            <w:proofErr w:type="spellEnd"/>
          </w:p>
          <w:p w14:paraId="5EE66D77" w14:textId="40E87568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 xml:space="preserve">         Others (</w:t>
            </w:r>
            <w:proofErr w:type="spellStart"/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>Hydroxyurea</w:t>
            </w:r>
            <w:proofErr w:type="spellEnd"/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 xml:space="preserve"> or Interferon)</w:t>
            </w:r>
          </w:p>
        </w:tc>
        <w:tc>
          <w:tcPr>
            <w:tcW w:w="2210" w:type="dxa"/>
            <w:tcMar>
              <w:left w:w="105" w:type="dxa"/>
              <w:right w:w="105" w:type="dxa"/>
            </w:tcMar>
          </w:tcPr>
          <w:p w14:paraId="4914DA0C" w14:textId="2853DB6A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</w:pPr>
          </w:p>
          <w:p w14:paraId="26D0ED0D" w14:textId="175E2BA3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 (20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8)</w:t>
            </w:r>
          </w:p>
          <w:p w14:paraId="262D7712" w14:textId="6D270593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 (4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2)</w:t>
            </w:r>
          </w:p>
          <w:p w14:paraId="22190240" w14:textId="66109181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 (20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8)</w:t>
            </w:r>
          </w:p>
          <w:p w14:paraId="129C4C17" w14:textId="24748367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13 (54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2)</w:t>
            </w:r>
          </w:p>
        </w:tc>
      </w:tr>
      <w:tr w:rsidR="51CAFE53" w:rsidRPr="00173F5C" w14:paraId="0E37F949" w14:textId="77777777" w:rsidTr="00173F5C">
        <w:trPr>
          <w:trHeight w:val="300"/>
        </w:trPr>
        <w:tc>
          <w:tcPr>
            <w:tcW w:w="5095" w:type="dxa"/>
            <w:tcMar>
              <w:left w:w="105" w:type="dxa"/>
              <w:right w:w="105" w:type="dxa"/>
            </w:tcMar>
          </w:tcPr>
          <w:p w14:paraId="1715AB59" w14:textId="5A023DBA" w:rsidR="51CAFE53" w:rsidRPr="00173F5C" w:rsidRDefault="00173F5C" w:rsidP="00173F5C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</w:pPr>
            <w:r w:rsidRPr="00173F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  <w:t>Median duration of first line treatment,</w:t>
            </w:r>
            <w:r w:rsidR="51CAFE53" w:rsidRPr="00173F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  <w:t xml:space="preserve"> months, (IQR)</w:t>
            </w:r>
          </w:p>
        </w:tc>
        <w:tc>
          <w:tcPr>
            <w:tcW w:w="2210" w:type="dxa"/>
            <w:tcMar>
              <w:left w:w="105" w:type="dxa"/>
              <w:right w:w="105" w:type="dxa"/>
            </w:tcMar>
          </w:tcPr>
          <w:p w14:paraId="24C6C3B7" w14:textId="1377F4B8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13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 (6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1-104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5)</w:t>
            </w:r>
          </w:p>
        </w:tc>
      </w:tr>
      <w:tr w:rsidR="51CAFE53" w:rsidRPr="00173F5C" w14:paraId="46370C1C" w14:textId="77777777" w:rsidTr="00173F5C">
        <w:trPr>
          <w:trHeight w:val="300"/>
        </w:trPr>
        <w:tc>
          <w:tcPr>
            <w:tcW w:w="5095" w:type="dxa"/>
            <w:tcMar>
              <w:left w:w="105" w:type="dxa"/>
              <w:right w:w="105" w:type="dxa"/>
            </w:tcMar>
          </w:tcPr>
          <w:p w14:paraId="2820FB99" w14:textId="470E3FDE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</w:pPr>
            <w:r w:rsidRPr="00173F5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val="en-US"/>
              </w:rPr>
              <w:t>Second line treatment for CML, n=11 (%)</w:t>
            </w:r>
          </w:p>
          <w:p w14:paraId="1A1C885C" w14:textId="66F1F93C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/>
              </w:rPr>
              <w:t xml:space="preserve">         </w:t>
            </w:r>
            <w:proofErr w:type="spellStart"/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Imatinib</w:t>
            </w:r>
            <w:proofErr w:type="spellEnd"/>
          </w:p>
          <w:p w14:paraId="266820FA" w14:textId="4466A485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        </w:t>
            </w:r>
            <w:proofErr w:type="spellStart"/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Dasatinib</w:t>
            </w:r>
            <w:proofErr w:type="spellEnd"/>
          </w:p>
          <w:p w14:paraId="51B85BEA" w14:textId="6D6900FA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        </w:t>
            </w:r>
            <w:proofErr w:type="spellStart"/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Bosutinib</w:t>
            </w:r>
            <w:proofErr w:type="spellEnd"/>
          </w:p>
          <w:p w14:paraId="7118790B" w14:textId="722C36ED" w:rsidR="51CAFE53" w:rsidRPr="00173F5C" w:rsidRDefault="51CAFE53" w:rsidP="51CAFE53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        </w:t>
            </w:r>
            <w:proofErr w:type="spellStart"/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Ponatinib</w:t>
            </w:r>
            <w:proofErr w:type="spellEnd"/>
          </w:p>
        </w:tc>
        <w:tc>
          <w:tcPr>
            <w:tcW w:w="2210" w:type="dxa"/>
            <w:tcMar>
              <w:left w:w="105" w:type="dxa"/>
              <w:right w:w="105" w:type="dxa"/>
            </w:tcMar>
          </w:tcPr>
          <w:p w14:paraId="19B79965" w14:textId="59785FFD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  <w:p w14:paraId="3A6C43CD" w14:textId="56FB42C3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 (63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6)</w:t>
            </w:r>
          </w:p>
          <w:p w14:paraId="65355762" w14:textId="4360E6C2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 (18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2)</w:t>
            </w:r>
          </w:p>
          <w:p w14:paraId="24CEB522" w14:textId="3EE7C258" w:rsidR="51CAFE53" w:rsidRPr="00173F5C" w:rsidRDefault="51CAFE53" w:rsidP="51CAFE5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 (9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1)</w:t>
            </w:r>
          </w:p>
          <w:p w14:paraId="1E7F8EA3" w14:textId="0CFA6FF2" w:rsidR="51CAFE53" w:rsidRPr="00173F5C" w:rsidRDefault="51CAFE53" w:rsidP="51CAFE53">
            <w:pPr>
              <w:keepNext/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 (9</w:t>
            </w:r>
            <w:r w:rsidR="00173F5C"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.</w:t>
            </w:r>
            <w:r w:rsidRPr="00173F5C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1)</w:t>
            </w:r>
          </w:p>
        </w:tc>
      </w:tr>
    </w:tbl>
    <w:p w14:paraId="0C3F6B44" w14:textId="12531FA2" w:rsidR="51CAFE53" w:rsidRDefault="51CAFE53" w:rsidP="51CAFE53">
      <w:pPr>
        <w:rPr>
          <w:rFonts w:ascii="Times New Roman" w:hAnsi="Times New Roman" w:cs="Times New Roman"/>
          <w:b/>
          <w:bCs/>
          <w:lang w:val="en-US"/>
        </w:rPr>
      </w:pPr>
    </w:p>
    <w:p w14:paraId="1D868663" w14:textId="037C273F" w:rsidR="0044208A" w:rsidRPr="00606A15" w:rsidRDefault="0044208A" w:rsidP="0044208A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Cs/>
          <w:lang w:val="en-US"/>
        </w:rPr>
        <w:t>CML, chronic myeloid leukemia; CML-BP, CML-blast phase; ELTS, EUTOS long-term survival score; IQR, interquartile range.</w:t>
      </w:r>
      <w:r w:rsidR="00FE4F4F">
        <w:rPr>
          <w:rFonts w:ascii="Times New Roman" w:hAnsi="Times New Roman" w:cs="Times New Roman"/>
          <w:bCs/>
          <w:lang w:val="en-US"/>
        </w:rPr>
        <w:t>* before blast phase.</w:t>
      </w:r>
    </w:p>
    <w:p w14:paraId="672A6659" w14:textId="77777777" w:rsidR="00606A15" w:rsidRPr="00606A15" w:rsidRDefault="00606A15">
      <w:pPr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sectPr w:rsidR="00606A15" w:rsidRPr="00606A15" w:rsidSect="00A72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15"/>
    <w:rsid w:val="000A55C5"/>
    <w:rsid w:val="00173F5C"/>
    <w:rsid w:val="003A28F9"/>
    <w:rsid w:val="0044208A"/>
    <w:rsid w:val="00606A15"/>
    <w:rsid w:val="009B5243"/>
    <w:rsid w:val="00A72D14"/>
    <w:rsid w:val="00B34910"/>
    <w:rsid w:val="00CE250B"/>
    <w:rsid w:val="00FE4F4F"/>
    <w:rsid w:val="51CAF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78E59"/>
  <w15:chartTrackingRefBased/>
  <w15:docId w15:val="{D218E819-521B-457C-9B51-AB28BD73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06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ICR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Recher Christian</dc:creator>
  <cp:keywords/>
  <dc:description/>
  <cp:lastModifiedBy>Recher Christian</cp:lastModifiedBy>
  <cp:revision>5</cp:revision>
  <dcterms:created xsi:type="dcterms:W3CDTF">2024-01-01T17:33:00Z</dcterms:created>
  <dcterms:modified xsi:type="dcterms:W3CDTF">2024-03-21T15:37:00Z</dcterms:modified>
</cp:coreProperties>
</file>