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36BBC" w14:textId="77777777" w:rsidR="007B4B8A" w:rsidRPr="00D461BB" w:rsidRDefault="007B4B8A" w:rsidP="006D403D">
      <w:pPr>
        <w:spacing w:line="480" w:lineRule="auto"/>
        <w:jc w:val="center"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t>Supplementary Materials</w:t>
      </w:r>
    </w:p>
    <w:p w14:paraId="404C74DC" w14:textId="621E0BAB" w:rsidR="006272FD" w:rsidRPr="00D461BB" w:rsidRDefault="00D461BB">
      <w:pPr>
        <w:widowControl/>
        <w:rPr>
          <w:rFonts w:ascii="Times New Roman" w:hAnsi="Times New Roman"/>
          <w:b/>
          <w:szCs w:val="24"/>
        </w:rPr>
      </w:pPr>
      <w:r w:rsidRPr="00D461BB">
        <w:rPr>
          <w:rFonts w:ascii="Times New Roman" w:hAnsi="Times New Roman" w:cs="Times New Roman"/>
          <w:b/>
          <w:bCs/>
        </w:rPr>
        <w:t>The benefits of hepatitis C viral eradication: a real-world nationwide cohort study in Taiwan</w:t>
      </w:r>
      <w:r w:rsidR="006272FD" w:rsidRPr="00D461BB">
        <w:rPr>
          <w:rFonts w:ascii="Times New Roman" w:hAnsi="Times New Roman"/>
          <w:b/>
          <w:szCs w:val="24"/>
        </w:rPr>
        <w:br w:type="page"/>
      </w:r>
    </w:p>
    <w:p w14:paraId="7FB000C7" w14:textId="75F3ED50" w:rsidR="007B4B8A" w:rsidRPr="00D461BB" w:rsidRDefault="007B4B8A" w:rsidP="007B4B8A">
      <w:pPr>
        <w:rPr>
          <w:rFonts w:ascii="Times New Roman" w:hAnsi="Times New Roman"/>
          <w:szCs w:val="24"/>
        </w:rPr>
      </w:pPr>
      <w:r w:rsidRPr="00D461BB">
        <w:rPr>
          <w:rFonts w:ascii="Times New Roman" w:hAnsi="Times New Roman"/>
          <w:b/>
          <w:szCs w:val="24"/>
        </w:rPr>
        <w:lastRenderedPageBreak/>
        <w:t>T</w:t>
      </w:r>
      <w:r w:rsidRPr="00D461BB">
        <w:rPr>
          <w:rFonts w:ascii="Times New Roman" w:hAnsi="Times New Roman" w:hint="eastAsia"/>
          <w:b/>
          <w:szCs w:val="24"/>
        </w:rPr>
        <w:t>ABLE S1</w:t>
      </w:r>
      <w:r w:rsidRPr="00D461BB">
        <w:rPr>
          <w:rFonts w:ascii="Times New Roman" w:hAnsi="Times New Roman"/>
          <w:szCs w:val="24"/>
        </w:rPr>
        <w:t xml:space="preserve"> </w:t>
      </w:r>
      <w:r w:rsidRPr="00D461BB">
        <w:rPr>
          <w:rFonts w:ascii="Times New Roman" w:hAnsi="Times New Roman"/>
          <w:i/>
          <w:iCs/>
          <w:szCs w:val="24"/>
        </w:rPr>
        <w:t>ICD-9-CM</w:t>
      </w:r>
      <w:r w:rsidRPr="00D461BB">
        <w:rPr>
          <w:rFonts w:ascii="Times New Roman" w:hAnsi="Times New Roman"/>
          <w:szCs w:val="24"/>
        </w:rPr>
        <w:t xml:space="preserve"> </w:t>
      </w:r>
      <w:r w:rsidRPr="00D461BB">
        <w:rPr>
          <w:rFonts w:ascii="Times New Roman" w:hAnsi="Times New Roman" w:hint="eastAsia"/>
          <w:szCs w:val="24"/>
        </w:rPr>
        <w:t>c</w:t>
      </w:r>
      <w:r w:rsidRPr="00D461BB">
        <w:rPr>
          <w:rFonts w:ascii="Times New Roman" w:hAnsi="Times New Roman"/>
          <w:szCs w:val="24"/>
        </w:rPr>
        <w:t xml:space="preserve">odes for </w:t>
      </w:r>
      <w:r w:rsidRPr="00D461BB">
        <w:rPr>
          <w:rFonts w:ascii="Times New Roman" w:hAnsi="Times New Roman" w:hint="eastAsia"/>
          <w:szCs w:val="24"/>
        </w:rPr>
        <w:t>d</w:t>
      </w:r>
      <w:r w:rsidRPr="00D461BB">
        <w:rPr>
          <w:rFonts w:ascii="Times New Roman" w:hAnsi="Times New Roman"/>
          <w:szCs w:val="24"/>
        </w:rPr>
        <w:t xml:space="preserve">iagnoses of </w:t>
      </w:r>
      <w:r w:rsidR="006466B5" w:rsidRPr="00D461BB">
        <w:rPr>
          <w:rFonts w:ascii="Times New Roman" w:hAnsi="Times New Roman" w:hint="eastAsia"/>
          <w:szCs w:val="24"/>
        </w:rPr>
        <w:t>new</w:t>
      </w:r>
      <w:r w:rsidR="006466B5" w:rsidRPr="00D461BB">
        <w:rPr>
          <w:rFonts w:ascii="Times New Roman" w:hAnsi="Times New Roman"/>
          <w:szCs w:val="24"/>
        </w:rPr>
        <w:t>-</w:t>
      </w:r>
      <w:r w:rsidRPr="00D461BB">
        <w:rPr>
          <w:rFonts w:ascii="Times New Roman" w:hAnsi="Times New Roman" w:hint="eastAsia"/>
          <w:szCs w:val="24"/>
        </w:rPr>
        <w:t>onset liver cirrhosis or decompensated liver disease</w:t>
      </w:r>
    </w:p>
    <w:tbl>
      <w:tblPr>
        <w:tblStyle w:val="af0"/>
        <w:tblW w:w="7465" w:type="dxa"/>
        <w:jc w:val="center"/>
        <w:tblLook w:val="04A0" w:firstRow="1" w:lastRow="0" w:firstColumn="1" w:lastColumn="0" w:noHBand="0" w:noVBand="1"/>
      </w:tblPr>
      <w:tblGrid>
        <w:gridCol w:w="3036"/>
        <w:gridCol w:w="4429"/>
      </w:tblGrid>
      <w:tr w:rsidR="007B4B8A" w:rsidRPr="00D461BB" w14:paraId="2ECA4890" w14:textId="77777777" w:rsidTr="00A80275">
        <w:trPr>
          <w:jc w:val="center"/>
        </w:trPr>
        <w:tc>
          <w:tcPr>
            <w:tcW w:w="3036" w:type="dxa"/>
            <w:tcBorders>
              <w:top w:val="single" w:sz="12" w:space="0" w:color="000000" w:themeColor="text1"/>
              <w:left w:val="single" w:sz="4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</w:tcPr>
          <w:p w14:paraId="1E1AC96E" w14:textId="77777777" w:rsidR="007B4B8A" w:rsidRPr="00D461BB" w:rsidRDefault="007B4B8A" w:rsidP="00A80275">
            <w:pPr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/>
                <w:szCs w:val="24"/>
              </w:rPr>
              <w:t>Disease</w:t>
            </w:r>
          </w:p>
        </w:tc>
        <w:tc>
          <w:tcPr>
            <w:tcW w:w="4429" w:type="dxa"/>
            <w:tcBorders>
              <w:top w:val="single" w:sz="12" w:space="0" w:color="000000" w:themeColor="text1"/>
              <w:left w:val="single" w:sz="12" w:space="0" w:color="FFFFFF" w:themeColor="background1"/>
              <w:bottom w:val="single" w:sz="12" w:space="0" w:color="000000" w:themeColor="text1"/>
              <w:right w:val="single" w:sz="4" w:space="0" w:color="FFFFFF" w:themeColor="background1"/>
            </w:tcBorders>
          </w:tcPr>
          <w:p w14:paraId="04AE539C" w14:textId="77777777" w:rsidR="007B4B8A" w:rsidRPr="00D461BB" w:rsidRDefault="007B4B8A" w:rsidP="00A80275">
            <w:pPr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/>
                <w:szCs w:val="24"/>
              </w:rPr>
              <w:t>Corresponding ICD-9-CM</w:t>
            </w:r>
            <w:r w:rsidRPr="00D461BB">
              <w:rPr>
                <w:rFonts w:ascii="Times New Roman" w:hAnsi="Times New Roman" w:hint="eastAsia"/>
                <w:szCs w:val="24"/>
              </w:rPr>
              <w:t xml:space="preserve">, reimbursement, medicine </w:t>
            </w:r>
            <w:r w:rsidRPr="00D461BB">
              <w:rPr>
                <w:rFonts w:ascii="Times New Roman" w:hAnsi="Times New Roman"/>
                <w:szCs w:val="24"/>
              </w:rPr>
              <w:t>codes</w:t>
            </w:r>
          </w:p>
        </w:tc>
      </w:tr>
      <w:tr w:rsidR="007B4B8A" w:rsidRPr="00D461BB" w14:paraId="2B596770" w14:textId="77777777" w:rsidTr="00A80275">
        <w:trPr>
          <w:jc w:val="center"/>
        </w:trPr>
        <w:tc>
          <w:tcPr>
            <w:tcW w:w="3036" w:type="dxa"/>
            <w:tcBorders>
              <w:top w:val="single" w:sz="12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</w:tcPr>
          <w:p w14:paraId="214E7B54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>Liver cirrhosis</w:t>
            </w:r>
          </w:p>
          <w:p w14:paraId="5ADE1623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 xml:space="preserve"> ICD-9-CM</w:t>
            </w:r>
          </w:p>
        </w:tc>
        <w:tc>
          <w:tcPr>
            <w:tcW w:w="4429" w:type="dxa"/>
            <w:tcBorders>
              <w:top w:val="single" w:sz="12" w:space="0" w:color="000000" w:themeColor="text1"/>
              <w:left w:val="single" w:sz="12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</w:tcPr>
          <w:p w14:paraId="150427A4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</w:p>
          <w:p w14:paraId="5B7179C5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>571.5</w:t>
            </w:r>
          </w:p>
        </w:tc>
      </w:tr>
      <w:tr w:rsidR="007B4B8A" w:rsidRPr="00D461BB" w14:paraId="4EDDC468" w14:textId="77777777" w:rsidTr="00A80275">
        <w:trPr>
          <w:jc w:val="center"/>
        </w:trPr>
        <w:tc>
          <w:tcPr>
            <w:tcW w:w="30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</w:tcPr>
          <w:p w14:paraId="1FE20A9B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>Ascites</w:t>
            </w:r>
          </w:p>
          <w:p w14:paraId="3DBDAAC2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 xml:space="preserve"> ICD-9-CM</w:t>
            </w:r>
          </w:p>
          <w:p w14:paraId="304CB523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 xml:space="preserve"> Reimbursement code</w:t>
            </w:r>
          </w:p>
        </w:tc>
        <w:tc>
          <w:tcPr>
            <w:tcW w:w="4429" w:type="dxa"/>
            <w:tcBorders>
              <w:top w:val="single" w:sz="4" w:space="0" w:color="FFFFFF" w:themeColor="background1"/>
              <w:left w:val="single" w:sz="12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9CDBF55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</w:p>
          <w:p w14:paraId="3531DB86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>789.5, 567.23</w:t>
            </w:r>
          </w:p>
          <w:p w14:paraId="54BF6DA2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>16002C, 58013C</w:t>
            </w:r>
          </w:p>
        </w:tc>
      </w:tr>
      <w:tr w:rsidR="007B4B8A" w:rsidRPr="00D461BB" w14:paraId="06C55017" w14:textId="77777777" w:rsidTr="00A80275">
        <w:trPr>
          <w:jc w:val="center"/>
        </w:trPr>
        <w:tc>
          <w:tcPr>
            <w:tcW w:w="30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</w:tcPr>
          <w:p w14:paraId="2CC49A7B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>EGVB</w:t>
            </w:r>
          </w:p>
          <w:p w14:paraId="0D672C37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 xml:space="preserve"> ICD-9-CM</w:t>
            </w:r>
          </w:p>
          <w:p w14:paraId="4A17F10D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 xml:space="preserve"> Reimbursement code</w:t>
            </w:r>
          </w:p>
          <w:p w14:paraId="13876CF9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 xml:space="preserve"> Medicine</w:t>
            </w:r>
            <w:r w:rsidRPr="00D461BB">
              <w:rPr>
                <w:rFonts w:ascii="Times New Roman" w:hAnsi="Times New Roman" w:hint="eastAsia"/>
                <w:szCs w:val="24"/>
                <w:vertAlign w:val="superscript"/>
              </w:rPr>
              <w:t>a</w:t>
            </w:r>
          </w:p>
        </w:tc>
        <w:tc>
          <w:tcPr>
            <w:tcW w:w="4429" w:type="dxa"/>
            <w:tcBorders>
              <w:top w:val="single" w:sz="4" w:space="0" w:color="FFFFFF" w:themeColor="background1"/>
              <w:left w:val="single" w:sz="12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6C397D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</w:p>
          <w:p w14:paraId="4BE6509E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>456.0, 456.20, 456.8</w:t>
            </w:r>
          </w:p>
          <w:p w14:paraId="5DAF9FED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>47067B, 47078B</w:t>
            </w:r>
          </w:p>
          <w:p w14:paraId="359741D5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/>
                <w:szCs w:val="24"/>
              </w:rPr>
              <w:t>AC33429238</w:t>
            </w:r>
            <w:r w:rsidRPr="00D461BB">
              <w:rPr>
                <w:rFonts w:ascii="Times New Roman" w:hAnsi="Times New Roman" w:hint="eastAsia"/>
                <w:szCs w:val="24"/>
              </w:rPr>
              <w:t xml:space="preserve">, </w:t>
            </w:r>
            <w:r w:rsidRPr="00D461BB">
              <w:rPr>
                <w:rFonts w:ascii="Times New Roman" w:hAnsi="Times New Roman"/>
                <w:szCs w:val="24"/>
              </w:rPr>
              <w:t>BC20825209, BC21191216, BC22982216, BC17873209</w:t>
            </w:r>
          </w:p>
        </w:tc>
      </w:tr>
      <w:tr w:rsidR="007B4B8A" w:rsidRPr="00D461BB" w14:paraId="1F9DCEFE" w14:textId="77777777" w:rsidTr="00A80275">
        <w:trPr>
          <w:jc w:val="center"/>
        </w:trPr>
        <w:tc>
          <w:tcPr>
            <w:tcW w:w="30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</w:tcPr>
          <w:p w14:paraId="5A9E2F50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>Hepatic encephalopathy</w:t>
            </w:r>
          </w:p>
          <w:p w14:paraId="0189E94E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 xml:space="preserve"> ICD-9-CM</w:t>
            </w:r>
          </w:p>
        </w:tc>
        <w:tc>
          <w:tcPr>
            <w:tcW w:w="4429" w:type="dxa"/>
            <w:tcBorders>
              <w:top w:val="single" w:sz="4" w:space="0" w:color="FFFFFF" w:themeColor="background1"/>
              <w:left w:val="single" w:sz="12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C815A0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</w:p>
          <w:p w14:paraId="70F26F1E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/>
                <w:szCs w:val="24"/>
              </w:rPr>
              <w:t>572.2</w:t>
            </w:r>
            <w:r w:rsidRPr="00D461BB">
              <w:rPr>
                <w:rFonts w:ascii="Times New Roman" w:hAnsi="Times New Roman" w:hint="eastAsia"/>
                <w:szCs w:val="24"/>
              </w:rPr>
              <w:t xml:space="preserve">, </w:t>
            </w:r>
            <w:r w:rsidRPr="00D461BB">
              <w:rPr>
                <w:rFonts w:ascii="Times New Roman" w:hAnsi="Times New Roman"/>
                <w:szCs w:val="24"/>
              </w:rPr>
              <w:t>070.6</w:t>
            </w:r>
            <w:r w:rsidRPr="00D461BB">
              <w:rPr>
                <w:rFonts w:ascii="Times New Roman" w:hAnsi="Times New Roman" w:hint="eastAsia"/>
                <w:szCs w:val="24"/>
              </w:rPr>
              <w:t xml:space="preserve">, </w:t>
            </w:r>
            <w:r w:rsidRPr="00D461BB">
              <w:rPr>
                <w:rFonts w:ascii="Times New Roman" w:hAnsi="Times New Roman"/>
                <w:szCs w:val="24"/>
              </w:rPr>
              <w:t>070.44</w:t>
            </w:r>
            <w:r w:rsidRPr="00D461BB">
              <w:rPr>
                <w:rFonts w:ascii="Times New Roman" w:hAnsi="Times New Roman" w:hint="eastAsia"/>
                <w:szCs w:val="24"/>
              </w:rPr>
              <w:t xml:space="preserve">, </w:t>
            </w:r>
            <w:r w:rsidRPr="00D461BB">
              <w:rPr>
                <w:rFonts w:ascii="Times New Roman" w:hAnsi="Times New Roman"/>
                <w:szCs w:val="24"/>
              </w:rPr>
              <w:t>070.71</w:t>
            </w:r>
          </w:p>
        </w:tc>
      </w:tr>
      <w:tr w:rsidR="007B4B8A" w:rsidRPr="00D461BB" w14:paraId="372B2225" w14:textId="77777777" w:rsidTr="00A80275">
        <w:trPr>
          <w:jc w:val="center"/>
        </w:trPr>
        <w:tc>
          <w:tcPr>
            <w:tcW w:w="30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000000" w:themeColor="text1"/>
              <w:right w:val="single" w:sz="12" w:space="0" w:color="FFFFFF" w:themeColor="background1"/>
            </w:tcBorders>
          </w:tcPr>
          <w:p w14:paraId="041AB687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>Hepatopulmonary syndrome</w:t>
            </w:r>
          </w:p>
          <w:p w14:paraId="0FD8FAC4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 xml:space="preserve"> ICD-9-CM</w:t>
            </w:r>
          </w:p>
        </w:tc>
        <w:tc>
          <w:tcPr>
            <w:tcW w:w="4429" w:type="dxa"/>
            <w:tcBorders>
              <w:top w:val="single" w:sz="4" w:space="0" w:color="FFFFFF" w:themeColor="background1"/>
              <w:left w:val="single" w:sz="12" w:space="0" w:color="FFFFFF" w:themeColor="background1"/>
              <w:bottom w:val="single" w:sz="12" w:space="0" w:color="000000" w:themeColor="text1"/>
              <w:right w:val="single" w:sz="4" w:space="0" w:color="FFFFFF" w:themeColor="background1"/>
            </w:tcBorders>
          </w:tcPr>
          <w:p w14:paraId="1218DAA4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</w:p>
          <w:p w14:paraId="5E888A36" w14:textId="77777777" w:rsidR="007B4B8A" w:rsidRPr="00D461BB" w:rsidRDefault="007B4B8A" w:rsidP="00A80275">
            <w:pPr>
              <w:widowControl/>
              <w:rPr>
                <w:rFonts w:ascii="Times New Roman" w:hAnsi="Times New Roman"/>
                <w:szCs w:val="24"/>
              </w:rPr>
            </w:pPr>
            <w:r w:rsidRPr="00D461BB">
              <w:rPr>
                <w:rFonts w:ascii="Times New Roman" w:hAnsi="Times New Roman" w:hint="eastAsia"/>
                <w:szCs w:val="24"/>
              </w:rPr>
              <w:t>572.8</w:t>
            </w:r>
          </w:p>
        </w:tc>
      </w:tr>
    </w:tbl>
    <w:p w14:paraId="0CC9A7D5" w14:textId="77777777" w:rsidR="007B4B8A" w:rsidRPr="00D461BB" w:rsidRDefault="007B4B8A" w:rsidP="007B4B8A">
      <w:pPr>
        <w:rPr>
          <w:rFonts w:ascii="Times New Roman" w:hAnsi="Times New Roman"/>
          <w:szCs w:val="24"/>
        </w:rPr>
      </w:pPr>
      <w:r w:rsidRPr="00D461BB">
        <w:rPr>
          <w:rFonts w:ascii="Times New Roman" w:hAnsi="Times New Roman" w:hint="eastAsia"/>
          <w:szCs w:val="24"/>
          <w:vertAlign w:val="superscript"/>
        </w:rPr>
        <w:t>a</w:t>
      </w:r>
      <w:r w:rsidRPr="00D461BB">
        <w:rPr>
          <w:rFonts w:ascii="Times New Roman" w:hAnsi="Times New Roman" w:hint="eastAsia"/>
          <w:szCs w:val="24"/>
        </w:rPr>
        <w:t xml:space="preserve"> vasopressin, somatostatin, and their analogues</w:t>
      </w:r>
    </w:p>
    <w:p w14:paraId="5676336C" w14:textId="346BF209" w:rsidR="007B4B8A" w:rsidRPr="00D461BB" w:rsidRDefault="007B4B8A" w:rsidP="0023541D">
      <w:pPr>
        <w:rPr>
          <w:rFonts w:ascii="Times New Roman" w:eastAsia="標楷體" w:hAnsi="Times New Roman" w:cs="Times New Roman"/>
          <w:szCs w:val="24"/>
        </w:rPr>
      </w:pPr>
      <w:r w:rsidRPr="00D461BB">
        <w:rPr>
          <w:rFonts w:ascii="Times New Roman" w:hAnsi="Times New Roman" w:hint="eastAsia"/>
          <w:szCs w:val="24"/>
        </w:rPr>
        <w:t xml:space="preserve">EGVB, esophageal or gastric variceal bleeding; ICD-9-CM, </w:t>
      </w:r>
      <w:r w:rsidRPr="00D461BB">
        <w:rPr>
          <w:rFonts w:ascii="Times New Roman" w:hAnsi="Times New Roman"/>
          <w:szCs w:val="24"/>
        </w:rPr>
        <w:t>International Classification of Disease, ninth revision, Clinical Modification</w:t>
      </w:r>
      <w:r w:rsidRPr="00D461BB">
        <w:rPr>
          <w:rFonts w:ascii="Times New Roman" w:eastAsia="標楷體" w:hAnsi="Times New Roman" w:cs="Times New Roman"/>
          <w:szCs w:val="24"/>
        </w:rPr>
        <w:br w:type="page"/>
      </w:r>
    </w:p>
    <w:p w14:paraId="48362F52" w14:textId="2C3100F0" w:rsidR="00422198" w:rsidRPr="00D461BB" w:rsidRDefault="00422198" w:rsidP="002F7012">
      <w:pPr>
        <w:ind w:rightChars="-260" w:right="-624"/>
        <w:rPr>
          <w:rFonts w:ascii="Times New Roman" w:eastAsia="標楷體" w:hAnsi="Times New Roman" w:cs="Times New Roman"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lastRenderedPageBreak/>
        <w:t>Table S</w:t>
      </w:r>
      <w:r w:rsidR="007B4B8A" w:rsidRPr="00D461BB">
        <w:rPr>
          <w:rFonts w:ascii="Times New Roman" w:eastAsia="標楷體" w:hAnsi="Times New Roman" w:cs="Times New Roman"/>
          <w:b/>
          <w:bCs/>
          <w:szCs w:val="24"/>
        </w:rPr>
        <w:t>2</w:t>
      </w:r>
      <w:r w:rsidRPr="00D461BB">
        <w:rPr>
          <w:rFonts w:ascii="Times New Roman" w:eastAsia="標楷體" w:hAnsi="Times New Roman" w:cs="Times New Roman"/>
          <w:szCs w:val="24"/>
        </w:rPr>
        <w:t xml:space="preserve"> Cox proportional hazards models for risk of liver-related </w:t>
      </w:r>
      <w:r w:rsidR="0015447D" w:rsidRPr="00D461BB">
        <w:rPr>
          <w:rFonts w:ascii="Times New Roman" w:eastAsia="標楷體" w:hAnsi="Times New Roman" w:cs="Times New Roman"/>
          <w:szCs w:val="24"/>
        </w:rPr>
        <w:t xml:space="preserve">events </w:t>
      </w:r>
      <w:r w:rsidRPr="00D461BB">
        <w:rPr>
          <w:rFonts w:ascii="Times New Roman" w:eastAsia="標楷體" w:hAnsi="Times New Roman" w:cs="Times New Roman"/>
          <w:szCs w:val="24"/>
        </w:rPr>
        <w:t>(</w:t>
      </w:r>
      <w:r w:rsidR="00E17288" w:rsidRPr="00D461BB">
        <w:rPr>
          <w:rFonts w:ascii="Times New Roman" w:eastAsia="標楷體" w:hAnsi="Times New Roman" w:cs="Times New Roman"/>
          <w:szCs w:val="24"/>
        </w:rPr>
        <w:t xml:space="preserve">new-onset </w:t>
      </w:r>
      <w:r w:rsidRPr="00D461BB">
        <w:rPr>
          <w:rFonts w:ascii="Times New Roman" w:eastAsia="標楷體" w:hAnsi="Times New Roman" w:cs="Times New Roman"/>
          <w:szCs w:val="24"/>
        </w:rPr>
        <w:t xml:space="preserve">liver decompensation or </w:t>
      </w:r>
      <w:r w:rsidR="00357EA4" w:rsidRPr="00D461BB">
        <w:rPr>
          <w:rFonts w:ascii="Times New Roman" w:eastAsia="標楷體" w:hAnsi="Times New Roman" w:cs="Times New Roman"/>
          <w:szCs w:val="24"/>
        </w:rPr>
        <w:t>hepatocellular carcinoma</w:t>
      </w:r>
      <w:r w:rsidR="00C20923" w:rsidRPr="00D461BB">
        <w:rPr>
          <w:rFonts w:ascii="Times New Roman" w:eastAsia="標楷體" w:hAnsi="Times New Roman" w:cs="Times New Roman"/>
          <w:szCs w:val="24"/>
        </w:rPr>
        <w:t>)</w:t>
      </w:r>
      <w:r w:rsidRPr="00D461BB">
        <w:rPr>
          <w:rFonts w:ascii="Times New Roman" w:eastAsia="標楷體" w:hAnsi="Times New Roman" w:cs="Times New Roman"/>
          <w:szCs w:val="24"/>
        </w:rPr>
        <w:t xml:space="preserve"> among patients </w:t>
      </w:r>
      <w:r w:rsidR="00C20923" w:rsidRPr="00D461BB">
        <w:rPr>
          <w:rFonts w:ascii="Times New Roman" w:eastAsia="標楷體" w:hAnsi="Times New Roman" w:cs="Times New Roman"/>
          <w:szCs w:val="24"/>
        </w:rPr>
        <w:t xml:space="preserve">with </w:t>
      </w:r>
      <w:r w:rsidR="00004AFD" w:rsidRPr="00D461BB">
        <w:rPr>
          <w:rFonts w:ascii="Times New Roman" w:eastAsia="標楷體" w:hAnsi="Times New Roman" w:cs="Times New Roman"/>
          <w:szCs w:val="24"/>
        </w:rPr>
        <w:t xml:space="preserve">baseline </w:t>
      </w:r>
      <w:r w:rsidR="00C20923" w:rsidRPr="00D461BB">
        <w:rPr>
          <w:rFonts w:ascii="Times New Roman" w:eastAsia="標楷體" w:hAnsi="Times New Roman" w:cs="Times New Roman"/>
          <w:szCs w:val="24"/>
        </w:rPr>
        <w:t xml:space="preserve">liver cirrhosis </w:t>
      </w:r>
      <w:r w:rsidR="00357EA4" w:rsidRPr="00D461BB">
        <w:rPr>
          <w:rFonts w:ascii="Times New Roman" w:eastAsia="標楷體" w:hAnsi="Times New Roman" w:cs="Times New Roman"/>
          <w:szCs w:val="24"/>
        </w:rPr>
        <w:t xml:space="preserve">after </w:t>
      </w:r>
      <w:r w:rsidRPr="00D461BB">
        <w:rPr>
          <w:rFonts w:ascii="Times New Roman" w:eastAsia="標楷體" w:hAnsi="Times New Roman" w:cs="Times New Roman"/>
          <w:szCs w:val="24"/>
        </w:rPr>
        <w:t>adjust</w:t>
      </w:r>
      <w:r w:rsidR="00B01B52" w:rsidRPr="00D461BB">
        <w:rPr>
          <w:rFonts w:ascii="Times New Roman" w:eastAsia="標楷體" w:hAnsi="Times New Roman" w:cs="Times New Roman"/>
          <w:szCs w:val="24"/>
        </w:rPr>
        <w:t>ment</w:t>
      </w:r>
      <w:r w:rsidRPr="00D461BB">
        <w:rPr>
          <w:rFonts w:ascii="Times New Roman" w:eastAsia="標楷體" w:hAnsi="Times New Roman" w:cs="Times New Roman" w:hint="eastAsia"/>
          <w:szCs w:val="24"/>
        </w:rPr>
        <w:t xml:space="preserve"> </w:t>
      </w:r>
      <w:r w:rsidRPr="00D461BB">
        <w:rPr>
          <w:rFonts w:ascii="Times New Roman" w:eastAsia="標楷體" w:hAnsi="Times New Roman" w:cs="Times New Roman"/>
          <w:szCs w:val="24"/>
        </w:rPr>
        <w:t>for competing mortality</w:t>
      </w:r>
    </w:p>
    <w:tbl>
      <w:tblPr>
        <w:tblW w:w="5683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6"/>
        <w:gridCol w:w="1847"/>
        <w:gridCol w:w="904"/>
        <w:gridCol w:w="1921"/>
        <w:gridCol w:w="883"/>
      </w:tblGrid>
      <w:tr w:rsidR="00422198" w:rsidRPr="00D461BB" w14:paraId="5E017951" w14:textId="77777777" w:rsidTr="002F7012">
        <w:trPr>
          <w:trHeight w:val="196"/>
          <w:jc w:val="center"/>
        </w:trPr>
        <w:tc>
          <w:tcPr>
            <w:tcW w:w="2068" w:type="pct"/>
            <w:vMerge w:val="restart"/>
            <w:tcBorders>
              <w:top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61C2441D" w14:textId="56AF4B08" w:rsidR="00422198" w:rsidRPr="00D461BB" w:rsidRDefault="007B4B8A" w:rsidP="00C20923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V</w:t>
            </w:r>
            <w:r w:rsidR="00422198" w:rsidRPr="00D461BB">
              <w:rPr>
                <w:rFonts w:ascii="Times New Roman" w:eastAsia="標楷體" w:hAnsi="Times New Roman" w:cs="Times New Roman"/>
                <w:szCs w:val="24"/>
              </w:rPr>
              <w:t>ariable</w:t>
            </w:r>
          </w:p>
        </w:tc>
        <w:tc>
          <w:tcPr>
            <w:tcW w:w="1452" w:type="pct"/>
            <w:gridSpan w:val="2"/>
            <w:tcBorders>
              <w:top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4BBF8E1" w14:textId="77777777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Univariate analysis</w:t>
            </w:r>
          </w:p>
        </w:tc>
        <w:tc>
          <w:tcPr>
            <w:tcW w:w="1480" w:type="pct"/>
            <w:gridSpan w:val="2"/>
            <w:tcBorders>
              <w:top w:val="single" w:sz="12" w:space="0" w:color="auto"/>
            </w:tcBorders>
            <w:vAlign w:val="center"/>
          </w:tcPr>
          <w:p w14:paraId="6A47C29A" w14:textId="2E15E89E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Multivari</w:t>
            </w:r>
            <w:r w:rsidR="007B4B8A" w:rsidRPr="00D461BB">
              <w:rPr>
                <w:rFonts w:ascii="Times New Roman" w:eastAsia="標楷體" w:hAnsi="Times New Roman" w:cs="Times New Roman"/>
                <w:szCs w:val="24"/>
              </w:rPr>
              <w:t>able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analysis</w:t>
            </w:r>
          </w:p>
        </w:tc>
      </w:tr>
      <w:tr w:rsidR="00422198" w:rsidRPr="00D461BB" w14:paraId="35AFF16F" w14:textId="77777777" w:rsidTr="002F7012">
        <w:trPr>
          <w:trHeight w:val="57"/>
          <w:jc w:val="center"/>
        </w:trPr>
        <w:tc>
          <w:tcPr>
            <w:tcW w:w="2068" w:type="pct"/>
            <w:vMerge/>
            <w:tcBorders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997FD6D" w14:textId="77777777" w:rsidR="00422198" w:rsidRPr="00D461BB" w:rsidRDefault="00422198" w:rsidP="00C20923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975" w:type="pct"/>
            <w:tcBorders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FB59A0C" w14:textId="4FA390AE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77" w:type="pct"/>
            <w:tcBorders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4E3A503" w14:textId="77777777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  <w:tc>
          <w:tcPr>
            <w:tcW w:w="1014" w:type="pct"/>
            <w:tcBorders>
              <w:bottom w:val="single" w:sz="12" w:space="0" w:color="auto"/>
            </w:tcBorders>
            <w:vAlign w:val="center"/>
          </w:tcPr>
          <w:p w14:paraId="19FA6F39" w14:textId="50F24FC8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vAlign w:val="center"/>
          </w:tcPr>
          <w:p w14:paraId="37899F45" w14:textId="77777777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</w:tr>
      <w:tr w:rsidR="00422198" w:rsidRPr="00D461BB" w14:paraId="1A0994CF" w14:textId="77777777" w:rsidTr="002F7012">
        <w:trPr>
          <w:trHeight w:val="227"/>
          <w:jc w:val="center"/>
        </w:trPr>
        <w:tc>
          <w:tcPr>
            <w:tcW w:w="2068" w:type="pct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39CE0139" w14:textId="1C64A25B" w:rsidR="00422198" w:rsidRPr="00D461BB" w:rsidRDefault="00422198" w:rsidP="00C20923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SVR, </w:t>
            </w:r>
            <w:r w:rsidR="00FF109F" w:rsidRPr="00D461BB">
              <w:rPr>
                <w:rFonts w:ascii="Times New Roman" w:eastAsia="標楷體" w:hAnsi="Times New Roman" w:cs="Times New Roman"/>
                <w:bCs/>
                <w:szCs w:val="24"/>
              </w:rPr>
              <w:t>n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o vs. </w:t>
            </w:r>
            <w:r w:rsidR="00FF109F" w:rsidRPr="00D461BB">
              <w:rPr>
                <w:rFonts w:ascii="Times New Roman" w:eastAsia="標楷體" w:hAnsi="Times New Roman" w:cs="Times New Roman"/>
                <w:bCs/>
                <w:szCs w:val="24"/>
              </w:rPr>
              <w:t>y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es</w:t>
            </w:r>
          </w:p>
        </w:tc>
        <w:tc>
          <w:tcPr>
            <w:tcW w:w="975" w:type="pct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11AFA4" w14:textId="62BC916F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.79 (1.51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2.14)</w:t>
            </w:r>
          </w:p>
        </w:tc>
        <w:tc>
          <w:tcPr>
            <w:tcW w:w="477" w:type="pct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48BE870" w14:textId="27424E3A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&lt;</w:t>
            </w:r>
            <w:r w:rsidR="00B048FE"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single" w:sz="12" w:space="0" w:color="auto"/>
              <w:bottom w:val="nil"/>
            </w:tcBorders>
            <w:vAlign w:val="center"/>
          </w:tcPr>
          <w:p w14:paraId="166103EE" w14:textId="2EF39390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1.70 (1.30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2.24)</w:t>
            </w:r>
          </w:p>
        </w:tc>
        <w:tc>
          <w:tcPr>
            <w:tcW w:w="466" w:type="pct"/>
            <w:tcBorders>
              <w:top w:val="single" w:sz="12" w:space="0" w:color="auto"/>
              <w:bottom w:val="nil"/>
            </w:tcBorders>
            <w:vAlign w:val="center"/>
          </w:tcPr>
          <w:p w14:paraId="22E082E0" w14:textId="645DE700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</w:t>
            </w:r>
            <w:r w:rsidR="00B048FE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422198" w:rsidRPr="00D461BB" w14:paraId="726C1932" w14:textId="77777777" w:rsidTr="002F7012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C9E7CF9" w14:textId="77777777" w:rsidR="00422198" w:rsidRPr="00D461BB" w:rsidRDefault="00422198" w:rsidP="00C20923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Age (years), ≥65 vs. &lt;65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72D4A00" w14:textId="5170C724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.23 (1.06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1.44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4F7CD16B" w14:textId="7777777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0.006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027AD389" w14:textId="6E948305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1.23 (0.99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1.53)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D11E432" w14:textId="7777777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0.058</w:t>
            </w:r>
          </w:p>
        </w:tc>
      </w:tr>
      <w:tr w:rsidR="00422198" w:rsidRPr="00D461BB" w14:paraId="1734A898" w14:textId="77777777" w:rsidTr="002F7012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380F8B80" w14:textId="5CFD1B28" w:rsidR="00422198" w:rsidRPr="00D461BB" w:rsidRDefault="00422198" w:rsidP="00C20923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G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ender,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 </w:t>
            </w:r>
            <w:r w:rsidR="00FF109F" w:rsidRPr="00D461BB">
              <w:rPr>
                <w:rFonts w:ascii="Times New Roman" w:eastAsia="標楷體" w:hAnsi="Times New Roman" w:cs="Times New Roman"/>
                <w:bCs/>
                <w:szCs w:val="24"/>
              </w:rPr>
              <w:t>m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ale vs. </w:t>
            </w:r>
            <w:r w:rsidR="00FF109F" w:rsidRPr="00D461BB">
              <w:rPr>
                <w:rFonts w:ascii="Times New Roman" w:eastAsia="標楷體" w:hAnsi="Times New Roman" w:cs="Times New Roman"/>
                <w:bCs/>
                <w:szCs w:val="24"/>
              </w:rPr>
              <w:t>f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emale 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7677C8D" w14:textId="527359F1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1.03 (0.89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1.20)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6821F8E6" w14:textId="7777777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0.679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7A567AEC" w14:textId="77777777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2B6BB19" w14:textId="7777777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422198" w:rsidRPr="00D461BB" w14:paraId="6B5751A2" w14:textId="77777777" w:rsidTr="002F7012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A348205" w14:textId="77777777" w:rsidR="00422198" w:rsidRPr="00D461BB" w:rsidRDefault="00422198" w:rsidP="00C20923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BMI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, ≥25 vs. &lt;25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B6CD980" w14:textId="2E4E4799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1.21 (1.02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1.44)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09E0DB9F" w14:textId="7777777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0.033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12560741" w14:textId="0C1D7248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1.12 (0.91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1.39)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9610DB3" w14:textId="7777777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0.283</w:t>
            </w:r>
          </w:p>
        </w:tc>
      </w:tr>
      <w:tr w:rsidR="00422198" w:rsidRPr="00D461BB" w14:paraId="2E93B139" w14:textId="77777777" w:rsidTr="002F7012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0FE3AA3E" w14:textId="44D6F7F9" w:rsidR="00422198" w:rsidRPr="00D461BB" w:rsidRDefault="00422198" w:rsidP="00C20923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DM, </w:t>
            </w:r>
            <w:r w:rsidR="00FF109F" w:rsidRPr="00D461BB">
              <w:rPr>
                <w:rFonts w:ascii="Times New Roman" w:eastAsia="標楷體" w:hAnsi="Times New Roman" w:cs="Times New Roman"/>
                <w:bCs/>
                <w:szCs w:val="24"/>
              </w:rPr>
              <w:t>y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es vs. </w:t>
            </w:r>
            <w:r w:rsidR="00FF109F" w:rsidRPr="00D461BB">
              <w:rPr>
                <w:rFonts w:ascii="Times New Roman" w:eastAsia="標楷體" w:hAnsi="Times New Roman" w:cs="Times New Roman"/>
                <w:bCs/>
                <w:szCs w:val="24"/>
              </w:rPr>
              <w:t>n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o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C06BFB3" w14:textId="60B5E263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1.26 (1.07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1.48)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19F51231" w14:textId="7777777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0.045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69C7A54F" w14:textId="3CBACC94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1.34 (1.07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1.67)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B1DBACA" w14:textId="7777777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0.01</w:t>
            </w:r>
            <w:r w:rsidRPr="00D461BB">
              <w:rPr>
                <w:rFonts w:ascii="Times New Roman" w:hAnsi="Times New Roman" w:cs="Times New Roman" w:hint="eastAsia"/>
                <w:szCs w:val="24"/>
              </w:rPr>
              <w:t>0</w:t>
            </w:r>
          </w:p>
        </w:tc>
      </w:tr>
      <w:tr w:rsidR="00422198" w:rsidRPr="00D461BB" w14:paraId="3A26F704" w14:textId="77777777" w:rsidTr="002F7012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302A960" w14:textId="45D7B0A9" w:rsidR="00422198" w:rsidRPr="00D461BB" w:rsidRDefault="00422198" w:rsidP="00C20923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AST (U/L), ≥40 vs</w:t>
            </w:r>
            <w:r w:rsidR="00A80275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828C7A1" w14:textId="654710B9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1.94 (1.45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2.59)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F7F39C9" w14:textId="35BFCC15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="00B048FE"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2ED8CD1B" w14:textId="72596391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1.39 (0.98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1.96)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E414CAA" w14:textId="7777777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0.064</w:t>
            </w:r>
          </w:p>
        </w:tc>
      </w:tr>
      <w:tr w:rsidR="00422198" w:rsidRPr="00D461BB" w14:paraId="7BD00D8D" w14:textId="77777777" w:rsidTr="002F7012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03DF2574" w14:textId="7EA11A75" w:rsidR="00422198" w:rsidRPr="00D461BB" w:rsidRDefault="00422198" w:rsidP="00C20923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ALT (U/L), ≥40 vs</w:t>
            </w:r>
            <w:r w:rsidR="00A80275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2AC942E" w14:textId="6A4DB420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1.18 (0.93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1.49)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1BD75A9" w14:textId="7777777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0.184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6C57C323" w14:textId="77777777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DE60162" w14:textId="7777777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422198" w:rsidRPr="00D461BB" w14:paraId="3DB49476" w14:textId="77777777" w:rsidTr="002F7012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7A4CB49" w14:textId="77777777" w:rsidR="00422198" w:rsidRPr="00D461BB" w:rsidRDefault="00422198" w:rsidP="00C20923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Platelet count (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10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  <w:vertAlign w:val="superscript"/>
              </w:rPr>
              <w:t>3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μ/L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 xml:space="preserve">, &lt;150 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150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17B379" w14:textId="4204129B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2.45 (1.96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3.05)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104CD77E" w14:textId="1A051746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="00B048FE"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6EF3A887" w14:textId="22C68076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1.80 (1.36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2.40)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495463F" w14:textId="0173E058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</w:t>
            </w:r>
            <w:r w:rsidR="00B048FE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422198" w:rsidRPr="00D461BB" w14:paraId="05F9C787" w14:textId="77777777" w:rsidTr="002F7012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3B047D6" w14:textId="77777777" w:rsidR="00422198" w:rsidRPr="00D461BB" w:rsidRDefault="00422198" w:rsidP="00C20923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Total bilirubin (mg/dL), ≥1.2 vs. &lt;1.2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CC0B5D5" w14:textId="343AE501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2.03 (1.72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2.40)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80C8517" w14:textId="505AA382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="00B048FE"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135AC5F5" w14:textId="5270270C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1.68 (1.35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2.10)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C69128F" w14:textId="1867A28F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</w:t>
            </w:r>
            <w:r w:rsidR="00B048FE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422198" w:rsidRPr="00D461BB" w14:paraId="41CA39B4" w14:textId="77777777" w:rsidTr="002F7012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A6835C5" w14:textId="77777777" w:rsidR="00422198" w:rsidRPr="00D461BB" w:rsidRDefault="00422198" w:rsidP="00C20923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Albumin (gm/dL), &lt;3.5 vs. ≥3.5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AE3BB74" w14:textId="4F0A571C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2.92 (2.36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3.62)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3D9B38C4" w14:textId="403F8C3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</w:t>
            </w:r>
            <w:r w:rsidR="00B048FE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06DD9923" w14:textId="1781EE0B" w:rsidR="00422198" w:rsidRPr="00D461BB" w:rsidRDefault="00422198" w:rsidP="00C2092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2.06 (1.58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2.68)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E4896B2" w14:textId="55722E50" w:rsidR="00422198" w:rsidRPr="00D461BB" w:rsidRDefault="00422198" w:rsidP="00C20923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</w:t>
            </w:r>
            <w:r w:rsidR="00B048FE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422198" w:rsidRPr="00D461BB" w14:paraId="032E797E" w14:textId="77777777" w:rsidTr="002F7012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06147ECB" w14:textId="1522309E" w:rsidR="00422198" w:rsidRPr="00D461BB" w:rsidRDefault="00422198" w:rsidP="00C20923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AFP (ng/m</w:t>
            </w:r>
            <w:r w:rsidR="00AD3EE4" w:rsidRPr="00D461BB">
              <w:rPr>
                <w:rFonts w:ascii="Times New Roman" w:eastAsia="標楷體" w:hAnsi="Times New Roman" w:cs="Times New Roman"/>
                <w:szCs w:val="24"/>
              </w:rPr>
              <w:t>L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), ≥20 vs. &lt;20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B50E166" w14:textId="6E95C761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1.55 (1.30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.86)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48E3F3F9" w14:textId="60F2F996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</w:t>
            </w:r>
            <w:r w:rsidR="00B048FE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6C138334" w14:textId="030EB49A" w:rsidR="00422198" w:rsidRPr="00D461BB" w:rsidRDefault="00422198" w:rsidP="00C2092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1.11 (0.87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1.41)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39D435F" w14:textId="77777777" w:rsidR="00422198" w:rsidRPr="00D461BB" w:rsidRDefault="00422198" w:rsidP="00C20923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0.409</w:t>
            </w:r>
          </w:p>
        </w:tc>
      </w:tr>
      <w:tr w:rsidR="00422198" w:rsidRPr="00D461BB" w14:paraId="139C9D4F" w14:textId="77777777" w:rsidTr="002F7012">
        <w:trPr>
          <w:trHeight w:val="227"/>
          <w:jc w:val="center"/>
        </w:trPr>
        <w:tc>
          <w:tcPr>
            <w:tcW w:w="2068" w:type="pct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8F7926B" w14:textId="1ED561ED" w:rsidR="00422198" w:rsidRPr="00D461BB" w:rsidRDefault="00422198" w:rsidP="00C20923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eGFR (m</w:t>
            </w:r>
            <w:r w:rsidR="00AD3EE4" w:rsidRPr="00D461BB">
              <w:rPr>
                <w:rFonts w:ascii="Times New Roman" w:hAnsi="Times New Roman" w:cs="Times New Roman"/>
                <w:szCs w:val="24"/>
              </w:rPr>
              <w:t>L</w:t>
            </w:r>
            <w:r w:rsidRPr="00D461BB">
              <w:rPr>
                <w:rFonts w:ascii="Times New Roman" w:hAnsi="Times New Roman" w:cs="Times New Roman"/>
                <w:szCs w:val="24"/>
              </w:rPr>
              <w:t>/min/1.73</w:t>
            </w:r>
            <w:r w:rsidR="00E17288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m</w:t>
            </w:r>
            <w:r w:rsidRPr="00D461BB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Pr="00D461BB">
              <w:rPr>
                <w:rFonts w:ascii="Times New Roman" w:hAnsi="Times New Roman" w:cs="Times New Roman"/>
                <w:szCs w:val="24"/>
              </w:rPr>
              <w:t xml:space="preserve">), &lt;60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975" w:type="pct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CB8DCD4" w14:textId="66331BD5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1.08 (0.85</w:t>
            </w:r>
            <w:r w:rsidR="006466B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1.38)</w:t>
            </w:r>
          </w:p>
        </w:tc>
        <w:tc>
          <w:tcPr>
            <w:tcW w:w="477" w:type="pct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1AFC8636" w14:textId="7777777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0.516</w:t>
            </w:r>
          </w:p>
        </w:tc>
        <w:tc>
          <w:tcPr>
            <w:tcW w:w="1014" w:type="pct"/>
            <w:tcBorders>
              <w:top w:val="nil"/>
              <w:bottom w:val="single" w:sz="12" w:space="0" w:color="auto"/>
            </w:tcBorders>
            <w:vAlign w:val="center"/>
          </w:tcPr>
          <w:p w14:paraId="64B58D3F" w14:textId="77777777" w:rsidR="00422198" w:rsidRPr="00D461BB" w:rsidRDefault="00422198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23F89C9B" w14:textId="77777777" w:rsidR="00422198" w:rsidRPr="00D461BB" w:rsidRDefault="00422198" w:rsidP="00C20923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</w:tbl>
    <w:p w14:paraId="6AA24B77" w14:textId="6EFDBD78" w:rsidR="00896F4D" w:rsidRPr="00D461BB" w:rsidRDefault="00896F4D" w:rsidP="002F7012">
      <w:pPr>
        <w:ind w:rightChars="-260" w:right="-624"/>
        <w:jc w:val="both"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szCs w:val="24"/>
        </w:rPr>
        <w:t>AFP, alpha-fetoprotein</w:t>
      </w:r>
      <w:r w:rsidRPr="00D461BB">
        <w:rPr>
          <w:rFonts w:ascii="Times New Roman" w:eastAsia="標楷體" w:hAnsi="Times New Roman" w:cs="Times New Roman" w:hint="eastAsia"/>
          <w:szCs w:val="24"/>
        </w:rPr>
        <w:t>;</w:t>
      </w:r>
      <w:r w:rsidRPr="00D461BB">
        <w:rPr>
          <w:rFonts w:ascii="Times New Roman" w:eastAsia="標楷體" w:hAnsi="Times New Roman" w:cs="Times New Roman"/>
          <w:szCs w:val="24"/>
        </w:rPr>
        <w:t xml:space="preserve"> ALT, alanine aminotransferase; AST, aspartate aminotransferase; BMI, body mass index; CI, confidence interval; DM, </w:t>
      </w:r>
      <w:r w:rsidRPr="00D461BB">
        <w:rPr>
          <w:rFonts w:ascii="Times New Roman" w:eastAsia="標楷體" w:hAnsi="Times New Roman" w:cs="Times New Roman" w:hint="eastAsia"/>
          <w:szCs w:val="24"/>
        </w:rPr>
        <w:t>d</w:t>
      </w:r>
      <w:r w:rsidRPr="00D461BB">
        <w:rPr>
          <w:rFonts w:ascii="Times New Roman" w:eastAsia="標楷體" w:hAnsi="Times New Roman" w:cs="Times New Roman"/>
          <w:szCs w:val="24"/>
        </w:rPr>
        <w:t>iabetes mellitus; eGFR, estimated glomerular filtration rate; HR, hazard ratio; SVR, sustained virologic response</w:t>
      </w:r>
    </w:p>
    <w:p w14:paraId="7BFB265B" w14:textId="77777777" w:rsidR="00896F4D" w:rsidRPr="00D461BB" w:rsidRDefault="00896F4D" w:rsidP="000A4E03">
      <w:pPr>
        <w:ind w:leftChars="-236" w:left="-566" w:rightChars="-260" w:right="-624"/>
        <w:jc w:val="both"/>
        <w:rPr>
          <w:rFonts w:ascii="Times New Roman" w:eastAsia="標楷體" w:hAnsi="Times New Roman" w:cs="Times New Roman"/>
          <w:b/>
          <w:bCs/>
          <w:szCs w:val="24"/>
        </w:rPr>
      </w:pPr>
    </w:p>
    <w:p w14:paraId="4DB9C977" w14:textId="77777777" w:rsidR="00896F4D" w:rsidRPr="00D461BB" w:rsidRDefault="00896F4D">
      <w:pPr>
        <w:widowControl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br w:type="page"/>
      </w:r>
    </w:p>
    <w:p w14:paraId="580EFE0E" w14:textId="175A8CF9" w:rsidR="00422198" w:rsidRPr="00D461BB" w:rsidRDefault="00422198" w:rsidP="002F7012">
      <w:pPr>
        <w:ind w:rightChars="-319" w:right="-766"/>
        <w:rPr>
          <w:rFonts w:ascii="Times New Roman" w:eastAsia="標楷體" w:hAnsi="Times New Roman" w:cs="Times New Roman"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lastRenderedPageBreak/>
        <w:t>Table S</w:t>
      </w:r>
      <w:r w:rsidR="00AA74FA" w:rsidRPr="00D461BB">
        <w:rPr>
          <w:rFonts w:ascii="Times New Roman" w:eastAsia="標楷體" w:hAnsi="Times New Roman" w:cs="Times New Roman"/>
          <w:b/>
          <w:bCs/>
          <w:szCs w:val="24"/>
        </w:rPr>
        <w:t>3</w:t>
      </w:r>
      <w:r w:rsidRPr="00D461BB">
        <w:rPr>
          <w:rFonts w:ascii="Times New Roman" w:eastAsia="標楷體" w:hAnsi="Times New Roman" w:cs="Times New Roman"/>
          <w:szCs w:val="24"/>
        </w:rPr>
        <w:t xml:space="preserve"> Cox proportional hazards models for risk of </w:t>
      </w:r>
      <w:r w:rsidR="00357EA4" w:rsidRPr="00D461BB">
        <w:rPr>
          <w:rFonts w:ascii="Times New Roman" w:eastAsia="標楷體" w:hAnsi="Times New Roman" w:cs="Times New Roman"/>
          <w:szCs w:val="24"/>
        </w:rPr>
        <w:t>liver</w:t>
      </w:r>
      <w:r w:rsidRPr="00D461BB">
        <w:rPr>
          <w:rFonts w:ascii="Times New Roman" w:eastAsia="標楷體" w:hAnsi="Times New Roman" w:cs="Times New Roman"/>
          <w:szCs w:val="24"/>
        </w:rPr>
        <w:t xml:space="preserve">-related </w:t>
      </w:r>
      <w:r w:rsidR="0015447D" w:rsidRPr="00D461BB">
        <w:rPr>
          <w:rFonts w:ascii="Times New Roman" w:eastAsia="標楷體" w:hAnsi="Times New Roman" w:cs="Times New Roman"/>
          <w:szCs w:val="24"/>
        </w:rPr>
        <w:t xml:space="preserve">events </w:t>
      </w:r>
      <w:r w:rsidRPr="00D461BB">
        <w:rPr>
          <w:rFonts w:ascii="Times New Roman" w:eastAsia="標楷體" w:hAnsi="Times New Roman" w:cs="Times New Roman"/>
          <w:szCs w:val="24"/>
        </w:rPr>
        <w:t>(</w:t>
      </w:r>
      <w:r w:rsidR="00004AFD" w:rsidRPr="00D461BB">
        <w:rPr>
          <w:rFonts w:ascii="Times New Roman" w:eastAsia="標楷體" w:hAnsi="Times New Roman" w:cs="Times New Roman"/>
          <w:szCs w:val="24"/>
        </w:rPr>
        <w:t xml:space="preserve">new-onset </w:t>
      </w:r>
      <w:r w:rsidRPr="00D461BB">
        <w:rPr>
          <w:rFonts w:ascii="Times New Roman" w:eastAsia="標楷體" w:hAnsi="Times New Roman" w:cs="Times New Roman"/>
          <w:szCs w:val="24"/>
        </w:rPr>
        <w:t xml:space="preserve">cirrhosis or </w:t>
      </w:r>
      <w:r w:rsidR="00004AFD" w:rsidRPr="00D461BB">
        <w:rPr>
          <w:rFonts w:ascii="Times New Roman" w:eastAsia="標楷體" w:hAnsi="Times New Roman" w:cs="Times New Roman"/>
          <w:szCs w:val="24"/>
        </w:rPr>
        <w:t>h</w:t>
      </w:r>
      <w:r w:rsidR="00357EA4" w:rsidRPr="00D461BB">
        <w:rPr>
          <w:rFonts w:ascii="Times New Roman" w:eastAsia="標楷體" w:hAnsi="Times New Roman" w:cs="Times New Roman"/>
          <w:szCs w:val="24"/>
        </w:rPr>
        <w:t>epatocellular carcinoma)</w:t>
      </w:r>
      <w:r w:rsidRPr="00D461BB">
        <w:rPr>
          <w:rFonts w:ascii="Times New Roman" w:eastAsia="標楷體" w:hAnsi="Times New Roman" w:cs="Times New Roman"/>
          <w:szCs w:val="24"/>
        </w:rPr>
        <w:t xml:space="preserve"> among patients</w:t>
      </w:r>
      <w:r w:rsidR="00357EA4" w:rsidRPr="00D461BB">
        <w:rPr>
          <w:rFonts w:ascii="Times New Roman" w:eastAsia="標楷體" w:hAnsi="Times New Roman" w:cs="Times New Roman"/>
          <w:szCs w:val="24"/>
        </w:rPr>
        <w:t xml:space="preserve"> </w:t>
      </w:r>
      <w:r w:rsidR="00004AFD" w:rsidRPr="00D461BB">
        <w:rPr>
          <w:rFonts w:ascii="Times New Roman" w:eastAsia="標楷體" w:hAnsi="Times New Roman" w:cs="Times New Roman"/>
          <w:szCs w:val="24"/>
        </w:rPr>
        <w:t xml:space="preserve">without baseline liver cirrhosis </w:t>
      </w:r>
      <w:r w:rsidR="00357EA4" w:rsidRPr="00D461BB">
        <w:rPr>
          <w:rFonts w:ascii="Times New Roman" w:eastAsia="標楷體" w:hAnsi="Times New Roman" w:cs="Times New Roman"/>
          <w:szCs w:val="24"/>
        </w:rPr>
        <w:t xml:space="preserve">after </w:t>
      </w:r>
      <w:r w:rsidRPr="00D461BB">
        <w:rPr>
          <w:rFonts w:ascii="Times New Roman" w:eastAsia="標楷體" w:hAnsi="Times New Roman" w:cs="Times New Roman"/>
          <w:szCs w:val="24"/>
        </w:rPr>
        <w:t>adjust</w:t>
      </w:r>
      <w:r w:rsidR="00B01B52" w:rsidRPr="00D461BB">
        <w:rPr>
          <w:rFonts w:ascii="Times New Roman" w:eastAsia="標楷體" w:hAnsi="Times New Roman" w:cs="Times New Roman"/>
          <w:szCs w:val="24"/>
        </w:rPr>
        <w:t>ment</w:t>
      </w:r>
      <w:r w:rsidRPr="00D461BB">
        <w:rPr>
          <w:rFonts w:ascii="Times New Roman" w:eastAsia="標楷體" w:hAnsi="Times New Roman" w:cs="Times New Roman" w:hint="eastAsia"/>
          <w:szCs w:val="24"/>
        </w:rPr>
        <w:t xml:space="preserve"> </w:t>
      </w:r>
      <w:r w:rsidRPr="00D461BB">
        <w:rPr>
          <w:rFonts w:ascii="Times New Roman" w:eastAsia="標楷體" w:hAnsi="Times New Roman" w:cs="Times New Roman"/>
          <w:szCs w:val="24"/>
        </w:rPr>
        <w:t>for competing mortality</w:t>
      </w:r>
    </w:p>
    <w:tbl>
      <w:tblPr>
        <w:tblW w:w="5683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6"/>
        <w:gridCol w:w="1847"/>
        <w:gridCol w:w="904"/>
        <w:gridCol w:w="1921"/>
        <w:gridCol w:w="883"/>
      </w:tblGrid>
      <w:tr w:rsidR="008449FE" w:rsidRPr="00D461BB" w14:paraId="269E9148" w14:textId="77777777" w:rsidTr="000A4E03">
        <w:trPr>
          <w:trHeight w:val="196"/>
          <w:jc w:val="center"/>
        </w:trPr>
        <w:tc>
          <w:tcPr>
            <w:tcW w:w="2068" w:type="pct"/>
            <w:vMerge w:val="restart"/>
            <w:tcBorders>
              <w:top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2354523" w14:textId="4CB4FA22" w:rsidR="008449FE" w:rsidRPr="00D461BB" w:rsidRDefault="008449FE" w:rsidP="00C20923">
            <w:pPr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Variable</w:t>
            </w:r>
          </w:p>
        </w:tc>
        <w:tc>
          <w:tcPr>
            <w:tcW w:w="1452" w:type="pct"/>
            <w:gridSpan w:val="2"/>
            <w:tcBorders>
              <w:top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60AA38B0" w14:textId="77D33619" w:rsidR="008449FE" w:rsidRPr="00D461BB" w:rsidRDefault="008449FE" w:rsidP="00C20923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Univariate analysis</w:t>
            </w:r>
          </w:p>
        </w:tc>
        <w:tc>
          <w:tcPr>
            <w:tcW w:w="1480" w:type="pct"/>
            <w:gridSpan w:val="2"/>
            <w:tcBorders>
              <w:top w:val="single" w:sz="12" w:space="0" w:color="auto"/>
            </w:tcBorders>
            <w:vAlign w:val="center"/>
          </w:tcPr>
          <w:p w14:paraId="7D4DA421" w14:textId="39743444" w:rsidR="008449FE" w:rsidRPr="00D461BB" w:rsidRDefault="008449FE" w:rsidP="00C20923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Multivariable analysis</w:t>
            </w:r>
          </w:p>
        </w:tc>
      </w:tr>
      <w:tr w:rsidR="008449FE" w:rsidRPr="00D461BB" w14:paraId="6FC40851" w14:textId="77777777" w:rsidTr="000A4E03">
        <w:trPr>
          <w:trHeight w:val="57"/>
          <w:jc w:val="center"/>
        </w:trPr>
        <w:tc>
          <w:tcPr>
            <w:tcW w:w="2068" w:type="pct"/>
            <w:vMerge/>
            <w:tcBorders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C384469" w14:textId="77777777" w:rsidR="008449FE" w:rsidRPr="00D461BB" w:rsidRDefault="008449FE" w:rsidP="00C20923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975" w:type="pct"/>
            <w:tcBorders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CE3EA75" w14:textId="0F442BB1" w:rsidR="008449FE" w:rsidRPr="00D461BB" w:rsidRDefault="008449FE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77" w:type="pct"/>
            <w:tcBorders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EA66684" w14:textId="2F72E3FC" w:rsidR="008449FE" w:rsidRPr="00D461BB" w:rsidRDefault="008449FE" w:rsidP="00C20923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  <w:tc>
          <w:tcPr>
            <w:tcW w:w="1014" w:type="pct"/>
            <w:tcBorders>
              <w:bottom w:val="single" w:sz="12" w:space="0" w:color="auto"/>
            </w:tcBorders>
            <w:vAlign w:val="center"/>
          </w:tcPr>
          <w:p w14:paraId="72304CCB" w14:textId="65A106E6" w:rsidR="008449FE" w:rsidRPr="00D461BB" w:rsidRDefault="008449FE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vAlign w:val="center"/>
          </w:tcPr>
          <w:p w14:paraId="41FF0733" w14:textId="77777777" w:rsidR="008449FE" w:rsidRPr="00D461BB" w:rsidRDefault="008449FE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</w:tr>
      <w:tr w:rsidR="00FF109F" w:rsidRPr="00D461BB" w14:paraId="6847D043" w14:textId="77777777" w:rsidTr="000A4E03">
        <w:trPr>
          <w:trHeight w:val="227"/>
          <w:jc w:val="center"/>
        </w:trPr>
        <w:tc>
          <w:tcPr>
            <w:tcW w:w="2068" w:type="pct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4E7FEEA1" w14:textId="189B76C6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SVR, no vs. yes</w:t>
            </w:r>
          </w:p>
        </w:tc>
        <w:tc>
          <w:tcPr>
            <w:tcW w:w="975" w:type="pct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CF28336" w14:textId="45D5358D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2.07 (1.88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2.28)</w:t>
            </w:r>
          </w:p>
        </w:tc>
        <w:tc>
          <w:tcPr>
            <w:tcW w:w="477" w:type="pct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1EA0779A" w14:textId="5AD411AD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single" w:sz="12" w:space="0" w:color="auto"/>
              <w:bottom w:val="nil"/>
            </w:tcBorders>
            <w:vAlign w:val="center"/>
          </w:tcPr>
          <w:p w14:paraId="0D18FF47" w14:textId="1D27354A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0.96 (0.78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1.18)</w:t>
            </w:r>
          </w:p>
        </w:tc>
        <w:tc>
          <w:tcPr>
            <w:tcW w:w="466" w:type="pct"/>
            <w:tcBorders>
              <w:top w:val="single" w:sz="12" w:space="0" w:color="auto"/>
              <w:bottom w:val="nil"/>
            </w:tcBorders>
            <w:vAlign w:val="center"/>
          </w:tcPr>
          <w:p w14:paraId="13060057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0.671</w:t>
            </w:r>
          </w:p>
        </w:tc>
      </w:tr>
      <w:tr w:rsidR="00FF109F" w:rsidRPr="00D461BB" w14:paraId="311EB6D7" w14:textId="77777777" w:rsidTr="000A4E03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60D7F32" w14:textId="0E2AC652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Age (years), ≥65 vs. &lt;65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6ED5675F" w14:textId="04341FF8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2.40 (2.19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2.64)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0BEB88EC" w14:textId="14B70FDD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65F07E4E" w14:textId="5EBB168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1.93 (1.63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2.29)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62A557E" w14:textId="0388245F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55709612" w14:textId="77777777" w:rsidTr="000A4E03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02591772" w14:textId="155FCE2E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G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ender,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male vs. female 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EE532E0" w14:textId="4A5C240A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1.03 (0.94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1.12)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9DD99A4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0.540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355BE007" w14:textId="7777777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0AE2FE8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FF109F" w:rsidRPr="00D461BB" w14:paraId="3C958C97" w14:textId="77777777" w:rsidTr="000A4E03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B3A129E" w14:textId="12A5EFDC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BMI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, ≥25 vs. &lt;25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DE92EAF" w14:textId="4BDF7C28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1.38 (1.23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1.54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5B0D002" w14:textId="4DE847FB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7B28ADCC" w14:textId="57AAF348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1.24 (1.06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1.45)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2A0597A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0.007</w:t>
            </w:r>
          </w:p>
        </w:tc>
      </w:tr>
      <w:tr w:rsidR="00FF109F" w:rsidRPr="00D461BB" w14:paraId="1CB8A76D" w14:textId="77777777" w:rsidTr="000A4E03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03F4C94" w14:textId="3735D339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DM,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y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es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n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o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769ADCC" w14:textId="125931AC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1.55 (1.40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1.71)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1C3D3165" w14:textId="631E58F3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729CB1B3" w14:textId="02D3530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1.26 (1.05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1.52)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05A2135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0.013</w:t>
            </w:r>
          </w:p>
        </w:tc>
      </w:tr>
      <w:tr w:rsidR="00FF109F" w:rsidRPr="00D461BB" w14:paraId="0D80A64D" w14:textId="77777777" w:rsidTr="000A4E03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2FBCAC6" w14:textId="0580FD42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  <w:highlight w:val="yellow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AST (U/L), ≥40 vs</w:t>
            </w:r>
            <w:r w:rsidR="00A80275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409F15C6" w14:textId="0024E839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.39 (1.22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1.57)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321332E9" w14:textId="1E474A48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2594D04A" w14:textId="22ED7A6C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1.13 (0.92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1.38)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90770D6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0.258</w:t>
            </w:r>
          </w:p>
        </w:tc>
      </w:tr>
      <w:tr w:rsidR="00FF109F" w:rsidRPr="00D461BB" w14:paraId="3B1209C6" w14:textId="77777777" w:rsidTr="000A4E03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1B78824F" w14:textId="40807F1B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  <w:highlight w:val="yellow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ALT (U/L), ≥40 vs</w:t>
            </w:r>
            <w:r w:rsidR="00A80275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92BDC39" w14:textId="0B7E560D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.90 (0.77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1.04)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2AC7A82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.138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4DE4942F" w14:textId="7777777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515A970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FF109F" w:rsidRPr="00D461BB" w14:paraId="0047D8F0" w14:textId="77777777" w:rsidTr="000A4E03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3E0DD3D6" w14:textId="0DB7B40E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  <w:highlight w:val="yellow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Platelet count (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10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  <w:vertAlign w:val="superscript"/>
              </w:rPr>
              <w:t>3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μ/L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 xml:space="preserve">, &lt;150 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150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33848997" w14:textId="08B7EB9F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.86 (2.59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3.15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E9F3F51" w14:textId="2FF96421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3E4D01FC" w14:textId="12D6DD66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2.21 (1.87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2.61)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B51E841" w14:textId="18E80856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44D8F411" w14:textId="77777777" w:rsidTr="000A4E03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F5A2210" w14:textId="5318D3EA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Total bilirubin (mg/dL), ≥1.2 vs. &lt;1.2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FD9A678" w14:textId="2A9C3E2D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1.47 (1.29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1.68)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BD4059C" w14:textId="0D8313C4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0FE81E79" w14:textId="470A1A71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1.24 (1.02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1.51)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6E5B18B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0.028</w:t>
            </w:r>
          </w:p>
        </w:tc>
      </w:tr>
      <w:tr w:rsidR="00FF109F" w:rsidRPr="00D461BB" w14:paraId="2C328BD5" w14:textId="77777777" w:rsidTr="000A4E03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2181075" w14:textId="1922B1A9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Albumin (gm/dL), &lt;3.5 vs. ≥3.5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3C4202" w14:textId="36E89D62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3.50 (2.71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4.52)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2BCF09D" w14:textId="789A0E81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45677F1E" w14:textId="03EBF35E" w:rsidR="00FF109F" w:rsidRPr="00D461BB" w:rsidRDefault="00FF109F" w:rsidP="00FF109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1.92 (1.35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2.75)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E848016" w14:textId="18948B15" w:rsidR="00FF109F" w:rsidRPr="00D461BB" w:rsidRDefault="00FF109F" w:rsidP="00FF109F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320AD473" w14:textId="77777777" w:rsidTr="00F10B1E">
        <w:trPr>
          <w:trHeight w:val="227"/>
          <w:jc w:val="center"/>
        </w:trPr>
        <w:tc>
          <w:tcPr>
            <w:tcW w:w="2068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A2B3AEE" w14:textId="05BDD8D3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AFP (ng/mL), ≥20 vs. &lt;20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7807A0D" w14:textId="0DE40563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2.46 (2.14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2.83)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6D72A66" w14:textId="492B75EE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3782778D" w14:textId="7FAF6F31" w:rsidR="00FF109F" w:rsidRPr="00D461BB" w:rsidRDefault="00FF109F" w:rsidP="00FF109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2.12 (1.70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2.66)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33136AA" w14:textId="15A8752E" w:rsidR="00FF109F" w:rsidRPr="00D461BB" w:rsidRDefault="00FF109F" w:rsidP="00FF109F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5D25F41A" w14:textId="77777777" w:rsidTr="00F10B1E">
        <w:trPr>
          <w:trHeight w:val="227"/>
          <w:jc w:val="center"/>
        </w:trPr>
        <w:tc>
          <w:tcPr>
            <w:tcW w:w="2068" w:type="pct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64851E8F" w14:textId="4307D724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eGFR (mL/min/1.73</w:t>
            </w:r>
            <w:r w:rsidR="00E17288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m</w:t>
            </w:r>
            <w:r w:rsidRPr="00D461BB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Pr="00D461BB">
              <w:rPr>
                <w:rFonts w:ascii="Times New Roman" w:hAnsi="Times New Roman" w:cs="Times New Roman"/>
                <w:szCs w:val="24"/>
              </w:rPr>
              <w:t xml:space="preserve">), &lt;60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975" w:type="pct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F24B88" w14:textId="1CEF827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1.67 (1.45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1.92)</w:t>
            </w:r>
          </w:p>
        </w:tc>
        <w:tc>
          <w:tcPr>
            <w:tcW w:w="477" w:type="pct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7489CB7" w14:textId="23580A19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single" w:sz="12" w:space="0" w:color="auto"/>
            </w:tcBorders>
            <w:vAlign w:val="center"/>
          </w:tcPr>
          <w:p w14:paraId="27B0D912" w14:textId="11C62F91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1.39 (1.10</w:t>
            </w:r>
            <w:r w:rsidR="00E17288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1.74)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4684510B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0.005</w:t>
            </w:r>
          </w:p>
        </w:tc>
      </w:tr>
    </w:tbl>
    <w:p w14:paraId="4659AFCA" w14:textId="07DEE0FC" w:rsidR="00896F4D" w:rsidRPr="00D461BB" w:rsidRDefault="00896F4D" w:rsidP="002F7012">
      <w:pPr>
        <w:ind w:rightChars="-260" w:right="-624"/>
        <w:jc w:val="both"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szCs w:val="24"/>
        </w:rPr>
        <w:t>AFP, alpha-fetoprotein</w:t>
      </w:r>
      <w:r w:rsidRPr="00D461BB">
        <w:rPr>
          <w:rFonts w:ascii="Times New Roman" w:eastAsia="標楷體" w:hAnsi="Times New Roman" w:cs="Times New Roman" w:hint="eastAsia"/>
          <w:szCs w:val="24"/>
        </w:rPr>
        <w:t>;</w:t>
      </w:r>
      <w:r w:rsidRPr="00D461BB">
        <w:rPr>
          <w:rFonts w:ascii="Times New Roman" w:eastAsia="標楷體" w:hAnsi="Times New Roman" w:cs="Times New Roman"/>
          <w:szCs w:val="24"/>
        </w:rPr>
        <w:t xml:space="preserve"> ALT, alanine aminotransferase; AST, aspartate aminotransferase; BMI, body mass index; CI, confidence interval; DM, </w:t>
      </w:r>
      <w:r w:rsidRPr="00D461BB">
        <w:rPr>
          <w:rFonts w:ascii="Times New Roman" w:eastAsia="標楷體" w:hAnsi="Times New Roman" w:cs="Times New Roman" w:hint="eastAsia"/>
          <w:szCs w:val="24"/>
        </w:rPr>
        <w:t>d</w:t>
      </w:r>
      <w:r w:rsidRPr="00D461BB">
        <w:rPr>
          <w:rFonts w:ascii="Times New Roman" w:eastAsia="標楷體" w:hAnsi="Times New Roman" w:cs="Times New Roman"/>
          <w:szCs w:val="24"/>
        </w:rPr>
        <w:t>iabetes mellitus; eGFR, estimated glomerular filtration rate; HR, hazard ratio; SVR, sustained virologic response</w:t>
      </w:r>
    </w:p>
    <w:p w14:paraId="164466FD" w14:textId="4BAC6145" w:rsidR="00896F4D" w:rsidRPr="00D461BB" w:rsidRDefault="00896F4D">
      <w:pPr>
        <w:widowControl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br w:type="page"/>
      </w:r>
    </w:p>
    <w:p w14:paraId="07465E35" w14:textId="0C69E3B0" w:rsidR="00422198" w:rsidRPr="00D461BB" w:rsidRDefault="00422198" w:rsidP="002F7012">
      <w:pPr>
        <w:ind w:rightChars="-319" w:right="-766"/>
        <w:rPr>
          <w:rFonts w:ascii="Times New Roman" w:eastAsia="標楷體" w:hAnsi="Times New Roman" w:cs="Times New Roman"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lastRenderedPageBreak/>
        <w:t>Table S</w:t>
      </w:r>
      <w:r w:rsidR="00AD3EE4" w:rsidRPr="00D461BB">
        <w:rPr>
          <w:rFonts w:ascii="Times New Roman" w:eastAsia="標楷體" w:hAnsi="Times New Roman" w:cs="Times New Roman"/>
          <w:b/>
          <w:bCs/>
          <w:szCs w:val="24"/>
        </w:rPr>
        <w:t>4</w:t>
      </w:r>
      <w:r w:rsidRPr="00D461BB">
        <w:rPr>
          <w:rFonts w:ascii="Times New Roman" w:eastAsia="標楷體" w:hAnsi="Times New Roman" w:cs="Times New Roman"/>
          <w:szCs w:val="24"/>
        </w:rPr>
        <w:t xml:space="preserve"> Cox proportional hazards models for risk of new</w:t>
      </w:r>
      <w:r w:rsidR="00004AFD" w:rsidRPr="00D461BB">
        <w:rPr>
          <w:rFonts w:ascii="Times New Roman" w:eastAsia="標楷體" w:hAnsi="Times New Roman" w:cs="Times New Roman"/>
          <w:szCs w:val="24"/>
        </w:rPr>
        <w:t>-</w:t>
      </w:r>
      <w:r w:rsidRPr="00D461BB">
        <w:rPr>
          <w:rFonts w:ascii="Times New Roman" w:eastAsia="標楷體" w:hAnsi="Times New Roman" w:cs="Times New Roman"/>
          <w:szCs w:val="24"/>
        </w:rPr>
        <w:t xml:space="preserve">onset </w:t>
      </w:r>
      <w:r w:rsidR="00004AFD" w:rsidRPr="00D461BB">
        <w:rPr>
          <w:rFonts w:ascii="Times New Roman" w:eastAsia="標楷體" w:hAnsi="Times New Roman" w:cs="Times New Roman"/>
          <w:szCs w:val="24"/>
        </w:rPr>
        <w:t xml:space="preserve">liver </w:t>
      </w:r>
      <w:r w:rsidRPr="00D461BB">
        <w:rPr>
          <w:rFonts w:ascii="Times New Roman" w:eastAsia="標楷體" w:hAnsi="Times New Roman" w:cs="Times New Roman"/>
          <w:szCs w:val="24"/>
        </w:rPr>
        <w:t>cirrhosis</w:t>
      </w:r>
      <w:r w:rsidRPr="00D461BB">
        <w:rPr>
          <w:rFonts w:ascii="Times New Roman" w:eastAsia="標楷體" w:hAnsi="Times New Roman" w:cs="Times New Roman" w:hint="eastAsia"/>
          <w:szCs w:val="24"/>
        </w:rPr>
        <w:t xml:space="preserve"> </w:t>
      </w:r>
      <w:r w:rsidRPr="00D461BB">
        <w:rPr>
          <w:rFonts w:ascii="Times New Roman" w:eastAsia="標楷體" w:hAnsi="Times New Roman" w:cs="Times New Roman"/>
          <w:szCs w:val="24"/>
        </w:rPr>
        <w:t>among patients</w:t>
      </w:r>
      <w:r w:rsidR="00004AFD" w:rsidRPr="00D461BB">
        <w:rPr>
          <w:rFonts w:ascii="Times New Roman" w:eastAsia="標楷體" w:hAnsi="Times New Roman" w:cs="Times New Roman" w:hint="eastAsia"/>
          <w:szCs w:val="24"/>
        </w:rPr>
        <w:t xml:space="preserve"> w</w:t>
      </w:r>
      <w:r w:rsidR="00004AFD" w:rsidRPr="00D461BB">
        <w:rPr>
          <w:rFonts w:ascii="Times New Roman" w:eastAsia="標楷體" w:hAnsi="Times New Roman" w:cs="Times New Roman"/>
          <w:szCs w:val="24"/>
        </w:rPr>
        <w:t>ithout baseline liver cirrhosis</w:t>
      </w:r>
      <w:r w:rsidRPr="00D461BB">
        <w:rPr>
          <w:rFonts w:ascii="Times New Roman" w:eastAsia="標楷體" w:hAnsi="Times New Roman" w:cs="Times New Roman"/>
          <w:szCs w:val="24"/>
        </w:rPr>
        <w:t xml:space="preserve"> </w:t>
      </w:r>
      <w:r w:rsidR="00357EA4" w:rsidRPr="00D461BB">
        <w:rPr>
          <w:rFonts w:ascii="Times New Roman" w:eastAsia="標楷體" w:hAnsi="Times New Roman" w:cs="Times New Roman"/>
          <w:szCs w:val="24"/>
        </w:rPr>
        <w:t xml:space="preserve">after </w:t>
      </w:r>
      <w:r w:rsidR="00EE2607" w:rsidRPr="00D461BB">
        <w:rPr>
          <w:rFonts w:ascii="Times New Roman" w:eastAsia="標楷體" w:hAnsi="Times New Roman" w:cs="Times New Roman"/>
          <w:szCs w:val="24"/>
        </w:rPr>
        <w:t>adjust</w:t>
      </w:r>
      <w:r w:rsidR="006641E0" w:rsidRPr="00D461BB">
        <w:rPr>
          <w:rFonts w:ascii="Times New Roman" w:eastAsia="標楷體" w:hAnsi="Times New Roman" w:cs="Times New Roman"/>
          <w:szCs w:val="24"/>
        </w:rPr>
        <w:t>ment</w:t>
      </w:r>
      <w:r w:rsidR="00EE2607" w:rsidRPr="00D461BB">
        <w:rPr>
          <w:rFonts w:ascii="Times New Roman" w:eastAsia="標楷體" w:hAnsi="Times New Roman" w:cs="Times New Roman" w:hint="eastAsia"/>
          <w:szCs w:val="24"/>
        </w:rPr>
        <w:t xml:space="preserve"> </w:t>
      </w:r>
      <w:r w:rsidRPr="00D461BB">
        <w:rPr>
          <w:rFonts w:ascii="Times New Roman" w:eastAsia="標楷體" w:hAnsi="Times New Roman" w:cs="Times New Roman"/>
          <w:szCs w:val="24"/>
        </w:rPr>
        <w:t>for competing mortality</w:t>
      </w:r>
    </w:p>
    <w:tbl>
      <w:tblPr>
        <w:tblW w:w="5683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8"/>
        <w:gridCol w:w="1847"/>
        <w:gridCol w:w="904"/>
        <w:gridCol w:w="1921"/>
        <w:gridCol w:w="881"/>
      </w:tblGrid>
      <w:tr w:rsidR="006F0512" w:rsidRPr="00D461BB" w14:paraId="7E525965" w14:textId="77777777" w:rsidTr="00F10B1E">
        <w:trPr>
          <w:trHeight w:val="196"/>
          <w:jc w:val="center"/>
        </w:trPr>
        <w:tc>
          <w:tcPr>
            <w:tcW w:w="2069" w:type="pct"/>
            <w:vMerge w:val="restart"/>
            <w:tcBorders>
              <w:top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3198B90C" w14:textId="1ADC7398" w:rsidR="006F0512" w:rsidRPr="00D461BB" w:rsidRDefault="006F0512" w:rsidP="00C20923">
            <w:pPr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Variable</w:t>
            </w:r>
          </w:p>
        </w:tc>
        <w:tc>
          <w:tcPr>
            <w:tcW w:w="1452" w:type="pct"/>
            <w:gridSpan w:val="2"/>
            <w:tcBorders>
              <w:top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4AFFD820" w14:textId="62128517" w:rsidR="006F0512" w:rsidRPr="00D461BB" w:rsidRDefault="006F0512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Univariate analysis</w:t>
            </w:r>
          </w:p>
        </w:tc>
        <w:tc>
          <w:tcPr>
            <w:tcW w:w="1479" w:type="pct"/>
            <w:gridSpan w:val="2"/>
            <w:tcBorders>
              <w:top w:val="single" w:sz="12" w:space="0" w:color="auto"/>
            </w:tcBorders>
            <w:vAlign w:val="center"/>
          </w:tcPr>
          <w:p w14:paraId="54132A80" w14:textId="45F476F4" w:rsidR="006F0512" w:rsidRPr="00D461BB" w:rsidRDefault="006F0512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Multivariable analysis</w:t>
            </w:r>
          </w:p>
        </w:tc>
      </w:tr>
      <w:tr w:rsidR="006F0512" w:rsidRPr="00D461BB" w14:paraId="4BC91ACE" w14:textId="77777777" w:rsidTr="00F10B1E">
        <w:trPr>
          <w:trHeight w:val="57"/>
          <w:jc w:val="center"/>
        </w:trPr>
        <w:tc>
          <w:tcPr>
            <w:tcW w:w="2069" w:type="pct"/>
            <w:vMerge/>
            <w:tcBorders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83C8349" w14:textId="77777777" w:rsidR="006F0512" w:rsidRPr="00D461BB" w:rsidRDefault="006F0512" w:rsidP="00C20923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975" w:type="pct"/>
            <w:tcBorders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87F7FEE" w14:textId="42F772B4" w:rsidR="006F0512" w:rsidRPr="00D461BB" w:rsidRDefault="006F0512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77" w:type="pct"/>
            <w:tcBorders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E5B83C9" w14:textId="30EAADC8" w:rsidR="006F0512" w:rsidRPr="00D461BB" w:rsidRDefault="006F0512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  <w:tc>
          <w:tcPr>
            <w:tcW w:w="1014" w:type="pct"/>
            <w:tcBorders>
              <w:bottom w:val="single" w:sz="12" w:space="0" w:color="auto"/>
            </w:tcBorders>
            <w:vAlign w:val="center"/>
          </w:tcPr>
          <w:p w14:paraId="7B61B127" w14:textId="070CFFE8" w:rsidR="006F0512" w:rsidRPr="00D461BB" w:rsidRDefault="006F0512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65" w:type="pct"/>
            <w:tcBorders>
              <w:bottom w:val="single" w:sz="12" w:space="0" w:color="auto"/>
            </w:tcBorders>
            <w:vAlign w:val="center"/>
          </w:tcPr>
          <w:p w14:paraId="6DD627FE" w14:textId="3797DAB4" w:rsidR="006F0512" w:rsidRPr="00D461BB" w:rsidRDefault="006F0512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</w:tr>
      <w:tr w:rsidR="00FF109F" w:rsidRPr="00D461BB" w14:paraId="60D69720" w14:textId="77777777" w:rsidTr="00F10B1E">
        <w:trPr>
          <w:trHeight w:val="227"/>
          <w:jc w:val="center"/>
        </w:trPr>
        <w:tc>
          <w:tcPr>
            <w:tcW w:w="2069" w:type="pct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D164173" w14:textId="68565D96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SVR, no vs. yes</w:t>
            </w:r>
          </w:p>
        </w:tc>
        <w:tc>
          <w:tcPr>
            <w:tcW w:w="975" w:type="pct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9D9D934" w14:textId="4B1F6E44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2.18 (1.96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2.41)</w:t>
            </w:r>
          </w:p>
        </w:tc>
        <w:tc>
          <w:tcPr>
            <w:tcW w:w="477" w:type="pct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156E869F" w14:textId="6F30F618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single" w:sz="12" w:space="0" w:color="auto"/>
              <w:bottom w:val="nil"/>
            </w:tcBorders>
            <w:vAlign w:val="center"/>
          </w:tcPr>
          <w:p w14:paraId="4C2F365C" w14:textId="0FD5F65B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0.98 (0.79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1.22)</w:t>
            </w:r>
          </w:p>
        </w:tc>
        <w:tc>
          <w:tcPr>
            <w:tcW w:w="465" w:type="pct"/>
            <w:tcBorders>
              <w:top w:val="single" w:sz="12" w:space="0" w:color="auto"/>
              <w:bottom w:val="nil"/>
            </w:tcBorders>
            <w:vAlign w:val="center"/>
          </w:tcPr>
          <w:p w14:paraId="4A4554E4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0.862</w:t>
            </w:r>
          </w:p>
        </w:tc>
      </w:tr>
      <w:tr w:rsidR="00FF109F" w:rsidRPr="00D461BB" w14:paraId="7F4D2ED4" w14:textId="77777777" w:rsidTr="00F10B1E">
        <w:trPr>
          <w:trHeight w:val="227"/>
          <w:jc w:val="center"/>
        </w:trPr>
        <w:tc>
          <w:tcPr>
            <w:tcW w:w="2069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370A0D6" w14:textId="6ABA4342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Age (years), ≥65 vs. &lt;65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32D6EF09" w14:textId="1E58B7C2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2.32 (2.10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2.56)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A9CF612" w14:textId="445DEDDB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72990D84" w14:textId="415AF0D1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1.88 (1.57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2.26)</w:t>
            </w:r>
          </w:p>
        </w:tc>
        <w:tc>
          <w:tcPr>
            <w:tcW w:w="465" w:type="pct"/>
            <w:tcBorders>
              <w:top w:val="nil"/>
              <w:bottom w:val="nil"/>
            </w:tcBorders>
            <w:vAlign w:val="center"/>
          </w:tcPr>
          <w:p w14:paraId="74A88041" w14:textId="71990BD9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2CFDDD0B" w14:textId="77777777" w:rsidTr="00F10B1E">
        <w:trPr>
          <w:trHeight w:val="227"/>
          <w:jc w:val="center"/>
        </w:trPr>
        <w:tc>
          <w:tcPr>
            <w:tcW w:w="2069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4F0A668A" w14:textId="2414CF58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G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ender,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male vs. female 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D0C88C8" w14:textId="0CD47C54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0.96 (0.87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1.05)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44E859E4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0.325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20CD55A0" w14:textId="7777777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465" w:type="pct"/>
            <w:tcBorders>
              <w:top w:val="nil"/>
              <w:bottom w:val="nil"/>
            </w:tcBorders>
            <w:vAlign w:val="center"/>
          </w:tcPr>
          <w:p w14:paraId="005A8DC8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FF109F" w:rsidRPr="00D461BB" w14:paraId="09547EBC" w14:textId="77777777" w:rsidTr="00F10B1E">
        <w:trPr>
          <w:trHeight w:val="227"/>
          <w:jc w:val="center"/>
        </w:trPr>
        <w:tc>
          <w:tcPr>
            <w:tcW w:w="2069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215A8FF" w14:textId="6EDF33E2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BMI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, ≥25 vs. &lt;25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3400F0C4" w14:textId="4EB25A43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1.44 (1.28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1.63)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3215689" w14:textId="627ABD34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51019C9C" w14:textId="372F351F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1.29 (1.09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1.53)</w:t>
            </w:r>
          </w:p>
        </w:tc>
        <w:tc>
          <w:tcPr>
            <w:tcW w:w="465" w:type="pct"/>
            <w:tcBorders>
              <w:top w:val="nil"/>
              <w:bottom w:val="nil"/>
            </w:tcBorders>
            <w:vAlign w:val="center"/>
          </w:tcPr>
          <w:p w14:paraId="45E1FA84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0.003</w:t>
            </w:r>
          </w:p>
        </w:tc>
      </w:tr>
      <w:tr w:rsidR="00FF109F" w:rsidRPr="00D461BB" w14:paraId="5173DD9F" w14:textId="77777777" w:rsidTr="00F10B1E">
        <w:trPr>
          <w:trHeight w:val="227"/>
          <w:jc w:val="center"/>
        </w:trPr>
        <w:tc>
          <w:tcPr>
            <w:tcW w:w="2069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098EB18A" w14:textId="514166F2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DM,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y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es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n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o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423DBA4C" w14:textId="2915A92D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1.51 (1.36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1.68)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520D42B" w14:textId="19B95B25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6778584D" w14:textId="3DE46E10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1.23 (1.01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1.50)</w:t>
            </w:r>
          </w:p>
        </w:tc>
        <w:tc>
          <w:tcPr>
            <w:tcW w:w="465" w:type="pct"/>
            <w:tcBorders>
              <w:top w:val="nil"/>
              <w:bottom w:val="nil"/>
            </w:tcBorders>
            <w:vAlign w:val="center"/>
          </w:tcPr>
          <w:p w14:paraId="0EE06448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0.039</w:t>
            </w:r>
          </w:p>
        </w:tc>
      </w:tr>
      <w:tr w:rsidR="00FF109F" w:rsidRPr="00D461BB" w14:paraId="289839C8" w14:textId="77777777" w:rsidTr="00F10B1E">
        <w:trPr>
          <w:trHeight w:val="227"/>
          <w:jc w:val="center"/>
        </w:trPr>
        <w:tc>
          <w:tcPr>
            <w:tcW w:w="2069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6509F0D4" w14:textId="1C98F625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  <w:highlight w:val="yellow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AST (U/L), ≥40 vs</w:t>
            </w:r>
            <w:r w:rsidR="00A80275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4968ED93" w14:textId="7F5F2B02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1.29 (1.14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1.47)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96F0435" w14:textId="76EA5974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13013CFF" w14:textId="0101EBB5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1.14 (0.86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1.53)</w:t>
            </w:r>
          </w:p>
        </w:tc>
        <w:tc>
          <w:tcPr>
            <w:tcW w:w="465" w:type="pct"/>
            <w:tcBorders>
              <w:top w:val="nil"/>
              <w:bottom w:val="nil"/>
            </w:tcBorders>
            <w:vAlign w:val="center"/>
          </w:tcPr>
          <w:p w14:paraId="318DD103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0.36</w:t>
            </w:r>
          </w:p>
        </w:tc>
      </w:tr>
      <w:tr w:rsidR="00FF109F" w:rsidRPr="00D461BB" w14:paraId="1F90A033" w14:textId="77777777" w:rsidTr="00F10B1E">
        <w:trPr>
          <w:trHeight w:val="227"/>
          <w:jc w:val="center"/>
        </w:trPr>
        <w:tc>
          <w:tcPr>
            <w:tcW w:w="2069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2ED7163" w14:textId="332799EC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  <w:highlight w:val="yellow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ALT (U/L), ≥40 vs</w:t>
            </w:r>
            <w:r w:rsidR="00A80275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1A23EAF6" w14:textId="41BC3B85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0.83 (0.71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0.97)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6EF9ACEA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0.018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7B6B8D22" w14:textId="6D444311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0.80 (0.58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1.09)</w:t>
            </w:r>
          </w:p>
        </w:tc>
        <w:tc>
          <w:tcPr>
            <w:tcW w:w="465" w:type="pct"/>
            <w:tcBorders>
              <w:top w:val="nil"/>
              <w:bottom w:val="nil"/>
            </w:tcBorders>
            <w:vAlign w:val="center"/>
          </w:tcPr>
          <w:p w14:paraId="68124291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0.153</w:t>
            </w:r>
          </w:p>
        </w:tc>
      </w:tr>
      <w:tr w:rsidR="00FF109F" w:rsidRPr="00D461BB" w14:paraId="66715796" w14:textId="77777777" w:rsidTr="00F10B1E">
        <w:trPr>
          <w:trHeight w:val="227"/>
          <w:jc w:val="center"/>
        </w:trPr>
        <w:tc>
          <w:tcPr>
            <w:tcW w:w="2069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0A5E911C" w14:textId="1294B5E2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  <w:highlight w:val="yellow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Platelet count (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10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  <w:vertAlign w:val="superscript"/>
              </w:rPr>
              <w:t>3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μ/L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 xml:space="preserve">, &lt;150 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150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68F184B5" w14:textId="6ECDE21A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2.94 (2.64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3.26)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147D1409" w14:textId="1776AE21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1D764F8D" w14:textId="6B67F442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2.22 (1.86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2.65)</w:t>
            </w:r>
          </w:p>
        </w:tc>
        <w:tc>
          <w:tcPr>
            <w:tcW w:w="465" w:type="pct"/>
            <w:tcBorders>
              <w:top w:val="nil"/>
              <w:bottom w:val="nil"/>
            </w:tcBorders>
            <w:vAlign w:val="center"/>
          </w:tcPr>
          <w:p w14:paraId="5ED68320" w14:textId="176886BC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772D57C7" w14:textId="77777777" w:rsidTr="00F10B1E">
        <w:trPr>
          <w:trHeight w:val="227"/>
          <w:jc w:val="center"/>
        </w:trPr>
        <w:tc>
          <w:tcPr>
            <w:tcW w:w="2069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53A0417" w14:textId="4F2AB29E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Total bilirubin (mg/dL), ≥1.2 vs. &lt;1.2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DBB9DBA" w14:textId="0E1268B6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1.55 (1.35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1.78)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619ECB53" w14:textId="3F02EC8C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23EB186E" w14:textId="76EF3FD1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1.30 (1.06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1.59)</w:t>
            </w:r>
          </w:p>
        </w:tc>
        <w:tc>
          <w:tcPr>
            <w:tcW w:w="465" w:type="pct"/>
            <w:tcBorders>
              <w:top w:val="nil"/>
              <w:bottom w:val="nil"/>
            </w:tcBorders>
            <w:vAlign w:val="center"/>
          </w:tcPr>
          <w:p w14:paraId="0D14EF4F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0.011</w:t>
            </w:r>
          </w:p>
        </w:tc>
      </w:tr>
      <w:tr w:rsidR="00FF109F" w:rsidRPr="00D461BB" w14:paraId="5EC25541" w14:textId="77777777" w:rsidTr="00F10B1E">
        <w:trPr>
          <w:trHeight w:val="151"/>
          <w:jc w:val="center"/>
        </w:trPr>
        <w:tc>
          <w:tcPr>
            <w:tcW w:w="2069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18D6255" w14:textId="62E119F7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Albumin (gm/dL), &lt;3.5 vs. ≥3.5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802263A" w14:textId="537035BA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3.72 (2.85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4.86)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158166A0" w14:textId="6E39986A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204ABCA7" w14:textId="12CA03B4" w:rsidR="00FF109F" w:rsidRPr="00D461BB" w:rsidRDefault="00FF109F" w:rsidP="00FF109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2.20 (1.53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3.16)</w:t>
            </w:r>
          </w:p>
        </w:tc>
        <w:tc>
          <w:tcPr>
            <w:tcW w:w="465" w:type="pct"/>
            <w:tcBorders>
              <w:top w:val="nil"/>
              <w:bottom w:val="nil"/>
            </w:tcBorders>
            <w:vAlign w:val="center"/>
          </w:tcPr>
          <w:p w14:paraId="6E3412CE" w14:textId="20059A5D" w:rsidR="00FF109F" w:rsidRPr="00D461BB" w:rsidRDefault="00FF109F" w:rsidP="00FF109F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4759846D" w14:textId="77777777" w:rsidTr="00F10B1E">
        <w:trPr>
          <w:trHeight w:val="227"/>
          <w:jc w:val="center"/>
        </w:trPr>
        <w:tc>
          <w:tcPr>
            <w:tcW w:w="2069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604D9885" w14:textId="5C7ED9DD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AFP (ng/mL), ≥20 vs. &lt;20</w:t>
            </w:r>
          </w:p>
        </w:tc>
        <w:tc>
          <w:tcPr>
            <w:tcW w:w="975" w:type="pct"/>
            <w:tcBorders>
              <w:top w:val="nil"/>
              <w:bottom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BE11477" w14:textId="6AFCCFC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2.53 (2.18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2.94)</w:t>
            </w:r>
          </w:p>
        </w:tc>
        <w:tc>
          <w:tcPr>
            <w:tcW w:w="477" w:type="pct"/>
            <w:tcBorders>
              <w:top w:val="nil"/>
              <w:bottom w:val="nil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4DACD28" w14:textId="32990761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  <w:tc>
          <w:tcPr>
            <w:tcW w:w="1014" w:type="pct"/>
            <w:tcBorders>
              <w:top w:val="nil"/>
              <w:bottom w:val="nil"/>
            </w:tcBorders>
            <w:vAlign w:val="center"/>
          </w:tcPr>
          <w:p w14:paraId="78FD4CA6" w14:textId="7FBBF8C1" w:rsidR="00FF109F" w:rsidRPr="00D461BB" w:rsidRDefault="00FF109F" w:rsidP="00FF109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2.23 (1.86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2.65)</w:t>
            </w:r>
          </w:p>
        </w:tc>
        <w:tc>
          <w:tcPr>
            <w:tcW w:w="465" w:type="pct"/>
            <w:tcBorders>
              <w:top w:val="nil"/>
              <w:bottom w:val="nil"/>
            </w:tcBorders>
            <w:vAlign w:val="center"/>
          </w:tcPr>
          <w:p w14:paraId="28726355" w14:textId="11FFA0E1" w:rsidR="00FF109F" w:rsidRPr="00D461BB" w:rsidRDefault="00FF109F" w:rsidP="00FF109F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09424C11" w14:textId="77777777" w:rsidTr="00F10B1E">
        <w:trPr>
          <w:trHeight w:val="227"/>
          <w:jc w:val="center"/>
        </w:trPr>
        <w:tc>
          <w:tcPr>
            <w:tcW w:w="2069" w:type="pct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03A2D8D" w14:textId="7FAD56D0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eGFR (mL/min/1.73</w:t>
            </w:r>
            <w:r w:rsidR="00A80275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m</w:t>
            </w:r>
            <w:r w:rsidRPr="00D461BB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Pr="00D461BB">
              <w:rPr>
                <w:rFonts w:ascii="Times New Roman" w:hAnsi="Times New Roman" w:cs="Times New Roman"/>
                <w:szCs w:val="24"/>
              </w:rPr>
              <w:t xml:space="preserve">), &lt;60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975" w:type="pct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2F25FE6" w14:textId="694300DE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1.65 (1.42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1.92)</w:t>
            </w:r>
          </w:p>
        </w:tc>
        <w:tc>
          <w:tcPr>
            <w:tcW w:w="477" w:type="pct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0755E70E" w14:textId="33BCEB3B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&lt;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>0.001</w:t>
            </w:r>
          </w:p>
        </w:tc>
        <w:tc>
          <w:tcPr>
            <w:tcW w:w="1014" w:type="pct"/>
            <w:tcBorders>
              <w:top w:val="nil"/>
              <w:bottom w:val="single" w:sz="12" w:space="0" w:color="auto"/>
            </w:tcBorders>
            <w:vAlign w:val="center"/>
          </w:tcPr>
          <w:p w14:paraId="058DB82A" w14:textId="4A852F1F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1.30 (1.01</w:t>
            </w:r>
            <w:r w:rsidR="00EF7F7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1.67)</w:t>
            </w:r>
          </w:p>
        </w:tc>
        <w:tc>
          <w:tcPr>
            <w:tcW w:w="465" w:type="pct"/>
            <w:tcBorders>
              <w:top w:val="nil"/>
              <w:bottom w:val="single" w:sz="12" w:space="0" w:color="auto"/>
            </w:tcBorders>
            <w:vAlign w:val="center"/>
          </w:tcPr>
          <w:p w14:paraId="28DEDFF4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0.039</w:t>
            </w:r>
          </w:p>
        </w:tc>
      </w:tr>
    </w:tbl>
    <w:p w14:paraId="2479242A" w14:textId="55509CFF" w:rsidR="00896F4D" w:rsidRPr="00D461BB" w:rsidRDefault="00896F4D" w:rsidP="002F7012">
      <w:pPr>
        <w:ind w:rightChars="-260" w:right="-624"/>
        <w:jc w:val="both"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szCs w:val="24"/>
        </w:rPr>
        <w:t>AFP, alpha-fetoprotein</w:t>
      </w:r>
      <w:r w:rsidRPr="00D461BB">
        <w:rPr>
          <w:rFonts w:ascii="Times New Roman" w:eastAsia="標楷體" w:hAnsi="Times New Roman" w:cs="Times New Roman" w:hint="eastAsia"/>
          <w:szCs w:val="24"/>
        </w:rPr>
        <w:t>;</w:t>
      </w:r>
      <w:r w:rsidRPr="00D461BB">
        <w:rPr>
          <w:rFonts w:ascii="Times New Roman" w:eastAsia="標楷體" w:hAnsi="Times New Roman" w:cs="Times New Roman"/>
          <w:szCs w:val="24"/>
        </w:rPr>
        <w:t xml:space="preserve"> ALT, alanine aminotransferase; AST, aspartate aminotransferase; BMI, body mass index; CI, confidence interval; DM, </w:t>
      </w:r>
      <w:r w:rsidRPr="00D461BB">
        <w:rPr>
          <w:rFonts w:ascii="Times New Roman" w:eastAsia="標楷體" w:hAnsi="Times New Roman" w:cs="Times New Roman" w:hint="eastAsia"/>
          <w:szCs w:val="24"/>
        </w:rPr>
        <w:t>d</w:t>
      </w:r>
      <w:r w:rsidRPr="00D461BB">
        <w:rPr>
          <w:rFonts w:ascii="Times New Roman" w:eastAsia="標楷體" w:hAnsi="Times New Roman" w:cs="Times New Roman"/>
          <w:szCs w:val="24"/>
        </w:rPr>
        <w:t>iabetes mellitus; eGFR, estimated glomerular filtration rate; HR, hazard ratio; SVR, sustained virologic response</w:t>
      </w:r>
    </w:p>
    <w:p w14:paraId="77E5EA27" w14:textId="77777777" w:rsidR="00896F4D" w:rsidRPr="00D461BB" w:rsidRDefault="00896F4D">
      <w:pPr>
        <w:widowControl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br w:type="page"/>
      </w:r>
    </w:p>
    <w:p w14:paraId="2B6EBC92" w14:textId="10A3B61C" w:rsidR="00422198" w:rsidRPr="00D461BB" w:rsidRDefault="00422198" w:rsidP="002F7012">
      <w:pPr>
        <w:ind w:rightChars="-24" w:right="-58"/>
        <w:rPr>
          <w:rFonts w:ascii="Times New Roman" w:eastAsia="標楷體" w:hAnsi="Times New Roman" w:cs="Times New Roman"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lastRenderedPageBreak/>
        <w:t>Table S</w:t>
      </w:r>
      <w:r w:rsidR="00AD3EE4" w:rsidRPr="00D461BB">
        <w:rPr>
          <w:rFonts w:ascii="Times New Roman" w:eastAsia="標楷體" w:hAnsi="Times New Roman" w:cs="Times New Roman"/>
          <w:b/>
          <w:bCs/>
          <w:szCs w:val="24"/>
        </w:rPr>
        <w:t>5</w:t>
      </w:r>
      <w:r w:rsidRPr="00D461BB">
        <w:rPr>
          <w:rFonts w:ascii="Times New Roman" w:eastAsia="標楷體" w:hAnsi="Times New Roman" w:cs="Times New Roman"/>
          <w:szCs w:val="24"/>
        </w:rPr>
        <w:t xml:space="preserve"> Cox proportional hazards models for risk of liver-related </w:t>
      </w:r>
      <w:r w:rsidR="0015447D" w:rsidRPr="00D461BB">
        <w:rPr>
          <w:rFonts w:ascii="Times New Roman" w:eastAsia="標楷體" w:hAnsi="Times New Roman" w:cs="Times New Roman"/>
          <w:szCs w:val="24"/>
        </w:rPr>
        <w:t xml:space="preserve">events </w:t>
      </w:r>
      <w:r w:rsidRPr="00D461BB">
        <w:rPr>
          <w:rFonts w:ascii="Times New Roman" w:eastAsia="標楷體" w:hAnsi="Times New Roman" w:cs="Times New Roman"/>
          <w:szCs w:val="24"/>
        </w:rPr>
        <w:t>(</w:t>
      </w:r>
      <w:r w:rsidR="004E1639" w:rsidRPr="00D461BB">
        <w:rPr>
          <w:rFonts w:ascii="Times New Roman" w:eastAsia="標楷體" w:hAnsi="Times New Roman" w:cs="Times New Roman"/>
          <w:szCs w:val="24"/>
        </w:rPr>
        <w:t xml:space="preserve">new-onset </w:t>
      </w:r>
      <w:r w:rsidRPr="00D461BB">
        <w:rPr>
          <w:rFonts w:ascii="Times New Roman" w:eastAsia="標楷體" w:hAnsi="Times New Roman" w:cs="Times New Roman"/>
          <w:szCs w:val="24"/>
        </w:rPr>
        <w:t xml:space="preserve">liver decompensation or </w:t>
      </w:r>
      <w:r w:rsidR="00357EA4" w:rsidRPr="00D461BB">
        <w:rPr>
          <w:rFonts w:ascii="Times New Roman" w:eastAsia="標楷體" w:hAnsi="Times New Roman" w:cs="Times New Roman"/>
          <w:szCs w:val="24"/>
        </w:rPr>
        <w:t>hepatocellular carcinoma</w:t>
      </w:r>
      <w:r w:rsidR="007116EE" w:rsidRPr="00D461BB">
        <w:rPr>
          <w:rFonts w:ascii="Times New Roman" w:eastAsia="標楷體" w:hAnsi="Times New Roman" w:cs="Times New Roman"/>
          <w:szCs w:val="24"/>
        </w:rPr>
        <w:t>)</w:t>
      </w:r>
      <w:r w:rsidRPr="00D461BB">
        <w:rPr>
          <w:rFonts w:ascii="Times New Roman" w:eastAsia="標楷體" w:hAnsi="Times New Roman" w:cs="Times New Roman"/>
          <w:szCs w:val="24"/>
        </w:rPr>
        <w:t xml:space="preserve"> among patients</w:t>
      </w:r>
      <w:r w:rsidR="007116EE" w:rsidRPr="00D461BB">
        <w:rPr>
          <w:rFonts w:ascii="Times New Roman" w:eastAsia="標楷體" w:hAnsi="Times New Roman" w:cs="Times New Roman"/>
          <w:szCs w:val="24"/>
        </w:rPr>
        <w:t xml:space="preserve"> with baseline liver cirrhosis</w:t>
      </w:r>
      <w:r w:rsidRPr="00D461BB">
        <w:rPr>
          <w:rFonts w:ascii="Times New Roman" w:eastAsia="標楷體" w:hAnsi="Times New Roman" w:cs="Times New Roman"/>
          <w:szCs w:val="24"/>
        </w:rPr>
        <w:t xml:space="preserve"> in </w:t>
      </w:r>
      <w:r w:rsidR="00357EA4" w:rsidRPr="00D461BB">
        <w:rPr>
          <w:rFonts w:ascii="Times New Roman" w:eastAsia="標楷體" w:hAnsi="Times New Roman" w:cs="Times New Roman"/>
          <w:szCs w:val="24"/>
        </w:rPr>
        <w:t xml:space="preserve">the </w:t>
      </w:r>
      <w:r w:rsidRPr="00D461BB">
        <w:rPr>
          <w:rFonts w:ascii="Times New Roman" w:eastAsia="標楷體" w:hAnsi="Times New Roman" w:cs="Times New Roman"/>
          <w:szCs w:val="24"/>
        </w:rPr>
        <w:t>TACR</w:t>
      </w:r>
      <w:r w:rsidR="00357EA4" w:rsidRPr="00D461BB">
        <w:rPr>
          <w:rFonts w:ascii="Times New Roman" w:eastAsia="標楷體" w:hAnsi="Times New Roman" w:cs="Times New Roman"/>
          <w:szCs w:val="24"/>
        </w:rPr>
        <w:t xml:space="preserve"> cohort after </w:t>
      </w:r>
      <w:r w:rsidR="00EE2607" w:rsidRPr="00D461BB">
        <w:rPr>
          <w:rFonts w:ascii="Times New Roman" w:eastAsia="標楷體" w:hAnsi="Times New Roman" w:cs="Times New Roman"/>
          <w:szCs w:val="24"/>
        </w:rPr>
        <w:t>adjust</w:t>
      </w:r>
      <w:r w:rsidR="006641E0" w:rsidRPr="00D461BB">
        <w:rPr>
          <w:rFonts w:ascii="Times New Roman" w:eastAsia="標楷體" w:hAnsi="Times New Roman" w:cs="Times New Roman"/>
          <w:szCs w:val="24"/>
        </w:rPr>
        <w:t>ment</w:t>
      </w:r>
      <w:r w:rsidR="00EE2607" w:rsidRPr="00D461BB">
        <w:rPr>
          <w:rFonts w:ascii="Times New Roman" w:eastAsia="標楷體" w:hAnsi="Times New Roman" w:cs="Times New Roman"/>
          <w:szCs w:val="24"/>
        </w:rPr>
        <w:t xml:space="preserve"> </w:t>
      </w:r>
      <w:r w:rsidRPr="00D461BB">
        <w:rPr>
          <w:rFonts w:ascii="Times New Roman" w:eastAsia="標楷體" w:hAnsi="Times New Roman" w:cs="Times New Roman"/>
          <w:szCs w:val="24"/>
        </w:rPr>
        <w:t>for competing mortality</w:t>
      </w:r>
    </w:p>
    <w:tbl>
      <w:tblPr>
        <w:tblpPr w:leftFromText="180" w:rightFromText="180" w:vertAnchor="text" w:horzAnchor="margin" w:tblpXSpec="center" w:tblpY="164"/>
        <w:tblW w:w="5597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75"/>
        <w:gridCol w:w="1845"/>
        <w:gridCol w:w="905"/>
        <w:gridCol w:w="1922"/>
        <w:gridCol w:w="881"/>
      </w:tblGrid>
      <w:tr w:rsidR="00AA74FA" w:rsidRPr="00D461BB" w14:paraId="66840A5C" w14:textId="77777777" w:rsidTr="002F7012">
        <w:trPr>
          <w:trHeight w:val="196"/>
        </w:trPr>
        <w:tc>
          <w:tcPr>
            <w:tcW w:w="2024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2A28DE0" w14:textId="77777777" w:rsidR="00AA74FA" w:rsidRPr="00D461BB" w:rsidRDefault="00AA74FA" w:rsidP="00490940">
            <w:pPr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Variable</w:t>
            </w:r>
          </w:p>
        </w:tc>
        <w:tc>
          <w:tcPr>
            <w:tcW w:w="1474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1299B25" w14:textId="7777777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Univariate analysis</w:t>
            </w:r>
          </w:p>
        </w:tc>
        <w:tc>
          <w:tcPr>
            <w:tcW w:w="150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31D34D" w14:textId="7777777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Multivariable analysis</w:t>
            </w:r>
          </w:p>
        </w:tc>
      </w:tr>
      <w:tr w:rsidR="00AA74FA" w:rsidRPr="00D461BB" w14:paraId="7660E5D5" w14:textId="77777777" w:rsidTr="002F7012">
        <w:trPr>
          <w:trHeight w:val="57"/>
        </w:trPr>
        <w:tc>
          <w:tcPr>
            <w:tcW w:w="2024" w:type="pct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28E6002" w14:textId="77777777" w:rsidR="00AA74FA" w:rsidRPr="00D461BB" w:rsidRDefault="00AA74FA" w:rsidP="00490940">
            <w:pPr>
              <w:widowControl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</w:p>
        </w:tc>
        <w:tc>
          <w:tcPr>
            <w:tcW w:w="9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B061ED7" w14:textId="7777777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8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4DA1086" w14:textId="7777777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CB8A62C" w14:textId="7777777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2CB9005" w14:textId="7777777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</w:tr>
      <w:tr w:rsidR="00FF109F" w:rsidRPr="00D461BB" w14:paraId="307BA33D" w14:textId="77777777" w:rsidTr="002F7012">
        <w:trPr>
          <w:trHeight w:val="227"/>
        </w:trPr>
        <w:tc>
          <w:tcPr>
            <w:tcW w:w="2024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E5E0A4C" w14:textId="545139F4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SVR, no vs. yes</w:t>
            </w:r>
          </w:p>
        </w:tc>
        <w:tc>
          <w:tcPr>
            <w:tcW w:w="989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8BDF16E" w14:textId="712E99BE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2.14 (1.22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3.74)</w:t>
            </w:r>
          </w:p>
        </w:tc>
        <w:tc>
          <w:tcPr>
            <w:tcW w:w="485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9E3F17D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0.008</w:t>
            </w:r>
          </w:p>
        </w:tc>
        <w:tc>
          <w:tcPr>
            <w:tcW w:w="103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B40AE0" w14:textId="23CD0922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1.74 (0.98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3.078)</w:t>
            </w:r>
          </w:p>
        </w:tc>
        <w:tc>
          <w:tcPr>
            <w:tcW w:w="472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11EB46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0.058</w:t>
            </w:r>
          </w:p>
        </w:tc>
      </w:tr>
      <w:tr w:rsidR="00FF109F" w:rsidRPr="00D461BB" w14:paraId="7B423DC0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2322797" w14:textId="5B3B5BE0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Age (years), ≥65 vs. &lt;65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92589D3" w14:textId="0BE4219D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1.23 (0.99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1.51)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0251F73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0.058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4304E" w14:textId="49EA49B8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1.19 (0.96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1.48)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DFCA6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0.114</w:t>
            </w:r>
          </w:p>
        </w:tc>
      </w:tr>
      <w:tr w:rsidR="00FF109F" w:rsidRPr="00D461BB" w14:paraId="2FB08F4D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747D999" w14:textId="37BFE01A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G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ender,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male vs. female 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A739D52" w14:textId="3C1AEED6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1.16 (0.94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1.43)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0672B5B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0.174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7105C" w14:textId="7777777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 xml:space="preserve">　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B6C25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 xml:space="preserve">　</w:t>
            </w:r>
          </w:p>
        </w:tc>
      </w:tr>
      <w:tr w:rsidR="00FF109F" w:rsidRPr="00D461BB" w14:paraId="1E140328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37637DE" w14:textId="78D3591B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BMI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, ≥25 vs. &lt;25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94A10A6" w14:textId="70495D28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0.97 (0.77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1.23)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96D7157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0.805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209EB" w14:textId="7777777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 xml:space="preserve">　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36B31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 xml:space="preserve">　</w:t>
            </w:r>
          </w:p>
        </w:tc>
      </w:tr>
      <w:tr w:rsidR="00FF109F" w:rsidRPr="00D461BB" w14:paraId="1C0015BC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0C9CC88" w14:textId="42FAA0E0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DM,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y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es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n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o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8B83D52" w14:textId="4987CA6E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1.21 (0.97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1.51)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F154A4F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0.088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07DA2" w14:textId="796DC462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1.25 (0.99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1.56)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08DE2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0.058</w:t>
            </w:r>
          </w:p>
        </w:tc>
      </w:tr>
      <w:tr w:rsidR="00FF109F" w:rsidRPr="00D461BB" w14:paraId="3663716F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A4E7FE0" w14:textId="05FEB474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AST (U/L), ≥40 vs</w:t>
            </w:r>
            <w:r w:rsidR="004E1639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08C7F27" w14:textId="0313EF6C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2.17 (1.55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3.02)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8F6DFA5" w14:textId="16CB88F8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&lt; 0.001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EAD08" w14:textId="2ED4B39D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1.50 (1.06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2.12)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101EC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0.022</w:t>
            </w:r>
          </w:p>
        </w:tc>
      </w:tr>
      <w:tr w:rsidR="00FF109F" w:rsidRPr="00D461BB" w14:paraId="3B9EFDAA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00379BB" w14:textId="175D798B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ALT (U/L), ≥40 vs</w:t>
            </w:r>
            <w:r w:rsidR="004E1639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061BC92" w14:textId="30FB5C6A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1.18 (0.91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1.53)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08C0B61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0.227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D2FA7" w14:textId="7777777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9E1FB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FF109F" w:rsidRPr="00D461BB" w14:paraId="5BC99833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D7629AD" w14:textId="2EF0B243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Platelet count (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10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  <w:vertAlign w:val="superscript"/>
              </w:rPr>
              <w:t>3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μ/L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 xml:space="preserve">, &lt;150 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150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929BBF3" w14:textId="5480B602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2.91 (2.20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3.86)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11C148B" w14:textId="19525289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&lt; 0.001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D0C55" w14:textId="68D34F51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2.07 (1.53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2.80)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F122F" w14:textId="050ADA89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5EA51804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FE0B192" w14:textId="346BAED7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Total bilirubin (mg/dL), ≥1.2 vs. &lt;1.2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A090E19" w14:textId="6CA7FE68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2.17 (1.76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2.68)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86EA9AD" w14:textId="06350D5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&lt; 0.001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02E76" w14:textId="03D7D83E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1.55 (1.24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1.95)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32BD2" w14:textId="0C6E63BC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1E751ADA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E972DB0" w14:textId="2542FEA6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Albumin (gm/dL), &lt;3.5 vs. ≥3.5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8C0A9C9" w14:textId="0A8F6AC3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3.43 (2.71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4.33)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623E2669" w14:textId="3C4D8598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&lt; 0.001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4724C" w14:textId="3AFF8312" w:rsidR="00FF109F" w:rsidRPr="00D461BB" w:rsidRDefault="00FF109F" w:rsidP="0049094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2.46 (1.91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3.18)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19385" w14:textId="01F4CBFD" w:rsidR="00FF109F" w:rsidRPr="00D461BB" w:rsidRDefault="00FF109F" w:rsidP="00490940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5EAC232F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0D93E641" w14:textId="46ED665E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AFP (ng/mL), ≥20 vs. &lt;20</w:t>
            </w:r>
          </w:p>
        </w:tc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DF502E8" w14:textId="77542745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1.53 (1.19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1.96)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3B7D806F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0.001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4E96E" w14:textId="72738B2F" w:rsidR="00FF109F" w:rsidRPr="00D461BB" w:rsidRDefault="00FF109F" w:rsidP="0049094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1.03 (0.80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1.34)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C0943" w14:textId="77777777" w:rsidR="00FF109F" w:rsidRPr="00D461BB" w:rsidRDefault="00FF109F" w:rsidP="00490940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0.805</w:t>
            </w:r>
          </w:p>
        </w:tc>
      </w:tr>
      <w:tr w:rsidR="00FF109F" w:rsidRPr="00D461BB" w14:paraId="62826161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CCEA5BB" w14:textId="780C9432" w:rsidR="00FF109F" w:rsidRPr="00D461BB" w:rsidRDefault="00FF109F" w:rsidP="00490940">
            <w:pPr>
              <w:ind w:leftChars="-10" w:left="-24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eGFR (mL/min/1.73</w:t>
            </w:r>
            <w:r w:rsidR="004E1639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m</w:t>
            </w:r>
            <w:r w:rsidRPr="00D461BB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Pr="00D461BB">
              <w:rPr>
                <w:rFonts w:ascii="Times New Roman" w:hAnsi="Times New Roman" w:cs="Times New Roman"/>
                <w:szCs w:val="24"/>
              </w:rPr>
              <w:t xml:space="preserve">), &lt;60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989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EB8C0BC" w14:textId="55AF737F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1.15 (0.86</w:t>
            </w:r>
            <w:r w:rsidR="004E1639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1.52)</w:t>
            </w:r>
          </w:p>
        </w:tc>
        <w:tc>
          <w:tcPr>
            <w:tcW w:w="485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0C6E947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0.350</w:t>
            </w:r>
          </w:p>
        </w:tc>
        <w:tc>
          <w:tcPr>
            <w:tcW w:w="103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F021BC" w14:textId="7777777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4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4AF412" w14:textId="7777777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</w:tbl>
    <w:p w14:paraId="69763EFA" w14:textId="738E10FB" w:rsidR="007B4B8A" w:rsidRPr="00D461BB" w:rsidRDefault="00896F4D" w:rsidP="002F7012">
      <w:pPr>
        <w:widowControl/>
        <w:ind w:rightChars="-24" w:right="-58"/>
        <w:jc w:val="both"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szCs w:val="24"/>
        </w:rPr>
        <w:t>AFP, alpha-fetoprotein</w:t>
      </w:r>
      <w:r w:rsidRPr="00D461BB">
        <w:rPr>
          <w:rFonts w:ascii="Times New Roman" w:eastAsia="標楷體" w:hAnsi="Times New Roman" w:cs="Times New Roman" w:hint="eastAsia"/>
          <w:szCs w:val="24"/>
        </w:rPr>
        <w:t>;</w:t>
      </w:r>
      <w:r w:rsidRPr="00D461BB">
        <w:rPr>
          <w:rFonts w:ascii="Times New Roman" w:eastAsia="標楷體" w:hAnsi="Times New Roman" w:cs="Times New Roman"/>
          <w:szCs w:val="24"/>
        </w:rPr>
        <w:t xml:space="preserve"> ALT, alanine aminotransferase; AST, aspartate aminotransferase; BMI, body mass index; CI, confidence interval; DM, </w:t>
      </w:r>
      <w:r w:rsidRPr="00D461BB">
        <w:rPr>
          <w:rFonts w:ascii="Times New Roman" w:eastAsia="標楷體" w:hAnsi="Times New Roman" w:cs="Times New Roman" w:hint="eastAsia"/>
          <w:szCs w:val="24"/>
        </w:rPr>
        <w:t>d</w:t>
      </w:r>
      <w:r w:rsidRPr="00D461BB">
        <w:rPr>
          <w:rFonts w:ascii="Times New Roman" w:eastAsia="標楷體" w:hAnsi="Times New Roman" w:cs="Times New Roman"/>
          <w:szCs w:val="24"/>
        </w:rPr>
        <w:t>iabetes mellitus; eGFR, estimated glomerular filtration rate; HR, hazard ratio; SVR, sustained virologic response</w:t>
      </w:r>
    </w:p>
    <w:p w14:paraId="0B6B5584" w14:textId="77777777" w:rsidR="00896F4D" w:rsidRPr="00D461BB" w:rsidRDefault="00896F4D">
      <w:pPr>
        <w:widowControl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br w:type="page"/>
      </w:r>
    </w:p>
    <w:p w14:paraId="349A0922" w14:textId="2C2E71F5" w:rsidR="00422198" w:rsidRPr="00D461BB" w:rsidRDefault="00422198" w:rsidP="002F7012">
      <w:pPr>
        <w:ind w:rightChars="-82" w:right="-197"/>
        <w:rPr>
          <w:rFonts w:ascii="Times New Roman" w:eastAsia="標楷體" w:hAnsi="Times New Roman" w:cs="Times New Roman"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lastRenderedPageBreak/>
        <w:t>Table S</w:t>
      </w:r>
      <w:r w:rsidR="00AD3EE4" w:rsidRPr="00D461BB">
        <w:rPr>
          <w:rFonts w:ascii="Times New Roman" w:eastAsia="標楷體" w:hAnsi="Times New Roman" w:cs="Times New Roman"/>
          <w:b/>
          <w:bCs/>
          <w:szCs w:val="24"/>
        </w:rPr>
        <w:t>6</w:t>
      </w:r>
      <w:r w:rsidRPr="00D461BB">
        <w:rPr>
          <w:rFonts w:ascii="Times New Roman" w:eastAsia="標楷體" w:hAnsi="Times New Roman" w:cs="Times New Roman"/>
          <w:szCs w:val="24"/>
        </w:rPr>
        <w:t xml:space="preserve"> Cox proportional hazards models for risk of incident </w:t>
      </w:r>
      <w:r w:rsidR="00FF109F" w:rsidRPr="00D461BB">
        <w:rPr>
          <w:rFonts w:ascii="Times New Roman" w:eastAsia="標楷體" w:hAnsi="Times New Roman" w:cs="Times New Roman"/>
          <w:szCs w:val="24"/>
        </w:rPr>
        <w:t>hepatocellular carcinoma</w:t>
      </w:r>
      <w:r w:rsidRPr="00D461BB">
        <w:rPr>
          <w:rFonts w:ascii="Times New Roman" w:eastAsia="標楷體" w:hAnsi="Times New Roman" w:cs="Times New Roman"/>
          <w:szCs w:val="24"/>
        </w:rPr>
        <w:t xml:space="preserve"> among patients</w:t>
      </w:r>
      <w:r w:rsidR="00FF109F" w:rsidRPr="00D461BB">
        <w:rPr>
          <w:rFonts w:ascii="Times New Roman" w:eastAsia="標楷體" w:hAnsi="Times New Roman" w:cs="Times New Roman"/>
          <w:szCs w:val="24"/>
        </w:rPr>
        <w:t xml:space="preserve"> with baseline liver cirrhosis</w:t>
      </w:r>
      <w:r w:rsidRPr="00D461BB">
        <w:rPr>
          <w:rFonts w:ascii="Times New Roman" w:eastAsia="標楷體" w:hAnsi="Times New Roman" w:cs="Times New Roman"/>
          <w:szCs w:val="24"/>
        </w:rPr>
        <w:t xml:space="preserve"> in </w:t>
      </w:r>
      <w:r w:rsidR="00B60F31" w:rsidRPr="00D461BB">
        <w:rPr>
          <w:rFonts w:ascii="Times New Roman" w:eastAsia="標楷體" w:hAnsi="Times New Roman" w:cs="Times New Roman"/>
          <w:szCs w:val="24"/>
        </w:rPr>
        <w:t xml:space="preserve">the </w:t>
      </w:r>
      <w:r w:rsidRPr="00D461BB">
        <w:rPr>
          <w:rFonts w:ascii="Times New Roman" w:eastAsia="標楷體" w:hAnsi="Times New Roman" w:cs="Times New Roman"/>
          <w:szCs w:val="24"/>
        </w:rPr>
        <w:t xml:space="preserve">TACR </w:t>
      </w:r>
      <w:r w:rsidR="00B60F31" w:rsidRPr="00D461BB">
        <w:rPr>
          <w:rFonts w:ascii="Times New Roman" w:eastAsia="標楷體" w:hAnsi="Times New Roman" w:cs="Times New Roman"/>
          <w:szCs w:val="24"/>
        </w:rPr>
        <w:t xml:space="preserve">cohort after </w:t>
      </w:r>
      <w:r w:rsidR="00EE2607" w:rsidRPr="00D461BB">
        <w:rPr>
          <w:rFonts w:ascii="Times New Roman" w:eastAsia="標楷體" w:hAnsi="Times New Roman" w:cs="Times New Roman"/>
          <w:szCs w:val="24"/>
        </w:rPr>
        <w:t>adjust</w:t>
      </w:r>
      <w:r w:rsidR="00A1142C" w:rsidRPr="00D461BB">
        <w:rPr>
          <w:rFonts w:ascii="Times New Roman" w:eastAsia="標楷體" w:hAnsi="Times New Roman" w:cs="Times New Roman"/>
          <w:szCs w:val="24"/>
        </w:rPr>
        <w:t>ment</w:t>
      </w:r>
      <w:r w:rsidR="00EE2607" w:rsidRPr="00D461BB">
        <w:rPr>
          <w:rFonts w:ascii="Times New Roman" w:eastAsia="標楷體" w:hAnsi="Times New Roman" w:cs="Times New Roman"/>
          <w:szCs w:val="24"/>
        </w:rPr>
        <w:t xml:space="preserve"> </w:t>
      </w:r>
      <w:r w:rsidRPr="00D461BB">
        <w:rPr>
          <w:rFonts w:ascii="Times New Roman" w:eastAsia="標楷體" w:hAnsi="Times New Roman" w:cs="Times New Roman"/>
          <w:szCs w:val="24"/>
        </w:rPr>
        <w:t>for competing mortality</w:t>
      </w:r>
    </w:p>
    <w:tbl>
      <w:tblPr>
        <w:tblpPr w:leftFromText="180" w:rightFromText="180" w:vertAnchor="text" w:horzAnchor="margin" w:tblpXSpec="center" w:tblpY="111"/>
        <w:tblW w:w="5598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77"/>
        <w:gridCol w:w="1847"/>
        <w:gridCol w:w="903"/>
        <w:gridCol w:w="1920"/>
        <w:gridCol w:w="883"/>
      </w:tblGrid>
      <w:tr w:rsidR="00AA74FA" w:rsidRPr="00D461BB" w14:paraId="141B01A6" w14:textId="77777777" w:rsidTr="002F7012">
        <w:trPr>
          <w:trHeight w:val="196"/>
        </w:trPr>
        <w:tc>
          <w:tcPr>
            <w:tcW w:w="2024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8FE100F" w14:textId="7CBB2510" w:rsidR="00AA74FA" w:rsidRPr="00D461BB" w:rsidRDefault="00AA74FA" w:rsidP="00490940">
            <w:pPr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Variable</w:t>
            </w:r>
          </w:p>
        </w:tc>
        <w:tc>
          <w:tcPr>
            <w:tcW w:w="1474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5BAC89F" w14:textId="6D77C148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Univariate analysis</w:t>
            </w:r>
          </w:p>
        </w:tc>
        <w:tc>
          <w:tcPr>
            <w:tcW w:w="150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AF45F1" w14:textId="56BFE046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Multivariable analysis</w:t>
            </w:r>
          </w:p>
        </w:tc>
      </w:tr>
      <w:tr w:rsidR="00AA74FA" w:rsidRPr="00D461BB" w14:paraId="20A0E46B" w14:textId="77777777" w:rsidTr="002F7012">
        <w:trPr>
          <w:trHeight w:val="57"/>
        </w:trPr>
        <w:tc>
          <w:tcPr>
            <w:tcW w:w="2024" w:type="pct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B1B01A3" w14:textId="77777777" w:rsidR="00AA74FA" w:rsidRPr="00D461BB" w:rsidRDefault="00AA74FA" w:rsidP="00490940">
            <w:pPr>
              <w:widowControl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ADA5361" w14:textId="4F65B985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4BD8D00" w14:textId="4E0177F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33CDC50" w14:textId="5D200D5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0DCC5E6" w14:textId="09EA660C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 xml:space="preserve"> v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alue</w:t>
            </w:r>
          </w:p>
        </w:tc>
      </w:tr>
      <w:tr w:rsidR="00FF109F" w:rsidRPr="00D461BB" w14:paraId="29247848" w14:textId="77777777" w:rsidTr="002F7012">
        <w:trPr>
          <w:trHeight w:val="227"/>
        </w:trPr>
        <w:tc>
          <w:tcPr>
            <w:tcW w:w="2024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767AADF" w14:textId="4B292626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SVR, no vs. yes</w:t>
            </w:r>
          </w:p>
        </w:tc>
        <w:tc>
          <w:tcPr>
            <w:tcW w:w="990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F130A39" w14:textId="501CAABA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2.85 (1.54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5.27)</w:t>
            </w:r>
          </w:p>
        </w:tc>
        <w:tc>
          <w:tcPr>
            <w:tcW w:w="484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87C050C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0.001</w:t>
            </w:r>
          </w:p>
        </w:tc>
        <w:tc>
          <w:tcPr>
            <w:tcW w:w="102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DA7D1F" w14:textId="76CE933C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2.46 (1.33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4.57)</w:t>
            </w:r>
          </w:p>
        </w:tc>
        <w:tc>
          <w:tcPr>
            <w:tcW w:w="473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FEC6FB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0.004</w:t>
            </w:r>
          </w:p>
        </w:tc>
      </w:tr>
      <w:tr w:rsidR="00FF109F" w:rsidRPr="00D461BB" w14:paraId="1D070DAD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727279D" w14:textId="00E250A2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Age (years), ≥65 vs. &lt;65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4279A7C" w14:textId="6DF353B0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1.63 (1.24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2.14)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E5E68FA" w14:textId="12A9FC6A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E282C" w14:textId="2ADE808C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1.63 (1.24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2.15)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7E272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FF109F" w:rsidRPr="00D461BB" w14:paraId="319508B5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2A46CA8" w14:textId="6B93081E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G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ender,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male vs. female 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8E93575" w14:textId="34F64D35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1.17 (0.90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1.53)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5B4ADD5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0.233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DA68A" w14:textId="7777777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AADA9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FF109F" w:rsidRPr="00D461BB" w14:paraId="034A2948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D7BD934" w14:textId="022520BE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BMI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, ≥25 vs. &lt;25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3486460" w14:textId="67FCB5A1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0.92 (0.69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1.23)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B3F9177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0.584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C4CDB" w14:textId="7777777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D6A78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FF109F" w:rsidRPr="00D461BB" w14:paraId="25B64CBA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F1E5EAA" w14:textId="0FCD375E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DM,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y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es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n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o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B227060" w14:textId="64D0D759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1.26 (0.96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1.66)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33DF627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0.102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929DC" w14:textId="7777777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7A1C8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FF109F" w:rsidRPr="00D461BB" w14:paraId="32334166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DAA3198" w14:textId="19BB1275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AST (U/L), ≥40 vs</w:t>
            </w:r>
            <w:r w:rsidR="00917D95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53D6CA2" w14:textId="3AE266D2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2.17 (1.43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3.29)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07D6995" w14:textId="1E4529A1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82DBA" w14:textId="1A8F58F0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1.31 (0.76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2.27)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0F260A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0.330</w:t>
            </w:r>
          </w:p>
        </w:tc>
      </w:tr>
      <w:tr w:rsidR="00FF109F" w:rsidRPr="00D461BB" w14:paraId="33332B69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360B1F4" w14:textId="38BFCFB9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ALT (U/L), ≥40 vs</w:t>
            </w:r>
            <w:r w:rsidR="00917D95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F97DDEB" w14:textId="0853B014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1.59 (1.11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2.28)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0295902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0.012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89D5C" w14:textId="0D96AE49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1.25 (0.77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2.01)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9A105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0.367</w:t>
            </w:r>
          </w:p>
        </w:tc>
      </w:tr>
      <w:tr w:rsidR="00FF109F" w:rsidRPr="00D461BB" w14:paraId="00F4A971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D1538E1" w14:textId="542DA53C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Platelet count (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10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  <w:vertAlign w:val="superscript"/>
              </w:rPr>
              <w:t>3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μ/L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 xml:space="preserve">, &lt;150 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150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233F27E" w14:textId="68A8D0C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2.59 (1.84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3.64)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DEAB50C" w14:textId="5E5AC50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06F12" w14:textId="2F5E4D38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1.86 (1.29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2.68)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1B39F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FF109F" w:rsidRPr="00D461BB" w14:paraId="77FFE34A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514FCE3" w14:textId="1926BE8A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Total bilirubin (mg/dL), ≥1.2 vs. &lt;1.2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1366A14" w14:textId="4FC51889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1.72 (1.31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2.25)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F906FDC" w14:textId="5B457894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028A8" w14:textId="574B2CA4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1.31 (0.98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1.74)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C497CA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0.065</w:t>
            </w:r>
          </w:p>
        </w:tc>
      </w:tr>
      <w:tr w:rsidR="00FF109F" w:rsidRPr="00D461BB" w14:paraId="2BF0188D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EBF95F4" w14:textId="0918FDCB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Albumin (gm/dL), &lt;3.5 vs. ≥3.5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E88617" w14:textId="79FC667E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2.56 (1.87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3.51)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16CC8AB" w14:textId="132FBA35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B1751" w14:textId="62F4E496" w:rsidR="00FF109F" w:rsidRPr="00D461BB" w:rsidRDefault="00FF109F" w:rsidP="0049094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1.86 (1.34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2.60)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A7E67" w14:textId="165823C3" w:rsidR="00FF109F" w:rsidRPr="00D461BB" w:rsidRDefault="00FF109F" w:rsidP="00490940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6E677BBF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34EA98B0" w14:textId="397F52DD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AFP (ng/mL), ≥20 vs. &lt;20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6F06C02" w14:textId="67F22F39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1.93 (1.43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2.59)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06C5AEC" w14:textId="29074112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8F38B" w14:textId="510A8AA7" w:rsidR="00FF109F" w:rsidRPr="00D461BB" w:rsidRDefault="00FF109F" w:rsidP="0049094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1.40 (1.03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1.91)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3CCE1" w14:textId="77777777" w:rsidR="00FF109F" w:rsidRPr="00D461BB" w:rsidRDefault="00FF109F" w:rsidP="00490940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0.032</w:t>
            </w:r>
          </w:p>
        </w:tc>
      </w:tr>
      <w:tr w:rsidR="00FF109F" w:rsidRPr="00D461BB" w14:paraId="1E567850" w14:textId="77777777" w:rsidTr="002F7012">
        <w:trPr>
          <w:trHeight w:val="227"/>
        </w:trPr>
        <w:tc>
          <w:tcPr>
            <w:tcW w:w="2024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3034E71" w14:textId="3190AF0B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eGFR (mL/min/1.73</w:t>
            </w:r>
            <w:r w:rsidR="00917D95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m</w:t>
            </w:r>
            <w:r w:rsidRPr="00D461BB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Pr="00D461BB">
              <w:rPr>
                <w:rFonts w:ascii="Times New Roman" w:hAnsi="Times New Roman" w:cs="Times New Roman"/>
                <w:szCs w:val="24"/>
              </w:rPr>
              <w:t xml:space="preserve">), &lt;60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990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0E508DD" w14:textId="1C76068E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1.00 (0.69</w:t>
            </w:r>
            <w:r w:rsidR="00917D95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1.45)</w:t>
            </w:r>
          </w:p>
        </w:tc>
        <w:tc>
          <w:tcPr>
            <w:tcW w:w="484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D91C885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0.987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C6860A" w14:textId="7777777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10E60E" w14:textId="7777777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E6D7E08" w14:textId="0CD698C0" w:rsidR="007B4B8A" w:rsidRPr="00D461BB" w:rsidRDefault="00896F4D" w:rsidP="002F7012">
      <w:pPr>
        <w:ind w:rightChars="-260" w:right="-624"/>
        <w:jc w:val="both"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szCs w:val="24"/>
        </w:rPr>
        <w:t>AFP, alpha-fetoprotein</w:t>
      </w:r>
      <w:r w:rsidRPr="00D461BB">
        <w:rPr>
          <w:rFonts w:ascii="Times New Roman" w:eastAsia="標楷體" w:hAnsi="Times New Roman" w:cs="Times New Roman" w:hint="eastAsia"/>
          <w:szCs w:val="24"/>
        </w:rPr>
        <w:t>;</w:t>
      </w:r>
      <w:r w:rsidRPr="00D461BB">
        <w:rPr>
          <w:rFonts w:ascii="Times New Roman" w:eastAsia="標楷體" w:hAnsi="Times New Roman" w:cs="Times New Roman"/>
          <w:szCs w:val="24"/>
        </w:rPr>
        <w:t xml:space="preserve"> ALT, alanine aminotransferase; AST, aspartate aminotransferase; BMI, body mass index; CI, confidence interval; DM, </w:t>
      </w:r>
      <w:r w:rsidRPr="00D461BB">
        <w:rPr>
          <w:rFonts w:ascii="Times New Roman" w:eastAsia="標楷體" w:hAnsi="Times New Roman" w:cs="Times New Roman" w:hint="eastAsia"/>
          <w:szCs w:val="24"/>
        </w:rPr>
        <w:t>d</w:t>
      </w:r>
      <w:r w:rsidRPr="00D461BB">
        <w:rPr>
          <w:rFonts w:ascii="Times New Roman" w:eastAsia="標楷體" w:hAnsi="Times New Roman" w:cs="Times New Roman"/>
          <w:szCs w:val="24"/>
        </w:rPr>
        <w:t xml:space="preserve">iabetes mellitus; eGFR, estimated glomerular filtration rate; HR, hazard ratio; SVR, sustained virologic response; TACR, </w:t>
      </w:r>
      <w:r w:rsidR="00EE2607" w:rsidRPr="00D461BB">
        <w:rPr>
          <w:rFonts w:ascii="Times New Roman" w:eastAsia="標楷體" w:hAnsi="Times New Roman" w:cs="Times New Roman"/>
          <w:szCs w:val="24"/>
        </w:rPr>
        <w:t xml:space="preserve">Taiwan </w:t>
      </w:r>
      <w:r w:rsidR="00A1142C" w:rsidRPr="00D461BB">
        <w:rPr>
          <w:rFonts w:ascii="Times New Roman" w:eastAsia="標楷體" w:hAnsi="Times New Roman" w:cs="Times New Roman"/>
          <w:szCs w:val="24"/>
        </w:rPr>
        <w:t>H</w:t>
      </w:r>
      <w:r w:rsidRPr="00D461BB">
        <w:rPr>
          <w:rFonts w:ascii="Times New Roman" w:eastAsia="標楷體" w:hAnsi="Times New Roman" w:cs="Times New Roman"/>
          <w:szCs w:val="24"/>
        </w:rPr>
        <w:t>C</w:t>
      </w:r>
      <w:r w:rsidR="00A1142C" w:rsidRPr="00D461BB">
        <w:rPr>
          <w:rFonts w:ascii="Times New Roman" w:eastAsia="標楷體" w:hAnsi="Times New Roman" w:cs="Times New Roman"/>
          <w:szCs w:val="24"/>
        </w:rPr>
        <w:t>V</w:t>
      </w:r>
      <w:r w:rsidRPr="00D461BB">
        <w:rPr>
          <w:rFonts w:ascii="Times New Roman" w:eastAsia="標楷體" w:hAnsi="Times New Roman" w:cs="Times New Roman"/>
          <w:szCs w:val="24"/>
        </w:rPr>
        <w:t xml:space="preserve"> Registry</w:t>
      </w:r>
    </w:p>
    <w:p w14:paraId="2959297B" w14:textId="77777777" w:rsidR="00896F4D" w:rsidRPr="00D461BB" w:rsidRDefault="00896F4D">
      <w:pPr>
        <w:widowControl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br w:type="page"/>
      </w:r>
    </w:p>
    <w:p w14:paraId="5099DBD4" w14:textId="1FAEC1F0" w:rsidR="00422198" w:rsidRPr="00D461BB" w:rsidRDefault="00422198" w:rsidP="002F7012">
      <w:pPr>
        <w:ind w:rightChars="-82" w:right="-197"/>
        <w:rPr>
          <w:rFonts w:ascii="Times New Roman" w:eastAsia="標楷體" w:hAnsi="Times New Roman" w:cs="Times New Roman"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lastRenderedPageBreak/>
        <w:t>Table S</w:t>
      </w:r>
      <w:r w:rsidR="00AD3EE4" w:rsidRPr="00D461BB">
        <w:rPr>
          <w:rFonts w:ascii="Times New Roman" w:eastAsia="標楷體" w:hAnsi="Times New Roman" w:cs="Times New Roman"/>
          <w:b/>
          <w:bCs/>
          <w:szCs w:val="24"/>
        </w:rPr>
        <w:t>7</w:t>
      </w:r>
      <w:r w:rsidRPr="00D461BB">
        <w:rPr>
          <w:rFonts w:ascii="Times New Roman" w:eastAsia="標楷體" w:hAnsi="Times New Roman" w:cs="Times New Roman"/>
          <w:szCs w:val="24"/>
        </w:rPr>
        <w:t xml:space="preserve"> Cox proportional hazards models for risk of </w:t>
      </w:r>
      <w:r w:rsidR="00B60F31" w:rsidRPr="00D461BB">
        <w:rPr>
          <w:rFonts w:ascii="Times New Roman" w:eastAsia="標楷體" w:hAnsi="Times New Roman" w:cs="Times New Roman"/>
          <w:szCs w:val="24"/>
        </w:rPr>
        <w:t xml:space="preserve">liver-related </w:t>
      </w:r>
      <w:r w:rsidR="0015447D" w:rsidRPr="00D461BB">
        <w:rPr>
          <w:rFonts w:ascii="Times New Roman" w:eastAsia="標楷體" w:hAnsi="Times New Roman" w:cs="Times New Roman"/>
          <w:szCs w:val="24"/>
        </w:rPr>
        <w:t xml:space="preserve">events </w:t>
      </w:r>
      <w:r w:rsidRPr="00D461BB">
        <w:rPr>
          <w:rFonts w:ascii="Times New Roman" w:eastAsia="標楷體" w:hAnsi="Times New Roman" w:cs="Times New Roman"/>
          <w:szCs w:val="24"/>
        </w:rPr>
        <w:t>(</w:t>
      </w:r>
      <w:r w:rsidR="002A51D2" w:rsidRPr="00D461BB">
        <w:rPr>
          <w:rFonts w:ascii="Times New Roman" w:eastAsia="標楷體" w:hAnsi="Times New Roman" w:cs="Times New Roman"/>
          <w:szCs w:val="24"/>
        </w:rPr>
        <w:t xml:space="preserve">new-onset </w:t>
      </w:r>
      <w:r w:rsidR="00FF109F" w:rsidRPr="00D461BB">
        <w:rPr>
          <w:rFonts w:ascii="Times New Roman" w:eastAsia="標楷體" w:hAnsi="Times New Roman" w:cs="Times New Roman"/>
          <w:szCs w:val="24"/>
        </w:rPr>
        <w:t xml:space="preserve">liver </w:t>
      </w:r>
      <w:r w:rsidRPr="00D461BB">
        <w:rPr>
          <w:rFonts w:ascii="Times New Roman" w:eastAsia="標楷體" w:hAnsi="Times New Roman" w:cs="Times New Roman"/>
          <w:szCs w:val="24"/>
        </w:rPr>
        <w:t xml:space="preserve">cirrhosis or </w:t>
      </w:r>
      <w:r w:rsidR="00FF109F" w:rsidRPr="00D461BB">
        <w:rPr>
          <w:rFonts w:ascii="Times New Roman" w:eastAsia="標楷體" w:hAnsi="Times New Roman" w:cs="Times New Roman"/>
          <w:szCs w:val="24"/>
        </w:rPr>
        <w:t>hepatocellular carcinoma</w:t>
      </w:r>
      <w:r w:rsidRPr="00D461BB">
        <w:rPr>
          <w:rFonts w:ascii="Times New Roman" w:eastAsia="標楷體" w:hAnsi="Times New Roman" w:cs="Times New Roman"/>
          <w:szCs w:val="24"/>
        </w:rPr>
        <w:t xml:space="preserve">) among patients </w:t>
      </w:r>
      <w:r w:rsidR="00FF109F" w:rsidRPr="00D461BB">
        <w:rPr>
          <w:rFonts w:ascii="Times New Roman" w:eastAsia="標楷體" w:hAnsi="Times New Roman" w:cs="Times New Roman" w:hint="eastAsia"/>
          <w:szCs w:val="24"/>
        </w:rPr>
        <w:t>w</w:t>
      </w:r>
      <w:r w:rsidR="00FF109F" w:rsidRPr="00D461BB">
        <w:rPr>
          <w:rFonts w:ascii="Times New Roman" w:eastAsia="標楷體" w:hAnsi="Times New Roman" w:cs="Times New Roman"/>
          <w:szCs w:val="24"/>
        </w:rPr>
        <w:t xml:space="preserve">ithout baseline liver cirrhosis </w:t>
      </w:r>
      <w:r w:rsidRPr="00D461BB">
        <w:rPr>
          <w:rFonts w:ascii="Times New Roman" w:eastAsia="標楷體" w:hAnsi="Times New Roman" w:cs="Times New Roman"/>
          <w:szCs w:val="24"/>
        </w:rPr>
        <w:t xml:space="preserve">in </w:t>
      </w:r>
      <w:r w:rsidR="00B60F31" w:rsidRPr="00D461BB">
        <w:rPr>
          <w:rFonts w:ascii="Times New Roman" w:eastAsia="標楷體" w:hAnsi="Times New Roman" w:cs="Times New Roman"/>
          <w:szCs w:val="24"/>
        </w:rPr>
        <w:t xml:space="preserve">the </w:t>
      </w:r>
      <w:r w:rsidRPr="00D461BB">
        <w:rPr>
          <w:rFonts w:ascii="Times New Roman" w:eastAsia="標楷體" w:hAnsi="Times New Roman" w:cs="Times New Roman"/>
          <w:szCs w:val="24"/>
        </w:rPr>
        <w:t xml:space="preserve">TACR </w:t>
      </w:r>
      <w:r w:rsidR="00B60F31" w:rsidRPr="00D461BB">
        <w:rPr>
          <w:rFonts w:ascii="Times New Roman" w:eastAsia="標楷體" w:hAnsi="Times New Roman" w:cs="Times New Roman"/>
          <w:szCs w:val="24"/>
        </w:rPr>
        <w:t xml:space="preserve">cohort after </w:t>
      </w:r>
      <w:r w:rsidR="00EE2607" w:rsidRPr="00D461BB">
        <w:rPr>
          <w:rFonts w:ascii="Times New Roman" w:eastAsia="標楷體" w:hAnsi="Times New Roman" w:cs="Times New Roman"/>
          <w:szCs w:val="24"/>
        </w:rPr>
        <w:t>adjust</w:t>
      </w:r>
      <w:r w:rsidR="00A1142C" w:rsidRPr="00D461BB">
        <w:rPr>
          <w:rFonts w:ascii="Times New Roman" w:eastAsia="標楷體" w:hAnsi="Times New Roman" w:cs="Times New Roman"/>
          <w:szCs w:val="24"/>
        </w:rPr>
        <w:t>ment</w:t>
      </w:r>
      <w:r w:rsidR="00EE2607" w:rsidRPr="00D461BB">
        <w:rPr>
          <w:rFonts w:ascii="Times New Roman" w:eastAsia="標楷體" w:hAnsi="Times New Roman" w:cs="Times New Roman"/>
          <w:szCs w:val="24"/>
        </w:rPr>
        <w:t xml:space="preserve"> </w:t>
      </w:r>
      <w:r w:rsidRPr="00D461BB">
        <w:rPr>
          <w:rFonts w:ascii="Times New Roman" w:eastAsia="標楷體" w:hAnsi="Times New Roman" w:cs="Times New Roman"/>
          <w:szCs w:val="24"/>
        </w:rPr>
        <w:t>for competing mortality</w:t>
      </w:r>
    </w:p>
    <w:tbl>
      <w:tblPr>
        <w:tblpPr w:leftFromText="180" w:rightFromText="180" w:vertAnchor="text" w:horzAnchor="margin" w:tblpXSpec="center" w:tblpY="89"/>
        <w:tblW w:w="5683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6"/>
        <w:gridCol w:w="1847"/>
        <w:gridCol w:w="904"/>
        <w:gridCol w:w="1921"/>
        <w:gridCol w:w="883"/>
      </w:tblGrid>
      <w:tr w:rsidR="00AA74FA" w:rsidRPr="00D461BB" w14:paraId="21AD9549" w14:textId="77777777" w:rsidTr="002F7012">
        <w:trPr>
          <w:trHeight w:val="196"/>
        </w:trPr>
        <w:tc>
          <w:tcPr>
            <w:tcW w:w="2068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60BC5AA" w14:textId="77777777" w:rsidR="00AA74FA" w:rsidRPr="00D461BB" w:rsidRDefault="00AA74FA" w:rsidP="00490940">
            <w:pPr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Variable</w:t>
            </w:r>
          </w:p>
        </w:tc>
        <w:tc>
          <w:tcPr>
            <w:tcW w:w="145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CAAE25A" w14:textId="7777777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Univariate analysis</w:t>
            </w:r>
          </w:p>
        </w:tc>
        <w:tc>
          <w:tcPr>
            <w:tcW w:w="148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BA5722" w14:textId="7777777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Multivariable analysis</w:t>
            </w:r>
          </w:p>
        </w:tc>
      </w:tr>
      <w:tr w:rsidR="00AA74FA" w:rsidRPr="00D461BB" w14:paraId="4BB3B2B6" w14:textId="77777777" w:rsidTr="002F7012">
        <w:trPr>
          <w:trHeight w:val="57"/>
        </w:trPr>
        <w:tc>
          <w:tcPr>
            <w:tcW w:w="2068" w:type="pct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B44D482" w14:textId="77777777" w:rsidR="00AA74FA" w:rsidRPr="00D461BB" w:rsidRDefault="00AA74FA" w:rsidP="00490940">
            <w:pPr>
              <w:widowControl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A99418A" w14:textId="7777777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4741B75" w14:textId="7777777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  <w:tc>
          <w:tcPr>
            <w:tcW w:w="101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54E268E" w14:textId="7777777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229E143" w14:textId="77777777" w:rsidR="00AA74FA" w:rsidRPr="00D461BB" w:rsidRDefault="00AA74FA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</w:tr>
      <w:tr w:rsidR="00FF109F" w:rsidRPr="00D461BB" w14:paraId="31970CCA" w14:textId="77777777" w:rsidTr="002F7012">
        <w:trPr>
          <w:trHeight w:val="227"/>
        </w:trPr>
        <w:tc>
          <w:tcPr>
            <w:tcW w:w="2068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7DBD532" w14:textId="04A957D9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SVR, no vs. yes</w:t>
            </w:r>
          </w:p>
        </w:tc>
        <w:tc>
          <w:tcPr>
            <w:tcW w:w="975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78EBA47" w14:textId="7A2ED509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1.18 (0.58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2.41)</w:t>
            </w:r>
          </w:p>
        </w:tc>
        <w:tc>
          <w:tcPr>
            <w:tcW w:w="477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98D0AD7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0.645</w:t>
            </w:r>
          </w:p>
        </w:tc>
        <w:tc>
          <w:tcPr>
            <w:tcW w:w="1014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2E593CD" w14:textId="7777777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46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C63F411" w14:textId="7777777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FF109F" w:rsidRPr="00D461BB" w14:paraId="69CA086C" w14:textId="77777777" w:rsidTr="002F7012">
        <w:trPr>
          <w:trHeight w:val="227"/>
        </w:trPr>
        <w:tc>
          <w:tcPr>
            <w:tcW w:w="2068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AD26858" w14:textId="3165A3E5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Age (years), ≥65 vs. &lt;65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4F9ABF8" w14:textId="71AFC329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1.60 (1.35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1.90)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947252E" w14:textId="4E60A99C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&lt; 0.001</w:t>
            </w:r>
          </w:p>
        </w:tc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A389D" w14:textId="7EDEF6B3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1.52 (1.22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1.89)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0AD63E" w14:textId="23252856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32A0AE97" w14:textId="77777777" w:rsidTr="002F7012">
        <w:trPr>
          <w:trHeight w:val="227"/>
        </w:trPr>
        <w:tc>
          <w:tcPr>
            <w:tcW w:w="2068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6B219D7" w14:textId="695DAE18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G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ender,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male vs. female 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995F138" w14:textId="4AAB2624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1.29 (1.09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1.53)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853E051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0.003</w:t>
            </w:r>
          </w:p>
        </w:tc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1375B" w14:textId="22E30953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1.15 (0.93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1.43)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54CD1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0.198</w:t>
            </w:r>
          </w:p>
        </w:tc>
      </w:tr>
      <w:tr w:rsidR="00FF109F" w:rsidRPr="00D461BB" w14:paraId="2D70765C" w14:textId="77777777" w:rsidTr="002F7012">
        <w:trPr>
          <w:trHeight w:val="227"/>
        </w:trPr>
        <w:tc>
          <w:tcPr>
            <w:tcW w:w="2068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956A754" w14:textId="1C18CD6D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BMI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, ≥25 vs. &lt;25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C5E1E80" w14:textId="7AE96B3F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1.33 (1.09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1.62)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1C4FE4C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0.006</w:t>
            </w:r>
          </w:p>
        </w:tc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C95BB" w14:textId="67C455A2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1.32 (1.07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1.63)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904F8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0.010</w:t>
            </w:r>
          </w:p>
        </w:tc>
      </w:tr>
      <w:tr w:rsidR="00FF109F" w:rsidRPr="00D461BB" w14:paraId="27B82B58" w14:textId="77777777" w:rsidTr="002F7012">
        <w:trPr>
          <w:trHeight w:val="227"/>
        </w:trPr>
        <w:tc>
          <w:tcPr>
            <w:tcW w:w="2068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E798036" w14:textId="197E39A4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DM,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y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es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n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o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6387AD3" w14:textId="72160A88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1.35 (1.10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1.65)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FCCB702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0.004</w:t>
            </w:r>
          </w:p>
        </w:tc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5B712" w14:textId="529EE5B6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1.14 (0.90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1.46)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D043B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0.277</w:t>
            </w:r>
          </w:p>
        </w:tc>
      </w:tr>
      <w:tr w:rsidR="00FF109F" w:rsidRPr="00D461BB" w14:paraId="42065898" w14:textId="77777777" w:rsidTr="002F7012">
        <w:trPr>
          <w:trHeight w:val="227"/>
        </w:trPr>
        <w:tc>
          <w:tcPr>
            <w:tcW w:w="2068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F6395A0" w14:textId="4BB54819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AST (U/L), ≥40 vs</w:t>
            </w:r>
            <w:r w:rsidR="002A51D2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A6FFFFB" w14:textId="34DF5CF2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1.33 (1.11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1.60)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5BC0665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0.002</w:t>
            </w:r>
          </w:p>
        </w:tc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4E0BBD" w14:textId="77FD83FB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1.01 (0.73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1.41)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50A3B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0.950</w:t>
            </w:r>
          </w:p>
        </w:tc>
      </w:tr>
      <w:tr w:rsidR="00FF109F" w:rsidRPr="00D461BB" w14:paraId="5E7FBEF0" w14:textId="77777777" w:rsidTr="002F7012">
        <w:trPr>
          <w:trHeight w:val="227"/>
        </w:trPr>
        <w:tc>
          <w:tcPr>
            <w:tcW w:w="2068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8818CEC" w14:textId="049BD023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ALT (U/L), ≥40 vs</w:t>
            </w:r>
            <w:r w:rsidR="002A51D2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D07FB12" w14:textId="53BD2CBE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1.25 (1.03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1.51)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637CA5D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0.021</w:t>
            </w:r>
          </w:p>
        </w:tc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5B3020" w14:textId="1B6A58E8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1.22 (0.86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1.72)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1E30A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0.272</w:t>
            </w:r>
          </w:p>
        </w:tc>
      </w:tr>
      <w:tr w:rsidR="00FF109F" w:rsidRPr="00D461BB" w14:paraId="7BA8C408" w14:textId="77777777" w:rsidTr="002F7012">
        <w:trPr>
          <w:trHeight w:val="227"/>
        </w:trPr>
        <w:tc>
          <w:tcPr>
            <w:tcW w:w="2068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5CCE1E4" w14:textId="64507E3F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Platelet count (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10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  <w:vertAlign w:val="superscript"/>
              </w:rPr>
              <w:t>3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μ/L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 xml:space="preserve">, &lt;150 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150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002C677" w14:textId="59E174A0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2.27 (1.91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2.69)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5848685" w14:textId="6D57A13B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&lt; 0.001</w:t>
            </w:r>
          </w:p>
        </w:tc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95424" w14:textId="39440EBE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1.91 (1.54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2.38)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DB6BF" w14:textId="638926F5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54CDC36C" w14:textId="77777777" w:rsidTr="002F7012">
        <w:trPr>
          <w:trHeight w:val="227"/>
        </w:trPr>
        <w:tc>
          <w:tcPr>
            <w:tcW w:w="2068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475507C" w14:textId="75AFA7A2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Total bilirubin (mg/dL), ≥1.2 vs. &lt;1.2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39D55F9" w14:textId="02F66917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1.52 (1.23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1.89)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5F822BF" w14:textId="55D15349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&lt; 0.001</w:t>
            </w:r>
          </w:p>
        </w:tc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9EBCD" w14:textId="422A5792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1.23 (0.94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1.63)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7FF66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0.134</w:t>
            </w:r>
          </w:p>
        </w:tc>
      </w:tr>
      <w:tr w:rsidR="00FF109F" w:rsidRPr="00D461BB" w14:paraId="1301A697" w14:textId="77777777" w:rsidTr="002F7012">
        <w:trPr>
          <w:trHeight w:val="227"/>
        </w:trPr>
        <w:tc>
          <w:tcPr>
            <w:tcW w:w="2068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74CED821" w14:textId="2CBAE775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Albumin (gm/dL), &lt;3.5 vs. ≥3.5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E465848" w14:textId="6D6E4911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4.07 (2.93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5.66)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2BB5AA62" w14:textId="5A75054A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&lt; 0.001</w:t>
            </w:r>
          </w:p>
        </w:tc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63E7A" w14:textId="3AF5F787" w:rsidR="00FF109F" w:rsidRPr="00D461BB" w:rsidRDefault="00FF109F" w:rsidP="0049094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2.80 (1.82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4.32)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7B618" w14:textId="1FA87C4B" w:rsidR="00FF109F" w:rsidRPr="00D461BB" w:rsidRDefault="00FF109F" w:rsidP="00490940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348E039F" w14:textId="77777777" w:rsidTr="002F7012">
        <w:trPr>
          <w:trHeight w:val="227"/>
        </w:trPr>
        <w:tc>
          <w:tcPr>
            <w:tcW w:w="2068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4160A999" w14:textId="69E9126F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AFP (ng/mL), ≥20 vs. &lt;20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4573C02" w14:textId="0925D4AE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2.30 (1.72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3.08)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11A5E202" w14:textId="5658C5B1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&lt; 0.001</w:t>
            </w:r>
          </w:p>
        </w:tc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C32EE" w14:textId="0B5CDA80" w:rsidR="00FF109F" w:rsidRPr="00D461BB" w:rsidRDefault="00FF109F" w:rsidP="0049094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1.72 (1.17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2.52)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AA3E2" w14:textId="77777777" w:rsidR="00FF109F" w:rsidRPr="00D461BB" w:rsidRDefault="00FF109F" w:rsidP="00490940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0.006</w:t>
            </w:r>
          </w:p>
        </w:tc>
      </w:tr>
      <w:tr w:rsidR="00FF109F" w:rsidRPr="00D461BB" w14:paraId="0167586A" w14:textId="77777777" w:rsidTr="002F7012">
        <w:trPr>
          <w:trHeight w:val="227"/>
        </w:trPr>
        <w:tc>
          <w:tcPr>
            <w:tcW w:w="2068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72DC187" w14:textId="688C7527" w:rsidR="00FF109F" w:rsidRPr="00D461BB" w:rsidRDefault="00FF109F" w:rsidP="00490940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eGFR (mL/min/1.73</w:t>
            </w:r>
            <w:r w:rsidR="002A51D2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m</w:t>
            </w:r>
            <w:r w:rsidRPr="00D461BB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Pr="00D461BB">
              <w:rPr>
                <w:rFonts w:ascii="Times New Roman" w:hAnsi="Times New Roman" w:cs="Times New Roman"/>
                <w:szCs w:val="24"/>
              </w:rPr>
              <w:t xml:space="preserve">), &lt;60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975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1663EEB" w14:textId="04371853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1.56 (1.25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1.94)</w:t>
            </w:r>
          </w:p>
        </w:tc>
        <w:tc>
          <w:tcPr>
            <w:tcW w:w="477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A88A646" w14:textId="26A5010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&lt; 0.001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75F8A4C" w14:textId="50ACE7FE" w:rsidR="00FF109F" w:rsidRPr="00D461BB" w:rsidRDefault="00FF109F" w:rsidP="00490940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1.33 (0.99</w:t>
            </w:r>
            <w:r w:rsidR="002A51D2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1.78)</w:t>
            </w:r>
          </w:p>
        </w:tc>
        <w:tc>
          <w:tcPr>
            <w:tcW w:w="4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749484B" w14:textId="77777777" w:rsidR="00FF109F" w:rsidRPr="00D461BB" w:rsidRDefault="00FF109F" w:rsidP="0049094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0.054</w:t>
            </w:r>
          </w:p>
        </w:tc>
      </w:tr>
    </w:tbl>
    <w:p w14:paraId="52B4B8E2" w14:textId="0E52D2E8" w:rsidR="00896F4D" w:rsidRPr="00D461BB" w:rsidRDefault="00896F4D" w:rsidP="00896F4D">
      <w:pPr>
        <w:ind w:rightChars="-260" w:right="-624"/>
        <w:jc w:val="both"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szCs w:val="24"/>
        </w:rPr>
        <w:t>AFP, alpha-fetoprotein</w:t>
      </w:r>
      <w:r w:rsidRPr="00D461BB">
        <w:rPr>
          <w:rFonts w:ascii="Times New Roman" w:eastAsia="標楷體" w:hAnsi="Times New Roman" w:cs="Times New Roman" w:hint="eastAsia"/>
          <w:szCs w:val="24"/>
        </w:rPr>
        <w:t>;</w:t>
      </w:r>
      <w:r w:rsidRPr="00D461BB">
        <w:rPr>
          <w:rFonts w:ascii="Times New Roman" w:eastAsia="標楷體" w:hAnsi="Times New Roman" w:cs="Times New Roman"/>
          <w:szCs w:val="24"/>
        </w:rPr>
        <w:t xml:space="preserve"> ALT, alanine aminotransferase; AST, aspartate aminotransferase; BMI, body mass index; CI, confidence interval; DM, </w:t>
      </w:r>
      <w:r w:rsidRPr="00D461BB">
        <w:rPr>
          <w:rFonts w:ascii="Times New Roman" w:eastAsia="標楷體" w:hAnsi="Times New Roman" w:cs="Times New Roman" w:hint="eastAsia"/>
          <w:szCs w:val="24"/>
        </w:rPr>
        <w:t>d</w:t>
      </w:r>
      <w:r w:rsidRPr="00D461BB">
        <w:rPr>
          <w:rFonts w:ascii="Times New Roman" w:eastAsia="標楷體" w:hAnsi="Times New Roman" w:cs="Times New Roman"/>
          <w:szCs w:val="24"/>
        </w:rPr>
        <w:t xml:space="preserve">iabetes mellitus; eGFR, estimated glomerular filtration rate; HR, hazard ratio; SVR, sustained virologic response; TACR, </w:t>
      </w:r>
      <w:r w:rsidR="00EE2607" w:rsidRPr="00D461BB">
        <w:rPr>
          <w:rFonts w:ascii="Times New Roman" w:eastAsia="標楷體" w:hAnsi="Times New Roman" w:cs="Times New Roman"/>
          <w:szCs w:val="24"/>
        </w:rPr>
        <w:t xml:space="preserve">Taiwan </w:t>
      </w:r>
      <w:r w:rsidR="00A1142C" w:rsidRPr="00D461BB">
        <w:rPr>
          <w:rFonts w:ascii="Times New Roman" w:eastAsia="標楷體" w:hAnsi="Times New Roman" w:cs="Times New Roman"/>
          <w:szCs w:val="24"/>
        </w:rPr>
        <w:t>H</w:t>
      </w:r>
      <w:r w:rsidRPr="00D461BB">
        <w:rPr>
          <w:rFonts w:ascii="Times New Roman" w:eastAsia="標楷體" w:hAnsi="Times New Roman" w:cs="Times New Roman"/>
          <w:szCs w:val="24"/>
        </w:rPr>
        <w:t>C</w:t>
      </w:r>
      <w:r w:rsidR="00A1142C" w:rsidRPr="00D461BB">
        <w:rPr>
          <w:rFonts w:ascii="Times New Roman" w:eastAsia="標楷體" w:hAnsi="Times New Roman" w:cs="Times New Roman"/>
          <w:szCs w:val="24"/>
        </w:rPr>
        <w:t>V</w:t>
      </w:r>
      <w:r w:rsidRPr="00D461BB">
        <w:rPr>
          <w:rFonts w:ascii="Times New Roman" w:eastAsia="標楷體" w:hAnsi="Times New Roman" w:cs="Times New Roman"/>
          <w:szCs w:val="24"/>
        </w:rPr>
        <w:t xml:space="preserve"> Registry</w:t>
      </w:r>
    </w:p>
    <w:p w14:paraId="1E9B4A50" w14:textId="77777777" w:rsidR="00896F4D" w:rsidRPr="00D461BB" w:rsidRDefault="00896F4D" w:rsidP="009E54E2">
      <w:pPr>
        <w:widowControl/>
        <w:ind w:rightChars="-24" w:right="-58"/>
        <w:jc w:val="both"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br w:type="page"/>
      </w:r>
    </w:p>
    <w:p w14:paraId="3E0AF89D" w14:textId="1A71C309" w:rsidR="00422198" w:rsidRPr="00D461BB" w:rsidRDefault="00422198" w:rsidP="002F7012">
      <w:pPr>
        <w:ind w:rightChars="-260" w:right="-624"/>
        <w:rPr>
          <w:rFonts w:ascii="Times New Roman" w:eastAsia="標楷體" w:hAnsi="Times New Roman" w:cs="Times New Roman"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lastRenderedPageBreak/>
        <w:t>Table S</w:t>
      </w:r>
      <w:r w:rsidR="00AD3EE4" w:rsidRPr="00D461BB">
        <w:rPr>
          <w:rFonts w:ascii="Times New Roman" w:eastAsia="標楷體" w:hAnsi="Times New Roman" w:cs="Times New Roman"/>
          <w:b/>
          <w:bCs/>
          <w:szCs w:val="24"/>
        </w:rPr>
        <w:t>8</w:t>
      </w:r>
      <w:r w:rsidRPr="00D461BB">
        <w:rPr>
          <w:rFonts w:ascii="Times New Roman" w:eastAsia="標楷體" w:hAnsi="Times New Roman" w:cs="Times New Roman"/>
          <w:szCs w:val="24"/>
        </w:rPr>
        <w:t xml:space="preserve"> Cox proportional hazards models for risk of new</w:t>
      </w:r>
      <w:r w:rsidR="008A7541" w:rsidRPr="00D461BB">
        <w:rPr>
          <w:rFonts w:ascii="Times New Roman" w:eastAsia="標楷體" w:hAnsi="Times New Roman" w:cs="Times New Roman"/>
          <w:szCs w:val="24"/>
        </w:rPr>
        <w:t>-</w:t>
      </w:r>
      <w:r w:rsidRPr="00D461BB">
        <w:rPr>
          <w:rFonts w:ascii="Times New Roman" w:eastAsia="標楷體" w:hAnsi="Times New Roman" w:cs="Times New Roman"/>
          <w:szCs w:val="24"/>
        </w:rPr>
        <w:t>onset</w:t>
      </w:r>
      <w:r w:rsidR="00FF109F" w:rsidRPr="00D461BB">
        <w:rPr>
          <w:rFonts w:ascii="Times New Roman" w:eastAsia="標楷體" w:hAnsi="Times New Roman" w:cs="Times New Roman"/>
          <w:szCs w:val="24"/>
        </w:rPr>
        <w:t xml:space="preserve"> liver</w:t>
      </w:r>
      <w:r w:rsidRPr="00D461BB">
        <w:rPr>
          <w:rFonts w:ascii="Times New Roman" w:eastAsia="標楷體" w:hAnsi="Times New Roman" w:cs="Times New Roman"/>
          <w:szCs w:val="24"/>
        </w:rPr>
        <w:t xml:space="preserve"> cirrhosis among patients </w:t>
      </w:r>
      <w:r w:rsidR="00FF109F" w:rsidRPr="00D461BB">
        <w:rPr>
          <w:rFonts w:ascii="Times New Roman" w:eastAsia="標楷體" w:hAnsi="Times New Roman" w:cs="Times New Roman"/>
          <w:szCs w:val="24"/>
        </w:rPr>
        <w:t xml:space="preserve">without baseline liver cirrhosis </w:t>
      </w:r>
      <w:r w:rsidRPr="00D461BB">
        <w:rPr>
          <w:rFonts w:ascii="Times New Roman" w:eastAsia="標楷體" w:hAnsi="Times New Roman" w:cs="Times New Roman"/>
          <w:szCs w:val="24"/>
        </w:rPr>
        <w:t xml:space="preserve">in </w:t>
      </w:r>
      <w:r w:rsidR="008A7541" w:rsidRPr="00D461BB">
        <w:rPr>
          <w:rFonts w:ascii="Times New Roman" w:eastAsia="標楷體" w:hAnsi="Times New Roman" w:cs="Times New Roman"/>
          <w:szCs w:val="24"/>
        </w:rPr>
        <w:t xml:space="preserve">the </w:t>
      </w:r>
      <w:r w:rsidRPr="00D461BB">
        <w:rPr>
          <w:rFonts w:ascii="Times New Roman" w:eastAsia="標楷體" w:hAnsi="Times New Roman" w:cs="Times New Roman"/>
          <w:szCs w:val="24"/>
        </w:rPr>
        <w:t>TACR</w:t>
      </w:r>
      <w:r w:rsidR="008A7541" w:rsidRPr="00D461BB">
        <w:rPr>
          <w:rFonts w:ascii="Times New Roman" w:eastAsia="標楷體" w:hAnsi="Times New Roman" w:cs="Times New Roman"/>
          <w:szCs w:val="24"/>
        </w:rPr>
        <w:t xml:space="preserve"> cohort after </w:t>
      </w:r>
      <w:r w:rsidR="00EE2607" w:rsidRPr="00D461BB">
        <w:rPr>
          <w:rFonts w:ascii="Times New Roman" w:eastAsia="標楷體" w:hAnsi="Times New Roman" w:cs="Times New Roman"/>
          <w:szCs w:val="24"/>
        </w:rPr>
        <w:t>adjust</w:t>
      </w:r>
      <w:r w:rsidR="00A1142C" w:rsidRPr="00D461BB">
        <w:rPr>
          <w:rFonts w:ascii="Times New Roman" w:eastAsia="標楷體" w:hAnsi="Times New Roman" w:cs="Times New Roman"/>
          <w:szCs w:val="24"/>
        </w:rPr>
        <w:t>ment</w:t>
      </w:r>
      <w:r w:rsidR="00EE2607" w:rsidRPr="00D461BB">
        <w:rPr>
          <w:rFonts w:ascii="Times New Roman" w:eastAsia="標楷體" w:hAnsi="Times New Roman" w:cs="Times New Roman"/>
          <w:szCs w:val="24"/>
        </w:rPr>
        <w:t xml:space="preserve"> </w:t>
      </w:r>
      <w:r w:rsidRPr="00D461BB">
        <w:rPr>
          <w:rFonts w:ascii="Times New Roman" w:eastAsia="標楷體" w:hAnsi="Times New Roman" w:cs="Times New Roman"/>
          <w:szCs w:val="24"/>
        </w:rPr>
        <w:t xml:space="preserve">for competing </w:t>
      </w:r>
      <w:r w:rsidR="00FF109F" w:rsidRPr="00D461BB">
        <w:rPr>
          <w:rFonts w:ascii="Times New Roman" w:eastAsia="標楷體" w:hAnsi="Times New Roman" w:cs="Times New Roman"/>
          <w:szCs w:val="24"/>
        </w:rPr>
        <w:t>mortality</w:t>
      </w:r>
    </w:p>
    <w:tbl>
      <w:tblPr>
        <w:tblW w:w="5598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77"/>
        <w:gridCol w:w="1847"/>
        <w:gridCol w:w="903"/>
        <w:gridCol w:w="1920"/>
        <w:gridCol w:w="883"/>
      </w:tblGrid>
      <w:tr w:rsidR="00AA74FA" w:rsidRPr="00D461BB" w14:paraId="6286A34B" w14:textId="77777777" w:rsidTr="003F6769">
        <w:trPr>
          <w:trHeight w:val="196"/>
          <w:jc w:val="center"/>
        </w:trPr>
        <w:tc>
          <w:tcPr>
            <w:tcW w:w="2024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5F0713B" w14:textId="0BF21F66" w:rsidR="00AA74FA" w:rsidRPr="00D461BB" w:rsidRDefault="00AA74FA" w:rsidP="00C20923">
            <w:pPr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Variable</w:t>
            </w:r>
          </w:p>
        </w:tc>
        <w:tc>
          <w:tcPr>
            <w:tcW w:w="1474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434C83D" w14:textId="5EB11614" w:rsidR="00AA74FA" w:rsidRPr="00D461BB" w:rsidRDefault="00AA74FA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Univariate analysis</w:t>
            </w:r>
          </w:p>
        </w:tc>
        <w:tc>
          <w:tcPr>
            <w:tcW w:w="150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F2A3E6" w14:textId="4A3FB942" w:rsidR="00AA74FA" w:rsidRPr="00D461BB" w:rsidRDefault="00AA74FA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Multivariable analysis</w:t>
            </w:r>
          </w:p>
        </w:tc>
      </w:tr>
      <w:tr w:rsidR="00AA74FA" w:rsidRPr="00D461BB" w14:paraId="381F055D" w14:textId="77777777" w:rsidTr="003F6769">
        <w:trPr>
          <w:trHeight w:val="57"/>
          <w:jc w:val="center"/>
        </w:trPr>
        <w:tc>
          <w:tcPr>
            <w:tcW w:w="2024" w:type="pct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2334DEF" w14:textId="77777777" w:rsidR="00AA74FA" w:rsidRPr="00D461BB" w:rsidRDefault="00AA74FA" w:rsidP="00C20923">
            <w:pPr>
              <w:widowControl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4A0465E" w14:textId="2EFDA5EA" w:rsidR="00AA74FA" w:rsidRPr="00D461BB" w:rsidRDefault="00AA74FA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3B851A0" w14:textId="56975B90" w:rsidR="00AA74FA" w:rsidRPr="00D461BB" w:rsidRDefault="00AA74FA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C5AE190" w14:textId="52EE719E" w:rsidR="00AA74FA" w:rsidRPr="00D461BB" w:rsidRDefault="00AA74FA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58C0817" w14:textId="712F2C7C" w:rsidR="00AA74FA" w:rsidRPr="00D461BB" w:rsidRDefault="00AA74FA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</w:tr>
      <w:tr w:rsidR="00FF109F" w:rsidRPr="00D461BB" w14:paraId="7998A097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91DA4AB" w14:textId="6F9BE3B7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SVR, no vs. yes</w:t>
            </w:r>
          </w:p>
        </w:tc>
        <w:tc>
          <w:tcPr>
            <w:tcW w:w="990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142EC78" w14:textId="61341B3E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1.11 (0.51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2.41)</w:t>
            </w:r>
          </w:p>
        </w:tc>
        <w:tc>
          <w:tcPr>
            <w:tcW w:w="484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F7681DA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0.793</w:t>
            </w:r>
          </w:p>
        </w:tc>
        <w:tc>
          <w:tcPr>
            <w:tcW w:w="102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603BE6" w14:textId="7777777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473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6E6A6C5" w14:textId="7777777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FF109F" w:rsidRPr="00D461BB" w14:paraId="62B944A2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F55B691" w14:textId="0153F443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Age (years), ≥65 vs. &lt;65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649C04D" w14:textId="2705FF34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1.54 (1.29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1.83)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6632BE8" w14:textId="1DB50351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82644" w14:textId="2C1C3406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1.51 (1.19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1.90)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00E760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FF109F" w:rsidRPr="00D461BB" w14:paraId="4ED5A4F0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88AF73B" w14:textId="644663B3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G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ender,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male vs. female 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63B805B" w14:textId="5104A49E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1.28 (1.07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1.52)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3B7E885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0.006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FF868" w14:textId="3A2C2474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1.12 (0.89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1.40)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96933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0.351</w:t>
            </w:r>
          </w:p>
        </w:tc>
      </w:tr>
      <w:tr w:rsidR="00FF109F" w:rsidRPr="00D461BB" w14:paraId="5A8EC013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5257C1A" w14:textId="70752400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BMI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, ≥25 vs. &lt;25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A16E762" w14:textId="4A7F54ED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1.43 (1.16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1.77)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BB770D9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0EAEE" w14:textId="11E9D953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1.42 (1.14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1.78)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18BD8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0.002</w:t>
            </w:r>
          </w:p>
        </w:tc>
      </w:tr>
      <w:tr w:rsidR="00FF109F" w:rsidRPr="00D461BB" w14:paraId="6CAC697A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16B743E" w14:textId="7D1F05E1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DM,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y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es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n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o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257321D" w14:textId="5342F4BB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1.29 (1.05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1.60)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62A2FDD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0.017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B2D5E" w14:textId="4AB390E2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1.10 (0.85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1.42)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85833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0.486</w:t>
            </w:r>
          </w:p>
        </w:tc>
      </w:tr>
      <w:tr w:rsidR="00FF109F" w:rsidRPr="00D461BB" w14:paraId="2B006B8B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D575C11" w14:textId="754CA9A7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AST (U/L), ≥40 vs</w:t>
            </w:r>
            <w:r w:rsidR="00477421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B73BDA3" w14:textId="65CA1DF8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1.23 (1.02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1.48)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23ED84D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0.028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FCE3C0" w14:textId="15EC9434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0.90 (0.63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1.27)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A3E9A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0.533</w:t>
            </w:r>
          </w:p>
        </w:tc>
      </w:tr>
      <w:tr w:rsidR="00FF109F" w:rsidRPr="00D461BB" w14:paraId="2D76F5C2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A2A85EB" w14:textId="19156D5F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ALT (U/L), ≥40 vs</w:t>
            </w:r>
            <w:r w:rsidR="00477421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C605AB7" w14:textId="2FFE51F4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1.18 (0.97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1.44)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7851038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0.092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C2A35" w14:textId="4A9AC6EC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1.21 (0.84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1.74)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C0275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0.317</w:t>
            </w:r>
          </w:p>
        </w:tc>
      </w:tr>
      <w:tr w:rsidR="00FF109F" w:rsidRPr="00D461BB" w14:paraId="10BC2730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7BED03E" w14:textId="2DD0C6B6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Platelet count (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10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  <w:vertAlign w:val="superscript"/>
              </w:rPr>
              <w:t>3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μ/L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 xml:space="preserve">, &lt;150 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150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E47C046" w14:textId="2ECE17F0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2.22 (1.86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2.65)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1A830E5" w14:textId="444D0B80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89795" w14:textId="3379219D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1.85 (1.47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2.33)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C1986" w14:textId="6966C81D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3BB9B9E8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D38196E" w14:textId="414A6F41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Total bilirubin (mg/dL), ≥1.2 vs. &lt;1.2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C346542" w14:textId="490B4C31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1.57 (1.26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1.97)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11D55B7" w14:textId="5ABEF581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E24EB" w14:textId="5176CA91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1.28 (0.96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1.71)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B4A9A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0.098</w:t>
            </w:r>
          </w:p>
        </w:tc>
      </w:tr>
      <w:tr w:rsidR="00FF109F" w:rsidRPr="00D461BB" w14:paraId="358D75C6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5F1DC974" w14:textId="56AB0418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Albumin (gm/dL), &lt;3.5 vs. ≥3.5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4C64E9F" w14:textId="5546038D" w:rsidR="00FF109F" w:rsidRPr="00D461BB" w:rsidRDefault="00FF109F" w:rsidP="00FF109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4.36 (3.12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6.10)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16C2D752" w14:textId="6ADD450E" w:rsidR="00FF109F" w:rsidRPr="00D461BB" w:rsidRDefault="00FF109F" w:rsidP="00FF109F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B290C" w14:textId="7A03211E" w:rsidR="00FF109F" w:rsidRPr="00D461BB" w:rsidRDefault="00FF109F" w:rsidP="00FF109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3.30 (2.13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5.13)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29D68" w14:textId="2717F3C7" w:rsidR="00FF109F" w:rsidRPr="00D461BB" w:rsidRDefault="00FF109F" w:rsidP="00FF109F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722B79E7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0EEC025A" w14:textId="2CD15BA5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AFP (ng/mL), ≥20 vs. &lt;20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F22ECDF" w14:textId="651A877D" w:rsidR="00FF109F" w:rsidRPr="00D461BB" w:rsidRDefault="00FF109F" w:rsidP="00FF109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2.32 (1.71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3.14)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</w:tcPr>
          <w:p w14:paraId="49E5E700" w14:textId="45AF1934" w:rsidR="00FF109F" w:rsidRPr="00D461BB" w:rsidRDefault="00FF109F" w:rsidP="00FF109F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BC97D" w14:textId="45CCAF89" w:rsidR="00FF109F" w:rsidRPr="00D461BB" w:rsidRDefault="00FF109F" w:rsidP="00FF109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1.82 (1.22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2.71)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D75C2" w14:textId="77777777" w:rsidR="00FF109F" w:rsidRPr="00D461BB" w:rsidRDefault="00FF109F" w:rsidP="00FF109F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0.004</w:t>
            </w:r>
          </w:p>
        </w:tc>
      </w:tr>
      <w:tr w:rsidR="00FF109F" w:rsidRPr="00D461BB" w14:paraId="069F9941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8F07873" w14:textId="6611992C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eGFR (mL/min/1.73</w:t>
            </w:r>
            <w:r w:rsidR="00477421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m</w:t>
            </w:r>
            <w:r w:rsidRPr="00D461BB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Pr="00D461BB">
              <w:rPr>
                <w:rFonts w:ascii="Times New Roman" w:hAnsi="Times New Roman" w:cs="Times New Roman"/>
                <w:szCs w:val="24"/>
              </w:rPr>
              <w:t xml:space="preserve">), &lt;60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990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C498C0D" w14:textId="5876EE8A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1.48 (1.17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1.87)</w:t>
            </w:r>
          </w:p>
        </w:tc>
        <w:tc>
          <w:tcPr>
            <w:tcW w:w="484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C8E9201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0.001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48434EA" w14:textId="65AA00D1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1.21 (0.88</w:t>
            </w:r>
            <w:r w:rsidR="00477421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1.66)</w:t>
            </w:r>
          </w:p>
        </w:tc>
        <w:tc>
          <w:tcPr>
            <w:tcW w:w="4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EEEB4EC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0.232</w:t>
            </w:r>
          </w:p>
        </w:tc>
      </w:tr>
    </w:tbl>
    <w:p w14:paraId="596CD6CF" w14:textId="1953DEF4" w:rsidR="00896F4D" w:rsidRPr="00D461BB" w:rsidRDefault="00896F4D" w:rsidP="00896F4D">
      <w:pPr>
        <w:ind w:rightChars="-260" w:right="-624"/>
        <w:jc w:val="both"/>
        <w:rPr>
          <w:rFonts w:ascii="Times New Roman" w:eastAsia="標楷體" w:hAnsi="Times New Roman" w:cs="Times New Roman"/>
          <w:b/>
          <w:bCs/>
          <w:szCs w:val="24"/>
        </w:rPr>
      </w:pPr>
      <w:r w:rsidRPr="00D461BB">
        <w:rPr>
          <w:rFonts w:ascii="Times New Roman" w:eastAsia="標楷體" w:hAnsi="Times New Roman" w:cs="Times New Roman"/>
          <w:szCs w:val="24"/>
        </w:rPr>
        <w:t>AFP, alpha-fetoprotein</w:t>
      </w:r>
      <w:r w:rsidRPr="00D461BB">
        <w:rPr>
          <w:rFonts w:ascii="Times New Roman" w:eastAsia="標楷體" w:hAnsi="Times New Roman" w:cs="Times New Roman" w:hint="eastAsia"/>
          <w:szCs w:val="24"/>
        </w:rPr>
        <w:t>;</w:t>
      </w:r>
      <w:r w:rsidRPr="00D461BB">
        <w:rPr>
          <w:rFonts w:ascii="Times New Roman" w:eastAsia="標楷體" w:hAnsi="Times New Roman" w:cs="Times New Roman"/>
          <w:szCs w:val="24"/>
        </w:rPr>
        <w:t xml:space="preserve"> ALT, alanine aminotransferase; AST, aspartate aminotransferase; BMI, body mass index; CI, confidence interval; DM, </w:t>
      </w:r>
      <w:r w:rsidRPr="00D461BB">
        <w:rPr>
          <w:rFonts w:ascii="Times New Roman" w:eastAsia="標楷體" w:hAnsi="Times New Roman" w:cs="Times New Roman" w:hint="eastAsia"/>
          <w:szCs w:val="24"/>
        </w:rPr>
        <w:t>d</w:t>
      </w:r>
      <w:r w:rsidRPr="00D461BB">
        <w:rPr>
          <w:rFonts w:ascii="Times New Roman" w:eastAsia="標楷體" w:hAnsi="Times New Roman" w:cs="Times New Roman"/>
          <w:szCs w:val="24"/>
        </w:rPr>
        <w:t xml:space="preserve">iabetes mellitus; eGFR, estimated glomerular filtration rate; HR, hazard ratio; SVR, sustained virologic response; TACR, </w:t>
      </w:r>
      <w:r w:rsidR="00EE2607" w:rsidRPr="00D461BB">
        <w:rPr>
          <w:rFonts w:ascii="Times New Roman" w:eastAsia="標楷體" w:hAnsi="Times New Roman" w:cs="Times New Roman"/>
          <w:szCs w:val="24"/>
        </w:rPr>
        <w:t xml:space="preserve">Taiwan </w:t>
      </w:r>
      <w:r w:rsidR="003C4160" w:rsidRPr="00D461BB">
        <w:rPr>
          <w:rFonts w:ascii="Times New Roman" w:eastAsia="標楷體" w:hAnsi="Times New Roman" w:cs="Times New Roman"/>
          <w:szCs w:val="24"/>
        </w:rPr>
        <w:t>H</w:t>
      </w:r>
      <w:r w:rsidRPr="00D461BB">
        <w:rPr>
          <w:rFonts w:ascii="Times New Roman" w:eastAsia="標楷體" w:hAnsi="Times New Roman" w:cs="Times New Roman"/>
          <w:szCs w:val="24"/>
        </w:rPr>
        <w:t>C</w:t>
      </w:r>
      <w:r w:rsidR="003C4160" w:rsidRPr="00D461BB">
        <w:rPr>
          <w:rFonts w:ascii="Times New Roman" w:eastAsia="標楷體" w:hAnsi="Times New Roman" w:cs="Times New Roman"/>
          <w:szCs w:val="24"/>
        </w:rPr>
        <w:t>V</w:t>
      </w:r>
      <w:r w:rsidRPr="00D461BB">
        <w:rPr>
          <w:rFonts w:ascii="Times New Roman" w:eastAsia="標楷體" w:hAnsi="Times New Roman" w:cs="Times New Roman"/>
          <w:szCs w:val="24"/>
        </w:rPr>
        <w:t xml:space="preserve"> Registry</w:t>
      </w:r>
    </w:p>
    <w:p w14:paraId="3F3D7207" w14:textId="7D656397" w:rsidR="00896F4D" w:rsidRPr="00D461BB" w:rsidRDefault="00896F4D">
      <w:pPr>
        <w:widowControl/>
        <w:rPr>
          <w:rFonts w:ascii="Times New Roman" w:eastAsia="標楷體" w:hAnsi="Times New Roman" w:cs="Times New Roman"/>
          <w:szCs w:val="24"/>
        </w:rPr>
      </w:pPr>
      <w:r w:rsidRPr="00D461BB">
        <w:rPr>
          <w:rFonts w:ascii="Times New Roman" w:eastAsia="標楷體" w:hAnsi="Times New Roman" w:cs="Times New Roman"/>
          <w:szCs w:val="24"/>
        </w:rPr>
        <w:br w:type="page"/>
      </w:r>
    </w:p>
    <w:p w14:paraId="60C1672F" w14:textId="419CF056" w:rsidR="00422198" w:rsidRPr="00D461BB" w:rsidRDefault="00422198" w:rsidP="002F7012">
      <w:pPr>
        <w:ind w:rightChars="-201" w:right="-482"/>
        <w:rPr>
          <w:rFonts w:ascii="Times New Roman" w:eastAsia="標楷體" w:hAnsi="Times New Roman" w:cs="Times New Roman"/>
          <w:szCs w:val="24"/>
        </w:rPr>
      </w:pPr>
      <w:r w:rsidRPr="00D461BB">
        <w:rPr>
          <w:rFonts w:ascii="Times New Roman" w:eastAsia="標楷體" w:hAnsi="Times New Roman" w:cs="Times New Roman"/>
          <w:b/>
          <w:bCs/>
          <w:szCs w:val="24"/>
        </w:rPr>
        <w:lastRenderedPageBreak/>
        <w:t>Table S</w:t>
      </w:r>
      <w:r w:rsidR="00AD3EE4" w:rsidRPr="00D461BB">
        <w:rPr>
          <w:rFonts w:ascii="Times New Roman" w:eastAsia="標楷體" w:hAnsi="Times New Roman" w:cs="Times New Roman"/>
          <w:b/>
          <w:bCs/>
          <w:szCs w:val="24"/>
        </w:rPr>
        <w:t>9</w:t>
      </w:r>
      <w:r w:rsidRPr="00D461BB">
        <w:rPr>
          <w:rFonts w:ascii="Times New Roman" w:eastAsia="標楷體" w:hAnsi="Times New Roman" w:cs="Times New Roman"/>
          <w:szCs w:val="24"/>
        </w:rPr>
        <w:t xml:space="preserve"> Cox proportional hazards models for risk of incident HCC among patients</w:t>
      </w:r>
      <w:r w:rsidR="00FF109F" w:rsidRPr="00D461BB">
        <w:rPr>
          <w:rFonts w:ascii="Times New Roman" w:eastAsia="標楷體" w:hAnsi="Times New Roman" w:cs="Times New Roman"/>
          <w:szCs w:val="24"/>
        </w:rPr>
        <w:t xml:space="preserve"> without baseline liver cirrhosis</w:t>
      </w:r>
      <w:r w:rsidRPr="00D461BB">
        <w:rPr>
          <w:rFonts w:ascii="Times New Roman" w:eastAsia="標楷體" w:hAnsi="Times New Roman" w:cs="Times New Roman"/>
          <w:szCs w:val="24"/>
        </w:rPr>
        <w:t xml:space="preserve"> in </w:t>
      </w:r>
      <w:r w:rsidR="00FF109F" w:rsidRPr="00D461BB">
        <w:rPr>
          <w:rFonts w:ascii="Times New Roman" w:eastAsia="標楷體" w:hAnsi="Times New Roman" w:cs="Times New Roman"/>
          <w:szCs w:val="24"/>
        </w:rPr>
        <w:t xml:space="preserve">the </w:t>
      </w:r>
      <w:r w:rsidRPr="00D461BB">
        <w:rPr>
          <w:rFonts w:ascii="Times New Roman" w:eastAsia="標楷體" w:hAnsi="Times New Roman" w:cs="Times New Roman"/>
          <w:szCs w:val="24"/>
        </w:rPr>
        <w:t xml:space="preserve">TACR </w:t>
      </w:r>
      <w:r w:rsidR="00FF109F" w:rsidRPr="00D461BB">
        <w:rPr>
          <w:rFonts w:ascii="Times New Roman" w:eastAsia="標楷體" w:hAnsi="Times New Roman" w:cs="Times New Roman"/>
          <w:szCs w:val="24"/>
        </w:rPr>
        <w:t xml:space="preserve">cohort after </w:t>
      </w:r>
      <w:r w:rsidR="00EE2607" w:rsidRPr="00D461BB">
        <w:rPr>
          <w:rFonts w:ascii="Times New Roman" w:eastAsia="標楷體" w:hAnsi="Times New Roman" w:cs="Times New Roman"/>
          <w:szCs w:val="24"/>
        </w:rPr>
        <w:t>adjust</w:t>
      </w:r>
      <w:r w:rsidR="003C4160" w:rsidRPr="00D461BB">
        <w:rPr>
          <w:rFonts w:ascii="Times New Roman" w:eastAsia="標楷體" w:hAnsi="Times New Roman" w:cs="Times New Roman"/>
          <w:szCs w:val="24"/>
        </w:rPr>
        <w:t>ment</w:t>
      </w:r>
      <w:r w:rsidR="00EE2607" w:rsidRPr="00D461BB">
        <w:rPr>
          <w:rFonts w:ascii="Times New Roman" w:eastAsia="標楷體" w:hAnsi="Times New Roman" w:cs="Times New Roman"/>
          <w:szCs w:val="24"/>
        </w:rPr>
        <w:t xml:space="preserve"> </w:t>
      </w:r>
      <w:r w:rsidRPr="00D461BB">
        <w:rPr>
          <w:rFonts w:ascii="Times New Roman" w:eastAsia="標楷體" w:hAnsi="Times New Roman" w:cs="Times New Roman"/>
          <w:szCs w:val="24"/>
        </w:rPr>
        <w:t>for competing mortality</w:t>
      </w:r>
    </w:p>
    <w:tbl>
      <w:tblPr>
        <w:tblW w:w="5598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77"/>
        <w:gridCol w:w="1847"/>
        <w:gridCol w:w="903"/>
        <w:gridCol w:w="1920"/>
        <w:gridCol w:w="883"/>
      </w:tblGrid>
      <w:tr w:rsidR="00AA74FA" w:rsidRPr="00D461BB" w14:paraId="66F0AD0D" w14:textId="77777777" w:rsidTr="003F6769">
        <w:trPr>
          <w:trHeight w:val="196"/>
          <w:jc w:val="center"/>
        </w:trPr>
        <w:tc>
          <w:tcPr>
            <w:tcW w:w="2024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6A06258" w14:textId="5AD83DCA" w:rsidR="00AA74FA" w:rsidRPr="00D461BB" w:rsidRDefault="00AA74FA" w:rsidP="00C20923">
            <w:pPr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Variable</w:t>
            </w:r>
          </w:p>
        </w:tc>
        <w:tc>
          <w:tcPr>
            <w:tcW w:w="1474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01E9B5DF" w14:textId="5FC25AFE" w:rsidR="00AA74FA" w:rsidRPr="00D461BB" w:rsidRDefault="00AA74FA" w:rsidP="00C20923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Univariate analysis</w:t>
            </w:r>
          </w:p>
        </w:tc>
        <w:tc>
          <w:tcPr>
            <w:tcW w:w="150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F2CEB3" w14:textId="60DD6D99" w:rsidR="00AA74FA" w:rsidRPr="00D461BB" w:rsidRDefault="00AA74FA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Multivariable analysis</w:t>
            </w:r>
          </w:p>
        </w:tc>
      </w:tr>
      <w:tr w:rsidR="00AA74FA" w:rsidRPr="00D461BB" w14:paraId="64A86EF0" w14:textId="77777777" w:rsidTr="003F6769">
        <w:trPr>
          <w:trHeight w:val="57"/>
          <w:jc w:val="center"/>
        </w:trPr>
        <w:tc>
          <w:tcPr>
            <w:tcW w:w="2024" w:type="pct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A2BBE97" w14:textId="77777777" w:rsidR="00AA74FA" w:rsidRPr="00D461BB" w:rsidRDefault="00AA74FA" w:rsidP="00C20923">
            <w:pPr>
              <w:widowControl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1A3026A" w14:textId="22754FD6" w:rsidR="00AA74FA" w:rsidRPr="00D461BB" w:rsidRDefault="00AA74FA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5A09B24" w14:textId="3EAAD87A" w:rsidR="00AA74FA" w:rsidRPr="00D461BB" w:rsidRDefault="00AA74FA" w:rsidP="00C20923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2AB05CF" w14:textId="4CF5472E" w:rsidR="00AA74FA" w:rsidRPr="00D461BB" w:rsidRDefault="00AA74FA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HR (95% CI)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60ABAAF" w14:textId="35A71A71" w:rsidR="00AA74FA" w:rsidRPr="00D461BB" w:rsidRDefault="00AA74FA" w:rsidP="00C20923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i/>
                <w:iCs/>
                <w:szCs w:val="24"/>
              </w:rPr>
              <w:t>P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 value</w:t>
            </w:r>
          </w:p>
        </w:tc>
      </w:tr>
      <w:tr w:rsidR="00FF109F" w:rsidRPr="00D461BB" w14:paraId="66D59F4E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CB4E333" w14:textId="4A7BD30C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SVR, no vs. yes</w:t>
            </w:r>
          </w:p>
        </w:tc>
        <w:tc>
          <w:tcPr>
            <w:tcW w:w="990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27CF897" w14:textId="61088239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1.99 (0.50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7.96)</w:t>
            </w:r>
          </w:p>
        </w:tc>
        <w:tc>
          <w:tcPr>
            <w:tcW w:w="484" w:type="pc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F598341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0.331</w:t>
            </w:r>
          </w:p>
        </w:tc>
        <w:tc>
          <w:tcPr>
            <w:tcW w:w="102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80D62FB" w14:textId="7777777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473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49AEF28" w14:textId="7777777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</w:tr>
      <w:tr w:rsidR="00FF109F" w:rsidRPr="00D461BB" w14:paraId="263C1BA8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C4D6202" w14:textId="6BFB1844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Age (years), ≥65 vs. &lt;65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FB5A511" w14:textId="1E78A12C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2.13 (1.39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3.25)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68A5BCF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0FDD9" w14:textId="14CBCE02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1.66 (1.04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2.63)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474C05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0.032</w:t>
            </w:r>
          </w:p>
        </w:tc>
      </w:tr>
      <w:tr w:rsidR="00FF109F" w:rsidRPr="00D461BB" w14:paraId="450CF076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AFDCC94" w14:textId="716F427F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G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ender,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male vs. female 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59E2DB9" w14:textId="69AADEF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1.74 (1.15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2.63)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04CD1AC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0.009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4878D" w14:textId="5B38AB6E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1.82 (1.17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2.84)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124C8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0.008</w:t>
            </w:r>
          </w:p>
        </w:tc>
      </w:tr>
      <w:tr w:rsidR="00FF109F" w:rsidRPr="00D461BB" w14:paraId="4B1F8F31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C71B69C" w14:textId="25EB18D8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BMI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, ≥25 vs. &lt;25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1774D0C" w14:textId="281584E9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1.04 (0.64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1.70)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8D39F0C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0.864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897976" w14:textId="7777777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Calibri" w:hAnsi="Calibri" w:cs="Calibri"/>
                <w:szCs w:val="24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055F23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Calibri" w:hAnsi="Calibri" w:cs="Calibri"/>
                <w:szCs w:val="24"/>
              </w:rPr>
              <w:t xml:space="preserve">　</w:t>
            </w:r>
          </w:p>
        </w:tc>
      </w:tr>
      <w:tr w:rsidR="00FF109F" w:rsidRPr="00D461BB" w14:paraId="54B2BFB4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4C51D99" w14:textId="6C6F1789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DM,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y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 xml:space="preserve">es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n</w:t>
            </w:r>
            <w:r w:rsidRPr="00D461BB">
              <w:rPr>
                <w:rFonts w:ascii="Times New Roman" w:eastAsia="標楷體" w:hAnsi="Times New Roman" w:cs="Times New Roman" w:hint="eastAsia"/>
                <w:bCs/>
                <w:szCs w:val="24"/>
              </w:rPr>
              <w:t>o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90D4568" w14:textId="5C98B25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1.72 (1.08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2.73)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D2C83EB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0.021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D9FBE" w14:textId="68FE8952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1.39 (0.83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2.34)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61FE7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0.211</w:t>
            </w:r>
          </w:p>
        </w:tc>
      </w:tr>
      <w:tr w:rsidR="00FF109F" w:rsidRPr="00D461BB" w14:paraId="032B4F42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68712D9C" w14:textId="24850FE7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AST (U/L), ≥40 vs</w:t>
            </w:r>
            <w:r w:rsidR="00A77B97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8EFB5FA" w14:textId="07E70734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3.26 (1.87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5.69)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F251EC5" w14:textId="5CEFDAB4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1A5B6F" w14:textId="450C0565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2.18 (0.97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4.89)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29281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0.058</w:t>
            </w:r>
          </w:p>
        </w:tc>
      </w:tr>
      <w:tr w:rsidR="00FF109F" w:rsidRPr="00D461BB" w14:paraId="2A8BEE91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F8C5C23" w14:textId="1FBFCD16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ALT (U/L), ≥40 vs</w:t>
            </w:r>
            <w:r w:rsidR="00A77B97" w:rsidRPr="00D461BB">
              <w:rPr>
                <w:rFonts w:ascii="Times New Roman" w:eastAsia="標楷體" w:hAnsi="Times New Roman" w:cs="Times New Roman"/>
                <w:bCs/>
                <w:szCs w:val="24"/>
              </w:rPr>
              <w:t>.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 xml:space="preserve"> &lt;40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6B7774B" w14:textId="7937D3AC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2.40 (1.38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4.16)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7685B27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0.002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DB804" w14:textId="6DC06179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1.40 (0.62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3.14)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94AEB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0.414</w:t>
            </w:r>
          </w:p>
        </w:tc>
      </w:tr>
      <w:tr w:rsidR="00FF109F" w:rsidRPr="00D461BB" w14:paraId="1D211EF2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54BF84E" w14:textId="3E308A5D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Platelet count (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10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  <w:vertAlign w:val="superscript"/>
              </w:rPr>
              <w:t>3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μ/L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D461BB">
              <w:rPr>
                <w:rFonts w:ascii="Times New Roman" w:eastAsia="標楷體" w:hAnsi="Times New Roman" w:cs="Times New Roman" w:hint="eastAsia"/>
                <w:szCs w:val="24"/>
              </w:rPr>
              <w:t xml:space="preserve">, &lt;150 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 xml:space="preserve">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eastAsia="標楷體" w:hAnsi="Times New Roman" w:cs="Times New Roman"/>
                <w:szCs w:val="24"/>
              </w:rPr>
              <w:t>150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5E81BB0D" w14:textId="08683FB1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3.32 (2.18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5.08)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1F1BF16" w14:textId="78A61B2E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C6EE8" w14:textId="22602FF6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2.61 (1.66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4.12)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7791CD" w14:textId="66A7693C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&lt; 0.001</w:t>
            </w:r>
          </w:p>
        </w:tc>
      </w:tr>
      <w:tr w:rsidR="00FF109F" w:rsidRPr="00D461BB" w14:paraId="790EF454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AACE99B" w14:textId="0C94B7BC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Total bilirubin (mg/dL), ≥1.2 vs. &lt;1.2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68AA1EB" w14:textId="5F1CAEDB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1.22 (0.69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2.16)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3F72A091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0.489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B86BF9B" w14:textId="7777777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Calibri" w:hAnsi="Calibri" w:cs="Calibri"/>
                <w:szCs w:val="24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B716A7B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Calibri" w:hAnsi="Calibri" w:cs="Calibri"/>
                <w:szCs w:val="24"/>
              </w:rPr>
              <w:t xml:space="preserve">　</w:t>
            </w:r>
          </w:p>
        </w:tc>
      </w:tr>
      <w:tr w:rsidR="00FF109F" w:rsidRPr="00D461BB" w14:paraId="18B19FF2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4DC04043" w14:textId="3D6F8173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Albumin (gm/dL), &lt;3.5 vs. ≥3.5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36E2D05" w14:textId="6A6CF421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3.59 (1.56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8.25)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4C1FB20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0.003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CBBA16" w14:textId="70DE7764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2.32 (0.96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5.66)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ED86D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0.063</w:t>
            </w:r>
          </w:p>
        </w:tc>
      </w:tr>
      <w:tr w:rsidR="00FF109F" w:rsidRPr="00D461BB" w14:paraId="07DF0CD6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7151D24A" w14:textId="38E5757D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eastAsia="標楷體" w:hAnsi="Times New Roman" w:cs="Times New Roman"/>
                <w:szCs w:val="24"/>
              </w:rPr>
              <w:t>AFP (ng/mL), ≥20 vs. &lt;20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AFD56BE" w14:textId="21973CA1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4.36 (2.51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7.59)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3F5AC97" w14:textId="176DB43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&lt; 0.001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AD02E" w14:textId="41FDA55C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2.37 (1.29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4.36)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15ED0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0.006</w:t>
            </w:r>
          </w:p>
        </w:tc>
      </w:tr>
      <w:tr w:rsidR="00FF109F" w:rsidRPr="00D461BB" w14:paraId="3B52B649" w14:textId="77777777" w:rsidTr="003F6769">
        <w:trPr>
          <w:trHeight w:val="227"/>
          <w:jc w:val="center"/>
        </w:trPr>
        <w:tc>
          <w:tcPr>
            <w:tcW w:w="2024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12FC14DC" w14:textId="1C2B995D" w:rsidR="00FF109F" w:rsidRPr="00D461BB" w:rsidRDefault="00FF109F" w:rsidP="00FF109F">
            <w:pPr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eGFR (mL/min/1.73</w:t>
            </w:r>
            <w:r w:rsidR="00A77B97" w:rsidRPr="00D461BB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D461BB">
              <w:rPr>
                <w:rFonts w:ascii="Times New Roman" w:hAnsi="Times New Roman" w:cs="Times New Roman"/>
                <w:szCs w:val="24"/>
              </w:rPr>
              <w:t>m</w:t>
            </w:r>
            <w:r w:rsidRPr="00D461BB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Pr="00D461BB">
              <w:rPr>
                <w:rFonts w:ascii="Times New Roman" w:hAnsi="Times New Roman" w:cs="Times New Roman"/>
                <w:szCs w:val="24"/>
              </w:rPr>
              <w:t xml:space="preserve">), &lt;60 vs. </w:t>
            </w:r>
            <w:r w:rsidRPr="00D461BB">
              <w:rPr>
                <w:rFonts w:ascii="Times New Roman" w:eastAsia="標楷體" w:hAnsi="Times New Roman" w:cs="Times New Roman"/>
                <w:bCs/>
                <w:szCs w:val="24"/>
              </w:rPr>
              <w:t>≥</w:t>
            </w:r>
            <w:r w:rsidRPr="00D461BB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990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BB8E85A" w14:textId="3ABD8F17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1.95 (1.19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3.19)</w:t>
            </w:r>
          </w:p>
        </w:tc>
        <w:tc>
          <w:tcPr>
            <w:tcW w:w="484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3" w:type="dxa"/>
              <w:left w:w="27" w:type="dxa"/>
              <w:bottom w:w="13" w:type="dxa"/>
              <w:right w:w="27" w:type="dxa"/>
            </w:tcMar>
            <w:vAlign w:val="center"/>
            <w:hideMark/>
          </w:tcPr>
          <w:p w14:paraId="2FB6B9E2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color w:val="000000"/>
                <w:szCs w:val="24"/>
              </w:rPr>
              <w:t>0.008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005F03E" w14:textId="152748F0" w:rsidR="00FF109F" w:rsidRPr="00D461BB" w:rsidRDefault="00FF109F" w:rsidP="00FF109F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2.07 (1.17</w:t>
            </w:r>
            <w:r w:rsidR="00A77B97" w:rsidRPr="00D461BB">
              <w:rPr>
                <w:rFonts w:ascii="Times New Roman" w:eastAsia="標楷體" w:hAnsi="Times New Roman" w:cs="Times New Roman"/>
                <w:szCs w:val="24"/>
              </w:rPr>
              <w:t>–</w:t>
            </w:r>
            <w:r w:rsidRPr="00D461BB">
              <w:rPr>
                <w:rFonts w:ascii="Times New Roman" w:hAnsi="Times New Roman" w:cs="Times New Roman"/>
                <w:szCs w:val="24"/>
              </w:rPr>
              <w:t>3.64)</w:t>
            </w:r>
          </w:p>
        </w:tc>
        <w:tc>
          <w:tcPr>
            <w:tcW w:w="4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DE2588" w14:textId="77777777" w:rsidR="00FF109F" w:rsidRPr="00D461BB" w:rsidRDefault="00FF109F" w:rsidP="00FF109F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D461BB">
              <w:rPr>
                <w:rFonts w:ascii="Times New Roman" w:hAnsi="Times New Roman" w:cs="Times New Roman"/>
                <w:szCs w:val="24"/>
              </w:rPr>
              <w:t>0.012</w:t>
            </w:r>
          </w:p>
        </w:tc>
      </w:tr>
    </w:tbl>
    <w:p w14:paraId="00E71148" w14:textId="3CBCE7D6" w:rsidR="00896F4D" w:rsidRDefault="00896F4D" w:rsidP="002F7012">
      <w:pPr>
        <w:ind w:rightChars="-260" w:right="-624"/>
        <w:jc w:val="both"/>
        <w:rPr>
          <w:rFonts w:ascii="Times New Roman" w:eastAsia="標楷體" w:hAnsi="Times New Roman" w:cs="Times New Roman"/>
          <w:szCs w:val="24"/>
        </w:rPr>
      </w:pPr>
      <w:r w:rsidRPr="00D461BB">
        <w:rPr>
          <w:rFonts w:ascii="Times New Roman" w:eastAsia="標楷體" w:hAnsi="Times New Roman" w:cs="Times New Roman"/>
          <w:szCs w:val="24"/>
        </w:rPr>
        <w:t>AFP, alpha-fetoprotein</w:t>
      </w:r>
      <w:r w:rsidRPr="00D461BB">
        <w:rPr>
          <w:rFonts w:ascii="Times New Roman" w:eastAsia="標楷體" w:hAnsi="Times New Roman" w:cs="Times New Roman" w:hint="eastAsia"/>
          <w:szCs w:val="24"/>
        </w:rPr>
        <w:t>;</w:t>
      </w:r>
      <w:r w:rsidRPr="00D461BB">
        <w:rPr>
          <w:rFonts w:ascii="Times New Roman" w:eastAsia="標楷體" w:hAnsi="Times New Roman" w:cs="Times New Roman"/>
          <w:szCs w:val="24"/>
        </w:rPr>
        <w:t xml:space="preserve"> ALT, alanine aminotransferase; AST, aspartate aminotransferase; BMI, body mass index; CI, confidence interval; DM, </w:t>
      </w:r>
      <w:r w:rsidRPr="00D461BB">
        <w:rPr>
          <w:rFonts w:ascii="Times New Roman" w:eastAsia="標楷體" w:hAnsi="Times New Roman" w:cs="Times New Roman" w:hint="eastAsia"/>
          <w:szCs w:val="24"/>
        </w:rPr>
        <w:t>d</w:t>
      </w:r>
      <w:r w:rsidRPr="00D461BB">
        <w:rPr>
          <w:rFonts w:ascii="Times New Roman" w:eastAsia="標楷體" w:hAnsi="Times New Roman" w:cs="Times New Roman"/>
          <w:szCs w:val="24"/>
        </w:rPr>
        <w:t xml:space="preserve">iabetes mellitus; eGFR, estimated glomerular filtration rate; HR, hazard ratio; SVR, sustained virologic response; TACR, </w:t>
      </w:r>
      <w:r w:rsidR="00EE2607" w:rsidRPr="00D461BB">
        <w:rPr>
          <w:rFonts w:ascii="Times New Roman" w:eastAsia="標楷體" w:hAnsi="Times New Roman" w:cs="Times New Roman"/>
          <w:szCs w:val="24"/>
        </w:rPr>
        <w:t xml:space="preserve">Taiwan </w:t>
      </w:r>
      <w:r w:rsidR="003C4160" w:rsidRPr="00D461BB">
        <w:rPr>
          <w:rFonts w:ascii="Times New Roman" w:eastAsia="標楷體" w:hAnsi="Times New Roman" w:cs="Times New Roman"/>
          <w:szCs w:val="24"/>
        </w:rPr>
        <w:t>H</w:t>
      </w:r>
      <w:r w:rsidRPr="00D461BB">
        <w:rPr>
          <w:rFonts w:ascii="Times New Roman" w:eastAsia="標楷體" w:hAnsi="Times New Roman" w:cs="Times New Roman"/>
          <w:szCs w:val="24"/>
        </w:rPr>
        <w:t>C</w:t>
      </w:r>
      <w:r w:rsidR="003C4160" w:rsidRPr="00D461BB">
        <w:rPr>
          <w:rFonts w:ascii="Times New Roman" w:eastAsia="標楷體" w:hAnsi="Times New Roman" w:cs="Times New Roman"/>
          <w:szCs w:val="24"/>
        </w:rPr>
        <w:t>V</w:t>
      </w:r>
      <w:r w:rsidRPr="00D461BB">
        <w:rPr>
          <w:rFonts w:ascii="Times New Roman" w:eastAsia="標楷體" w:hAnsi="Times New Roman" w:cs="Times New Roman"/>
          <w:szCs w:val="24"/>
        </w:rPr>
        <w:t xml:space="preserve"> Registry</w:t>
      </w:r>
      <w:r>
        <w:rPr>
          <w:rFonts w:ascii="Times New Roman" w:eastAsia="標楷體" w:hAnsi="Times New Roman" w:cs="Times New Roman"/>
          <w:szCs w:val="24"/>
        </w:rPr>
        <w:br w:type="page"/>
      </w:r>
    </w:p>
    <w:p w14:paraId="1744FFD2" w14:textId="613DF23D" w:rsidR="00422198" w:rsidRPr="00F86B9F" w:rsidRDefault="00896F4D" w:rsidP="00F86B9F">
      <w:pPr>
        <w:widowControl/>
        <w:spacing w:line="480" w:lineRule="auto"/>
        <w:ind w:rightChars="-201" w:right="-482"/>
        <w:jc w:val="both"/>
        <w:rPr>
          <w:rFonts w:ascii="Times New Roman" w:hAnsi="Times New Roman" w:cs="Times New Roman"/>
          <w:szCs w:val="24"/>
        </w:rPr>
      </w:pPr>
      <w:r w:rsidRPr="00896F4D">
        <w:rPr>
          <w:rFonts w:ascii="Times New Roman" w:hAnsi="Times New Roman" w:cs="Times New Roman"/>
          <w:szCs w:val="24"/>
        </w:rPr>
        <w:lastRenderedPageBreak/>
        <w:t>Supplementary f</w:t>
      </w:r>
      <w:r w:rsidRPr="00F86B9F">
        <w:rPr>
          <w:rFonts w:ascii="Times New Roman" w:hAnsi="Times New Roman" w:cs="Times New Roman"/>
          <w:szCs w:val="24"/>
        </w:rPr>
        <w:t>igure legends</w:t>
      </w:r>
    </w:p>
    <w:p w14:paraId="7C816DEE" w14:textId="1A75C564" w:rsidR="00896F4D" w:rsidRPr="00896F4D" w:rsidRDefault="00896F4D" w:rsidP="00F86B9F">
      <w:pPr>
        <w:spacing w:line="480" w:lineRule="auto"/>
        <w:rPr>
          <w:szCs w:val="24"/>
        </w:rPr>
      </w:pPr>
      <w:r w:rsidRPr="00F86B9F">
        <w:rPr>
          <w:rFonts w:ascii="Times New Roman" w:eastAsia="標楷體" w:hAnsi="Times New Roman" w:cs="Times New Roman"/>
          <w:b/>
          <w:bCs/>
          <w:szCs w:val="24"/>
        </w:rPr>
        <w:t>Figure S1</w:t>
      </w:r>
      <w:r w:rsidRPr="00F86B9F">
        <w:rPr>
          <w:rFonts w:ascii="Times New Roman" w:eastAsia="標楷體" w:hAnsi="Times New Roman" w:cs="Times New Roman"/>
          <w:szCs w:val="24"/>
        </w:rPr>
        <w:t xml:space="preserve"> </w:t>
      </w:r>
      <w:r w:rsidRPr="00F86B9F">
        <w:rPr>
          <w:rFonts w:ascii="Times New Roman" w:hAnsi="Times New Roman" w:cs="Times New Roman"/>
          <w:color w:val="000000"/>
          <w:szCs w:val="24"/>
          <w:shd w:val="clear" w:color="auto" w:fill="FFFFFF"/>
        </w:rPr>
        <w:t>Flowchart of patient enroll</w:t>
      </w:r>
      <w:r w:rsidR="009A4EB9">
        <w:rPr>
          <w:rFonts w:ascii="Times New Roman" w:hAnsi="Times New Roman" w:cs="Times New Roman"/>
          <w:color w:val="000000"/>
          <w:szCs w:val="24"/>
          <w:shd w:val="clear" w:color="auto" w:fill="FFFFFF"/>
        </w:rPr>
        <w:t>ment</w:t>
      </w:r>
      <w:r w:rsidRPr="00F86B9F"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. </w:t>
      </w:r>
      <w:r w:rsidRPr="00A25DB7">
        <w:rPr>
          <w:rFonts w:ascii="Times New Roman" w:hAnsi="Times New Roman" w:cs="Times New Roman"/>
          <w:color w:val="000000"/>
          <w:szCs w:val="24"/>
          <w:shd w:val="clear" w:color="auto" w:fill="FFFFFF"/>
        </w:rPr>
        <w:t>DLC, decompensated liver cirrhosis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; </w:t>
      </w:r>
      <w:r w:rsidRPr="00A25DB7">
        <w:rPr>
          <w:rFonts w:ascii="Times New Roman" w:hAnsi="Times New Roman" w:cs="Times New Roman"/>
          <w:color w:val="000000"/>
          <w:szCs w:val="24"/>
          <w:shd w:val="clear" w:color="auto" w:fill="FFFFFF"/>
        </w:rPr>
        <w:t>HBV, hepatitis B virus;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 </w:t>
      </w:r>
      <w:r w:rsidRPr="00A25DB7">
        <w:rPr>
          <w:rFonts w:ascii="Times New Roman" w:hAnsi="Times New Roman" w:cs="Times New Roman"/>
          <w:color w:val="000000"/>
          <w:szCs w:val="24"/>
          <w:shd w:val="clear" w:color="auto" w:fill="FFFFFF"/>
        </w:rPr>
        <w:t>HCC, hepatocellular carcinoma;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 </w:t>
      </w:r>
      <w:r w:rsidRPr="00A25DB7"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HIV, </w:t>
      </w:r>
      <w:r w:rsidR="009A4EB9">
        <w:rPr>
          <w:rFonts w:ascii="Times New Roman" w:hAnsi="Times New Roman" w:cs="Times New Roman"/>
          <w:color w:val="000000"/>
          <w:szCs w:val="24"/>
          <w:shd w:val="clear" w:color="auto" w:fill="FFFFFF"/>
        </w:rPr>
        <w:t>h</w:t>
      </w:r>
      <w:r w:rsidRPr="00A25DB7">
        <w:rPr>
          <w:rFonts w:ascii="Times New Roman" w:hAnsi="Times New Roman" w:cs="Times New Roman"/>
          <w:color w:val="000000"/>
          <w:szCs w:val="24"/>
          <w:shd w:val="clear" w:color="auto" w:fill="FFFFFF"/>
        </w:rPr>
        <w:t>uman immunodeficiency virus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; </w:t>
      </w:r>
      <w:r w:rsidRPr="00A25DB7">
        <w:rPr>
          <w:rFonts w:ascii="Times New Roman" w:hAnsi="Times New Roman" w:cs="Times New Roman"/>
          <w:color w:val="000000"/>
          <w:szCs w:val="24"/>
          <w:shd w:val="clear" w:color="auto" w:fill="FFFFFF"/>
        </w:rPr>
        <w:t>LC, liver cirrhosis;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 </w:t>
      </w:r>
      <w:r w:rsidRPr="00A25DB7">
        <w:rPr>
          <w:rFonts w:ascii="Times New Roman" w:hAnsi="Times New Roman" w:cs="Times New Roman"/>
          <w:color w:val="000000"/>
          <w:szCs w:val="24"/>
          <w:shd w:val="clear" w:color="auto" w:fill="FFFFFF"/>
        </w:rPr>
        <w:t>SVR, sustained virologic response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 xml:space="preserve">; </w:t>
      </w:r>
      <w:r w:rsidRPr="00F86B9F">
        <w:rPr>
          <w:rFonts w:ascii="Times New Roman" w:hAnsi="Times New Roman" w:cs="Times New Roman"/>
          <w:color w:val="000000"/>
          <w:szCs w:val="24"/>
          <w:shd w:val="clear" w:color="auto" w:fill="FFFFFF"/>
        </w:rPr>
        <w:t>TACR, Taiwan HCV Registry; T-COACH, Taiwanese chronic hepatitis C cohort</w:t>
      </w:r>
      <w:r>
        <w:rPr>
          <w:rFonts w:ascii="Times New Roman" w:hAnsi="Times New Roman" w:cs="Times New Roman"/>
          <w:color w:val="000000"/>
          <w:szCs w:val="24"/>
          <w:shd w:val="clear" w:color="auto" w:fill="FFFFFF"/>
        </w:rPr>
        <w:t>.</w:t>
      </w:r>
    </w:p>
    <w:sectPr w:rsidR="00896F4D" w:rsidRPr="00896F4D" w:rsidSect="00B86BE6">
      <w:pgSz w:w="11906" w:h="16838"/>
      <w:pgMar w:top="1440" w:right="1800" w:bottom="1440" w:left="1800" w:header="851" w:footer="992" w:gutter="0"/>
      <w:pgBorders w:offsetFrom="page">
        <w:bottom w:val="single" w:sz="12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125AD" w14:textId="77777777" w:rsidR="00B86BE6" w:rsidRDefault="00B86BE6" w:rsidP="007B4B8A">
      <w:r>
        <w:separator/>
      </w:r>
    </w:p>
  </w:endnote>
  <w:endnote w:type="continuationSeparator" w:id="0">
    <w:p w14:paraId="63C07719" w14:textId="77777777" w:rsidR="00B86BE6" w:rsidRDefault="00B86BE6" w:rsidP="007B4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213408" w14:textId="77777777" w:rsidR="00B86BE6" w:rsidRDefault="00B86BE6" w:rsidP="007B4B8A">
      <w:r>
        <w:separator/>
      </w:r>
    </w:p>
  </w:footnote>
  <w:footnote w:type="continuationSeparator" w:id="0">
    <w:p w14:paraId="0DA47688" w14:textId="77777777" w:rsidR="00B86BE6" w:rsidRDefault="00B86BE6" w:rsidP="007B4B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CD68F8"/>
    <w:multiLevelType w:val="hybridMultilevel"/>
    <w:tmpl w:val="BB74E546"/>
    <w:lvl w:ilvl="0" w:tplc="806AE2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D7344CC"/>
    <w:multiLevelType w:val="hybridMultilevel"/>
    <w:tmpl w:val="7BBE9EDC"/>
    <w:lvl w:ilvl="0" w:tplc="8CBA392A">
      <w:start w:val="1"/>
      <w:numFmt w:val="upperLetter"/>
      <w:lvlText w:val="%1、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2021656127">
    <w:abstractNumId w:val="1"/>
  </w:num>
  <w:num w:numId="2" w16cid:durableId="553082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2198"/>
    <w:rsid w:val="00004AFD"/>
    <w:rsid w:val="000A4E03"/>
    <w:rsid w:val="001041E1"/>
    <w:rsid w:val="0011767D"/>
    <w:rsid w:val="0015447D"/>
    <w:rsid w:val="00211AF8"/>
    <w:rsid w:val="0023541D"/>
    <w:rsid w:val="002463C0"/>
    <w:rsid w:val="00255EF4"/>
    <w:rsid w:val="002746CC"/>
    <w:rsid w:val="002A51D2"/>
    <w:rsid w:val="002D449B"/>
    <w:rsid w:val="002F7012"/>
    <w:rsid w:val="0035791E"/>
    <w:rsid w:val="00357EA4"/>
    <w:rsid w:val="003C4160"/>
    <w:rsid w:val="003F6769"/>
    <w:rsid w:val="00422198"/>
    <w:rsid w:val="00437D9A"/>
    <w:rsid w:val="004612E5"/>
    <w:rsid w:val="004710E6"/>
    <w:rsid w:val="00477421"/>
    <w:rsid w:val="00490940"/>
    <w:rsid w:val="004E1639"/>
    <w:rsid w:val="0051671A"/>
    <w:rsid w:val="00553733"/>
    <w:rsid w:val="005636CA"/>
    <w:rsid w:val="00583916"/>
    <w:rsid w:val="006272FD"/>
    <w:rsid w:val="00632477"/>
    <w:rsid w:val="006466B5"/>
    <w:rsid w:val="006641E0"/>
    <w:rsid w:val="0068662E"/>
    <w:rsid w:val="006C3510"/>
    <w:rsid w:val="006D403D"/>
    <w:rsid w:val="006F0512"/>
    <w:rsid w:val="007116EE"/>
    <w:rsid w:val="00730CC5"/>
    <w:rsid w:val="007B4B8A"/>
    <w:rsid w:val="007D6246"/>
    <w:rsid w:val="00843A89"/>
    <w:rsid w:val="008449FE"/>
    <w:rsid w:val="0085362A"/>
    <w:rsid w:val="00870F44"/>
    <w:rsid w:val="00896F4D"/>
    <w:rsid w:val="008A7541"/>
    <w:rsid w:val="008F44E5"/>
    <w:rsid w:val="00917D95"/>
    <w:rsid w:val="00925921"/>
    <w:rsid w:val="009A4EB9"/>
    <w:rsid w:val="009E54E2"/>
    <w:rsid w:val="00A1142C"/>
    <w:rsid w:val="00A72262"/>
    <w:rsid w:val="00A75B28"/>
    <w:rsid w:val="00A77B97"/>
    <w:rsid w:val="00A80275"/>
    <w:rsid w:val="00AA74FA"/>
    <w:rsid w:val="00AD3EE4"/>
    <w:rsid w:val="00AE5B22"/>
    <w:rsid w:val="00AF2176"/>
    <w:rsid w:val="00B01B52"/>
    <w:rsid w:val="00B048FE"/>
    <w:rsid w:val="00B55E2E"/>
    <w:rsid w:val="00B60F31"/>
    <w:rsid w:val="00B826A0"/>
    <w:rsid w:val="00B86BE6"/>
    <w:rsid w:val="00BB4B75"/>
    <w:rsid w:val="00C20923"/>
    <w:rsid w:val="00C42A94"/>
    <w:rsid w:val="00C45C3E"/>
    <w:rsid w:val="00C52313"/>
    <w:rsid w:val="00CC330F"/>
    <w:rsid w:val="00CF602D"/>
    <w:rsid w:val="00D4476C"/>
    <w:rsid w:val="00D461BB"/>
    <w:rsid w:val="00E17288"/>
    <w:rsid w:val="00EC39D6"/>
    <w:rsid w:val="00EE2607"/>
    <w:rsid w:val="00EF7F79"/>
    <w:rsid w:val="00F10B1E"/>
    <w:rsid w:val="00F32A63"/>
    <w:rsid w:val="00F70C1A"/>
    <w:rsid w:val="00F86B9F"/>
    <w:rsid w:val="00F9541E"/>
    <w:rsid w:val="00FB5360"/>
    <w:rsid w:val="00FF1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A02E43"/>
  <w15:docId w15:val="{D3FC34C3-FB3C-4133-BECE-06CCEBF68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2198"/>
    <w:pPr>
      <w:widowControl w:val="0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42219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標題 字元"/>
    <w:basedOn w:val="a0"/>
    <w:link w:val="a3"/>
    <w:uiPriority w:val="10"/>
    <w:rsid w:val="00422198"/>
    <w:rPr>
      <w:rFonts w:asciiTheme="majorHAnsi" w:eastAsiaTheme="majorEastAsia" w:hAnsiTheme="majorHAnsi" w:cstheme="majorBidi"/>
      <w:b/>
      <w:bCs/>
      <w:sz w:val="32"/>
      <w:szCs w:val="32"/>
      <w14:ligatures w14:val="none"/>
    </w:rPr>
  </w:style>
  <w:style w:type="paragraph" w:styleId="a5">
    <w:name w:val="List Paragraph"/>
    <w:basedOn w:val="a"/>
    <w:link w:val="a6"/>
    <w:uiPriority w:val="34"/>
    <w:qFormat/>
    <w:rsid w:val="00422198"/>
    <w:pPr>
      <w:ind w:leftChars="200" w:left="480"/>
    </w:pPr>
  </w:style>
  <w:style w:type="paragraph" w:customStyle="1" w:styleId="EndNoteBibliographyTitle">
    <w:name w:val="EndNote Bibliography Title"/>
    <w:basedOn w:val="a"/>
    <w:link w:val="EndNoteBibliographyTitle0"/>
    <w:rsid w:val="00422198"/>
    <w:pPr>
      <w:jc w:val="center"/>
    </w:pPr>
    <w:rPr>
      <w:rFonts w:ascii="Calibri" w:hAnsi="Calibri" w:cs="Calibri"/>
      <w:noProof/>
    </w:rPr>
  </w:style>
  <w:style w:type="character" w:customStyle="1" w:styleId="a6">
    <w:name w:val="清單段落 字元"/>
    <w:basedOn w:val="a0"/>
    <w:link w:val="a5"/>
    <w:uiPriority w:val="34"/>
    <w:rsid w:val="00422198"/>
    <w:rPr>
      <w14:ligatures w14:val="none"/>
    </w:rPr>
  </w:style>
  <w:style w:type="character" w:customStyle="1" w:styleId="EndNoteBibliographyTitle0">
    <w:name w:val="EndNote Bibliography Title 字元"/>
    <w:basedOn w:val="a6"/>
    <w:link w:val="EndNoteBibliographyTitle"/>
    <w:rsid w:val="00422198"/>
    <w:rPr>
      <w:rFonts w:ascii="Calibri" w:hAnsi="Calibri" w:cs="Calibri"/>
      <w:noProof/>
      <w14:ligatures w14:val="none"/>
    </w:rPr>
  </w:style>
  <w:style w:type="paragraph" w:customStyle="1" w:styleId="EndNoteBibliography">
    <w:name w:val="EndNote Bibliography"/>
    <w:basedOn w:val="a"/>
    <w:link w:val="EndNoteBibliography0"/>
    <w:rsid w:val="00422198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6"/>
    <w:link w:val="EndNoteBibliography"/>
    <w:rsid w:val="00422198"/>
    <w:rPr>
      <w:rFonts w:ascii="Calibri" w:hAnsi="Calibri" w:cs="Calibri"/>
      <w:noProof/>
      <w14:ligatures w14:val="none"/>
    </w:rPr>
  </w:style>
  <w:style w:type="paragraph" w:styleId="Web">
    <w:name w:val="Normal (Web)"/>
    <w:basedOn w:val="a"/>
    <w:uiPriority w:val="99"/>
    <w:semiHidden/>
    <w:unhideWhenUsed/>
    <w:rsid w:val="00422198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7">
    <w:name w:val="footnote text"/>
    <w:basedOn w:val="a"/>
    <w:link w:val="a8"/>
    <w:uiPriority w:val="99"/>
    <w:semiHidden/>
    <w:unhideWhenUsed/>
    <w:rsid w:val="00422198"/>
    <w:pPr>
      <w:snapToGrid w:val="0"/>
    </w:pPr>
    <w:rPr>
      <w:sz w:val="20"/>
      <w:szCs w:val="20"/>
    </w:rPr>
  </w:style>
  <w:style w:type="character" w:customStyle="1" w:styleId="a8">
    <w:name w:val="註腳文字 字元"/>
    <w:basedOn w:val="a0"/>
    <w:link w:val="a7"/>
    <w:uiPriority w:val="99"/>
    <w:semiHidden/>
    <w:rsid w:val="00422198"/>
    <w:rPr>
      <w:sz w:val="20"/>
      <w:szCs w:val="20"/>
      <w14:ligatures w14:val="none"/>
    </w:rPr>
  </w:style>
  <w:style w:type="character" w:styleId="a9">
    <w:name w:val="footnote reference"/>
    <w:basedOn w:val="a0"/>
    <w:uiPriority w:val="99"/>
    <w:semiHidden/>
    <w:unhideWhenUsed/>
    <w:rsid w:val="00422198"/>
    <w:rPr>
      <w:vertAlign w:val="superscript"/>
    </w:rPr>
  </w:style>
  <w:style w:type="paragraph" w:styleId="aa">
    <w:name w:val="Revision"/>
    <w:hidden/>
    <w:uiPriority w:val="99"/>
    <w:semiHidden/>
    <w:rsid w:val="00422198"/>
    <w:rPr>
      <w14:ligatures w14:val="none"/>
    </w:rPr>
  </w:style>
  <w:style w:type="character" w:styleId="ab">
    <w:name w:val="Hyperlink"/>
    <w:uiPriority w:val="99"/>
    <w:rsid w:val="00422198"/>
    <w:rPr>
      <w:color w:val="0000FF"/>
      <w:u w:val="single"/>
    </w:rPr>
  </w:style>
  <w:style w:type="character" w:customStyle="1" w:styleId="1">
    <w:name w:val="未解析的提及1"/>
    <w:basedOn w:val="a0"/>
    <w:uiPriority w:val="99"/>
    <w:semiHidden/>
    <w:unhideWhenUsed/>
    <w:rsid w:val="00422198"/>
    <w:rPr>
      <w:color w:val="605E5C"/>
      <w:shd w:val="clear" w:color="auto" w:fill="E1DFDD"/>
    </w:rPr>
  </w:style>
  <w:style w:type="paragraph" w:styleId="ac">
    <w:name w:val="header"/>
    <w:basedOn w:val="a"/>
    <w:link w:val="ad"/>
    <w:uiPriority w:val="99"/>
    <w:unhideWhenUsed/>
    <w:rsid w:val="007B4B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7B4B8A"/>
    <w:rPr>
      <w:sz w:val="20"/>
      <w:szCs w:val="20"/>
      <w14:ligatures w14:val="none"/>
    </w:rPr>
  </w:style>
  <w:style w:type="paragraph" w:styleId="ae">
    <w:name w:val="footer"/>
    <w:basedOn w:val="a"/>
    <w:link w:val="af"/>
    <w:uiPriority w:val="99"/>
    <w:unhideWhenUsed/>
    <w:rsid w:val="007B4B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7B4B8A"/>
    <w:rPr>
      <w:sz w:val="20"/>
      <w:szCs w:val="20"/>
      <w14:ligatures w14:val="none"/>
    </w:rPr>
  </w:style>
  <w:style w:type="table" w:styleId="af0">
    <w:name w:val="Table Grid"/>
    <w:basedOn w:val="a1"/>
    <w:uiPriority w:val="59"/>
    <w:rsid w:val="007B4B8A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6466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註解方塊文字 字元"/>
    <w:basedOn w:val="a0"/>
    <w:link w:val="af1"/>
    <w:uiPriority w:val="99"/>
    <w:semiHidden/>
    <w:rsid w:val="006466B5"/>
    <w:rPr>
      <w:rFonts w:asciiTheme="majorHAnsi" w:eastAsiaTheme="majorEastAsia" w:hAnsiTheme="majorHAnsi" w:cstheme="majorBidi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1863</Words>
  <Characters>10621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Wei-Fan Hsu</dc:creator>
  <cp:lastModifiedBy>張維 CHANG CHIN-WEI</cp:lastModifiedBy>
  <cp:revision>6</cp:revision>
  <dcterms:created xsi:type="dcterms:W3CDTF">2024-03-15T02:28:00Z</dcterms:created>
  <dcterms:modified xsi:type="dcterms:W3CDTF">2024-03-21T14:25:00Z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e4d3cbf4-c427-463c-8d24-5d4e6893c6f5</vt:lpwstr>
  </property>
</Properties>
</file>