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8FA08" w14:textId="4151909F" w:rsidR="0037622E" w:rsidRPr="00C96DE9" w:rsidRDefault="0037622E" w:rsidP="0037622E">
      <w:r w:rsidRPr="000A56D5">
        <w:rPr>
          <w:rFonts w:ascii="Times New Roman" w:eastAsia="Times New Roman" w:hAnsi="Times New Roman" w:cs="Times New Roman"/>
          <w:b/>
          <w:bCs/>
          <w:color w:val="000000"/>
        </w:rPr>
        <w:t>Additional file1.</w:t>
      </w:r>
      <w:r w:rsidRPr="00C96DE9">
        <w:rPr>
          <w:rFonts w:ascii="Times New Roman" w:eastAsia="Times New Roman" w:hAnsi="Times New Roman" w:cs="Times New Roman"/>
          <w:color w:val="000000"/>
        </w:rPr>
        <w:t xml:space="preserve"> List of the 33 plant-derived compounds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2835"/>
        <w:gridCol w:w="3119"/>
        <w:gridCol w:w="2412"/>
      </w:tblGrid>
      <w:tr w:rsidR="0037622E" w:rsidRPr="00C96DE9" w14:paraId="23E32EA9" w14:textId="77777777" w:rsidTr="00AD63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04ACEB0A" w14:textId="77777777" w:rsidR="0037622E" w:rsidRPr="000A56D5" w:rsidRDefault="0037622E" w:rsidP="00AD63EE">
            <w:pPr>
              <w:pStyle w:val="Default"/>
              <w:rPr>
                <w:bCs/>
                <w:sz w:val="21"/>
              </w:rPr>
            </w:pPr>
            <w:r w:rsidRPr="000A56D5">
              <w:rPr>
                <w:bCs/>
                <w:sz w:val="21"/>
              </w:rPr>
              <w:t>Compounds</w:t>
            </w:r>
          </w:p>
        </w:tc>
        <w:tc>
          <w:tcPr>
            <w:tcW w:w="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78C181D9" w14:textId="77777777" w:rsidR="0037622E" w:rsidRPr="000A56D5" w:rsidRDefault="0037622E" w:rsidP="00AD63EE">
            <w:pPr>
              <w:pStyle w:val="Defaul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1"/>
              </w:rPr>
            </w:pPr>
            <w:r w:rsidRPr="000A56D5">
              <w:rPr>
                <w:bCs/>
                <w:sz w:val="21"/>
              </w:rPr>
              <w:t>Name of products</w:t>
            </w:r>
          </w:p>
        </w:tc>
        <w:tc>
          <w:tcPr>
            <w:tcW w:w="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29F49E9" w14:textId="67757A0A" w:rsidR="0037622E" w:rsidRPr="000A56D5" w:rsidRDefault="0037622E" w:rsidP="00AD63EE">
            <w:pPr>
              <w:pStyle w:val="Defaul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1"/>
              </w:rPr>
            </w:pPr>
            <w:r w:rsidRPr="00C96DE9">
              <w:rPr>
                <w:bCs/>
                <w:sz w:val="21"/>
              </w:rPr>
              <w:t>S</w:t>
            </w:r>
            <w:r w:rsidRPr="000A56D5">
              <w:rPr>
                <w:bCs/>
                <w:sz w:val="21"/>
              </w:rPr>
              <w:t>upplier</w:t>
            </w:r>
          </w:p>
        </w:tc>
      </w:tr>
      <w:tr w:rsidR="0037622E" w:rsidRPr="00C96DE9" w14:paraId="280702D5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top w:val="single" w:sz="4" w:space="0" w:color="auto"/>
            </w:tcBorders>
            <w:shd w:val="clear" w:color="auto" w:fill="auto"/>
          </w:tcPr>
          <w:p w14:paraId="5D81DA04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Sulforaphane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5995B660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D, L-Sulforaphane</w:t>
            </w:r>
          </w:p>
        </w:tc>
        <w:tc>
          <w:tcPr>
            <w:tcW w:w="2412" w:type="dxa"/>
            <w:tcBorders>
              <w:top w:val="single" w:sz="4" w:space="0" w:color="auto"/>
            </w:tcBorders>
            <w:shd w:val="clear" w:color="auto" w:fill="auto"/>
          </w:tcPr>
          <w:p w14:paraId="5F82626E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Santacruz</w:t>
            </w:r>
          </w:p>
        </w:tc>
      </w:tr>
      <w:tr w:rsidR="0037622E" w:rsidRPr="00C96DE9" w14:paraId="442F3FC9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30047C4C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Curcumin</w:t>
            </w:r>
          </w:p>
        </w:tc>
        <w:tc>
          <w:tcPr>
            <w:tcW w:w="3119" w:type="dxa"/>
            <w:shd w:val="clear" w:color="auto" w:fill="auto"/>
          </w:tcPr>
          <w:p w14:paraId="37213E0F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1 g curcumin</w:t>
            </w:r>
          </w:p>
        </w:tc>
        <w:tc>
          <w:tcPr>
            <w:tcW w:w="2412" w:type="dxa"/>
            <w:shd w:val="clear" w:color="auto" w:fill="auto"/>
          </w:tcPr>
          <w:p w14:paraId="1156A61C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FUJIFILM Wako Pure Chemical</w:t>
            </w:r>
          </w:p>
        </w:tc>
      </w:tr>
      <w:tr w:rsidR="0037622E" w:rsidRPr="00C96DE9" w14:paraId="522D8CFF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63AEE406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Resveratrol</w:t>
            </w:r>
          </w:p>
        </w:tc>
        <w:tc>
          <w:tcPr>
            <w:tcW w:w="3119" w:type="dxa"/>
            <w:shd w:val="clear" w:color="auto" w:fill="auto"/>
          </w:tcPr>
          <w:p w14:paraId="476EAA7F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Resveratrol 1 g</w:t>
            </w:r>
          </w:p>
        </w:tc>
        <w:tc>
          <w:tcPr>
            <w:tcW w:w="2412" w:type="dxa"/>
            <w:shd w:val="clear" w:color="auto" w:fill="auto"/>
          </w:tcPr>
          <w:p w14:paraId="7B8FAEB0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201A0B47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3887049A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Epigallocatechin-3-gallate</w:t>
            </w:r>
          </w:p>
        </w:tc>
        <w:tc>
          <w:tcPr>
            <w:tcW w:w="3119" w:type="dxa"/>
            <w:shd w:val="clear" w:color="auto" w:fill="auto"/>
          </w:tcPr>
          <w:p w14:paraId="2EC86C5A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(-)-Epigallocatechin Gallate Standard</w:t>
            </w:r>
          </w:p>
        </w:tc>
        <w:tc>
          <w:tcPr>
            <w:tcW w:w="2412" w:type="dxa"/>
            <w:shd w:val="clear" w:color="auto" w:fill="auto"/>
          </w:tcPr>
          <w:p w14:paraId="59F17B75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FUJIFILM Wako Pure Chemical</w:t>
            </w:r>
          </w:p>
        </w:tc>
      </w:tr>
      <w:tr w:rsidR="0037622E" w:rsidRPr="00C96DE9" w14:paraId="50B2BAA7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222F591E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Pterostilbene</w:t>
            </w:r>
          </w:p>
        </w:tc>
        <w:tc>
          <w:tcPr>
            <w:tcW w:w="3119" w:type="dxa"/>
            <w:shd w:val="clear" w:color="auto" w:fill="auto"/>
          </w:tcPr>
          <w:p w14:paraId="0D7AA1D4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Pterostilbene 100 mg</w:t>
            </w:r>
          </w:p>
        </w:tc>
        <w:tc>
          <w:tcPr>
            <w:tcW w:w="2412" w:type="dxa"/>
            <w:shd w:val="clear" w:color="auto" w:fill="auto"/>
          </w:tcPr>
          <w:p w14:paraId="349EF1E5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17453726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3AF780D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Quercetin</w:t>
            </w:r>
          </w:p>
        </w:tc>
        <w:tc>
          <w:tcPr>
            <w:tcW w:w="3119" w:type="dxa"/>
            <w:shd w:val="clear" w:color="auto" w:fill="auto"/>
          </w:tcPr>
          <w:p w14:paraId="2D9D6D54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Quercetin Hydrate 25 g</w:t>
            </w:r>
          </w:p>
        </w:tc>
        <w:tc>
          <w:tcPr>
            <w:tcW w:w="2412" w:type="dxa"/>
            <w:shd w:val="clear" w:color="auto" w:fill="auto"/>
          </w:tcPr>
          <w:p w14:paraId="0B780ADB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4132AC61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55615A23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Andrographolide</w:t>
            </w:r>
          </w:p>
        </w:tc>
        <w:tc>
          <w:tcPr>
            <w:tcW w:w="3119" w:type="dxa"/>
            <w:shd w:val="clear" w:color="auto" w:fill="auto"/>
          </w:tcPr>
          <w:p w14:paraId="12CBC670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Andrographolide 1 g</w:t>
            </w:r>
          </w:p>
        </w:tc>
        <w:tc>
          <w:tcPr>
            <w:tcW w:w="2412" w:type="dxa"/>
            <w:shd w:val="clear" w:color="auto" w:fill="auto"/>
          </w:tcPr>
          <w:p w14:paraId="2E88625F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089DE7B2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500BE539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proofErr w:type="spellStart"/>
            <w:r w:rsidRPr="00C96DE9">
              <w:rPr>
                <w:b w:val="0"/>
                <w:sz w:val="21"/>
              </w:rPr>
              <w:t>Rosmarinic</w:t>
            </w:r>
            <w:proofErr w:type="spellEnd"/>
            <w:r w:rsidRPr="00C96DE9">
              <w:rPr>
                <w:b w:val="0"/>
                <w:sz w:val="21"/>
              </w:rPr>
              <w:t xml:space="preserve"> acid</w:t>
            </w:r>
          </w:p>
        </w:tc>
        <w:tc>
          <w:tcPr>
            <w:tcW w:w="3119" w:type="dxa"/>
            <w:shd w:val="clear" w:color="auto" w:fill="auto"/>
          </w:tcPr>
          <w:p w14:paraId="73658954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proofErr w:type="spellStart"/>
            <w:r w:rsidRPr="00C96DE9">
              <w:rPr>
                <w:sz w:val="21"/>
              </w:rPr>
              <w:t>Rosmarinic</w:t>
            </w:r>
            <w:proofErr w:type="spellEnd"/>
            <w:r w:rsidRPr="00C96DE9">
              <w:rPr>
                <w:sz w:val="21"/>
              </w:rPr>
              <w:t xml:space="preserve"> Acid 50 mg</w:t>
            </w:r>
          </w:p>
        </w:tc>
        <w:tc>
          <w:tcPr>
            <w:tcW w:w="2412" w:type="dxa"/>
            <w:shd w:val="clear" w:color="auto" w:fill="auto"/>
          </w:tcPr>
          <w:p w14:paraId="1952629D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FUJIFILM Wako Pure Chemical</w:t>
            </w:r>
          </w:p>
        </w:tc>
      </w:tr>
      <w:tr w:rsidR="0037622E" w:rsidRPr="00C96DE9" w14:paraId="6466E11C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2CCE5628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Morin.</w:t>
            </w:r>
          </w:p>
        </w:tc>
        <w:tc>
          <w:tcPr>
            <w:tcW w:w="3119" w:type="dxa"/>
            <w:shd w:val="clear" w:color="auto" w:fill="auto"/>
          </w:tcPr>
          <w:p w14:paraId="02CC02BE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Morin Hydrate 1 g</w:t>
            </w:r>
          </w:p>
        </w:tc>
        <w:tc>
          <w:tcPr>
            <w:tcW w:w="2412" w:type="dxa"/>
            <w:shd w:val="clear" w:color="auto" w:fill="auto"/>
          </w:tcPr>
          <w:p w14:paraId="6791EE11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1490ED4F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59D6E555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proofErr w:type="spellStart"/>
            <w:r w:rsidRPr="00C96DE9">
              <w:rPr>
                <w:b w:val="0"/>
                <w:sz w:val="21"/>
              </w:rPr>
              <w:t>Xanthohumol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14:paraId="2428D8E1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proofErr w:type="spellStart"/>
            <w:r w:rsidRPr="00C96DE9">
              <w:rPr>
                <w:sz w:val="21"/>
              </w:rPr>
              <w:t>Xanthohumol</w:t>
            </w:r>
            <w:proofErr w:type="spellEnd"/>
            <w:r w:rsidRPr="00C96DE9">
              <w:rPr>
                <w:sz w:val="21"/>
              </w:rPr>
              <w:t xml:space="preserve"> 25 mg</w:t>
            </w:r>
          </w:p>
        </w:tc>
        <w:tc>
          <w:tcPr>
            <w:tcW w:w="2412" w:type="dxa"/>
            <w:shd w:val="clear" w:color="auto" w:fill="auto"/>
          </w:tcPr>
          <w:p w14:paraId="4E14F1E6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523BEC96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16ECA0A1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proofErr w:type="spellStart"/>
            <w:r w:rsidRPr="00C96DE9">
              <w:rPr>
                <w:b w:val="0"/>
                <w:sz w:val="21"/>
              </w:rPr>
              <w:t>Tanshinone</w:t>
            </w:r>
            <w:proofErr w:type="spellEnd"/>
            <w:r w:rsidRPr="00C96DE9">
              <w:rPr>
                <w:b w:val="0"/>
                <w:sz w:val="21"/>
              </w:rPr>
              <w:t xml:space="preserve"> IIA</w:t>
            </w:r>
          </w:p>
        </w:tc>
        <w:tc>
          <w:tcPr>
            <w:tcW w:w="3119" w:type="dxa"/>
            <w:shd w:val="clear" w:color="auto" w:fill="auto"/>
          </w:tcPr>
          <w:p w14:paraId="0EDB0B6B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proofErr w:type="spellStart"/>
            <w:r w:rsidRPr="00C96DE9">
              <w:rPr>
                <w:sz w:val="21"/>
              </w:rPr>
              <w:t>Tanshinone</w:t>
            </w:r>
            <w:proofErr w:type="spellEnd"/>
            <w:r w:rsidRPr="00C96DE9">
              <w:rPr>
                <w:sz w:val="21"/>
              </w:rPr>
              <w:t xml:space="preserve"> IIA 50 mg</w:t>
            </w:r>
          </w:p>
        </w:tc>
        <w:tc>
          <w:tcPr>
            <w:tcW w:w="2412" w:type="dxa"/>
            <w:shd w:val="clear" w:color="auto" w:fill="auto"/>
          </w:tcPr>
          <w:p w14:paraId="0451D3ED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151F7BB7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5FF006E3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Caffeic acid phenethyl ester</w:t>
            </w:r>
          </w:p>
        </w:tc>
        <w:tc>
          <w:tcPr>
            <w:tcW w:w="3119" w:type="dxa"/>
            <w:shd w:val="clear" w:color="auto" w:fill="auto"/>
          </w:tcPr>
          <w:p w14:paraId="16452ED9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Phenethyl Caffeate 250 mg</w:t>
            </w:r>
          </w:p>
        </w:tc>
        <w:tc>
          <w:tcPr>
            <w:tcW w:w="2412" w:type="dxa"/>
            <w:shd w:val="clear" w:color="auto" w:fill="auto"/>
          </w:tcPr>
          <w:p w14:paraId="77230263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2A130337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73D9D6BF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Luteolin</w:t>
            </w:r>
          </w:p>
        </w:tc>
        <w:tc>
          <w:tcPr>
            <w:tcW w:w="3119" w:type="dxa"/>
            <w:shd w:val="clear" w:color="auto" w:fill="auto"/>
          </w:tcPr>
          <w:p w14:paraId="0710513B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3',4',5,7-Tetrahydroxyflavone 1 g</w:t>
            </w:r>
          </w:p>
        </w:tc>
        <w:tc>
          <w:tcPr>
            <w:tcW w:w="2412" w:type="dxa"/>
            <w:shd w:val="clear" w:color="auto" w:fill="auto"/>
          </w:tcPr>
          <w:p w14:paraId="1808F105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58568851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366F29E0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Benzyl-isothiocyanate</w:t>
            </w:r>
          </w:p>
        </w:tc>
        <w:tc>
          <w:tcPr>
            <w:tcW w:w="3119" w:type="dxa"/>
            <w:shd w:val="clear" w:color="auto" w:fill="auto"/>
          </w:tcPr>
          <w:p w14:paraId="61A6487F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Benzyl Isocyanate 25 g</w:t>
            </w:r>
          </w:p>
        </w:tc>
        <w:tc>
          <w:tcPr>
            <w:tcW w:w="2412" w:type="dxa"/>
            <w:shd w:val="clear" w:color="auto" w:fill="auto"/>
          </w:tcPr>
          <w:p w14:paraId="43380CF9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51773DB5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0AB87FCB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proofErr w:type="spellStart"/>
            <w:r w:rsidRPr="00C96DE9">
              <w:rPr>
                <w:b w:val="0"/>
                <w:sz w:val="21"/>
              </w:rPr>
              <w:t>Erucin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14:paraId="630B4597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proofErr w:type="spellStart"/>
            <w:r w:rsidRPr="00C96DE9">
              <w:rPr>
                <w:sz w:val="21"/>
              </w:rPr>
              <w:t>Erucin</w:t>
            </w:r>
            <w:proofErr w:type="spellEnd"/>
            <w:r w:rsidRPr="00C96DE9">
              <w:rPr>
                <w:sz w:val="21"/>
              </w:rPr>
              <w:t xml:space="preserve"> 25 mg</w:t>
            </w:r>
          </w:p>
        </w:tc>
        <w:tc>
          <w:tcPr>
            <w:tcW w:w="2412" w:type="dxa"/>
            <w:shd w:val="clear" w:color="auto" w:fill="auto"/>
          </w:tcPr>
          <w:p w14:paraId="4279B08F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FUJIFILM Wako Pure Chemical</w:t>
            </w:r>
          </w:p>
        </w:tc>
      </w:tr>
      <w:tr w:rsidR="0037622E" w:rsidRPr="00C96DE9" w14:paraId="73FD96C2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668727D6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Caffeic acid</w:t>
            </w:r>
          </w:p>
        </w:tc>
        <w:tc>
          <w:tcPr>
            <w:tcW w:w="3119" w:type="dxa"/>
            <w:shd w:val="clear" w:color="auto" w:fill="auto"/>
          </w:tcPr>
          <w:p w14:paraId="6A1029D6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5 g Caffeic Acid</w:t>
            </w:r>
          </w:p>
        </w:tc>
        <w:tc>
          <w:tcPr>
            <w:tcW w:w="2412" w:type="dxa"/>
            <w:shd w:val="clear" w:color="auto" w:fill="auto"/>
          </w:tcPr>
          <w:p w14:paraId="0921E291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0F429E63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628D989F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proofErr w:type="spellStart"/>
            <w:r w:rsidRPr="00C96DE9">
              <w:rPr>
                <w:b w:val="0"/>
                <w:sz w:val="21"/>
              </w:rPr>
              <w:t>Galangin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14:paraId="6D24E73F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proofErr w:type="spellStart"/>
            <w:r w:rsidRPr="00C96DE9">
              <w:rPr>
                <w:sz w:val="21"/>
              </w:rPr>
              <w:t>Galangin</w:t>
            </w:r>
            <w:proofErr w:type="spellEnd"/>
            <w:r w:rsidRPr="00C96DE9">
              <w:rPr>
                <w:sz w:val="21"/>
              </w:rPr>
              <w:t xml:space="preserve"> 25 g</w:t>
            </w:r>
          </w:p>
        </w:tc>
        <w:tc>
          <w:tcPr>
            <w:tcW w:w="2412" w:type="dxa"/>
            <w:shd w:val="clear" w:color="auto" w:fill="auto"/>
          </w:tcPr>
          <w:p w14:paraId="3BC853C6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63C517AE" w14:textId="77777777" w:rsidTr="00AD63EE">
        <w:trPr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09C2EC13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proofErr w:type="spellStart"/>
            <w:r w:rsidRPr="00C96DE9">
              <w:rPr>
                <w:b w:val="0"/>
                <w:sz w:val="21"/>
              </w:rPr>
              <w:t>Hesperetin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14:paraId="15E7398C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proofErr w:type="spellStart"/>
            <w:r w:rsidRPr="00C96DE9">
              <w:rPr>
                <w:sz w:val="21"/>
              </w:rPr>
              <w:t>Hesperetin</w:t>
            </w:r>
            <w:proofErr w:type="spellEnd"/>
            <w:r w:rsidRPr="00C96DE9">
              <w:rPr>
                <w:sz w:val="21"/>
              </w:rPr>
              <w:t xml:space="preserve"> 1 g</w:t>
            </w:r>
          </w:p>
        </w:tc>
        <w:tc>
          <w:tcPr>
            <w:tcW w:w="2412" w:type="dxa"/>
            <w:shd w:val="clear" w:color="auto" w:fill="auto"/>
          </w:tcPr>
          <w:p w14:paraId="62975C84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FUJIFILM Wako Pure Chemical</w:t>
            </w:r>
          </w:p>
        </w:tc>
      </w:tr>
      <w:tr w:rsidR="0037622E" w:rsidRPr="00C96DE9" w14:paraId="6E904B22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1B2A6559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Emodin</w:t>
            </w:r>
          </w:p>
        </w:tc>
        <w:tc>
          <w:tcPr>
            <w:tcW w:w="3119" w:type="dxa"/>
            <w:shd w:val="clear" w:color="auto" w:fill="auto"/>
          </w:tcPr>
          <w:p w14:paraId="447ED9D4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Emodin 100 mg</w:t>
            </w:r>
          </w:p>
        </w:tc>
        <w:tc>
          <w:tcPr>
            <w:tcW w:w="2412" w:type="dxa"/>
            <w:shd w:val="clear" w:color="auto" w:fill="auto"/>
          </w:tcPr>
          <w:p w14:paraId="51777354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3DA20A30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309F4D97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proofErr w:type="spellStart"/>
            <w:r w:rsidRPr="00C96DE9">
              <w:rPr>
                <w:b w:val="0"/>
                <w:sz w:val="21"/>
              </w:rPr>
              <w:t>Mangiferin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14:paraId="6A70659B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proofErr w:type="spellStart"/>
            <w:r w:rsidRPr="00C96DE9">
              <w:rPr>
                <w:sz w:val="21"/>
              </w:rPr>
              <w:t>Mangiferin</w:t>
            </w:r>
            <w:proofErr w:type="spellEnd"/>
            <w:r w:rsidRPr="00C96DE9">
              <w:rPr>
                <w:sz w:val="21"/>
              </w:rPr>
              <w:t xml:space="preserve"> 100 mg</w:t>
            </w:r>
          </w:p>
        </w:tc>
        <w:tc>
          <w:tcPr>
            <w:tcW w:w="2412" w:type="dxa"/>
            <w:shd w:val="clear" w:color="auto" w:fill="auto"/>
          </w:tcPr>
          <w:p w14:paraId="74F6DDA5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MERCK.</w:t>
            </w:r>
          </w:p>
        </w:tc>
      </w:tr>
      <w:tr w:rsidR="0037622E" w:rsidRPr="00C96DE9" w14:paraId="025827CC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0C6DA809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Myricetin</w:t>
            </w:r>
          </w:p>
        </w:tc>
        <w:tc>
          <w:tcPr>
            <w:tcW w:w="3119" w:type="dxa"/>
            <w:shd w:val="clear" w:color="auto" w:fill="auto"/>
          </w:tcPr>
          <w:p w14:paraId="65D41784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Myricetin 500 mg</w:t>
            </w:r>
          </w:p>
        </w:tc>
        <w:tc>
          <w:tcPr>
            <w:tcW w:w="2412" w:type="dxa"/>
            <w:shd w:val="clear" w:color="auto" w:fill="auto"/>
          </w:tcPr>
          <w:p w14:paraId="14971047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3711210C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0AFB72D6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3H-1,2-dithiole-3-thione</w:t>
            </w:r>
          </w:p>
        </w:tc>
        <w:tc>
          <w:tcPr>
            <w:tcW w:w="3119" w:type="dxa"/>
            <w:shd w:val="clear" w:color="auto" w:fill="auto"/>
          </w:tcPr>
          <w:p w14:paraId="6B713849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3H-1,2-Dithiole-3-thione, antioxidant 25 mg</w:t>
            </w:r>
          </w:p>
        </w:tc>
        <w:tc>
          <w:tcPr>
            <w:tcW w:w="2412" w:type="dxa"/>
            <w:shd w:val="clear" w:color="auto" w:fill="auto"/>
          </w:tcPr>
          <w:p w14:paraId="7189305C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proofErr w:type="spellStart"/>
            <w:r w:rsidRPr="00C96DE9">
              <w:rPr>
                <w:sz w:val="21"/>
              </w:rPr>
              <w:t>abcam</w:t>
            </w:r>
            <w:proofErr w:type="spellEnd"/>
          </w:p>
        </w:tc>
      </w:tr>
      <w:tr w:rsidR="0037622E" w:rsidRPr="00C96DE9" w14:paraId="0CCC1980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272DAB4B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Genistein</w:t>
            </w:r>
          </w:p>
        </w:tc>
        <w:tc>
          <w:tcPr>
            <w:tcW w:w="3119" w:type="dxa"/>
            <w:shd w:val="clear" w:color="auto" w:fill="auto"/>
          </w:tcPr>
          <w:p w14:paraId="1E111F3C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Genistein 100 mg</w:t>
            </w:r>
          </w:p>
        </w:tc>
        <w:tc>
          <w:tcPr>
            <w:tcW w:w="2412" w:type="dxa"/>
            <w:shd w:val="clear" w:color="auto" w:fill="auto"/>
          </w:tcPr>
          <w:p w14:paraId="11E8031D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1528414A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0CFAEC31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Ginsenoside Rd</w:t>
            </w:r>
          </w:p>
        </w:tc>
        <w:tc>
          <w:tcPr>
            <w:tcW w:w="3119" w:type="dxa"/>
            <w:shd w:val="clear" w:color="auto" w:fill="auto"/>
          </w:tcPr>
          <w:p w14:paraId="1143B91E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Ginsenoside Rd 100 mg</w:t>
            </w:r>
          </w:p>
        </w:tc>
        <w:tc>
          <w:tcPr>
            <w:tcW w:w="2412" w:type="dxa"/>
            <w:shd w:val="clear" w:color="auto" w:fill="auto"/>
          </w:tcPr>
          <w:p w14:paraId="6E2178E8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2AEC50FD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445D61AA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Salvianolic acid B</w:t>
            </w:r>
          </w:p>
        </w:tc>
        <w:tc>
          <w:tcPr>
            <w:tcW w:w="3119" w:type="dxa"/>
            <w:shd w:val="clear" w:color="auto" w:fill="auto"/>
          </w:tcPr>
          <w:p w14:paraId="4D788FEC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Salvianolic acid B 25 mg</w:t>
            </w:r>
          </w:p>
        </w:tc>
        <w:tc>
          <w:tcPr>
            <w:tcW w:w="2412" w:type="dxa"/>
            <w:shd w:val="clear" w:color="auto" w:fill="auto"/>
          </w:tcPr>
          <w:p w14:paraId="2536306B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Sigma-Aldrich</w:t>
            </w:r>
          </w:p>
        </w:tc>
      </w:tr>
      <w:tr w:rsidR="0037622E" w:rsidRPr="00C96DE9" w14:paraId="69D7B5CB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46EBC4C3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Isorhamnetin</w:t>
            </w:r>
          </w:p>
        </w:tc>
        <w:tc>
          <w:tcPr>
            <w:tcW w:w="3119" w:type="dxa"/>
            <w:shd w:val="clear" w:color="auto" w:fill="auto"/>
          </w:tcPr>
          <w:p w14:paraId="5DE85849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Isorhamnetin 50 mg</w:t>
            </w:r>
          </w:p>
        </w:tc>
        <w:tc>
          <w:tcPr>
            <w:tcW w:w="2412" w:type="dxa"/>
            <w:shd w:val="clear" w:color="auto" w:fill="auto"/>
          </w:tcPr>
          <w:p w14:paraId="358FD47E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6D61B388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13662CA7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Piceatannol</w:t>
            </w:r>
          </w:p>
        </w:tc>
        <w:tc>
          <w:tcPr>
            <w:tcW w:w="3119" w:type="dxa"/>
            <w:shd w:val="clear" w:color="auto" w:fill="auto"/>
          </w:tcPr>
          <w:p w14:paraId="51CBB877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Piceatannol 100 mg</w:t>
            </w:r>
          </w:p>
        </w:tc>
        <w:tc>
          <w:tcPr>
            <w:tcW w:w="2412" w:type="dxa"/>
            <w:shd w:val="clear" w:color="auto" w:fill="auto"/>
          </w:tcPr>
          <w:p w14:paraId="0F70971C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1FB890B1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5831689B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Ferulic acid</w:t>
            </w:r>
          </w:p>
        </w:tc>
        <w:tc>
          <w:tcPr>
            <w:tcW w:w="3119" w:type="dxa"/>
            <w:shd w:val="clear" w:color="auto" w:fill="auto"/>
          </w:tcPr>
          <w:p w14:paraId="7A86FA6A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Ferulic acid 5 g</w:t>
            </w:r>
          </w:p>
        </w:tc>
        <w:tc>
          <w:tcPr>
            <w:tcW w:w="2412" w:type="dxa"/>
            <w:shd w:val="clear" w:color="auto" w:fill="auto"/>
          </w:tcPr>
          <w:p w14:paraId="2741BB3B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FUJIFILM Wako Pure Chemical</w:t>
            </w:r>
          </w:p>
        </w:tc>
      </w:tr>
      <w:tr w:rsidR="0037622E" w:rsidRPr="00C96DE9" w14:paraId="279C5519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06938A01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Baicalein</w:t>
            </w:r>
          </w:p>
        </w:tc>
        <w:tc>
          <w:tcPr>
            <w:tcW w:w="3119" w:type="dxa"/>
            <w:shd w:val="clear" w:color="auto" w:fill="auto"/>
          </w:tcPr>
          <w:p w14:paraId="65220893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Baicalein</w:t>
            </w:r>
          </w:p>
        </w:tc>
        <w:tc>
          <w:tcPr>
            <w:tcW w:w="2412" w:type="dxa"/>
            <w:shd w:val="clear" w:color="auto" w:fill="auto"/>
          </w:tcPr>
          <w:p w14:paraId="65AFE2CA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Sigma-Aldrich</w:t>
            </w:r>
          </w:p>
        </w:tc>
      </w:tr>
      <w:tr w:rsidR="0037622E" w:rsidRPr="00C96DE9" w14:paraId="0F3DEA81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33796145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Apigenin</w:t>
            </w:r>
          </w:p>
        </w:tc>
        <w:tc>
          <w:tcPr>
            <w:tcW w:w="3119" w:type="dxa"/>
            <w:shd w:val="clear" w:color="auto" w:fill="auto"/>
          </w:tcPr>
          <w:p w14:paraId="52956EF4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Apigenin 100 mg</w:t>
            </w:r>
          </w:p>
        </w:tc>
        <w:tc>
          <w:tcPr>
            <w:tcW w:w="2412" w:type="dxa"/>
            <w:shd w:val="clear" w:color="auto" w:fill="auto"/>
          </w:tcPr>
          <w:p w14:paraId="49CE6D24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5A61C610" w14:textId="77777777" w:rsidTr="00AD63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auto"/>
          </w:tcPr>
          <w:p w14:paraId="555A03F8" w14:textId="7183E9E4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Kaemp</w:t>
            </w:r>
            <w:r w:rsidR="00803987">
              <w:rPr>
                <w:rFonts w:eastAsiaTheme="minorEastAsia" w:hint="eastAsia"/>
                <w:b w:val="0"/>
                <w:sz w:val="21"/>
              </w:rPr>
              <w:t>f</w:t>
            </w:r>
            <w:r w:rsidRPr="00C96DE9">
              <w:rPr>
                <w:b w:val="0"/>
                <w:sz w:val="21"/>
              </w:rPr>
              <w:t>erol</w:t>
            </w:r>
          </w:p>
        </w:tc>
        <w:tc>
          <w:tcPr>
            <w:tcW w:w="3119" w:type="dxa"/>
            <w:shd w:val="clear" w:color="auto" w:fill="auto"/>
          </w:tcPr>
          <w:p w14:paraId="79572844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Kaempferol Hydrate 100 mg</w:t>
            </w:r>
          </w:p>
        </w:tc>
        <w:tc>
          <w:tcPr>
            <w:tcW w:w="2412" w:type="dxa"/>
            <w:shd w:val="clear" w:color="auto" w:fill="auto"/>
          </w:tcPr>
          <w:p w14:paraId="1FB0BD7A" w14:textId="77777777" w:rsidR="0037622E" w:rsidRPr="00C96DE9" w:rsidRDefault="0037622E" w:rsidP="00AD63E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Tokyo Chemical Industry</w:t>
            </w:r>
          </w:p>
        </w:tc>
      </w:tr>
      <w:tr w:rsidR="0037622E" w:rsidRPr="00C96DE9" w14:paraId="51D254F3" w14:textId="77777777" w:rsidTr="00AD63E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bottom w:val="single" w:sz="12" w:space="0" w:color="auto"/>
            </w:tcBorders>
            <w:shd w:val="clear" w:color="auto" w:fill="auto"/>
          </w:tcPr>
          <w:p w14:paraId="73F83E5C" w14:textId="77777777" w:rsidR="0037622E" w:rsidRPr="00C96DE9" w:rsidRDefault="0037622E" w:rsidP="00AD63EE">
            <w:pPr>
              <w:pStyle w:val="Default"/>
              <w:rPr>
                <w:sz w:val="21"/>
              </w:rPr>
            </w:pPr>
            <w:r w:rsidRPr="00C96DE9">
              <w:rPr>
                <w:b w:val="0"/>
                <w:sz w:val="21"/>
              </w:rPr>
              <w:t>Naringin</w:t>
            </w:r>
          </w:p>
        </w:tc>
        <w:tc>
          <w:tcPr>
            <w:tcW w:w="3119" w:type="dxa"/>
            <w:tcBorders>
              <w:bottom w:val="single" w:sz="12" w:space="0" w:color="auto"/>
            </w:tcBorders>
            <w:shd w:val="clear" w:color="auto" w:fill="auto"/>
          </w:tcPr>
          <w:p w14:paraId="157D3481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Naringin 25 g</w:t>
            </w:r>
          </w:p>
        </w:tc>
        <w:tc>
          <w:tcPr>
            <w:tcW w:w="2412" w:type="dxa"/>
            <w:tcBorders>
              <w:bottom w:val="single" w:sz="12" w:space="0" w:color="auto"/>
            </w:tcBorders>
            <w:shd w:val="clear" w:color="auto" w:fill="auto"/>
          </w:tcPr>
          <w:p w14:paraId="7F53EDAF" w14:textId="77777777" w:rsidR="0037622E" w:rsidRPr="00C96DE9" w:rsidRDefault="0037622E" w:rsidP="00AD63E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</w:rPr>
            </w:pPr>
            <w:r w:rsidRPr="00C96DE9">
              <w:rPr>
                <w:sz w:val="21"/>
              </w:rPr>
              <w:t>Sigma-Aldrich</w:t>
            </w:r>
          </w:p>
        </w:tc>
      </w:tr>
    </w:tbl>
    <w:p w14:paraId="0D11CA38" w14:textId="77777777" w:rsidR="0037622E" w:rsidRPr="00C96DE9" w:rsidRDefault="0037622E" w:rsidP="0037622E">
      <w:pPr>
        <w:pStyle w:val="Default"/>
        <w:rPr>
          <w:sz w:val="21"/>
        </w:rPr>
      </w:pPr>
    </w:p>
    <w:p w14:paraId="5EDAB765" w14:textId="77777777" w:rsidR="00846DCE" w:rsidRDefault="00846DCE"/>
    <w:sectPr w:rsidR="00846DCE" w:rsidSect="00D10D3A">
      <w:type w:val="continuous"/>
      <w:pgSz w:w="11906" w:h="16838" w:code="9"/>
      <w:pgMar w:top="1440" w:right="1440" w:bottom="1440" w:left="1440" w:header="850" w:footer="994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68D4D" w14:textId="77777777" w:rsidR="00D10D3A" w:rsidRDefault="00D10D3A" w:rsidP="00803987">
      <w:r>
        <w:separator/>
      </w:r>
    </w:p>
  </w:endnote>
  <w:endnote w:type="continuationSeparator" w:id="0">
    <w:p w14:paraId="287349D4" w14:textId="77777777" w:rsidR="00D10D3A" w:rsidRDefault="00D10D3A" w:rsidP="008039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altName w:val="Yu Mincho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altName w:val="Yu Gothic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538E4" w14:textId="77777777" w:rsidR="00D10D3A" w:rsidRDefault="00D10D3A" w:rsidP="00803987">
      <w:r>
        <w:separator/>
      </w:r>
    </w:p>
  </w:footnote>
  <w:footnote w:type="continuationSeparator" w:id="0">
    <w:p w14:paraId="0CB015B9" w14:textId="77777777" w:rsidR="00D10D3A" w:rsidRDefault="00D10D3A" w:rsidP="008039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0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E2N7I0NTAxNrEwNjNS0lEKTi0uzszPAykwrAUAM3BpoSwAAAA="/>
  </w:docVars>
  <w:rsids>
    <w:rsidRoot w:val="0037622E"/>
    <w:rsid w:val="00173A1C"/>
    <w:rsid w:val="0037622E"/>
    <w:rsid w:val="003954FD"/>
    <w:rsid w:val="00647009"/>
    <w:rsid w:val="00803987"/>
    <w:rsid w:val="00846DCE"/>
    <w:rsid w:val="00980C1D"/>
    <w:rsid w:val="00D10D3A"/>
    <w:rsid w:val="00DC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95F3E2"/>
  <w15:chartTrackingRefBased/>
  <w15:docId w15:val="{EDE3D3C0-AFC5-4015-ADE0-F9FDECEDA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0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22E"/>
    <w:pPr>
      <w:widowControl w:val="0"/>
      <w:spacing w:after="0" w:line="240" w:lineRule="auto"/>
      <w:jc w:val="both"/>
    </w:pPr>
    <w:rPr>
      <w:kern w:val="2"/>
      <w:sz w:val="21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7622E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lang w:eastAsia="ja-JP"/>
    </w:rPr>
  </w:style>
  <w:style w:type="character" w:styleId="a3">
    <w:name w:val="annotation reference"/>
    <w:basedOn w:val="a0"/>
    <w:rsid w:val="0037622E"/>
    <w:rPr>
      <w:sz w:val="18"/>
    </w:rPr>
  </w:style>
  <w:style w:type="paragraph" w:styleId="a4">
    <w:name w:val="annotation text"/>
    <w:basedOn w:val="a"/>
    <w:link w:val="a5"/>
    <w:uiPriority w:val="99"/>
    <w:rsid w:val="0037622E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37622E"/>
    <w:rPr>
      <w:rFonts w:eastAsiaTheme="minorEastAsia"/>
      <w:kern w:val="2"/>
      <w:sz w:val="21"/>
      <w:lang w:eastAsia="ja-JP"/>
    </w:rPr>
  </w:style>
  <w:style w:type="table" w:styleId="4">
    <w:name w:val="Plain Table 4"/>
    <w:basedOn w:val="a1"/>
    <w:rsid w:val="0037622E"/>
    <w:pPr>
      <w:spacing w:after="0" w:line="240" w:lineRule="auto"/>
    </w:pPr>
    <w:rPr>
      <w:kern w:val="2"/>
      <w:sz w:val="21"/>
      <w:lang w:eastAsia="ja-JP"/>
    </w:r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a6">
    <w:name w:val="header"/>
    <w:basedOn w:val="a"/>
    <w:link w:val="a7"/>
    <w:uiPriority w:val="99"/>
    <w:unhideWhenUsed/>
    <w:rsid w:val="0080398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03987"/>
    <w:rPr>
      <w:kern w:val="2"/>
      <w:sz w:val="21"/>
      <w:lang w:eastAsia="ja-JP"/>
    </w:rPr>
  </w:style>
  <w:style w:type="paragraph" w:styleId="a8">
    <w:name w:val="footer"/>
    <w:basedOn w:val="a"/>
    <w:link w:val="a9"/>
    <w:uiPriority w:val="99"/>
    <w:unhideWhenUsed/>
    <w:rsid w:val="0080398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03987"/>
    <w:rPr>
      <w:kern w:val="2"/>
      <w:sz w:val="2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田丸 恵里菜(Erina Tamaru)</cp:lastModifiedBy>
  <cp:revision>3</cp:revision>
  <dcterms:created xsi:type="dcterms:W3CDTF">2024-03-08T12:02:00Z</dcterms:created>
  <dcterms:modified xsi:type="dcterms:W3CDTF">2024-03-21T06:09:00Z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7dddb5ef-9644-4ac4-9fb0-bda692cc713d</vt:lpwstr>
  </property>
</Properties>
</file>