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6851" w:rsidRPr="001F2833" w:rsidRDefault="00C16851" w:rsidP="00C16851">
      <w:pPr>
        <w:spacing w:line="360" w:lineRule="auto"/>
        <w:jc w:val="center"/>
        <w:rPr>
          <w:rFonts w:ascii="Times New Roman" w:hAnsi="Times New Roman" w:cs="Times New Roman"/>
          <w:b/>
          <w:color w:val="1C1D1E"/>
          <w:sz w:val="30"/>
          <w:szCs w:val="30"/>
          <w:shd w:val="clear" w:color="auto" w:fill="FFFFFF"/>
        </w:rPr>
      </w:pPr>
      <w:r w:rsidRPr="001F2833">
        <w:rPr>
          <w:rFonts w:ascii="Times New Roman" w:hAnsi="Times New Roman" w:cs="Times New Roman"/>
          <w:b/>
          <w:color w:val="1C1D1E"/>
          <w:sz w:val="30"/>
          <w:szCs w:val="30"/>
          <w:shd w:val="clear" w:color="auto" w:fill="FFFFFF"/>
        </w:rPr>
        <w:t>Integrated management and prognosis analysis of 30 cases of fetal pulmonary valve abnormalities during pregnancy and perinatal period</w:t>
      </w:r>
    </w:p>
    <w:p w:rsidR="001F2833" w:rsidRDefault="001F2833" w:rsidP="001F2833">
      <w:pPr>
        <w:adjustRightInd w:val="0"/>
        <w:snapToGrid w:val="0"/>
        <w:spacing w:line="360" w:lineRule="auto"/>
        <w:ind w:firstLine="480"/>
        <w:rPr>
          <w:rFonts w:ascii="Times New Roman" w:hAnsi="Times New Roman" w:cs="Times New Roman"/>
          <w:color w:val="000000" w:themeColor="text1"/>
          <w:sz w:val="24"/>
          <w:szCs w:val="24"/>
        </w:rPr>
      </w:pPr>
      <w:r w:rsidRPr="00356597">
        <w:rPr>
          <w:rFonts w:ascii="Times New Roman" w:hAnsi="Times New Roman" w:cs="Times New Roman"/>
          <w:color w:val="000000" w:themeColor="text1"/>
          <w:sz w:val="24"/>
          <w:szCs w:val="24"/>
        </w:rPr>
        <w:t xml:space="preserve">Fetal </w:t>
      </w:r>
      <w:r w:rsidRPr="00B5469F">
        <w:rPr>
          <w:rFonts w:ascii="Times New Roman" w:hAnsi="Times New Roman" w:cs="Times New Roman"/>
          <w:color w:val="000000" w:themeColor="text1"/>
          <w:sz w:val="24"/>
          <w:szCs w:val="24"/>
        </w:rPr>
        <w:t xml:space="preserve">pulmonary </w:t>
      </w:r>
      <w:r>
        <w:rPr>
          <w:rFonts w:ascii="Times New Roman" w:hAnsi="Times New Roman" w:cs="Times New Roman"/>
          <w:color w:val="000000" w:themeColor="text1"/>
          <w:sz w:val="24"/>
          <w:szCs w:val="24"/>
        </w:rPr>
        <w:t xml:space="preserve">valve </w:t>
      </w:r>
      <w:r w:rsidRPr="00B5469F">
        <w:rPr>
          <w:rFonts w:ascii="Times New Roman" w:hAnsi="Times New Roman" w:cs="Times New Roman"/>
          <w:color w:val="000000" w:themeColor="text1"/>
          <w:sz w:val="24"/>
          <w:szCs w:val="24"/>
        </w:rPr>
        <w:t>anomaly (P</w:t>
      </w:r>
      <w:r>
        <w:rPr>
          <w:rFonts w:ascii="Times New Roman" w:hAnsi="Times New Roman" w:cs="Times New Roman"/>
          <w:color w:val="000000" w:themeColor="text1"/>
          <w:sz w:val="24"/>
          <w:szCs w:val="24"/>
        </w:rPr>
        <w:t>V</w:t>
      </w:r>
      <w:r w:rsidRPr="00B5469F">
        <w:rPr>
          <w:rFonts w:ascii="Times New Roman" w:hAnsi="Times New Roman" w:cs="Times New Roman"/>
          <w:color w:val="000000" w:themeColor="text1"/>
          <w:sz w:val="24"/>
          <w:szCs w:val="24"/>
        </w:rPr>
        <w:t>A) mainly includes pulmonary atresia with intact ventricular septum (PA/IVS) and pulmonary valve stenosis (PS), which are rare types</w:t>
      </w:r>
      <w:r w:rsidRPr="00356597">
        <w:rPr>
          <w:rFonts w:ascii="Times New Roman" w:hAnsi="Times New Roman" w:cs="Times New Roman"/>
          <w:color w:val="000000" w:themeColor="text1"/>
          <w:sz w:val="24"/>
          <w:szCs w:val="24"/>
        </w:rPr>
        <w:t xml:space="preserve"> of </w:t>
      </w:r>
      <w:r>
        <w:rPr>
          <w:rFonts w:ascii="Times New Roman" w:hAnsi="Times New Roman" w:cs="Times New Roman"/>
          <w:color w:val="000000" w:themeColor="text1"/>
          <w:sz w:val="24"/>
          <w:szCs w:val="24"/>
        </w:rPr>
        <w:t>c</w:t>
      </w:r>
      <w:r w:rsidRPr="00356597">
        <w:rPr>
          <w:rFonts w:ascii="Times New Roman" w:hAnsi="Times New Roman" w:cs="Times New Roman"/>
          <w:color w:val="000000" w:themeColor="text1"/>
          <w:sz w:val="24"/>
          <w:szCs w:val="24"/>
        </w:rPr>
        <w:t>ongenital heart defect</w:t>
      </w:r>
      <w:r>
        <w:rPr>
          <w:rFonts w:ascii="Times New Roman" w:hAnsi="Times New Roman" w:cs="Times New Roman"/>
          <w:color w:val="000000" w:themeColor="text1"/>
          <w:sz w:val="24"/>
          <w:szCs w:val="24"/>
        </w:rPr>
        <w:t>s</w:t>
      </w:r>
      <w:r w:rsidRPr="00356597">
        <w:rPr>
          <w:rFonts w:ascii="Times New Roman" w:hAnsi="Times New Roman" w:cs="Times New Roman"/>
          <w:color w:val="000000" w:themeColor="text1"/>
          <w:sz w:val="24"/>
          <w:szCs w:val="24"/>
        </w:rPr>
        <w:t xml:space="preserve"> (CHD). The prognosis of children also varies according to the severity of their condition and the surgical procedures they need to choose. </w:t>
      </w:r>
    </w:p>
    <w:p w:rsidR="001F2833" w:rsidRPr="00C16851" w:rsidRDefault="001F2833" w:rsidP="001F2833">
      <w:pPr>
        <w:adjustRightInd w:val="0"/>
        <w:snapToGrid w:val="0"/>
        <w:spacing w:line="360" w:lineRule="auto"/>
        <w:ind w:firstLine="48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Nevertheless</w:t>
      </w:r>
      <w:r w:rsidRPr="00356597">
        <w:rPr>
          <w:rFonts w:ascii="Times New Roman" w:hAnsi="Times New Roman" w:cs="Times New Roman"/>
          <w:color w:val="000000" w:themeColor="text1"/>
          <w:sz w:val="24"/>
          <w:szCs w:val="24"/>
        </w:rPr>
        <w:t xml:space="preserve">, there are currently few reports on prenatal consultation, integrated management </w:t>
      </w:r>
      <w:r>
        <w:rPr>
          <w:rFonts w:ascii="Times New Roman" w:hAnsi="Times New Roman" w:cs="Times New Roman" w:hint="eastAsia"/>
          <w:color w:val="000000" w:themeColor="text1"/>
          <w:sz w:val="24"/>
          <w:szCs w:val="24"/>
        </w:rPr>
        <w:t>during</w:t>
      </w:r>
      <w:r w:rsidRPr="0035659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the </w:t>
      </w:r>
      <w:r w:rsidRPr="00356597">
        <w:rPr>
          <w:rFonts w:ascii="Times New Roman" w:hAnsi="Times New Roman" w:cs="Times New Roman"/>
          <w:color w:val="000000" w:themeColor="text1"/>
          <w:sz w:val="24"/>
          <w:szCs w:val="24"/>
        </w:rPr>
        <w:t>perinatal period, and prognosis evaluation of fetal pulmonary valve abnormalities</w:t>
      </w:r>
      <w:r>
        <w:rPr>
          <w:rFonts w:ascii="Times New Roman" w:hAnsi="Times New Roman" w:cs="Times New Roman"/>
          <w:color w:val="000000" w:themeColor="text1"/>
          <w:sz w:val="24"/>
          <w:szCs w:val="24"/>
        </w:rPr>
        <w:t xml:space="preserve"> especially in China</w:t>
      </w:r>
      <w:r w:rsidRPr="00356597">
        <w:rPr>
          <w:rFonts w:ascii="Times New Roman" w:hAnsi="Times New Roman" w:cs="Times New Roman"/>
          <w:color w:val="000000" w:themeColor="text1"/>
          <w:sz w:val="24"/>
          <w:szCs w:val="24"/>
        </w:rPr>
        <w:t>.</w:t>
      </w:r>
    </w:p>
    <w:p w:rsidR="00C16851" w:rsidRPr="001F2833" w:rsidRDefault="00E03E79">
      <w:pPr>
        <w:rPr>
          <w:rFonts w:ascii="Open Sans" w:hAnsi="Open Sans" w:cs="Open Sans"/>
          <w:b/>
          <w:color w:val="1C1D1E"/>
          <w:sz w:val="30"/>
          <w:szCs w:val="30"/>
          <w:shd w:val="clear" w:color="auto" w:fill="FFFFFF"/>
        </w:rPr>
      </w:pPr>
      <w:r w:rsidRPr="001F2833">
        <w:rPr>
          <w:rFonts w:ascii="Open Sans" w:hAnsi="Open Sans" w:cs="Open Sans"/>
          <w:b/>
          <w:color w:val="1C1D1E"/>
          <w:sz w:val="30"/>
          <w:szCs w:val="30"/>
          <w:shd w:val="clear" w:color="auto" w:fill="FFFFFF"/>
        </w:rPr>
        <w:t>What does this study adds to the clinical work</w:t>
      </w:r>
      <w:r w:rsidRPr="001F2833">
        <w:rPr>
          <w:rFonts w:ascii="Open Sans" w:hAnsi="Open Sans" w:cs="Open Sans"/>
          <w:b/>
          <w:color w:val="1C1D1E"/>
          <w:sz w:val="30"/>
          <w:szCs w:val="30"/>
          <w:shd w:val="clear" w:color="auto" w:fill="FFFFFF"/>
        </w:rPr>
        <w:t xml:space="preserve"> </w:t>
      </w:r>
    </w:p>
    <w:p w:rsidR="00E03E79" w:rsidRPr="007550FA" w:rsidRDefault="00E03E79" w:rsidP="007550FA">
      <w:pPr>
        <w:spacing w:line="360" w:lineRule="auto"/>
        <w:ind w:firstLineChars="200" w:firstLine="4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w:t>
      </w:r>
      <w:r>
        <w:rPr>
          <w:rFonts w:ascii="Times New Roman" w:hAnsi="Times New Roman" w:cs="Times New Roman" w:hint="eastAsia"/>
          <w:color w:val="000000" w:themeColor="text1"/>
          <w:sz w:val="24"/>
          <w:szCs w:val="24"/>
        </w:rPr>
        <w:t>ur</w:t>
      </w:r>
      <w:r w:rsidRPr="00356597">
        <w:rPr>
          <w:rFonts w:ascii="Times New Roman" w:hAnsi="Times New Roman" w:cs="Times New Roman"/>
          <w:color w:val="000000" w:themeColor="text1"/>
          <w:sz w:val="24"/>
          <w:szCs w:val="24"/>
        </w:rPr>
        <w:t xml:space="preserve"> study summarizes the perinatal consultation, </w:t>
      </w:r>
      <w:r>
        <w:rPr>
          <w:rFonts w:ascii="Times New Roman" w:hAnsi="Times New Roman" w:cs="Times New Roman" w:hint="eastAsia"/>
          <w:color w:val="000000" w:themeColor="text1"/>
          <w:sz w:val="24"/>
          <w:szCs w:val="24"/>
        </w:rPr>
        <w:t>integrated</w:t>
      </w:r>
      <w:r>
        <w:rPr>
          <w:rFonts w:ascii="Times New Roman" w:hAnsi="Times New Roman" w:cs="Times New Roman"/>
          <w:color w:val="000000" w:themeColor="text1"/>
          <w:sz w:val="24"/>
          <w:szCs w:val="24"/>
        </w:rPr>
        <w:t xml:space="preserve"> </w:t>
      </w:r>
      <w:r w:rsidRPr="00356597">
        <w:rPr>
          <w:rFonts w:ascii="Times New Roman" w:hAnsi="Times New Roman" w:cs="Times New Roman"/>
          <w:color w:val="000000" w:themeColor="text1"/>
          <w:sz w:val="24"/>
          <w:szCs w:val="24"/>
        </w:rPr>
        <w:t>management</w:t>
      </w:r>
      <w:r>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during</w:t>
      </w:r>
      <w:r>
        <w:rPr>
          <w:rFonts w:ascii="Times New Roman" w:hAnsi="Times New Roman" w:cs="Times New Roman"/>
          <w:color w:val="000000" w:themeColor="text1"/>
          <w:sz w:val="24"/>
          <w:szCs w:val="24"/>
        </w:rPr>
        <w:t xml:space="preserve"> the </w:t>
      </w:r>
      <w:r>
        <w:rPr>
          <w:rFonts w:ascii="Times New Roman" w:hAnsi="Times New Roman" w:cs="Times New Roman" w:hint="eastAsia"/>
          <w:color w:val="000000" w:themeColor="text1"/>
          <w:sz w:val="24"/>
          <w:szCs w:val="24"/>
        </w:rPr>
        <w:t>perinatal</w:t>
      </w:r>
      <w:r>
        <w:rPr>
          <w:rFonts w:ascii="Times New Roman" w:hAnsi="Times New Roman" w:cs="Times New Roman"/>
          <w:color w:val="000000" w:themeColor="text1"/>
          <w:sz w:val="24"/>
          <w:szCs w:val="24"/>
        </w:rPr>
        <w:t xml:space="preserve"> period</w:t>
      </w:r>
      <w:r w:rsidRPr="00356597">
        <w:rPr>
          <w:rFonts w:ascii="Times New Roman" w:hAnsi="Times New Roman" w:cs="Times New Roman"/>
          <w:color w:val="000000" w:themeColor="text1"/>
          <w:sz w:val="24"/>
          <w:szCs w:val="24"/>
        </w:rPr>
        <w:t>, neonatal management, and pro</w:t>
      </w:r>
      <w:r>
        <w:rPr>
          <w:rFonts w:ascii="Times New Roman" w:hAnsi="Times New Roman" w:cs="Times New Roman"/>
          <w:color w:val="000000" w:themeColor="text1"/>
          <w:sz w:val="24"/>
          <w:szCs w:val="24"/>
        </w:rPr>
        <w:t>gnosis of 30 cases of fetal P</w:t>
      </w:r>
      <w:r>
        <w:rPr>
          <w:rFonts w:ascii="Times New Roman" w:hAnsi="Times New Roman" w:cs="Times New Roman"/>
          <w:color w:val="000000" w:themeColor="text1"/>
          <w:sz w:val="24"/>
          <w:szCs w:val="24"/>
        </w:rPr>
        <w:t>V</w:t>
      </w:r>
      <w:r>
        <w:rPr>
          <w:rFonts w:ascii="Times New Roman" w:hAnsi="Times New Roman" w:cs="Times New Roman"/>
          <w:color w:val="000000" w:themeColor="text1"/>
          <w:sz w:val="24"/>
          <w:szCs w:val="24"/>
        </w:rPr>
        <w:t>A in China</w:t>
      </w:r>
      <w:r w:rsidRPr="00356597">
        <w:rPr>
          <w:rFonts w:ascii="Times New Roman" w:hAnsi="Times New Roman" w:cs="Times New Roman"/>
          <w:color w:val="000000" w:themeColor="text1"/>
          <w:sz w:val="24"/>
          <w:szCs w:val="24"/>
        </w:rPr>
        <w:t>, provide</w:t>
      </w:r>
      <w:r>
        <w:rPr>
          <w:rFonts w:ascii="Times New Roman" w:hAnsi="Times New Roman" w:cs="Times New Roman"/>
          <w:color w:val="000000" w:themeColor="text1"/>
          <w:sz w:val="24"/>
          <w:szCs w:val="24"/>
        </w:rPr>
        <w:t>d</w:t>
      </w:r>
      <w:r w:rsidRPr="00356597">
        <w:rPr>
          <w:rFonts w:ascii="Times New Roman" w:hAnsi="Times New Roman" w:cs="Times New Roman"/>
          <w:color w:val="000000" w:themeColor="text1"/>
          <w:sz w:val="24"/>
          <w:szCs w:val="24"/>
        </w:rPr>
        <w:t xml:space="preserve"> experience for prenatal consultation, integrated management </w:t>
      </w:r>
      <w:r>
        <w:rPr>
          <w:rFonts w:ascii="Times New Roman" w:hAnsi="Times New Roman" w:cs="Times New Roman"/>
          <w:color w:val="000000" w:themeColor="text1"/>
          <w:sz w:val="24"/>
          <w:szCs w:val="24"/>
        </w:rPr>
        <w:t xml:space="preserve">during the </w:t>
      </w:r>
      <w:r w:rsidRPr="00356597">
        <w:rPr>
          <w:rFonts w:ascii="Times New Roman" w:hAnsi="Times New Roman" w:cs="Times New Roman"/>
          <w:color w:val="000000" w:themeColor="text1"/>
          <w:sz w:val="24"/>
          <w:szCs w:val="24"/>
        </w:rPr>
        <w:t>perinatal period.</w:t>
      </w:r>
    </w:p>
    <w:p w:rsidR="00E03E79" w:rsidRDefault="00E03E79" w:rsidP="007550FA">
      <w:pPr>
        <w:adjustRightInd w:val="0"/>
        <w:snapToGrid w:val="0"/>
        <w:spacing w:line="360" w:lineRule="auto"/>
        <w:ind w:left="1" w:firstLine="418"/>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w:t>
      </w:r>
      <w:r>
        <w:rPr>
          <w:rFonts w:ascii="Times New Roman" w:hAnsi="Times New Roman" w:cs="Times New Roman"/>
          <w:color w:val="000000" w:themeColor="text1"/>
          <w:sz w:val="24"/>
          <w:szCs w:val="24"/>
        </w:rPr>
        <w:t>V</w:t>
      </w:r>
      <w:r>
        <w:rPr>
          <w:rFonts w:ascii="Times New Roman" w:hAnsi="Times New Roman" w:cs="Times New Roman"/>
          <w:color w:val="000000" w:themeColor="text1"/>
          <w:sz w:val="24"/>
          <w:szCs w:val="24"/>
        </w:rPr>
        <w:t xml:space="preserve">A fetuses detected by ultrasound during pregnancy is recommended involving the use of </w:t>
      </w:r>
      <w:r w:rsidR="001F2833" w:rsidRPr="001F2833">
        <w:rPr>
          <w:rFonts w:ascii="Times New Roman" w:hAnsi="Times New Roman" w:cs="Times New Roman"/>
          <w:color w:val="000000" w:themeColor="text1"/>
          <w:sz w:val="24"/>
          <w:szCs w:val="24"/>
        </w:rPr>
        <w:t>Chromosome karyotype analysis</w:t>
      </w:r>
      <w:r w:rsidR="001F2833">
        <w:rPr>
          <w:rFonts w:ascii="Times New Roman" w:hAnsi="Times New Roman" w:cs="Times New Roman"/>
          <w:color w:val="000000" w:themeColor="text1"/>
          <w:sz w:val="24"/>
          <w:szCs w:val="24"/>
        </w:rPr>
        <w:t xml:space="preserve"> (</w:t>
      </w:r>
      <w:r w:rsidR="001F2833">
        <w:rPr>
          <w:rFonts w:ascii="Times New Roman" w:hAnsi="Times New Roman" w:cs="Times New Roman"/>
          <w:color w:val="000000" w:themeColor="text1"/>
          <w:sz w:val="24"/>
          <w:szCs w:val="24"/>
        </w:rPr>
        <w:t>CKA</w:t>
      </w:r>
      <w:r w:rsidR="001F2833" w:rsidRPr="001F283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and a </w:t>
      </w:r>
      <w:r w:rsidR="001F2833" w:rsidRPr="001F2833">
        <w:rPr>
          <w:rFonts w:ascii="Times New Roman" w:hAnsi="Times New Roman" w:cs="Times New Roman"/>
          <w:color w:val="000000" w:themeColor="text1"/>
          <w:sz w:val="24"/>
          <w:szCs w:val="24"/>
        </w:rPr>
        <w:t>Single-nucleotide polymorphism microarray</w:t>
      </w:r>
      <w:r w:rsidR="001F2833">
        <w:rPr>
          <w:rFonts w:ascii="Times New Roman" w:hAnsi="Times New Roman" w:cs="Times New Roman"/>
          <w:color w:val="000000" w:themeColor="text1"/>
          <w:sz w:val="24"/>
          <w:szCs w:val="24"/>
        </w:rPr>
        <w:t xml:space="preserve"> </w:t>
      </w:r>
      <w:r w:rsidR="001F283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SNP array</w:t>
      </w:r>
      <w:r w:rsidR="001F283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test. </w:t>
      </w:r>
    </w:p>
    <w:p w:rsidR="00E03E79" w:rsidRDefault="00E03E79" w:rsidP="007550FA">
      <w:pPr>
        <w:adjustRightInd w:val="0"/>
        <w:snapToGrid w:val="0"/>
        <w:spacing w:line="360" w:lineRule="auto"/>
        <w:ind w:left="1" w:firstLine="418"/>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mode of delivery can be chosen according to the obstetric situation. </w:t>
      </w:r>
    </w:p>
    <w:p w:rsidR="00E03E79" w:rsidRDefault="00E03E79" w:rsidP="007550FA">
      <w:pPr>
        <w:adjustRightInd w:val="0"/>
        <w:snapToGrid w:val="0"/>
        <w:spacing w:line="360" w:lineRule="auto"/>
        <w:ind w:left="1" w:firstLine="418"/>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Following birth, neonatologists should be present for resuscitation and treatment. If necessary, alprostadil should be administered to maintain the openness of the ductus arteriosus, and timely transfer to pediatric cardiac surgery for surgery should be arranged. </w:t>
      </w:r>
    </w:p>
    <w:p w:rsidR="00C16851" w:rsidRPr="00E03E79" w:rsidRDefault="00E03E79" w:rsidP="00E03E79">
      <w:pPr>
        <w:adjustRightInd w:val="0"/>
        <w:snapToGrid w:val="0"/>
        <w:spacing w:line="360" w:lineRule="auto"/>
        <w:ind w:left="1" w:firstLine="418"/>
        <w:jc w:val="left"/>
        <w:rPr>
          <w:rFonts w:ascii="Times New Roman" w:hAnsi="Times New Roman" w:cs="Times New Roman" w:hint="eastAsia"/>
          <w:color w:val="000000" w:themeColor="text1"/>
          <w:sz w:val="24"/>
          <w:szCs w:val="24"/>
        </w:rPr>
      </w:pPr>
      <w:r>
        <w:rPr>
          <w:rFonts w:ascii="Times New Roman" w:hAnsi="Times New Roman" w:cs="Times New Roman"/>
          <w:color w:val="000000" w:themeColor="text1"/>
          <w:sz w:val="24"/>
          <w:szCs w:val="24"/>
        </w:rPr>
        <w:t>A positive prognosis can be achieved through sur</w:t>
      </w:r>
      <w:bookmarkStart w:id="0" w:name="_GoBack"/>
      <w:bookmarkEnd w:id="0"/>
      <w:r>
        <w:rPr>
          <w:rFonts w:ascii="Times New Roman" w:hAnsi="Times New Roman" w:cs="Times New Roman"/>
          <w:color w:val="000000" w:themeColor="text1"/>
          <w:sz w:val="24"/>
          <w:szCs w:val="24"/>
        </w:rPr>
        <w:t>gery if the newborn does not experience any other complications after birth</w:t>
      </w:r>
      <w:r w:rsidRPr="00356597">
        <w:rPr>
          <w:rFonts w:ascii="Times New Roman" w:hAnsi="Times New Roman" w:cs="Times New Roman"/>
          <w:color w:val="000000" w:themeColor="text1"/>
          <w:sz w:val="24"/>
          <w:szCs w:val="24"/>
        </w:rPr>
        <w:t>.</w:t>
      </w:r>
    </w:p>
    <w:p w:rsidR="00576E8E" w:rsidRPr="001F2833" w:rsidRDefault="00E03E79">
      <w:pPr>
        <w:rPr>
          <w:rFonts w:ascii="Open Sans" w:hAnsi="Open Sans" w:cs="Open Sans"/>
          <w:b/>
          <w:color w:val="1C1D1E"/>
          <w:sz w:val="30"/>
          <w:szCs w:val="30"/>
          <w:shd w:val="clear" w:color="auto" w:fill="FFFFFF"/>
        </w:rPr>
      </w:pPr>
      <w:r w:rsidRPr="001F2833">
        <w:rPr>
          <w:rFonts w:ascii="Open Sans" w:hAnsi="Open Sans" w:cs="Open Sans"/>
          <w:b/>
          <w:color w:val="1C1D1E"/>
          <w:sz w:val="30"/>
          <w:szCs w:val="30"/>
          <w:shd w:val="clear" w:color="auto" w:fill="FFFFFF"/>
        </w:rPr>
        <w:t>take-home message</w:t>
      </w:r>
      <w:r w:rsidRPr="001F2833">
        <w:rPr>
          <w:rFonts w:ascii="Open Sans" w:hAnsi="Open Sans" w:cs="Open Sans"/>
          <w:b/>
          <w:color w:val="1C1D1E"/>
          <w:sz w:val="30"/>
          <w:szCs w:val="30"/>
          <w:shd w:val="clear" w:color="auto" w:fill="FFFFFF"/>
        </w:rPr>
        <w:t xml:space="preserve"> </w:t>
      </w:r>
    </w:p>
    <w:p w:rsidR="007550FA" w:rsidRDefault="007550FA" w:rsidP="007550FA">
      <w:pPr>
        <w:adjustRightInd w:val="0"/>
        <w:snapToGrid w:val="0"/>
        <w:spacing w:line="360" w:lineRule="auto"/>
        <w:ind w:left="1" w:firstLine="418"/>
        <w:jc w:val="left"/>
        <w:rPr>
          <w:rFonts w:ascii="Times New Roman" w:hAnsi="Times New Roman" w:cs="Times New Roman" w:hint="eastAsia"/>
          <w:color w:val="000000" w:themeColor="text1"/>
          <w:sz w:val="24"/>
          <w:szCs w:val="24"/>
        </w:rPr>
      </w:pPr>
      <w:r>
        <w:rPr>
          <w:rFonts w:ascii="Times New Roman" w:hAnsi="Times New Roman" w:cs="Times New Roman"/>
          <w:color w:val="000000" w:themeColor="text1"/>
          <w:sz w:val="24"/>
          <w:szCs w:val="24"/>
        </w:rPr>
        <w:t>P</w:t>
      </w:r>
      <w:r w:rsidRPr="00356597">
        <w:rPr>
          <w:rFonts w:ascii="Times New Roman" w:hAnsi="Times New Roman" w:cs="Times New Roman"/>
          <w:color w:val="000000" w:themeColor="text1"/>
          <w:sz w:val="24"/>
          <w:szCs w:val="24"/>
        </w:rPr>
        <w:t xml:space="preserve">erinatal consultation, </w:t>
      </w:r>
      <w:r>
        <w:rPr>
          <w:rFonts w:ascii="Times New Roman" w:hAnsi="Times New Roman" w:cs="Times New Roman" w:hint="eastAsia"/>
          <w:color w:val="000000" w:themeColor="text1"/>
          <w:sz w:val="24"/>
          <w:szCs w:val="24"/>
        </w:rPr>
        <w:t>integrated</w:t>
      </w:r>
      <w:r>
        <w:rPr>
          <w:rFonts w:ascii="Times New Roman" w:hAnsi="Times New Roman" w:cs="Times New Roman"/>
          <w:color w:val="000000" w:themeColor="text1"/>
          <w:sz w:val="24"/>
          <w:szCs w:val="24"/>
        </w:rPr>
        <w:t xml:space="preserve"> </w:t>
      </w:r>
      <w:r w:rsidRPr="00356597">
        <w:rPr>
          <w:rFonts w:ascii="Times New Roman" w:hAnsi="Times New Roman" w:cs="Times New Roman"/>
          <w:color w:val="000000" w:themeColor="text1"/>
          <w:sz w:val="24"/>
          <w:szCs w:val="24"/>
        </w:rPr>
        <w:t>management</w:t>
      </w:r>
      <w:r>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during</w:t>
      </w:r>
      <w:r>
        <w:rPr>
          <w:rFonts w:ascii="Times New Roman" w:hAnsi="Times New Roman" w:cs="Times New Roman"/>
          <w:color w:val="000000" w:themeColor="text1"/>
          <w:sz w:val="24"/>
          <w:szCs w:val="24"/>
        </w:rPr>
        <w:t xml:space="preserve"> the </w:t>
      </w:r>
      <w:r>
        <w:rPr>
          <w:rFonts w:ascii="Times New Roman" w:hAnsi="Times New Roman" w:cs="Times New Roman" w:hint="eastAsia"/>
          <w:color w:val="000000" w:themeColor="text1"/>
          <w:sz w:val="24"/>
          <w:szCs w:val="24"/>
        </w:rPr>
        <w:t>perinatal</w:t>
      </w:r>
      <w:r>
        <w:rPr>
          <w:rFonts w:ascii="Times New Roman" w:hAnsi="Times New Roman" w:cs="Times New Roman"/>
          <w:color w:val="000000" w:themeColor="text1"/>
          <w:sz w:val="24"/>
          <w:szCs w:val="24"/>
        </w:rPr>
        <w:t xml:space="preserve"> period</w:t>
      </w:r>
      <w:r w:rsidRPr="00356597">
        <w:rPr>
          <w:rFonts w:ascii="Times New Roman" w:hAnsi="Times New Roman" w:cs="Times New Roman"/>
          <w:color w:val="000000" w:themeColor="text1"/>
          <w:sz w:val="24"/>
          <w:szCs w:val="24"/>
        </w:rPr>
        <w:t>, neonatal management</w:t>
      </w:r>
      <w:r>
        <w:rPr>
          <w:rFonts w:ascii="Times New Roman" w:hAnsi="Times New Roman" w:cs="Times New Roman"/>
          <w:color w:val="000000" w:themeColor="text1"/>
          <w:sz w:val="24"/>
          <w:szCs w:val="24"/>
        </w:rPr>
        <w:t xml:space="preserve"> were needed for fetal PVA.</w:t>
      </w:r>
      <w:r w:rsidRPr="007550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A positive prognosis can be achieved through surgery if the newborn does not experience any other complications </w:t>
      </w:r>
      <w:r>
        <w:rPr>
          <w:rFonts w:ascii="Times New Roman" w:hAnsi="Times New Roman" w:cs="Times New Roman"/>
          <w:color w:val="000000" w:themeColor="text1"/>
          <w:sz w:val="24"/>
          <w:szCs w:val="24"/>
        </w:rPr>
        <w:lastRenderedPageBreak/>
        <w:t>after birth</w:t>
      </w:r>
      <w:r w:rsidRPr="00356597">
        <w:rPr>
          <w:rFonts w:ascii="Times New Roman" w:hAnsi="Times New Roman" w:cs="Times New Roman"/>
          <w:color w:val="000000" w:themeColor="text1"/>
          <w:sz w:val="24"/>
          <w:szCs w:val="24"/>
        </w:rPr>
        <w:t>.</w:t>
      </w:r>
    </w:p>
    <w:p w:rsidR="00E03E79" w:rsidRDefault="00E03E79" w:rsidP="007550FA">
      <w:pPr>
        <w:adjustRightInd w:val="0"/>
        <w:snapToGrid w:val="0"/>
        <w:spacing w:line="360" w:lineRule="auto"/>
        <w:ind w:left="1" w:firstLine="418"/>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w:t>
      </w:r>
      <w:r>
        <w:rPr>
          <w:rFonts w:ascii="Times New Roman" w:hAnsi="Times New Roman" w:cs="Times New Roman"/>
          <w:color w:val="000000" w:themeColor="text1"/>
          <w:sz w:val="24"/>
          <w:szCs w:val="24"/>
        </w:rPr>
        <w:t>V</w:t>
      </w:r>
      <w:r>
        <w:rPr>
          <w:rFonts w:ascii="Times New Roman" w:hAnsi="Times New Roman" w:cs="Times New Roman"/>
          <w:color w:val="000000" w:themeColor="text1"/>
          <w:sz w:val="24"/>
          <w:szCs w:val="24"/>
        </w:rPr>
        <w:t xml:space="preserve">A fetuses detected by ultrasound during pregnancy is recommended involving the use of CKA and a SNP array test. </w:t>
      </w:r>
    </w:p>
    <w:p w:rsidR="00E03E79" w:rsidRDefault="00E03E79" w:rsidP="007550FA">
      <w:pPr>
        <w:adjustRightInd w:val="0"/>
        <w:snapToGrid w:val="0"/>
        <w:spacing w:line="360" w:lineRule="auto"/>
        <w:ind w:left="1" w:firstLine="418"/>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mode of delivery can be chosen according to the obstetric situation. </w:t>
      </w:r>
    </w:p>
    <w:p w:rsidR="00E03E79" w:rsidRDefault="00E03E79" w:rsidP="007550FA">
      <w:pPr>
        <w:adjustRightInd w:val="0"/>
        <w:snapToGrid w:val="0"/>
        <w:spacing w:line="360" w:lineRule="auto"/>
        <w:ind w:left="1" w:firstLine="418"/>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Following birth, neonatologists should be present for resuscitation and treatment. If necessary, alprostadil should be administered to maintain the openness of the ductus arteriosus, and timely transfer to pediatric cardiac surgery for surgery should be arranged. </w:t>
      </w:r>
    </w:p>
    <w:p w:rsidR="00E03E79" w:rsidRDefault="00E03E79" w:rsidP="00E03E79">
      <w:pPr>
        <w:rPr>
          <w:rFonts w:ascii="Open Sans" w:hAnsi="Open Sans" w:cs="Open Sans"/>
          <w:color w:val="1C1D1E"/>
          <w:sz w:val="30"/>
          <w:szCs w:val="30"/>
          <w:shd w:val="clear" w:color="auto" w:fill="FFFFFF"/>
        </w:rPr>
      </w:pPr>
    </w:p>
    <w:p w:rsidR="00C16851" w:rsidRPr="00E03E79" w:rsidRDefault="00C16851"/>
    <w:sectPr w:rsidR="00C16851" w:rsidRPr="00E03E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7DFD" w:rsidRDefault="00F17DFD" w:rsidP="00C16851">
      <w:r>
        <w:separator/>
      </w:r>
    </w:p>
  </w:endnote>
  <w:endnote w:type="continuationSeparator" w:id="0">
    <w:p w:rsidR="00F17DFD" w:rsidRDefault="00F17DFD" w:rsidP="00C16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7DFD" w:rsidRDefault="00F17DFD" w:rsidP="00C16851">
      <w:r>
        <w:separator/>
      </w:r>
    </w:p>
  </w:footnote>
  <w:footnote w:type="continuationSeparator" w:id="0">
    <w:p w:rsidR="00F17DFD" w:rsidRDefault="00F17DFD" w:rsidP="00C168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E0B"/>
    <w:rsid w:val="001F2833"/>
    <w:rsid w:val="005034A2"/>
    <w:rsid w:val="00576E8E"/>
    <w:rsid w:val="005C5E0B"/>
    <w:rsid w:val="007550FA"/>
    <w:rsid w:val="00C16851"/>
    <w:rsid w:val="00E03E79"/>
    <w:rsid w:val="00F17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5A5EBC"/>
  <w15:chartTrackingRefBased/>
  <w15:docId w15:val="{E3C39D7C-7FEF-4039-B2CA-3718074D6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68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16851"/>
    <w:rPr>
      <w:sz w:val="18"/>
      <w:szCs w:val="18"/>
    </w:rPr>
  </w:style>
  <w:style w:type="paragraph" w:styleId="a5">
    <w:name w:val="footer"/>
    <w:basedOn w:val="a"/>
    <w:link w:val="a6"/>
    <w:uiPriority w:val="99"/>
    <w:unhideWhenUsed/>
    <w:rsid w:val="00C16851"/>
    <w:pPr>
      <w:tabs>
        <w:tab w:val="center" w:pos="4153"/>
        <w:tab w:val="right" w:pos="8306"/>
      </w:tabs>
      <w:snapToGrid w:val="0"/>
      <w:jc w:val="left"/>
    </w:pPr>
    <w:rPr>
      <w:sz w:val="18"/>
      <w:szCs w:val="18"/>
    </w:rPr>
  </w:style>
  <w:style w:type="character" w:customStyle="1" w:styleId="a6">
    <w:name w:val="页脚 字符"/>
    <w:basedOn w:val="a0"/>
    <w:link w:val="a5"/>
    <w:uiPriority w:val="99"/>
    <w:rsid w:val="00C1685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353</Words>
  <Characters>2016</Characters>
  <Application>Microsoft Office Word</Application>
  <DocSecurity>0</DocSecurity>
  <Lines>16</Lines>
  <Paragraphs>4</Paragraphs>
  <ScaleCrop>false</ScaleCrop>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YLMF</dc:creator>
  <cp:keywords/>
  <dc:description/>
  <cp:lastModifiedBy>YLMF</cp:lastModifiedBy>
  <cp:revision>4</cp:revision>
  <dcterms:created xsi:type="dcterms:W3CDTF">2024-01-29T03:09:00Z</dcterms:created>
  <dcterms:modified xsi:type="dcterms:W3CDTF">2024-04-02T02:48:00Z</dcterms:modified>
</cp:coreProperties>
</file>