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"/>
        <w:tblpPr w:leftFromText="180" w:rightFromText="180" w:vertAnchor="text" w:horzAnchor="margin" w:tblpXSpec="center" w:tblpY="14"/>
        <w:tblW w:w="8505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118"/>
      </w:tblGrid>
      <w:tr w:rsidR="00D65E67" w:rsidRPr="00D403A5" w14:paraId="67372F4F" w14:textId="77777777" w:rsidTr="00D6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666666" w:themeColor="text1" w:themeTint="99"/>
              <w:bottom w:val="single" w:sz="2" w:space="0" w:color="666666" w:themeColor="text1" w:themeTint="99"/>
              <w:right w:val="none" w:sz="0" w:space="0" w:color="auto"/>
            </w:tcBorders>
            <w:shd w:val="clear" w:color="auto" w:fill="auto"/>
          </w:tcPr>
          <w:p w14:paraId="35E841D5" w14:textId="77777777" w:rsidR="00D65E67" w:rsidRPr="00D403A5" w:rsidRDefault="00D65E67" w:rsidP="00D65E67">
            <w:pPr>
              <w:spacing w:line="480" w:lineRule="auto"/>
              <w:ind w:rightChars="-80" w:right="-168"/>
              <w:jc w:val="left"/>
              <w:rPr>
                <w:color w:val="000000" w:themeColor="text1"/>
              </w:rPr>
            </w:pPr>
            <w:r w:rsidRPr="00D403A5">
              <w:rPr>
                <w:color w:val="000000" w:themeColor="text1"/>
              </w:rPr>
              <w:t>Description</w:t>
            </w:r>
          </w:p>
        </w:tc>
        <w:tc>
          <w:tcPr>
            <w:tcW w:w="3118" w:type="dxa"/>
            <w:tcBorders>
              <w:top w:val="single" w:sz="2" w:space="0" w:color="666666" w:themeColor="text1" w:themeTint="99"/>
              <w:left w:val="none" w:sz="0" w:space="0" w:color="auto"/>
              <w:bottom w:val="single" w:sz="2" w:space="0" w:color="666666" w:themeColor="text1" w:themeTint="99"/>
            </w:tcBorders>
            <w:shd w:val="clear" w:color="auto" w:fill="auto"/>
          </w:tcPr>
          <w:p w14:paraId="2A325016" w14:textId="77777777" w:rsidR="00D65E67" w:rsidRPr="00D403A5" w:rsidRDefault="00D65E67" w:rsidP="00D65E67">
            <w:pPr>
              <w:spacing w:line="480" w:lineRule="auto"/>
              <w:ind w:rightChars="-80" w:right="-16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403A5">
              <w:rPr>
                <w:color w:val="000000" w:themeColor="text1"/>
              </w:rPr>
              <w:t>Side of Measurement</w:t>
            </w:r>
          </w:p>
        </w:tc>
      </w:tr>
      <w:tr w:rsidR="00D65E67" w:rsidRPr="00D403A5" w14:paraId="37EF6F1F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2" w:space="0" w:color="666666" w:themeColor="text1" w:themeTint="99"/>
            </w:tcBorders>
            <w:shd w:val="clear" w:color="auto" w:fill="auto"/>
          </w:tcPr>
          <w:p w14:paraId="4B1EE94D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Abdomen field of view (cm)</w:t>
            </w:r>
          </w:p>
        </w:tc>
        <w:tc>
          <w:tcPr>
            <w:tcW w:w="3118" w:type="dxa"/>
            <w:tcBorders>
              <w:top w:val="single" w:sz="2" w:space="0" w:color="666666" w:themeColor="text1" w:themeTint="99"/>
            </w:tcBorders>
            <w:shd w:val="clear" w:color="auto" w:fill="auto"/>
          </w:tcPr>
          <w:p w14:paraId="7BE9159F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-</w:t>
            </w:r>
          </w:p>
        </w:tc>
      </w:tr>
      <w:tr w:rsidR="00D65E67" w:rsidRPr="00D403A5" w14:paraId="69D6767F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786C390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Abdomen CT peak kilovolts (kVp)</w:t>
            </w:r>
          </w:p>
        </w:tc>
        <w:tc>
          <w:tcPr>
            <w:tcW w:w="3118" w:type="dxa"/>
            <w:shd w:val="clear" w:color="auto" w:fill="auto"/>
          </w:tcPr>
          <w:p w14:paraId="08095A36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-</w:t>
            </w:r>
          </w:p>
        </w:tc>
      </w:tr>
      <w:tr w:rsidR="00D65E67" w:rsidRPr="00D403A5" w14:paraId="11A4DB3B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38CDEC5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Abdomen exposure time (ma/sec)</w:t>
            </w:r>
          </w:p>
        </w:tc>
        <w:tc>
          <w:tcPr>
            <w:tcW w:w="3118" w:type="dxa"/>
            <w:shd w:val="clear" w:color="auto" w:fill="auto"/>
          </w:tcPr>
          <w:p w14:paraId="2E4B1657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-</w:t>
            </w:r>
          </w:p>
        </w:tc>
      </w:tr>
      <w:tr w:rsidR="00D65E67" w:rsidRPr="00D403A5" w14:paraId="15BEB200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C7B0ED1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Maximum sagittal diameter (mm)</w:t>
            </w:r>
          </w:p>
        </w:tc>
        <w:tc>
          <w:tcPr>
            <w:tcW w:w="3118" w:type="dxa"/>
            <w:shd w:val="clear" w:color="auto" w:fill="auto"/>
          </w:tcPr>
          <w:p w14:paraId="17F46476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6C995F8E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FBF6724" w14:textId="447EAB36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Abdomen subcutaneous fat area</w:t>
            </w:r>
            <w:r w:rsidR="00DE2A29" w:rsidRPr="00D403A5">
              <w:rPr>
                <w:b w:val="0"/>
                <w:bCs w:val="0"/>
              </w:rPr>
              <w:t xml:space="preserve"> 1</w:t>
            </w:r>
            <w:r w:rsidRPr="00D403A5">
              <w:rPr>
                <w:b w:val="0"/>
                <w:bCs w:val="0"/>
              </w:rPr>
              <w:t xml:space="preserve"> (cm</w:t>
            </w:r>
            <w:r w:rsidR="00BF3AEC" w:rsidRPr="00D403A5">
              <w:rPr>
                <w:b w:val="0"/>
                <w:bCs w:val="0"/>
              </w:rPr>
              <w:t>2</w:t>
            </w:r>
            <w:r w:rsidRPr="00D403A5">
              <w:rPr>
                <w:b w:val="0"/>
                <w:bCs w:val="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7CE4B24E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38A1ADC1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2F3C924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Abdomen subcutaneous fat density (HU)</w:t>
            </w:r>
          </w:p>
        </w:tc>
        <w:tc>
          <w:tcPr>
            <w:tcW w:w="3118" w:type="dxa"/>
            <w:shd w:val="clear" w:color="auto" w:fill="auto"/>
          </w:tcPr>
          <w:p w14:paraId="6D783BF9" w14:textId="58EDE675" w:rsidR="00AD7ECC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AD7ECC" w:rsidRPr="00D403A5" w14:paraId="7F49CAB6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A50F545" w14:textId="7C6C7575" w:rsidR="00AD7ECC" w:rsidRPr="00D403A5" w:rsidRDefault="00AD7ECC" w:rsidP="00D65E67">
            <w:pPr>
              <w:spacing w:line="480" w:lineRule="auto"/>
              <w:jc w:val="left"/>
              <w:rPr>
                <w:b w:val="0"/>
                <w:bCs w:val="0"/>
              </w:rPr>
            </w:pPr>
            <w:r w:rsidRPr="00D403A5">
              <w:rPr>
                <w:b w:val="0"/>
                <w:bCs w:val="0"/>
              </w:rPr>
              <w:t>Abdomen Subcutaneous Fat Density SD (HU)</w:t>
            </w:r>
          </w:p>
        </w:tc>
        <w:tc>
          <w:tcPr>
            <w:tcW w:w="3118" w:type="dxa"/>
            <w:shd w:val="clear" w:color="auto" w:fill="auto"/>
          </w:tcPr>
          <w:p w14:paraId="0EDE3FFF" w14:textId="62E53033" w:rsidR="00AD7ECC" w:rsidRPr="00D403A5" w:rsidRDefault="00AD7ECC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1F1E2171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D9386FA" w14:textId="52844AF3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Abdomen total area (cm</w:t>
            </w:r>
            <w:r w:rsidR="00324EA8" w:rsidRPr="00D403A5">
              <w:rPr>
                <w:b w:val="0"/>
                <w:bCs w:val="0"/>
              </w:rPr>
              <w:t>2</w:t>
            </w:r>
            <w:r w:rsidRPr="00D403A5">
              <w:rPr>
                <w:b w:val="0"/>
                <w:bCs w:val="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0FADF1B3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75C5AAD5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1F5B57B" w14:textId="516E325A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Abdomen visceral fat area1 (cm</w:t>
            </w:r>
            <w:r w:rsidR="00324EA8" w:rsidRPr="00D403A5">
              <w:rPr>
                <w:b w:val="0"/>
                <w:bCs w:val="0"/>
              </w:rPr>
              <w:t>2</w:t>
            </w:r>
            <w:r w:rsidRPr="00D403A5">
              <w:rPr>
                <w:b w:val="0"/>
                <w:bCs w:val="0"/>
              </w:rPr>
              <w:t>)</w:t>
            </w:r>
          </w:p>
        </w:tc>
        <w:tc>
          <w:tcPr>
            <w:tcW w:w="3118" w:type="dxa"/>
            <w:shd w:val="clear" w:color="auto" w:fill="auto"/>
          </w:tcPr>
          <w:p w14:paraId="2A4009D3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00B73C72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B379CA6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Abdomen visceral fat density (HU)</w:t>
            </w:r>
          </w:p>
        </w:tc>
        <w:tc>
          <w:tcPr>
            <w:tcW w:w="3118" w:type="dxa"/>
            <w:shd w:val="clear" w:color="auto" w:fill="auto"/>
          </w:tcPr>
          <w:p w14:paraId="5F815C1A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0000E5F7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096A394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Abdomen visceral fat density SD (HU)</w:t>
            </w:r>
          </w:p>
        </w:tc>
        <w:tc>
          <w:tcPr>
            <w:tcW w:w="3118" w:type="dxa"/>
            <w:shd w:val="clear" w:color="auto" w:fill="auto"/>
          </w:tcPr>
          <w:p w14:paraId="7E0E2726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567D65B6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D82E7E8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Head lean (gm)</w:t>
            </w:r>
          </w:p>
        </w:tc>
        <w:tc>
          <w:tcPr>
            <w:tcW w:w="3118" w:type="dxa"/>
            <w:shd w:val="clear" w:color="auto" w:fill="auto"/>
          </w:tcPr>
          <w:p w14:paraId="62078B71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785A73C0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3B3D408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Arm lean (gm)</w:t>
            </w:r>
          </w:p>
        </w:tc>
        <w:tc>
          <w:tcPr>
            <w:tcW w:w="3118" w:type="dxa"/>
            <w:shd w:val="clear" w:color="auto" w:fill="auto"/>
          </w:tcPr>
          <w:p w14:paraId="44D9F360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4C31EADB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11790B3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Leg lean (gm)</w:t>
            </w:r>
          </w:p>
        </w:tc>
        <w:tc>
          <w:tcPr>
            <w:tcW w:w="3118" w:type="dxa"/>
            <w:shd w:val="clear" w:color="auto" w:fill="auto"/>
          </w:tcPr>
          <w:p w14:paraId="4016F7EC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581E8B96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20BB065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Total lean (gm)</w:t>
            </w:r>
          </w:p>
        </w:tc>
        <w:tc>
          <w:tcPr>
            <w:tcW w:w="3118" w:type="dxa"/>
            <w:shd w:val="clear" w:color="auto" w:fill="auto"/>
          </w:tcPr>
          <w:p w14:paraId="057AEE8F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56D0D8B1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6DDD6B4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Trunk lean (gm)</w:t>
            </w:r>
          </w:p>
        </w:tc>
        <w:tc>
          <w:tcPr>
            <w:tcW w:w="3118" w:type="dxa"/>
            <w:shd w:val="clear" w:color="auto" w:fill="auto"/>
          </w:tcPr>
          <w:p w14:paraId="27828FBC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32AAC97D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515DD63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Head area (cm2)</w:t>
            </w:r>
          </w:p>
        </w:tc>
        <w:tc>
          <w:tcPr>
            <w:tcW w:w="3118" w:type="dxa"/>
            <w:shd w:val="clear" w:color="auto" w:fill="auto"/>
          </w:tcPr>
          <w:p w14:paraId="52DAE5B2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15BDC9C9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D00827F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Head bone mineral content (gm)</w:t>
            </w:r>
          </w:p>
        </w:tc>
        <w:tc>
          <w:tcPr>
            <w:tcW w:w="3118" w:type="dxa"/>
            <w:shd w:val="clear" w:color="auto" w:fill="auto"/>
          </w:tcPr>
          <w:p w14:paraId="779B23EA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5910E8E9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CF2EE93" w14:textId="15F72330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Head bone </w:t>
            </w:r>
            <w:r w:rsidR="00343636" w:rsidRPr="00D403A5">
              <w:rPr>
                <w:b w:val="0"/>
                <w:bCs w:val="0"/>
              </w:rPr>
              <w:t>m</w:t>
            </w:r>
            <w:r w:rsidRPr="00D403A5">
              <w:rPr>
                <w:b w:val="0"/>
                <w:bCs w:val="0"/>
              </w:rPr>
              <w:t>ineral density (gm/cm2)</w:t>
            </w:r>
          </w:p>
        </w:tc>
        <w:tc>
          <w:tcPr>
            <w:tcW w:w="3118" w:type="dxa"/>
            <w:shd w:val="clear" w:color="auto" w:fill="auto"/>
          </w:tcPr>
          <w:p w14:paraId="7EB74CF9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110FA2A8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8C4279B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Head fat (gm)</w:t>
            </w:r>
          </w:p>
        </w:tc>
        <w:tc>
          <w:tcPr>
            <w:tcW w:w="3118" w:type="dxa"/>
            <w:shd w:val="clear" w:color="auto" w:fill="auto"/>
          </w:tcPr>
          <w:p w14:paraId="183053E8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7CE92FEE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FDFC36D" w14:textId="7636E359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Head </w:t>
            </w:r>
            <w:r w:rsidR="00892B62" w:rsidRPr="00D403A5">
              <w:rPr>
                <w:b w:val="0"/>
                <w:bCs w:val="0"/>
              </w:rPr>
              <w:t>fat free mass</w:t>
            </w:r>
            <w:r w:rsidRPr="00D403A5">
              <w:rPr>
                <w:b w:val="0"/>
                <w:bCs w:val="0"/>
              </w:rPr>
              <w:t xml:space="preserve"> (gm)</w:t>
            </w:r>
          </w:p>
        </w:tc>
        <w:tc>
          <w:tcPr>
            <w:tcW w:w="3118" w:type="dxa"/>
            <w:shd w:val="clear" w:color="auto" w:fill="auto"/>
          </w:tcPr>
          <w:p w14:paraId="6658EF82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1A5B1119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8E0B845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lastRenderedPageBreak/>
              <w:t>Hip total area (cm2)</w:t>
            </w:r>
          </w:p>
        </w:tc>
        <w:tc>
          <w:tcPr>
            <w:tcW w:w="3118" w:type="dxa"/>
            <w:shd w:val="clear" w:color="auto" w:fill="auto"/>
          </w:tcPr>
          <w:p w14:paraId="0009FDD2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302A49F1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2AB9B37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Hip total bone mineral content (gm)</w:t>
            </w:r>
          </w:p>
        </w:tc>
        <w:tc>
          <w:tcPr>
            <w:tcW w:w="3118" w:type="dxa"/>
            <w:shd w:val="clear" w:color="auto" w:fill="auto"/>
          </w:tcPr>
          <w:p w14:paraId="7C6E57C6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0C23B9ED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1638022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Hip total bone mineral density (gm/cm2)</w:t>
            </w:r>
          </w:p>
        </w:tc>
        <w:tc>
          <w:tcPr>
            <w:tcW w:w="3118" w:type="dxa"/>
            <w:shd w:val="clear" w:color="auto" w:fill="auto"/>
          </w:tcPr>
          <w:p w14:paraId="41379389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29C09EE8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1A073B1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Arm area (cm2)</w:t>
            </w:r>
          </w:p>
        </w:tc>
        <w:tc>
          <w:tcPr>
            <w:tcW w:w="3118" w:type="dxa"/>
            <w:shd w:val="clear" w:color="auto" w:fill="auto"/>
          </w:tcPr>
          <w:p w14:paraId="138328CB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3B794135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D9CF5BC" w14:textId="2AD2908E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Arm </w:t>
            </w:r>
            <w:r w:rsidR="007D2B6E" w:rsidRPr="00D403A5">
              <w:rPr>
                <w:b w:val="0"/>
                <w:bCs w:val="0"/>
              </w:rPr>
              <w:t>bone mineral content</w:t>
            </w:r>
            <w:r w:rsidRPr="00D403A5">
              <w:rPr>
                <w:b w:val="0"/>
                <w:bCs w:val="0"/>
              </w:rPr>
              <w:t xml:space="preserve"> (gm)</w:t>
            </w:r>
          </w:p>
        </w:tc>
        <w:tc>
          <w:tcPr>
            <w:tcW w:w="3118" w:type="dxa"/>
            <w:shd w:val="clear" w:color="auto" w:fill="auto"/>
          </w:tcPr>
          <w:p w14:paraId="698C03C3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361F5BAB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5C76147" w14:textId="1D17FF4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Arm </w:t>
            </w:r>
            <w:r w:rsidR="007D2B6E" w:rsidRPr="00D403A5">
              <w:rPr>
                <w:b w:val="0"/>
                <w:bCs w:val="0"/>
              </w:rPr>
              <w:t>bone mineral density</w:t>
            </w:r>
            <w:r w:rsidRPr="00D403A5">
              <w:rPr>
                <w:b w:val="0"/>
                <w:bCs w:val="0"/>
              </w:rPr>
              <w:t xml:space="preserve"> (gm/cm2)</w:t>
            </w:r>
          </w:p>
        </w:tc>
        <w:tc>
          <w:tcPr>
            <w:tcW w:w="3118" w:type="dxa"/>
            <w:shd w:val="clear" w:color="auto" w:fill="auto"/>
          </w:tcPr>
          <w:p w14:paraId="3CEB9E29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335F2ABD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C0C819D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Arm fat (gm)</w:t>
            </w:r>
          </w:p>
        </w:tc>
        <w:tc>
          <w:tcPr>
            <w:tcW w:w="3118" w:type="dxa"/>
            <w:shd w:val="clear" w:color="auto" w:fill="auto"/>
          </w:tcPr>
          <w:p w14:paraId="36D563B7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6F99CBEA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4F76488" w14:textId="6DEAF960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Arm </w:t>
            </w:r>
            <w:r w:rsidR="000B1B85" w:rsidRPr="00D403A5">
              <w:rPr>
                <w:b w:val="0"/>
                <w:bCs w:val="0"/>
              </w:rPr>
              <w:t>fat free mass</w:t>
            </w:r>
            <w:r w:rsidRPr="00D403A5">
              <w:rPr>
                <w:b w:val="0"/>
                <w:bCs w:val="0"/>
              </w:rPr>
              <w:t xml:space="preserve"> (gm)</w:t>
            </w:r>
          </w:p>
        </w:tc>
        <w:tc>
          <w:tcPr>
            <w:tcW w:w="3118" w:type="dxa"/>
            <w:shd w:val="clear" w:color="auto" w:fill="auto"/>
          </w:tcPr>
          <w:p w14:paraId="01D8A760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0CE4F753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A30B922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Y1: Total (R+L) lateral abdominal muscle area (cm2)</w:t>
            </w:r>
          </w:p>
        </w:tc>
        <w:tc>
          <w:tcPr>
            <w:tcW w:w="3118" w:type="dxa"/>
            <w:shd w:val="clear" w:color="auto" w:fill="auto"/>
          </w:tcPr>
          <w:p w14:paraId="3A3B3820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6B4E764C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6F0DA82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Lat abdominal density (HU)</w:t>
            </w:r>
          </w:p>
        </w:tc>
        <w:tc>
          <w:tcPr>
            <w:tcW w:w="3118" w:type="dxa"/>
            <w:shd w:val="clear" w:color="auto" w:fill="auto"/>
          </w:tcPr>
          <w:p w14:paraId="20FB7F46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1250CC13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C1D2198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Lat abdominal density SD (HU)</w:t>
            </w:r>
          </w:p>
        </w:tc>
        <w:tc>
          <w:tcPr>
            <w:tcW w:w="3118" w:type="dxa"/>
            <w:shd w:val="clear" w:color="auto" w:fill="auto"/>
          </w:tcPr>
          <w:p w14:paraId="449E91EB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7703182A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0B1B75D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Leg area (cm2)</w:t>
            </w:r>
          </w:p>
        </w:tc>
        <w:tc>
          <w:tcPr>
            <w:tcW w:w="3118" w:type="dxa"/>
            <w:shd w:val="clear" w:color="auto" w:fill="auto"/>
          </w:tcPr>
          <w:p w14:paraId="7CD4490B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4A97A1DB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CC2F61F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Leg bone mineral content (gm)</w:t>
            </w:r>
          </w:p>
        </w:tc>
        <w:tc>
          <w:tcPr>
            <w:tcW w:w="3118" w:type="dxa"/>
            <w:shd w:val="clear" w:color="auto" w:fill="auto"/>
          </w:tcPr>
          <w:p w14:paraId="6E68EEA2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242B2345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2922B4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Leg bone mineral density (gm/cm2)</w:t>
            </w:r>
          </w:p>
        </w:tc>
        <w:tc>
          <w:tcPr>
            <w:tcW w:w="3118" w:type="dxa"/>
            <w:shd w:val="clear" w:color="auto" w:fill="auto"/>
          </w:tcPr>
          <w:p w14:paraId="63252C8E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1819668C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5F4E62F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Leg fat (gm)</w:t>
            </w:r>
          </w:p>
        </w:tc>
        <w:tc>
          <w:tcPr>
            <w:tcW w:w="3118" w:type="dxa"/>
            <w:shd w:val="clear" w:color="auto" w:fill="auto"/>
          </w:tcPr>
          <w:p w14:paraId="3F2F63EE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61E503F0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17FCE78" w14:textId="58D87C45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Leg </w:t>
            </w:r>
            <w:r w:rsidR="000B1B85" w:rsidRPr="00D403A5">
              <w:rPr>
                <w:b w:val="0"/>
                <w:bCs w:val="0"/>
              </w:rPr>
              <w:t>fat free mass</w:t>
            </w:r>
            <w:r w:rsidRPr="00D403A5">
              <w:rPr>
                <w:b w:val="0"/>
                <w:bCs w:val="0"/>
              </w:rPr>
              <w:t xml:space="preserve"> (gm)</w:t>
            </w:r>
          </w:p>
        </w:tc>
        <w:tc>
          <w:tcPr>
            <w:tcW w:w="3118" w:type="dxa"/>
            <w:shd w:val="clear" w:color="auto" w:fill="auto"/>
          </w:tcPr>
          <w:p w14:paraId="3F20A19E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780BB7FA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9D4EA5A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Psoas area (cm2)</w:t>
            </w:r>
          </w:p>
        </w:tc>
        <w:tc>
          <w:tcPr>
            <w:tcW w:w="3118" w:type="dxa"/>
            <w:shd w:val="clear" w:color="auto" w:fill="auto"/>
          </w:tcPr>
          <w:p w14:paraId="682F4234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3202E188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49DF205" w14:textId="06E48921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Psoas </w:t>
            </w:r>
            <w:r w:rsidR="00561C7B" w:rsidRPr="00D403A5">
              <w:rPr>
                <w:b w:val="0"/>
                <w:bCs w:val="0"/>
              </w:rPr>
              <w:t>d</w:t>
            </w:r>
            <w:r w:rsidRPr="00D403A5">
              <w:rPr>
                <w:b w:val="0"/>
                <w:bCs w:val="0"/>
              </w:rPr>
              <w:t>ensity (HU)</w:t>
            </w:r>
          </w:p>
        </w:tc>
        <w:tc>
          <w:tcPr>
            <w:tcW w:w="3118" w:type="dxa"/>
            <w:shd w:val="clear" w:color="auto" w:fill="auto"/>
          </w:tcPr>
          <w:p w14:paraId="6A5AA1ED" w14:textId="04312BB3" w:rsidR="007746F1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7746F1" w:rsidRPr="00D403A5" w14:paraId="7C0C9584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D69DCC1" w14:textId="1199B065" w:rsidR="007746F1" w:rsidRPr="00D403A5" w:rsidRDefault="007746F1" w:rsidP="00D65E67">
            <w:pPr>
              <w:spacing w:line="480" w:lineRule="auto"/>
              <w:jc w:val="left"/>
              <w:rPr>
                <w:b w:val="0"/>
                <w:bCs w:val="0"/>
              </w:rPr>
            </w:pPr>
            <w:r w:rsidRPr="00D403A5">
              <w:rPr>
                <w:b w:val="0"/>
                <w:bCs w:val="0"/>
              </w:rPr>
              <w:t>Psoas density SD (HU)</w:t>
            </w:r>
          </w:p>
        </w:tc>
        <w:tc>
          <w:tcPr>
            <w:tcW w:w="3118" w:type="dxa"/>
            <w:shd w:val="clear" w:color="auto" w:fill="auto"/>
          </w:tcPr>
          <w:p w14:paraId="3146969B" w14:textId="3C3DD9C1" w:rsidR="007746F1" w:rsidRPr="00D403A5" w:rsidRDefault="007746F1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61529421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392EF7B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Rectus area (cm2)</w:t>
            </w:r>
          </w:p>
        </w:tc>
        <w:tc>
          <w:tcPr>
            <w:tcW w:w="3118" w:type="dxa"/>
            <w:shd w:val="clear" w:color="auto" w:fill="auto"/>
          </w:tcPr>
          <w:p w14:paraId="26FA09B1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2DCF7747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809A51C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Rectus density (HU)</w:t>
            </w:r>
          </w:p>
        </w:tc>
        <w:tc>
          <w:tcPr>
            <w:tcW w:w="3118" w:type="dxa"/>
            <w:shd w:val="clear" w:color="auto" w:fill="auto"/>
          </w:tcPr>
          <w:p w14:paraId="650FE4F5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2B6005B3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B1FA454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Rectus density SD (HU)</w:t>
            </w:r>
          </w:p>
        </w:tc>
        <w:tc>
          <w:tcPr>
            <w:tcW w:w="3118" w:type="dxa"/>
            <w:shd w:val="clear" w:color="auto" w:fill="auto"/>
          </w:tcPr>
          <w:p w14:paraId="57EFF392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712C0755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DC77FD1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lastRenderedPageBreak/>
              <w:t>Rib area (cm2)</w:t>
            </w:r>
          </w:p>
        </w:tc>
        <w:tc>
          <w:tcPr>
            <w:tcW w:w="3118" w:type="dxa"/>
            <w:shd w:val="clear" w:color="auto" w:fill="auto"/>
          </w:tcPr>
          <w:p w14:paraId="097F3BF6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34C14F19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1224635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Rib bone mineral content (gm)</w:t>
            </w:r>
          </w:p>
        </w:tc>
        <w:tc>
          <w:tcPr>
            <w:tcW w:w="3118" w:type="dxa"/>
            <w:shd w:val="clear" w:color="auto" w:fill="auto"/>
          </w:tcPr>
          <w:p w14:paraId="5AEC4288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185193CA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70436F0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Rib bone mineral density (gm/cm2)</w:t>
            </w:r>
          </w:p>
        </w:tc>
        <w:tc>
          <w:tcPr>
            <w:tcW w:w="3118" w:type="dxa"/>
            <w:shd w:val="clear" w:color="auto" w:fill="auto"/>
          </w:tcPr>
          <w:p w14:paraId="77BC929D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78ECCA93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C9F5E83" w14:textId="5D7E6189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Lumb</w:t>
            </w:r>
            <w:r w:rsidR="006E7016" w:rsidRPr="00D403A5">
              <w:rPr>
                <w:b w:val="0"/>
                <w:bCs w:val="0"/>
              </w:rPr>
              <w:t>a</w:t>
            </w:r>
            <w:r w:rsidR="00D06F46" w:rsidRPr="00D403A5">
              <w:rPr>
                <w:b w:val="0"/>
                <w:bCs w:val="0"/>
              </w:rPr>
              <w:t>r</w:t>
            </w:r>
            <w:r w:rsidRPr="00D403A5">
              <w:rPr>
                <w:b w:val="0"/>
                <w:bCs w:val="0"/>
              </w:rPr>
              <w:t xml:space="preserve"> spine area (cm2)</w:t>
            </w:r>
          </w:p>
        </w:tc>
        <w:tc>
          <w:tcPr>
            <w:tcW w:w="3118" w:type="dxa"/>
            <w:shd w:val="clear" w:color="auto" w:fill="auto"/>
          </w:tcPr>
          <w:p w14:paraId="58F98EEC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03A48F5D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F245740" w14:textId="43DDCF78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Lum</w:t>
            </w:r>
            <w:r w:rsidR="006E7016" w:rsidRPr="00D403A5">
              <w:rPr>
                <w:b w:val="0"/>
                <w:bCs w:val="0"/>
              </w:rPr>
              <w:t>ba</w:t>
            </w:r>
            <w:r w:rsidR="00D06F46" w:rsidRPr="00D403A5">
              <w:rPr>
                <w:b w:val="0"/>
                <w:bCs w:val="0"/>
              </w:rPr>
              <w:t>r</w:t>
            </w:r>
            <w:r w:rsidRPr="00D403A5">
              <w:rPr>
                <w:b w:val="0"/>
                <w:bCs w:val="0"/>
              </w:rPr>
              <w:t xml:space="preserve"> spine bone mineral content (gm)</w:t>
            </w:r>
          </w:p>
        </w:tc>
        <w:tc>
          <w:tcPr>
            <w:tcW w:w="3118" w:type="dxa"/>
            <w:shd w:val="clear" w:color="auto" w:fill="auto"/>
          </w:tcPr>
          <w:p w14:paraId="2033F0AB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72DA629D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47DC5D5" w14:textId="0387CBE8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Lum</w:t>
            </w:r>
            <w:r w:rsidR="00230CDD" w:rsidRPr="00D403A5">
              <w:rPr>
                <w:b w:val="0"/>
                <w:bCs w:val="0"/>
              </w:rPr>
              <w:t>b</w:t>
            </w:r>
            <w:r w:rsidR="006E7016" w:rsidRPr="00D403A5">
              <w:rPr>
                <w:b w:val="0"/>
                <w:bCs w:val="0"/>
              </w:rPr>
              <w:t>a</w:t>
            </w:r>
            <w:r w:rsidR="00D06F46" w:rsidRPr="00D403A5">
              <w:rPr>
                <w:b w:val="0"/>
                <w:bCs w:val="0"/>
              </w:rPr>
              <w:t>r</w:t>
            </w:r>
            <w:r w:rsidRPr="00D403A5">
              <w:rPr>
                <w:b w:val="0"/>
                <w:bCs w:val="0"/>
              </w:rPr>
              <w:t xml:space="preserve"> spine bone mineral density</w:t>
            </w:r>
            <w:r w:rsidR="00BF3AEC" w:rsidRPr="00D403A5">
              <w:t xml:space="preserve"> </w:t>
            </w:r>
            <w:r w:rsidRPr="00D403A5">
              <w:rPr>
                <w:b w:val="0"/>
                <w:bCs w:val="0"/>
              </w:rPr>
              <w:t>(gm/cm2)</w:t>
            </w:r>
          </w:p>
        </w:tc>
        <w:tc>
          <w:tcPr>
            <w:tcW w:w="3118" w:type="dxa"/>
            <w:shd w:val="clear" w:color="auto" w:fill="auto"/>
          </w:tcPr>
          <w:p w14:paraId="181B856D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44748D16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F060DD5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bone area (cm2)</w:t>
            </w:r>
          </w:p>
        </w:tc>
        <w:tc>
          <w:tcPr>
            <w:tcW w:w="3118" w:type="dxa"/>
            <w:shd w:val="clear" w:color="auto" w:fill="auto"/>
          </w:tcPr>
          <w:p w14:paraId="664D7453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0B71D5B6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6556546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hamstrings area (cm2)</w:t>
            </w:r>
          </w:p>
        </w:tc>
        <w:tc>
          <w:tcPr>
            <w:tcW w:w="3118" w:type="dxa"/>
            <w:shd w:val="clear" w:color="auto" w:fill="auto"/>
          </w:tcPr>
          <w:p w14:paraId="551B17EE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0829A627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9206F33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hamstrings density (HU)</w:t>
            </w:r>
          </w:p>
        </w:tc>
        <w:tc>
          <w:tcPr>
            <w:tcW w:w="3118" w:type="dxa"/>
            <w:shd w:val="clear" w:color="auto" w:fill="auto"/>
          </w:tcPr>
          <w:p w14:paraId="5C56C753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240152FF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0D7E854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hamstrings density SD (HU)</w:t>
            </w:r>
          </w:p>
        </w:tc>
        <w:tc>
          <w:tcPr>
            <w:tcW w:w="3118" w:type="dxa"/>
            <w:shd w:val="clear" w:color="auto" w:fill="auto"/>
          </w:tcPr>
          <w:p w14:paraId="35F8C744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2A76D86C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1D9CB90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intermuscular fat area (cm2)</w:t>
            </w:r>
          </w:p>
        </w:tc>
        <w:tc>
          <w:tcPr>
            <w:tcW w:w="3118" w:type="dxa"/>
            <w:shd w:val="clear" w:color="auto" w:fill="auto"/>
          </w:tcPr>
          <w:p w14:paraId="7B6345BA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21EACD92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C5977A2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intermuscular fat density (HU)</w:t>
            </w:r>
          </w:p>
        </w:tc>
        <w:tc>
          <w:tcPr>
            <w:tcW w:w="3118" w:type="dxa"/>
            <w:shd w:val="clear" w:color="auto" w:fill="auto"/>
          </w:tcPr>
          <w:p w14:paraId="7F4F57DE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00DDE347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7DD1F7F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intermuscular fat density SD (HU)</w:t>
            </w:r>
          </w:p>
        </w:tc>
        <w:tc>
          <w:tcPr>
            <w:tcW w:w="3118" w:type="dxa"/>
            <w:shd w:val="clear" w:color="auto" w:fill="auto"/>
          </w:tcPr>
          <w:p w14:paraId="090E3397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4E852D38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B64CFD7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total muscle area (cm2)</w:t>
            </w:r>
          </w:p>
        </w:tc>
        <w:tc>
          <w:tcPr>
            <w:tcW w:w="3118" w:type="dxa"/>
            <w:shd w:val="clear" w:color="auto" w:fill="auto"/>
          </w:tcPr>
          <w:p w14:paraId="45865C06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220F02F2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6248B6B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total muscle density (HU)</w:t>
            </w:r>
          </w:p>
        </w:tc>
        <w:tc>
          <w:tcPr>
            <w:tcW w:w="3118" w:type="dxa"/>
            <w:shd w:val="clear" w:color="auto" w:fill="auto"/>
          </w:tcPr>
          <w:p w14:paraId="23056C0D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167D6735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4F0B7AF" w14:textId="3B259698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Thigh </w:t>
            </w:r>
            <w:r w:rsidR="00E43C0B" w:rsidRPr="00D403A5">
              <w:rPr>
                <w:b w:val="0"/>
                <w:bCs w:val="0"/>
              </w:rPr>
              <w:t>t</w:t>
            </w:r>
            <w:r w:rsidRPr="00D403A5">
              <w:rPr>
                <w:b w:val="0"/>
                <w:bCs w:val="0"/>
              </w:rPr>
              <w:t xml:space="preserve">otal </w:t>
            </w:r>
            <w:r w:rsidR="00E43C0B" w:rsidRPr="00D403A5">
              <w:rPr>
                <w:b w:val="0"/>
                <w:bCs w:val="0"/>
              </w:rPr>
              <w:t>m</w:t>
            </w:r>
            <w:r w:rsidRPr="00D403A5">
              <w:rPr>
                <w:b w:val="0"/>
                <w:bCs w:val="0"/>
              </w:rPr>
              <w:t xml:space="preserve">uscle </w:t>
            </w:r>
            <w:r w:rsidR="00E43C0B" w:rsidRPr="00D403A5">
              <w:rPr>
                <w:b w:val="0"/>
                <w:bCs w:val="0"/>
              </w:rPr>
              <w:t>d</w:t>
            </w:r>
            <w:r w:rsidRPr="00D403A5">
              <w:rPr>
                <w:b w:val="0"/>
                <w:bCs w:val="0"/>
              </w:rPr>
              <w:t>ensity SD (HU)</w:t>
            </w:r>
          </w:p>
        </w:tc>
        <w:tc>
          <w:tcPr>
            <w:tcW w:w="3118" w:type="dxa"/>
            <w:shd w:val="clear" w:color="auto" w:fill="auto"/>
          </w:tcPr>
          <w:p w14:paraId="11C39024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59FB92B9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3ED2395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quadriceps area (cm2)</w:t>
            </w:r>
          </w:p>
        </w:tc>
        <w:tc>
          <w:tcPr>
            <w:tcW w:w="3118" w:type="dxa"/>
            <w:shd w:val="clear" w:color="auto" w:fill="auto"/>
          </w:tcPr>
          <w:p w14:paraId="1B7B0856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15561B56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338A7FD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quadriceps density (cm2)</w:t>
            </w:r>
          </w:p>
        </w:tc>
        <w:tc>
          <w:tcPr>
            <w:tcW w:w="3118" w:type="dxa"/>
            <w:shd w:val="clear" w:color="auto" w:fill="auto"/>
          </w:tcPr>
          <w:p w14:paraId="4F915426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20945175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3636A71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quadriceps density SD (HU)</w:t>
            </w:r>
          </w:p>
        </w:tc>
        <w:tc>
          <w:tcPr>
            <w:tcW w:w="3118" w:type="dxa"/>
            <w:shd w:val="clear" w:color="auto" w:fill="auto"/>
          </w:tcPr>
          <w:p w14:paraId="37F72D5E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4B4EB774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505B4F7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subcutaneous fat area (cm2)</w:t>
            </w:r>
          </w:p>
        </w:tc>
        <w:tc>
          <w:tcPr>
            <w:tcW w:w="3118" w:type="dxa"/>
            <w:shd w:val="clear" w:color="auto" w:fill="auto"/>
          </w:tcPr>
          <w:p w14:paraId="76FC6229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1F7BF44D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5E0C106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subcutaneous fat density (HU)</w:t>
            </w:r>
          </w:p>
        </w:tc>
        <w:tc>
          <w:tcPr>
            <w:tcW w:w="3118" w:type="dxa"/>
            <w:shd w:val="clear" w:color="auto" w:fill="auto"/>
          </w:tcPr>
          <w:p w14:paraId="3A59BB87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73E6B4E9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157E1AC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subcutaneous fat density SD (HU)</w:t>
            </w:r>
          </w:p>
        </w:tc>
        <w:tc>
          <w:tcPr>
            <w:tcW w:w="3118" w:type="dxa"/>
            <w:shd w:val="clear" w:color="auto" w:fill="auto"/>
          </w:tcPr>
          <w:p w14:paraId="53796A0F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20F13978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4B74B53" w14:textId="2A0868BC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lastRenderedPageBreak/>
              <w:t xml:space="preserve">Thigh </w:t>
            </w:r>
            <w:r w:rsidR="00CF70AD" w:rsidRPr="00D403A5">
              <w:rPr>
                <w:b w:val="0"/>
                <w:bCs w:val="0"/>
              </w:rPr>
              <w:t>t</w:t>
            </w:r>
            <w:r w:rsidRPr="00D403A5">
              <w:rPr>
                <w:b w:val="0"/>
                <w:bCs w:val="0"/>
              </w:rPr>
              <w:t xml:space="preserve">otal </w:t>
            </w:r>
            <w:r w:rsidR="00CF70AD" w:rsidRPr="00D403A5">
              <w:rPr>
                <w:b w:val="0"/>
                <w:bCs w:val="0"/>
              </w:rPr>
              <w:t>a</w:t>
            </w:r>
            <w:r w:rsidRPr="00D403A5">
              <w:rPr>
                <w:b w:val="0"/>
                <w:bCs w:val="0"/>
              </w:rPr>
              <w:t>rea (cm2)</w:t>
            </w:r>
          </w:p>
        </w:tc>
        <w:tc>
          <w:tcPr>
            <w:tcW w:w="3118" w:type="dxa"/>
            <w:shd w:val="clear" w:color="auto" w:fill="auto"/>
          </w:tcPr>
          <w:p w14:paraId="36D19295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Non-dominant</w:t>
            </w:r>
          </w:p>
        </w:tc>
      </w:tr>
      <w:tr w:rsidR="00D65E67" w:rsidRPr="00D403A5" w14:paraId="71FB577F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136742D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Pelvic area (cm2)</w:t>
            </w:r>
          </w:p>
        </w:tc>
        <w:tc>
          <w:tcPr>
            <w:tcW w:w="3118" w:type="dxa"/>
            <w:shd w:val="clear" w:color="auto" w:fill="auto"/>
          </w:tcPr>
          <w:p w14:paraId="0113DC69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3409CEC5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52589B8C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Pelvic bone mineral content (gm)</w:t>
            </w:r>
          </w:p>
        </w:tc>
        <w:tc>
          <w:tcPr>
            <w:tcW w:w="3118" w:type="dxa"/>
            <w:shd w:val="clear" w:color="auto" w:fill="auto"/>
          </w:tcPr>
          <w:p w14:paraId="2C542B31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5A1699BC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74E187B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Pelvic bone mineral density (gm/cm2)</w:t>
            </w:r>
          </w:p>
        </w:tc>
        <w:tc>
          <w:tcPr>
            <w:tcW w:w="3118" w:type="dxa"/>
            <w:shd w:val="clear" w:color="auto" w:fill="auto"/>
          </w:tcPr>
          <w:p w14:paraId="0A0E1A60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4A7AE466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014985D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length (mm)</w:t>
            </w:r>
          </w:p>
        </w:tc>
        <w:tc>
          <w:tcPr>
            <w:tcW w:w="3118" w:type="dxa"/>
            <w:shd w:val="clear" w:color="auto" w:fill="auto"/>
          </w:tcPr>
          <w:p w14:paraId="2126042D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605F9CDE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79903C7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Field of View (mm)</w:t>
            </w:r>
          </w:p>
        </w:tc>
        <w:tc>
          <w:tcPr>
            <w:tcW w:w="3118" w:type="dxa"/>
            <w:shd w:val="clear" w:color="auto" w:fill="auto"/>
          </w:tcPr>
          <w:p w14:paraId="7432EA9E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-</w:t>
            </w:r>
          </w:p>
        </w:tc>
      </w:tr>
      <w:tr w:rsidR="00D65E67" w:rsidRPr="00D403A5" w14:paraId="22EA10CF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F11D906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CT Peak Kilovolts (kVp)</w:t>
            </w:r>
          </w:p>
        </w:tc>
        <w:tc>
          <w:tcPr>
            <w:tcW w:w="3118" w:type="dxa"/>
            <w:shd w:val="clear" w:color="auto" w:fill="auto"/>
          </w:tcPr>
          <w:p w14:paraId="7ABF95FD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-</w:t>
            </w:r>
          </w:p>
        </w:tc>
      </w:tr>
      <w:tr w:rsidR="00D65E67" w:rsidRPr="00D403A5" w14:paraId="4B435478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8939F75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exposure time (milliamps/sec)</w:t>
            </w:r>
          </w:p>
        </w:tc>
        <w:tc>
          <w:tcPr>
            <w:tcW w:w="3118" w:type="dxa"/>
            <w:shd w:val="clear" w:color="auto" w:fill="auto"/>
          </w:tcPr>
          <w:p w14:paraId="2258FF35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-</w:t>
            </w:r>
          </w:p>
        </w:tc>
      </w:tr>
      <w:tr w:rsidR="00D65E67" w:rsidRPr="00D403A5" w14:paraId="7255FCCC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10C4C9E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Thigh scan location (mm)</w:t>
            </w:r>
          </w:p>
        </w:tc>
        <w:tc>
          <w:tcPr>
            <w:tcW w:w="3118" w:type="dxa"/>
            <w:shd w:val="clear" w:color="auto" w:fill="auto"/>
          </w:tcPr>
          <w:p w14:paraId="7FE43F1B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-</w:t>
            </w:r>
          </w:p>
        </w:tc>
      </w:tr>
      <w:tr w:rsidR="00D65E67" w:rsidRPr="00D403A5" w14:paraId="25312DBB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7D0000A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Total fat (gm)</w:t>
            </w:r>
          </w:p>
        </w:tc>
        <w:tc>
          <w:tcPr>
            <w:tcW w:w="3118" w:type="dxa"/>
            <w:shd w:val="clear" w:color="auto" w:fill="auto"/>
          </w:tcPr>
          <w:p w14:paraId="319E690F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7EEA063B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AB42B22" w14:textId="09D2CF21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Total </w:t>
            </w:r>
            <w:r w:rsidR="000B1B85" w:rsidRPr="00D403A5">
              <w:rPr>
                <w:b w:val="0"/>
                <w:bCs w:val="0"/>
              </w:rPr>
              <w:t>fat free mass</w:t>
            </w:r>
            <w:r w:rsidRPr="00D403A5">
              <w:rPr>
                <w:b w:val="0"/>
                <w:bCs w:val="0"/>
              </w:rPr>
              <w:t xml:space="preserve"> (gm)</w:t>
            </w:r>
          </w:p>
        </w:tc>
        <w:tc>
          <w:tcPr>
            <w:tcW w:w="3118" w:type="dxa"/>
            <w:shd w:val="clear" w:color="auto" w:fill="auto"/>
          </w:tcPr>
          <w:p w14:paraId="1CE7AD24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63C65B69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2FE0290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Total mass (gm)</w:t>
            </w:r>
          </w:p>
        </w:tc>
        <w:tc>
          <w:tcPr>
            <w:tcW w:w="3118" w:type="dxa"/>
            <w:shd w:val="clear" w:color="auto" w:fill="auto"/>
          </w:tcPr>
          <w:p w14:paraId="15B53531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016079F3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BADB757" w14:textId="29A0D7E4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Total </w:t>
            </w:r>
            <w:r w:rsidR="00671299" w:rsidRPr="00D403A5">
              <w:rPr>
                <w:b w:val="0"/>
                <w:bCs w:val="0"/>
              </w:rPr>
              <w:t xml:space="preserve">percentage </w:t>
            </w:r>
            <w:r w:rsidRPr="00D403A5">
              <w:rPr>
                <w:b w:val="0"/>
                <w:bCs w:val="0"/>
              </w:rPr>
              <w:t>fat</w:t>
            </w:r>
            <w:r w:rsidR="00CE67D4" w:rsidRPr="00D403A5">
              <w:rPr>
                <w:b w:val="0"/>
                <w:bCs w:val="0"/>
              </w:rPr>
              <w:t xml:space="preserve"> (%)</w:t>
            </w:r>
          </w:p>
        </w:tc>
        <w:tc>
          <w:tcPr>
            <w:tcW w:w="3118" w:type="dxa"/>
            <w:shd w:val="clear" w:color="auto" w:fill="auto"/>
          </w:tcPr>
          <w:p w14:paraId="625F6988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5B6CD5EB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D331633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Trunk bone mineral content (gm)</w:t>
            </w:r>
          </w:p>
        </w:tc>
        <w:tc>
          <w:tcPr>
            <w:tcW w:w="3118" w:type="dxa"/>
            <w:shd w:val="clear" w:color="auto" w:fill="auto"/>
          </w:tcPr>
          <w:p w14:paraId="5BE781D6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35E052AE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95776C7" w14:textId="4919F4FC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 xml:space="preserve">Trunk </w:t>
            </w:r>
            <w:r w:rsidR="000B1B85" w:rsidRPr="00D403A5">
              <w:rPr>
                <w:b w:val="0"/>
                <w:bCs w:val="0"/>
              </w:rPr>
              <w:t>fat free mass</w:t>
            </w:r>
            <w:r w:rsidRPr="00D403A5">
              <w:rPr>
                <w:b w:val="0"/>
                <w:bCs w:val="0"/>
              </w:rPr>
              <w:t xml:space="preserve"> (gm)</w:t>
            </w:r>
          </w:p>
        </w:tc>
        <w:tc>
          <w:tcPr>
            <w:tcW w:w="3118" w:type="dxa"/>
            <w:shd w:val="clear" w:color="auto" w:fill="auto"/>
          </w:tcPr>
          <w:p w14:paraId="2B74AB67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058E9A92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79D0A2E4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Trunk fat (gm)</w:t>
            </w:r>
          </w:p>
        </w:tc>
        <w:tc>
          <w:tcPr>
            <w:tcW w:w="3118" w:type="dxa"/>
            <w:shd w:val="clear" w:color="auto" w:fill="auto"/>
          </w:tcPr>
          <w:p w14:paraId="5406022F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11B0FA6A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ACC902E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Thor spine area (cm2)</w:t>
            </w:r>
          </w:p>
        </w:tc>
        <w:tc>
          <w:tcPr>
            <w:tcW w:w="3118" w:type="dxa"/>
            <w:shd w:val="clear" w:color="auto" w:fill="auto"/>
          </w:tcPr>
          <w:p w14:paraId="24C416F2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3CBD2424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D836656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Thor spine bone mineral content (gm)</w:t>
            </w:r>
          </w:p>
        </w:tc>
        <w:tc>
          <w:tcPr>
            <w:tcW w:w="3118" w:type="dxa"/>
            <w:shd w:val="clear" w:color="auto" w:fill="auto"/>
          </w:tcPr>
          <w:p w14:paraId="44F9C310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10DE895D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F203F10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Thor spine bone mineral density (gm/cm2)</w:t>
            </w:r>
          </w:p>
        </w:tc>
        <w:tc>
          <w:tcPr>
            <w:tcW w:w="3118" w:type="dxa"/>
            <w:shd w:val="clear" w:color="auto" w:fill="auto"/>
          </w:tcPr>
          <w:p w14:paraId="53201550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200C0A5C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4486C75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Whole body total area (cm2)</w:t>
            </w:r>
          </w:p>
        </w:tc>
        <w:tc>
          <w:tcPr>
            <w:tcW w:w="3118" w:type="dxa"/>
            <w:shd w:val="clear" w:color="auto" w:fill="auto"/>
          </w:tcPr>
          <w:p w14:paraId="29759CC5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77DE51CA" w14:textId="77777777" w:rsidTr="00D65E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08F62844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Whole body bone mineral content (gm)</w:t>
            </w:r>
          </w:p>
        </w:tc>
        <w:tc>
          <w:tcPr>
            <w:tcW w:w="3118" w:type="dxa"/>
            <w:shd w:val="clear" w:color="auto" w:fill="auto"/>
          </w:tcPr>
          <w:p w14:paraId="66737F0F" w14:textId="77777777" w:rsidR="00D65E67" w:rsidRPr="00D403A5" w:rsidRDefault="00D65E67" w:rsidP="00D65E67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  <w:tr w:rsidR="00D65E67" w:rsidRPr="00D403A5" w14:paraId="282D031D" w14:textId="77777777" w:rsidTr="00D6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single" w:sz="2" w:space="0" w:color="666666" w:themeColor="text1" w:themeTint="99"/>
            </w:tcBorders>
            <w:shd w:val="clear" w:color="auto" w:fill="auto"/>
          </w:tcPr>
          <w:p w14:paraId="26F4AF71" w14:textId="77777777" w:rsidR="00D65E67" w:rsidRPr="00D403A5" w:rsidRDefault="00D65E67" w:rsidP="00D65E67">
            <w:pPr>
              <w:spacing w:line="480" w:lineRule="auto"/>
              <w:jc w:val="left"/>
            </w:pPr>
            <w:r w:rsidRPr="00D403A5">
              <w:rPr>
                <w:b w:val="0"/>
                <w:bCs w:val="0"/>
              </w:rPr>
              <w:t>Whole body bone mineral density (gm/cm2)</w:t>
            </w:r>
          </w:p>
        </w:tc>
        <w:tc>
          <w:tcPr>
            <w:tcW w:w="3118" w:type="dxa"/>
            <w:tcBorders>
              <w:bottom w:val="single" w:sz="2" w:space="0" w:color="666666" w:themeColor="text1" w:themeTint="99"/>
            </w:tcBorders>
            <w:shd w:val="clear" w:color="auto" w:fill="auto"/>
          </w:tcPr>
          <w:p w14:paraId="13FB3BAC" w14:textId="77777777" w:rsidR="00D65E67" w:rsidRPr="00D403A5" w:rsidRDefault="00D65E67" w:rsidP="00D65E67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03A5">
              <w:t>Overall</w:t>
            </w:r>
          </w:p>
        </w:tc>
      </w:tr>
    </w:tbl>
    <w:p w14:paraId="2CB00A80" w14:textId="173C0C15" w:rsidR="00D65E67" w:rsidRPr="00D403A5" w:rsidRDefault="00D65E67" w:rsidP="00D65E67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D403A5">
        <w:rPr>
          <w:rFonts w:ascii="Times New Roman" w:hAnsi="Times New Roman" w:cs="Times New Roman"/>
          <w:b/>
          <w:bCs/>
          <w:color w:val="000000" w:themeColor="text1"/>
          <w:sz w:val="24"/>
          <w:szCs w:val="32"/>
        </w:rPr>
        <w:lastRenderedPageBreak/>
        <w:t>Supplementary Table S1.</w:t>
      </w:r>
      <w:r w:rsidRPr="00D403A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 Summary of 87 DXA </w:t>
      </w:r>
      <w:r w:rsidR="00246DF5">
        <w:rPr>
          <w:rFonts w:ascii="Times New Roman" w:hAnsi="Times New Roman" w:cs="Times New Roman"/>
          <w:color w:val="000000" w:themeColor="text1"/>
          <w:sz w:val="24"/>
          <w:szCs w:val="32"/>
        </w:rPr>
        <w:t>V</w:t>
      </w:r>
      <w:r w:rsidRPr="00D403A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ariables that </w:t>
      </w:r>
      <w:r w:rsidR="00246DF5">
        <w:rPr>
          <w:rFonts w:ascii="Times New Roman" w:hAnsi="Times New Roman" w:cs="Times New Roman"/>
          <w:color w:val="000000" w:themeColor="text1"/>
          <w:sz w:val="24"/>
          <w:szCs w:val="32"/>
        </w:rPr>
        <w:t>E</w:t>
      </w:r>
      <w:r w:rsidRPr="00D403A5">
        <w:rPr>
          <w:rFonts w:ascii="Times New Roman" w:hAnsi="Times New Roman" w:cs="Times New Roman"/>
          <w:color w:val="000000" w:themeColor="text1"/>
          <w:sz w:val="24"/>
          <w:szCs w:val="32"/>
        </w:rPr>
        <w:t xml:space="preserve">ntered </w:t>
      </w:r>
      <w:r w:rsidR="00246DF5">
        <w:rPr>
          <w:rFonts w:ascii="Times New Roman" w:hAnsi="Times New Roman" w:cs="Times New Roman"/>
          <w:color w:val="000000" w:themeColor="text1"/>
          <w:sz w:val="24"/>
          <w:szCs w:val="32"/>
        </w:rPr>
        <w:t>S</w:t>
      </w:r>
      <w:r w:rsidRPr="00D403A5">
        <w:rPr>
          <w:rFonts w:ascii="Times New Roman" w:hAnsi="Times New Roman" w:cs="Times New Roman"/>
          <w:color w:val="000000" w:themeColor="text1"/>
          <w:sz w:val="24"/>
          <w:szCs w:val="32"/>
        </w:rPr>
        <w:t>tudy.</w:t>
      </w:r>
    </w:p>
    <w:p w14:paraId="42385A66" w14:textId="55DBE51F" w:rsidR="00E11BAC" w:rsidRPr="00D403A5" w:rsidRDefault="00E11BAC" w:rsidP="00D65E67">
      <w:pPr>
        <w:widowControl/>
        <w:tabs>
          <w:tab w:val="left" w:pos="1594"/>
        </w:tabs>
        <w:spacing w:line="480" w:lineRule="auto"/>
        <w:jc w:val="left"/>
        <w:rPr>
          <w:rFonts w:ascii="Times New Roman" w:hAnsi="Times New Roman" w:cs="Times New Roman"/>
        </w:rPr>
      </w:pPr>
    </w:p>
    <w:p w14:paraId="3F4685C2" w14:textId="384F719E" w:rsidR="00D403A5" w:rsidRPr="00316439" w:rsidRDefault="00D403A5" w:rsidP="0031643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  <w:r w:rsidRPr="00D403A5">
        <w:rPr>
          <w:rFonts w:ascii="Times New Roman" w:hAnsi="Times New Roman" w:cs="Times New Roman"/>
          <w:color w:val="000000" w:themeColor="text1"/>
          <w:sz w:val="24"/>
          <w:szCs w:val="32"/>
        </w:rPr>
        <w:br w:type="page"/>
      </w:r>
    </w:p>
    <w:tbl>
      <w:tblPr>
        <w:tblStyle w:val="TableGrid"/>
        <w:tblW w:w="9356" w:type="dxa"/>
        <w:tblInd w:w="-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2552"/>
        <w:gridCol w:w="2693"/>
        <w:gridCol w:w="1276"/>
      </w:tblGrid>
      <w:tr w:rsidR="00D403A5" w:rsidRPr="00D403A5" w14:paraId="60AA9ED5" w14:textId="77777777" w:rsidTr="00316439">
        <w:trPr>
          <w:trHeight w:val="333"/>
        </w:trPr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8630BB" w14:textId="77777777" w:rsidR="00D403A5" w:rsidRPr="00D403A5" w:rsidRDefault="00D403A5" w:rsidP="00BE0F01">
            <w:pPr>
              <w:spacing w:line="480" w:lineRule="auto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0833D3" w14:textId="77777777" w:rsidR="00D403A5" w:rsidRPr="00D403A5" w:rsidRDefault="00D403A5" w:rsidP="00BE0F01">
            <w:pPr>
              <w:spacing w:line="360" w:lineRule="auto"/>
              <w:jc w:val="left"/>
              <w:rPr>
                <w:bCs/>
              </w:rPr>
            </w:pPr>
            <w:r w:rsidRPr="00D403A5">
              <w:rPr>
                <w:bCs/>
              </w:rPr>
              <w:t>Median (Interquartile Range)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7B900D8" w14:textId="77777777" w:rsidR="00D403A5" w:rsidRPr="00D403A5" w:rsidRDefault="00D403A5" w:rsidP="00BE0F01">
            <w:pPr>
              <w:spacing w:line="360" w:lineRule="auto"/>
              <w:jc w:val="left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F62141E" w14:textId="77777777" w:rsidR="00D403A5" w:rsidRPr="00D403A5" w:rsidRDefault="00D403A5" w:rsidP="00BE0F01">
            <w:pPr>
              <w:spacing w:line="360" w:lineRule="auto"/>
              <w:jc w:val="left"/>
              <w:rPr>
                <w:bCs/>
              </w:rPr>
            </w:pPr>
          </w:p>
        </w:tc>
      </w:tr>
      <w:tr w:rsidR="00D403A5" w:rsidRPr="00D403A5" w14:paraId="3C4ECAE6" w14:textId="77777777" w:rsidTr="00316439">
        <w:trPr>
          <w:trHeight w:val="333"/>
        </w:trPr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9C4CB7" w14:textId="77777777" w:rsidR="00D403A5" w:rsidRPr="00D403A5" w:rsidRDefault="00D403A5" w:rsidP="00BE0F01">
            <w:pPr>
              <w:spacing w:line="480" w:lineRule="auto"/>
              <w:jc w:val="left"/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37BB35" w14:textId="77777777" w:rsidR="00D403A5" w:rsidRPr="00D403A5" w:rsidRDefault="00D403A5" w:rsidP="00BE0F01">
            <w:pPr>
              <w:spacing w:line="360" w:lineRule="auto"/>
              <w:jc w:val="left"/>
              <w:rPr>
                <w:bCs/>
              </w:rPr>
            </w:pPr>
            <w:r w:rsidRPr="00D403A5">
              <w:rPr>
                <w:bCs/>
              </w:rPr>
              <w:t xml:space="preserve">FRS and DXA baseline </w:t>
            </w:r>
          </w:p>
          <w:p w14:paraId="6C15B8F7" w14:textId="77777777" w:rsidR="00D403A5" w:rsidRPr="00D403A5" w:rsidRDefault="00D403A5" w:rsidP="00BE0F01">
            <w:pPr>
              <w:spacing w:line="360" w:lineRule="auto"/>
              <w:jc w:val="left"/>
              <w:rPr>
                <w:bCs/>
              </w:rPr>
            </w:pPr>
            <w:r w:rsidRPr="00D403A5">
              <w:rPr>
                <w:bCs/>
              </w:rPr>
              <w:t>(N=1, 882</w:t>
            </w:r>
            <w:r w:rsidRPr="00D403A5">
              <w:rPr>
                <w:bCs/>
              </w:rPr>
              <w:t>）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865DE55" w14:textId="77777777" w:rsidR="00D403A5" w:rsidRPr="00D403A5" w:rsidRDefault="00D403A5" w:rsidP="00BE0F01">
            <w:pPr>
              <w:spacing w:line="360" w:lineRule="auto"/>
              <w:jc w:val="left"/>
              <w:rPr>
                <w:bCs/>
              </w:rPr>
            </w:pPr>
            <w:r w:rsidRPr="00D403A5">
              <w:rPr>
                <w:bCs/>
              </w:rPr>
              <w:t>Excluded due to Missing Values (N=448)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70F2D6F" w14:textId="77777777" w:rsidR="00D403A5" w:rsidRPr="00D403A5" w:rsidRDefault="00D403A5" w:rsidP="00BE0F01">
            <w:pPr>
              <w:spacing w:line="360" w:lineRule="auto"/>
              <w:jc w:val="left"/>
              <w:rPr>
                <w:bCs/>
              </w:rPr>
            </w:pPr>
            <w:r w:rsidRPr="00D403A5">
              <w:rPr>
                <w:bCs/>
              </w:rPr>
              <w:t>p-value</w:t>
            </w:r>
          </w:p>
        </w:tc>
      </w:tr>
      <w:tr w:rsidR="00D403A5" w:rsidRPr="00D403A5" w14:paraId="64B456B4" w14:textId="77777777" w:rsidTr="00316439">
        <w:trPr>
          <w:trHeight w:val="294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14:paraId="35CAAFA6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Age, y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3BC141D5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73.0 (71.0, 76.0)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0749A5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74.0 (71.0, 76.0)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2A0FA70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0.28</w:t>
            </w:r>
          </w:p>
        </w:tc>
      </w:tr>
      <w:tr w:rsidR="00D403A5" w:rsidRPr="00D403A5" w14:paraId="2E647C45" w14:textId="77777777" w:rsidTr="00316439">
        <w:trPr>
          <w:trHeight w:val="289"/>
        </w:trPr>
        <w:tc>
          <w:tcPr>
            <w:tcW w:w="2835" w:type="dxa"/>
            <w:shd w:val="clear" w:color="auto" w:fill="auto"/>
          </w:tcPr>
          <w:p w14:paraId="756F31D2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Men (%)</w:t>
            </w:r>
          </w:p>
        </w:tc>
        <w:tc>
          <w:tcPr>
            <w:tcW w:w="2552" w:type="dxa"/>
            <w:shd w:val="clear" w:color="auto" w:fill="auto"/>
          </w:tcPr>
          <w:p w14:paraId="45D73DD9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854 (45.4%)</w:t>
            </w:r>
          </w:p>
        </w:tc>
        <w:tc>
          <w:tcPr>
            <w:tcW w:w="2693" w:type="dxa"/>
          </w:tcPr>
          <w:p w14:paraId="6D6C91B6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203 (45.3%)</w:t>
            </w:r>
          </w:p>
        </w:tc>
        <w:tc>
          <w:tcPr>
            <w:tcW w:w="1276" w:type="dxa"/>
          </w:tcPr>
          <w:p w14:paraId="791ED1D3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1.00</w:t>
            </w:r>
          </w:p>
        </w:tc>
      </w:tr>
      <w:tr w:rsidR="00D403A5" w:rsidRPr="00D403A5" w14:paraId="048ABD96" w14:textId="77777777" w:rsidTr="00316439">
        <w:trPr>
          <w:trHeight w:val="294"/>
        </w:trPr>
        <w:tc>
          <w:tcPr>
            <w:tcW w:w="2835" w:type="dxa"/>
            <w:shd w:val="clear" w:color="auto" w:fill="auto"/>
          </w:tcPr>
          <w:p w14:paraId="60003D34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Maximum sagittal diameter (mm)</w:t>
            </w:r>
          </w:p>
        </w:tc>
        <w:tc>
          <w:tcPr>
            <w:tcW w:w="2552" w:type="dxa"/>
            <w:shd w:val="clear" w:color="auto" w:fill="auto"/>
          </w:tcPr>
          <w:p w14:paraId="0438E171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234.0 (210.0, 257.0)</w:t>
            </w:r>
          </w:p>
        </w:tc>
        <w:tc>
          <w:tcPr>
            <w:tcW w:w="2693" w:type="dxa"/>
          </w:tcPr>
          <w:p w14:paraId="152D4E98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236.0 (210.0, 260.2)</w:t>
            </w:r>
          </w:p>
        </w:tc>
        <w:tc>
          <w:tcPr>
            <w:tcW w:w="1276" w:type="dxa"/>
          </w:tcPr>
          <w:p w14:paraId="062CECF2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0.11</w:t>
            </w:r>
          </w:p>
        </w:tc>
      </w:tr>
      <w:tr w:rsidR="00D403A5" w:rsidRPr="00D403A5" w14:paraId="35CD03DC" w14:textId="77777777" w:rsidTr="00316439">
        <w:trPr>
          <w:trHeight w:val="294"/>
        </w:trPr>
        <w:tc>
          <w:tcPr>
            <w:tcW w:w="2835" w:type="dxa"/>
            <w:shd w:val="clear" w:color="auto" w:fill="auto"/>
          </w:tcPr>
          <w:p w14:paraId="5997C369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Pelvic Bone Mineral Density (g/cm2)</w:t>
            </w:r>
          </w:p>
        </w:tc>
        <w:tc>
          <w:tcPr>
            <w:tcW w:w="2552" w:type="dxa"/>
            <w:shd w:val="clear" w:color="auto" w:fill="auto"/>
          </w:tcPr>
          <w:p w14:paraId="2E307B85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1.1 (1.0, 1.3)</w:t>
            </w:r>
          </w:p>
        </w:tc>
        <w:tc>
          <w:tcPr>
            <w:tcW w:w="2693" w:type="dxa"/>
          </w:tcPr>
          <w:p w14:paraId="14FF7822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1.2 (1.0, 1.3)</w:t>
            </w:r>
          </w:p>
        </w:tc>
        <w:tc>
          <w:tcPr>
            <w:tcW w:w="1276" w:type="dxa"/>
          </w:tcPr>
          <w:p w14:paraId="27B06986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0.24</w:t>
            </w:r>
          </w:p>
        </w:tc>
      </w:tr>
      <w:tr w:rsidR="00D403A5" w:rsidRPr="00D403A5" w14:paraId="347613B0" w14:textId="77777777" w:rsidTr="00316439">
        <w:trPr>
          <w:trHeight w:val="294"/>
        </w:trPr>
        <w:tc>
          <w:tcPr>
            <w:tcW w:w="2835" w:type="dxa"/>
            <w:shd w:val="clear" w:color="auto" w:fill="auto"/>
          </w:tcPr>
          <w:p w14:paraId="1519E205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Lumb spine Bone Mineral Content (g)</w:t>
            </w:r>
          </w:p>
        </w:tc>
        <w:tc>
          <w:tcPr>
            <w:tcW w:w="2552" w:type="dxa"/>
            <w:shd w:val="clear" w:color="auto" w:fill="auto"/>
          </w:tcPr>
          <w:p w14:paraId="1D009E27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48.6 (38.0, 61.8)</w:t>
            </w:r>
          </w:p>
        </w:tc>
        <w:tc>
          <w:tcPr>
            <w:tcW w:w="2693" w:type="dxa"/>
          </w:tcPr>
          <w:p w14:paraId="3BC00AD2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48.8 (37.9, 65.2)</w:t>
            </w:r>
          </w:p>
        </w:tc>
        <w:tc>
          <w:tcPr>
            <w:tcW w:w="1276" w:type="dxa"/>
          </w:tcPr>
          <w:p w14:paraId="516BED29" w14:textId="47CD9B81" w:rsidR="00D403A5" w:rsidRPr="00D403A5" w:rsidRDefault="00FD2157" w:rsidP="00BE0F01">
            <w:pPr>
              <w:spacing w:line="480" w:lineRule="auto"/>
              <w:jc w:val="left"/>
            </w:pPr>
            <w:r>
              <w:t>&lt;0.05</w:t>
            </w:r>
          </w:p>
        </w:tc>
      </w:tr>
      <w:tr w:rsidR="00D403A5" w:rsidRPr="00D403A5" w14:paraId="4053E11B" w14:textId="77777777" w:rsidTr="00316439">
        <w:trPr>
          <w:trHeight w:val="584"/>
        </w:trPr>
        <w:tc>
          <w:tcPr>
            <w:tcW w:w="2835" w:type="dxa"/>
            <w:shd w:val="clear" w:color="auto" w:fill="auto"/>
          </w:tcPr>
          <w:p w14:paraId="30DE1FF4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Thigh intermuscular fat density Sectional Density (HU)</w:t>
            </w:r>
          </w:p>
        </w:tc>
        <w:tc>
          <w:tcPr>
            <w:tcW w:w="2552" w:type="dxa"/>
            <w:shd w:val="clear" w:color="auto" w:fill="auto"/>
          </w:tcPr>
          <w:p w14:paraId="547CA563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25.5 (24.0, 27.1)</w:t>
            </w:r>
          </w:p>
        </w:tc>
        <w:tc>
          <w:tcPr>
            <w:tcW w:w="2693" w:type="dxa"/>
          </w:tcPr>
          <w:p w14:paraId="4CE1A752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24.9 (23.2, 26.9)</w:t>
            </w:r>
          </w:p>
        </w:tc>
        <w:tc>
          <w:tcPr>
            <w:tcW w:w="1276" w:type="dxa"/>
          </w:tcPr>
          <w:p w14:paraId="07DCE543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&lt;0.005</w:t>
            </w:r>
          </w:p>
        </w:tc>
      </w:tr>
      <w:tr w:rsidR="00D403A5" w:rsidRPr="00D403A5" w14:paraId="3065B49E" w14:textId="77777777" w:rsidTr="00316439">
        <w:trPr>
          <w:trHeight w:val="584"/>
        </w:trPr>
        <w:tc>
          <w:tcPr>
            <w:tcW w:w="2835" w:type="dxa"/>
            <w:shd w:val="clear" w:color="auto" w:fill="auto"/>
          </w:tcPr>
          <w:p w14:paraId="6CEF9143" w14:textId="75C6395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Incidence (%)</w:t>
            </w:r>
          </w:p>
        </w:tc>
        <w:tc>
          <w:tcPr>
            <w:tcW w:w="2552" w:type="dxa"/>
            <w:shd w:val="clear" w:color="auto" w:fill="auto"/>
          </w:tcPr>
          <w:p w14:paraId="3DA4A9FB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613 (32.6%)</w:t>
            </w:r>
          </w:p>
        </w:tc>
        <w:tc>
          <w:tcPr>
            <w:tcW w:w="2693" w:type="dxa"/>
          </w:tcPr>
          <w:p w14:paraId="7119D893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114 (25.4%)</w:t>
            </w:r>
          </w:p>
        </w:tc>
        <w:tc>
          <w:tcPr>
            <w:tcW w:w="1276" w:type="dxa"/>
          </w:tcPr>
          <w:p w14:paraId="079669CE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&lt;0.005</w:t>
            </w:r>
          </w:p>
        </w:tc>
      </w:tr>
      <w:tr w:rsidR="00D403A5" w:rsidRPr="00D403A5" w14:paraId="18240170" w14:textId="77777777" w:rsidTr="00316439">
        <w:trPr>
          <w:trHeight w:val="294"/>
        </w:trPr>
        <w:tc>
          <w:tcPr>
            <w:tcW w:w="2835" w:type="dxa"/>
            <w:shd w:val="clear" w:color="auto" w:fill="auto"/>
          </w:tcPr>
          <w:p w14:paraId="48CECE64" w14:textId="5092B12C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Body Mass Index</w:t>
            </w:r>
          </w:p>
        </w:tc>
        <w:tc>
          <w:tcPr>
            <w:tcW w:w="2552" w:type="dxa"/>
            <w:shd w:val="clear" w:color="auto" w:fill="auto"/>
          </w:tcPr>
          <w:p w14:paraId="40D0A69F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26.8 (23.9, 29.9)</w:t>
            </w:r>
          </w:p>
        </w:tc>
        <w:tc>
          <w:tcPr>
            <w:tcW w:w="2693" w:type="dxa"/>
          </w:tcPr>
          <w:p w14:paraId="1F9508DE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27.2 (24.2, 31.1)</w:t>
            </w:r>
          </w:p>
        </w:tc>
        <w:tc>
          <w:tcPr>
            <w:tcW w:w="1276" w:type="dxa"/>
          </w:tcPr>
          <w:p w14:paraId="3381DDBA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&lt;0.001</w:t>
            </w:r>
          </w:p>
        </w:tc>
      </w:tr>
      <w:tr w:rsidR="00D403A5" w:rsidRPr="00D403A5" w14:paraId="47A3E66E" w14:textId="77777777" w:rsidTr="00316439">
        <w:trPr>
          <w:trHeight w:val="289"/>
        </w:trPr>
        <w:tc>
          <w:tcPr>
            <w:tcW w:w="2835" w:type="dxa"/>
            <w:shd w:val="clear" w:color="auto" w:fill="auto"/>
          </w:tcPr>
          <w:p w14:paraId="3857E980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Total cholesterol (mg/dL)</w:t>
            </w:r>
          </w:p>
        </w:tc>
        <w:tc>
          <w:tcPr>
            <w:tcW w:w="2552" w:type="dxa"/>
            <w:shd w:val="clear" w:color="auto" w:fill="auto"/>
          </w:tcPr>
          <w:p w14:paraId="1FA595BD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203.0 (179.0, 228.0)</w:t>
            </w:r>
          </w:p>
        </w:tc>
        <w:tc>
          <w:tcPr>
            <w:tcW w:w="2693" w:type="dxa"/>
          </w:tcPr>
          <w:p w14:paraId="2E6E3D04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201.0 (177.0, 226.8)</w:t>
            </w:r>
          </w:p>
        </w:tc>
        <w:tc>
          <w:tcPr>
            <w:tcW w:w="1276" w:type="dxa"/>
          </w:tcPr>
          <w:p w14:paraId="5627959F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0.23</w:t>
            </w:r>
          </w:p>
        </w:tc>
      </w:tr>
      <w:tr w:rsidR="00D403A5" w:rsidRPr="00D403A5" w14:paraId="5FB4D7B6" w14:textId="77777777" w:rsidTr="00316439">
        <w:trPr>
          <w:trHeight w:val="294"/>
        </w:trPr>
        <w:tc>
          <w:tcPr>
            <w:tcW w:w="2835" w:type="dxa"/>
            <w:shd w:val="clear" w:color="auto" w:fill="auto"/>
          </w:tcPr>
          <w:p w14:paraId="75CBD27D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High-density Lipoprotein Cholesterol</w:t>
            </w:r>
            <w:r w:rsidRPr="00D403A5" w:rsidDel="00B45A08">
              <w:t xml:space="preserve"> </w:t>
            </w:r>
            <w:r w:rsidRPr="00D403A5">
              <w:t>(mg/dL)</w:t>
            </w:r>
          </w:p>
        </w:tc>
        <w:tc>
          <w:tcPr>
            <w:tcW w:w="2552" w:type="dxa"/>
            <w:shd w:val="clear" w:color="auto" w:fill="auto"/>
          </w:tcPr>
          <w:p w14:paraId="2756FF05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52.0 (43.0, 64.0)</w:t>
            </w:r>
          </w:p>
        </w:tc>
        <w:tc>
          <w:tcPr>
            <w:tcW w:w="2693" w:type="dxa"/>
          </w:tcPr>
          <w:p w14:paraId="4F823529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52.0 (43.0, 63.0)</w:t>
            </w:r>
          </w:p>
        </w:tc>
        <w:tc>
          <w:tcPr>
            <w:tcW w:w="1276" w:type="dxa"/>
          </w:tcPr>
          <w:p w14:paraId="513E57A3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0.09</w:t>
            </w:r>
          </w:p>
        </w:tc>
      </w:tr>
      <w:tr w:rsidR="00D403A5" w:rsidRPr="00D403A5" w14:paraId="7A3789E0" w14:textId="77777777" w:rsidTr="00316439">
        <w:trPr>
          <w:trHeight w:val="294"/>
        </w:trPr>
        <w:tc>
          <w:tcPr>
            <w:tcW w:w="2835" w:type="dxa"/>
            <w:shd w:val="clear" w:color="auto" w:fill="auto"/>
          </w:tcPr>
          <w:p w14:paraId="37C4569B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Diabetes (%)</w:t>
            </w:r>
          </w:p>
        </w:tc>
        <w:tc>
          <w:tcPr>
            <w:tcW w:w="2552" w:type="dxa"/>
            <w:shd w:val="clear" w:color="auto" w:fill="auto"/>
          </w:tcPr>
          <w:p w14:paraId="023B4AF5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233 (12.4%)</w:t>
            </w:r>
          </w:p>
        </w:tc>
        <w:tc>
          <w:tcPr>
            <w:tcW w:w="2693" w:type="dxa"/>
          </w:tcPr>
          <w:p w14:paraId="37B759E5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79 (17.6%)</w:t>
            </w:r>
          </w:p>
        </w:tc>
        <w:tc>
          <w:tcPr>
            <w:tcW w:w="1276" w:type="dxa"/>
          </w:tcPr>
          <w:p w14:paraId="10006536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&lt;0.005</w:t>
            </w:r>
          </w:p>
        </w:tc>
      </w:tr>
      <w:tr w:rsidR="00D403A5" w:rsidRPr="00D403A5" w14:paraId="3BAB8E02" w14:textId="77777777" w:rsidTr="00316439">
        <w:trPr>
          <w:trHeight w:val="294"/>
        </w:trPr>
        <w:tc>
          <w:tcPr>
            <w:tcW w:w="2835" w:type="dxa"/>
            <w:shd w:val="clear" w:color="auto" w:fill="auto"/>
          </w:tcPr>
          <w:p w14:paraId="3FB15E98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Systolic blood pressure (mm Hg)</w:t>
            </w:r>
          </w:p>
        </w:tc>
        <w:tc>
          <w:tcPr>
            <w:tcW w:w="2552" w:type="dxa"/>
            <w:shd w:val="clear" w:color="auto" w:fill="auto"/>
          </w:tcPr>
          <w:p w14:paraId="1286CF9A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134.0 (122.0, 148.0)</w:t>
            </w:r>
          </w:p>
        </w:tc>
        <w:tc>
          <w:tcPr>
            <w:tcW w:w="2693" w:type="dxa"/>
          </w:tcPr>
          <w:p w14:paraId="58D70D60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133.0 (121.0, 149.0)</w:t>
            </w:r>
          </w:p>
        </w:tc>
        <w:tc>
          <w:tcPr>
            <w:tcW w:w="1276" w:type="dxa"/>
          </w:tcPr>
          <w:p w14:paraId="4D291230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0.80</w:t>
            </w:r>
          </w:p>
        </w:tc>
      </w:tr>
      <w:tr w:rsidR="00D403A5" w:rsidRPr="00D403A5" w14:paraId="2B57F1D0" w14:textId="77777777" w:rsidTr="00316439">
        <w:trPr>
          <w:trHeight w:val="289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F73C303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lastRenderedPageBreak/>
              <w:t>Current Smoker (%)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70D0D39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187 (9.9%)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AC13A52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48 (10.7%)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1E723DF" w14:textId="77777777" w:rsidR="00D403A5" w:rsidRPr="00D403A5" w:rsidRDefault="00D403A5" w:rsidP="00BE0F01">
            <w:pPr>
              <w:spacing w:line="480" w:lineRule="auto"/>
              <w:jc w:val="left"/>
            </w:pPr>
            <w:r w:rsidRPr="00D403A5">
              <w:t>0.69</w:t>
            </w:r>
          </w:p>
        </w:tc>
      </w:tr>
    </w:tbl>
    <w:p w14:paraId="67E47D32" w14:textId="013BF54E" w:rsidR="00D403A5" w:rsidRPr="00D403A5" w:rsidRDefault="00D403A5" w:rsidP="00316439">
      <w:pPr>
        <w:spacing w:after="240" w:line="480" w:lineRule="auto"/>
        <w:ind w:left="-284"/>
        <w:jc w:val="left"/>
        <w:rPr>
          <w:rFonts w:ascii="Times New Roman" w:hAnsi="Times New Roman" w:cs="Times New Roman"/>
          <w:sz w:val="24"/>
        </w:rPr>
      </w:pPr>
      <w:r w:rsidRPr="00D403A5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</w:rPr>
        <w:t>S</w:t>
      </w:r>
      <w:r w:rsidRPr="00D403A5">
        <w:rPr>
          <w:rFonts w:ascii="Times New Roman" w:hAnsi="Times New Roman" w:cs="Times New Roman"/>
          <w:b/>
          <w:bCs/>
          <w:sz w:val="24"/>
        </w:rPr>
        <w:t>2.</w:t>
      </w:r>
      <w:r w:rsidRPr="00D403A5">
        <w:rPr>
          <w:rFonts w:ascii="Times New Roman" w:hAnsi="Times New Roman" w:cs="Times New Roman"/>
          <w:sz w:val="24"/>
        </w:rPr>
        <w:t xml:space="preserve"> Baseline Characteristics of the Study Cohort.</w:t>
      </w:r>
    </w:p>
    <w:p w14:paraId="43A3CFB0" w14:textId="77777777" w:rsidR="00D403A5" w:rsidRPr="00D403A5" w:rsidRDefault="00D403A5" w:rsidP="00D403A5">
      <w:pPr>
        <w:spacing w:line="480" w:lineRule="auto"/>
        <w:ind w:rightChars="-80" w:right="-168"/>
        <w:jc w:val="left"/>
        <w:rPr>
          <w:rFonts w:ascii="Times New Roman" w:hAnsi="Times New Roman" w:cs="Times New Roman"/>
        </w:rPr>
      </w:pPr>
    </w:p>
    <w:p w14:paraId="1F92DC4E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3A1A52B3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5D5B2CA5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0088C5B9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578701B2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7CC18F1D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0DD071E5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0210B17A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0F0670D5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354D47F9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4FFE26C3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0344FE6C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3EB03924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7D67EBB2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5DDD5059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20116C8F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2A875A15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47607BB0" w14:textId="77777777" w:rsidR="0091006C" w:rsidRPr="00D403A5" w:rsidRDefault="0091006C" w:rsidP="00E11BAC">
      <w:pPr>
        <w:spacing w:line="480" w:lineRule="auto"/>
        <w:ind w:rightChars="-80" w:right="-168"/>
        <w:jc w:val="left"/>
        <w:rPr>
          <w:rFonts w:ascii="Times New Roman" w:hAnsi="Times New Roman" w:cs="Times New Roman"/>
          <w:color w:val="000000" w:themeColor="text1"/>
          <w:sz w:val="24"/>
          <w:szCs w:val="32"/>
        </w:rPr>
      </w:pPr>
    </w:p>
    <w:p w14:paraId="5C827F77" w14:textId="24FBBD0D" w:rsidR="00E07D74" w:rsidRPr="00D403A5" w:rsidRDefault="00E07D74" w:rsidP="00E11BAC">
      <w:pPr>
        <w:spacing w:line="288" w:lineRule="auto"/>
        <w:rPr>
          <w:rFonts w:ascii="Times New Roman" w:hAnsi="Times New Roman" w:cs="Times New Roman"/>
          <w:sz w:val="24"/>
        </w:rPr>
      </w:pPr>
    </w:p>
    <w:sectPr w:rsidR="00E07D74" w:rsidRPr="00D40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1D520" w14:textId="77777777" w:rsidR="005978A4" w:rsidRDefault="005978A4" w:rsidP="0021104F">
      <w:r>
        <w:separator/>
      </w:r>
    </w:p>
  </w:endnote>
  <w:endnote w:type="continuationSeparator" w:id="0">
    <w:p w14:paraId="0357A227" w14:textId="77777777" w:rsidR="005978A4" w:rsidRDefault="005978A4" w:rsidP="00211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36A41" w14:textId="77777777" w:rsidR="005978A4" w:rsidRDefault="005978A4" w:rsidP="0021104F">
      <w:r>
        <w:separator/>
      </w:r>
    </w:p>
  </w:footnote>
  <w:footnote w:type="continuationSeparator" w:id="0">
    <w:p w14:paraId="452BECCF" w14:textId="77777777" w:rsidR="005978A4" w:rsidRDefault="005978A4" w:rsidP="002110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D10"/>
    <w:multiLevelType w:val="hybridMultilevel"/>
    <w:tmpl w:val="BB3C7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99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DA"/>
    <w:rsid w:val="000B1B85"/>
    <w:rsid w:val="000C30C9"/>
    <w:rsid w:val="001A79FB"/>
    <w:rsid w:val="001E47BB"/>
    <w:rsid w:val="0021104F"/>
    <w:rsid w:val="00214D2A"/>
    <w:rsid w:val="00230CDD"/>
    <w:rsid w:val="00246DF5"/>
    <w:rsid w:val="002C7DAD"/>
    <w:rsid w:val="002E0AD6"/>
    <w:rsid w:val="00313FC3"/>
    <w:rsid w:val="00316439"/>
    <w:rsid w:val="00324EA8"/>
    <w:rsid w:val="00343636"/>
    <w:rsid w:val="0037685B"/>
    <w:rsid w:val="003A15D7"/>
    <w:rsid w:val="003D4887"/>
    <w:rsid w:val="0041258D"/>
    <w:rsid w:val="00441C27"/>
    <w:rsid w:val="00452311"/>
    <w:rsid w:val="00454444"/>
    <w:rsid w:val="004875F9"/>
    <w:rsid w:val="00492577"/>
    <w:rsid w:val="005301AA"/>
    <w:rsid w:val="005541F4"/>
    <w:rsid w:val="00561C7B"/>
    <w:rsid w:val="005978A4"/>
    <w:rsid w:val="005D68A8"/>
    <w:rsid w:val="00671299"/>
    <w:rsid w:val="006E7016"/>
    <w:rsid w:val="007123FB"/>
    <w:rsid w:val="007746F1"/>
    <w:rsid w:val="00776592"/>
    <w:rsid w:val="007C5624"/>
    <w:rsid w:val="007D2B6E"/>
    <w:rsid w:val="008033B2"/>
    <w:rsid w:val="00875C80"/>
    <w:rsid w:val="00877D02"/>
    <w:rsid w:val="00892B62"/>
    <w:rsid w:val="008D150B"/>
    <w:rsid w:val="008E1FEE"/>
    <w:rsid w:val="008E4BFB"/>
    <w:rsid w:val="0091006C"/>
    <w:rsid w:val="0095591B"/>
    <w:rsid w:val="00963C8C"/>
    <w:rsid w:val="00964FF6"/>
    <w:rsid w:val="009C714B"/>
    <w:rsid w:val="00A65B37"/>
    <w:rsid w:val="00AD3C9D"/>
    <w:rsid w:val="00AD7ECC"/>
    <w:rsid w:val="00B54D69"/>
    <w:rsid w:val="00B62E35"/>
    <w:rsid w:val="00BF3AEC"/>
    <w:rsid w:val="00CE67D4"/>
    <w:rsid w:val="00CF70AD"/>
    <w:rsid w:val="00D06F46"/>
    <w:rsid w:val="00D360C9"/>
    <w:rsid w:val="00D403A5"/>
    <w:rsid w:val="00D65E67"/>
    <w:rsid w:val="00D72BDA"/>
    <w:rsid w:val="00DA3296"/>
    <w:rsid w:val="00DC1CD2"/>
    <w:rsid w:val="00DE2A29"/>
    <w:rsid w:val="00E06A44"/>
    <w:rsid w:val="00E07D74"/>
    <w:rsid w:val="00E11BAC"/>
    <w:rsid w:val="00E43C0B"/>
    <w:rsid w:val="00EB6E01"/>
    <w:rsid w:val="00F172B1"/>
    <w:rsid w:val="00F2072A"/>
    <w:rsid w:val="00F42E07"/>
    <w:rsid w:val="00F93AAD"/>
    <w:rsid w:val="00FB6031"/>
    <w:rsid w:val="00FD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519A5"/>
  <w15:chartTrackingRefBased/>
  <w15:docId w15:val="{C393D2BA-BAFC-0840-B6FE-D79258BD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qFormat/>
    <w:rsid w:val="0021104F"/>
    <w:pPr>
      <w:keepNext/>
      <w:widowControl/>
      <w:spacing w:after="40"/>
      <w:jc w:val="left"/>
      <w:outlineLvl w:val="0"/>
    </w:pPr>
    <w:rPr>
      <w:rFonts w:ascii="Arial" w:eastAsia="Times" w:hAnsi="Arial" w:cs="Times New Roman"/>
      <w:b/>
      <w:color w:val="000000"/>
      <w:kern w:val="0"/>
      <w:sz w:val="15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1104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10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104F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1104F"/>
    <w:rPr>
      <w:rFonts w:ascii="Arial" w:eastAsia="Times" w:hAnsi="Arial" w:cs="Times New Roman"/>
      <w:b/>
      <w:color w:val="000000"/>
      <w:kern w:val="0"/>
      <w:sz w:val="15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2110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10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875F9"/>
    <w:pPr>
      <w:ind w:left="720"/>
      <w:contextualSpacing/>
    </w:pPr>
  </w:style>
  <w:style w:type="table" w:styleId="GridTable2">
    <w:name w:val="Grid Table 2"/>
    <w:basedOn w:val="TableNormal"/>
    <w:uiPriority w:val="47"/>
    <w:rsid w:val="00E11BAC"/>
    <w:rPr>
      <w:rFonts w:ascii="Times New Roman" w:hAnsi="Times New Roman" w:cs="Times New Roman"/>
      <w:kern w:val="0"/>
      <w:sz w:val="24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D403A5"/>
    <w:rPr>
      <w:rFonts w:ascii="Times New Roman" w:hAnsi="Times New Roman" w:cs="Times New Roman"/>
      <w:kern w:val="0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403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1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7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Lihui Chen</dc:creator>
  <cp:keywords/>
  <dc:description/>
  <cp:lastModifiedBy>Lihui Chen</cp:lastModifiedBy>
  <cp:revision>55</cp:revision>
  <dcterms:created xsi:type="dcterms:W3CDTF">2024-03-20T14:51:00Z</dcterms:created>
  <dcterms:modified xsi:type="dcterms:W3CDTF">2024-04-09T20:15:00Z</dcterms:modified>
</cp:coreProperties>
</file>