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E5702" w14:textId="77777777" w:rsidR="00E815F3" w:rsidRDefault="00E815F3" w:rsidP="00E815F3">
      <w:pPr>
        <w:pStyle w:val="NormalWeb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D95952">
        <w:rPr>
          <w:rFonts w:ascii="Times New Roman" w:hAnsi="Times New Roman" w:cs="Times New Roman" w:hint="eastAsia"/>
          <w:b/>
          <w:bCs/>
          <w:sz w:val="21"/>
          <w:szCs w:val="21"/>
        </w:rPr>
        <w:t>Supplementary</w:t>
      </w:r>
      <w:r w:rsidRPr="00D95952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D95952">
        <w:rPr>
          <w:rFonts w:ascii="Times New Roman" w:hAnsi="Times New Roman" w:cs="Times New Roman" w:hint="eastAsia"/>
          <w:b/>
          <w:bCs/>
          <w:sz w:val="21"/>
          <w:szCs w:val="21"/>
        </w:rPr>
        <w:t>information</w:t>
      </w:r>
      <w:r w:rsidRPr="00D95952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</w:p>
    <w:p w14:paraId="6D5CBCFE" w14:textId="77777777" w:rsidR="00E815F3" w:rsidRPr="008235AD" w:rsidRDefault="00E815F3" w:rsidP="00E815F3">
      <w:pPr>
        <w:pStyle w:val="NormalWeb"/>
        <w:adjustRightInd w:val="0"/>
        <w:snapToGrid w:val="0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8235AD">
        <w:rPr>
          <w:rFonts w:ascii="Times New Roman" w:hAnsi="Times New Roman" w:cs="Times New Roman"/>
          <w:sz w:val="21"/>
          <w:szCs w:val="21"/>
        </w:rPr>
        <w:t>Other detailed methods are shown in S</w:t>
      </w:r>
      <w:r w:rsidRPr="008235AD">
        <w:rPr>
          <w:rFonts w:ascii="Times New Roman" w:hAnsi="Times New Roman" w:cs="Times New Roman" w:hint="eastAsia"/>
          <w:sz w:val="21"/>
          <w:szCs w:val="21"/>
        </w:rPr>
        <w:t>upplementary</w:t>
      </w:r>
      <w:r w:rsidRPr="008235AD">
        <w:rPr>
          <w:rFonts w:ascii="Times New Roman" w:hAnsi="Times New Roman" w:cs="Times New Roman"/>
          <w:sz w:val="21"/>
          <w:szCs w:val="21"/>
        </w:rPr>
        <w:t xml:space="preserve"> </w:t>
      </w:r>
      <w:r w:rsidRPr="008235AD">
        <w:rPr>
          <w:rFonts w:ascii="Times New Roman" w:hAnsi="Times New Roman" w:cs="Times New Roman" w:hint="eastAsia"/>
          <w:sz w:val="21"/>
          <w:szCs w:val="21"/>
        </w:rPr>
        <w:t>methods</w:t>
      </w:r>
      <w:r w:rsidRPr="008235AD">
        <w:rPr>
          <w:rFonts w:ascii="Times New Roman" w:hAnsi="Times New Roman" w:cs="Times New Roman"/>
          <w:sz w:val="21"/>
          <w:szCs w:val="21"/>
        </w:rPr>
        <w:t xml:space="preserve">. </w:t>
      </w:r>
    </w:p>
    <w:p w14:paraId="19CB513D" w14:textId="77777777" w:rsidR="00E815F3" w:rsidRPr="008235AD" w:rsidRDefault="00E815F3" w:rsidP="00E815F3">
      <w:pPr>
        <w:pStyle w:val="NormalWeb"/>
        <w:adjustRightInd w:val="0"/>
        <w:snapToGrid w:val="0"/>
        <w:spacing w:beforeLines="50" w:before="156" w:beforeAutospacing="0" w:after="0" w:afterAutospacing="0" w:line="36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8235AD">
        <w:rPr>
          <w:rFonts w:ascii="Times New Roman" w:hAnsi="Times New Roman" w:cs="Times New Roman"/>
          <w:sz w:val="21"/>
          <w:szCs w:val="21"/>
        </w:rPr>
        <w:t>S</w:t>
      </w:r>
      <w:r w:rsidRPr="008235AD">
        <w:rPr>
          <w:rFonts w:ascii="Times New Roman" w:hAnsi="Times New Roman" w:cs="Times New Roman" w:hint="eastAsia"/>
          <w:sz w:val="21"/>
          <w:szCs w:val="21"/>
        </w:rPr>
        <w:t>u</w:t>
      </w:r>
      <w:r w:rsidRPr="008235AD">
        <w:rPr>
          <w:rFonts w:ascii="Times New Roman" w:hAnsi="Times New Roman" w:cs="Times New Roman"/>
          <w:sz w:val="21"/>
          <w:szCs w:val="21"/>
        </w:rPr>
        <w:t>pplementary Fig</w:t>
      </w:r>
      <w:r w:rsidRPr="008235AD">
        <w:rPr>
          <w:rFonts w:ascii="Times New Roman" w:hAnsi="Times New Roman" w:cs="Times New Roman" w:hint="eastAsia"/>
          <w:sz w:val="21"/>
          <w:szCs w:val="21"/>
        </w:rPr>
        <w:t>s.</w:t>
      </w:r>
      <w:r w:rsidRPr="008235AD">
        <w:rPr>
          <w:rFonts w:ascii="Times New Roman" w:hAnsi="Times New Roman" w:cs="Times New Roman"/>
          <w:sz w:val="21"/>
          <w:szCs w:val="21"/>
        </w:rPr>
        <w:t>1-17. Uncropped images for IF and IHC of clinical samples, gating strategy for flow cytometry and uncropped images for western blot analyses.</w:t>
      </w:r>
    </w:p>
    <w:p w14:paraId="27F85978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>upplementary Table.1 Metabolomic profiling: A comparative analysis between EGFR wild-type (EGFR</w:t>
      </w:r>
      <w:r w:rsidRPr="008235AD">
        <w:rPr>
          <w:rFonts w:ascii="Times New Roman" w:hAnsi="Times New Roman" w:cs="Times New Roman"/>
          <w:szCs w:val="21"/>
          <w:vertAlign w:val="subscript"/>
        </w:rPr>
        <w:t>WT</w:t>
      </w:r>
      <w:r w:rsidRPr="008235AD">
        <w:rPr>
          <w:rFonts w:ascii="Times New Roman" w:hAnsi="Times New Roman" w:cs="Times New Roman"/>
          <w:szCs w:val="21"/>
        </w:rPr>
        <w:t>) and EGFR-mutated (EGFR</w:t>
      </w:r>
      <w:r w:rsidRPr="008235AD">
        <w:rPr>
          <w:rFonts w:ascii="Times New Roman" w:hAnsi="Times New Roman" w:cs="Times New Roman"/>
          <w:szCs w:val="21"/>
          <w:vertAlign w:val="subscript"/>
        </w:rPr>
        <w:t>Mut</w:t>
      </w:r>
      <w:r w:rsidRPr="008235AD">
        <w:rPr>
          <w:rFonts w:ascii="Times New Roman" w:hAnsi="Times New Roman" w:cs="Times New Roman"/>
          <w:szCs w:val="21"/>
        </w:rPr>
        <w:t>) tumors (T) and their matched non-tumor adjacent tissues (NAT). Related to Fig.1.</w:t>
      </w:r>
    </w:p>
    <w:p w14:paraId="7D8D0EEE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>upplementary Table.2 Metabolomics of BaF3 cells transfected EGFR-WT and -Mutated plasmids (Del19, L858R, T790M, T790M/Del19, T790M/L858R). Related to Fig.1 and Extended Data Fig.1.</w:t>
      </w:r>
    </w:p>
    <w:p w14:paraId="2782C576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>upplementary Table.3 Differential expression of HBP metabolic enzymes in proteomic data from 9 EGFR wild-type and 47 EGFR-mutated NSCLC samples. Related to Fig.1.</w:t>
      </w:r>
    </w:p>
    <w:p w14:paraId="5EDE033A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>upplementary Table.4 Clinical expression of HBP metabolic enzymes in main organs. Related to Fig.1 and Extended Data Fig.1.</w:t>
      </w:r>
    </w:p>
    <w:p w14:paraId="062EAD3A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jc w:val="left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>upplementary Table.5 RNA-seq performed on H1975 cells treated with EGF (20 ng/mL), Almonertinib (2 μM) for 24 h and EGFR knockdown.  Related to Fig.1 and Extended Data Fig.2.</w:t>
      </w:r>
    </w:p>
    <w:p w14:paraId="47B845CA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jc w:val="left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>upplementary Table.6 Tumor immune microenvironment in patients harboring different mutations. Related to Extended Data Fig.4</w:t>
      </w:r>
    </w:p>
    <w:p w14:paraId="035A274F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jc w:val="left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>upplementary Table.7 The proliferation and activity scoring of tumor infiltrating T cells post GFPT2 knockdown in EGFRmut LLC mouse model. Related to Fig.2 and Extended Data Fig.8.</w:t>
      </w:r>
    </w:p>
    <w:p w14:paraId="34A2BBC5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jc w:val="left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>upplementary Table.8 Communication probability and infer cellular communication network of immune cells. Related to Fig.2.</w:t>
      </w:r>
    </w:p>
    <w:p w14:paraId="620A45A3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jc w:val="left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>upplementary Table.9 N-glycoproteomic characteristics post GFPT2 knockdown in H1975 cells. Related to Extended Data Fig.5.</w:t>
      </w:r>
    </w:p>
    <w:p w14:paraId="3F1E6C96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jc w:val="left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>upplementary Table.10 Metabolomics of TIF and plasma from shNC and shGFPT2 xenograft. Related to Fig.3 and Extended Data Fig.7.</w:t>
      </w:r>
    </w:p>
    <w:p w14:paraId="0D387F53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jc w:val="left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 xml:space="preserve">upplementary Table.11 </w:t>
      </w:r>
      <w:r w:rsidRPr="008235AD">
        <w:rPr>
          <w:rFonts w:ascii="Times New Roman" w:hAnsi="Times New Roman" w:cs="Times New Roman" w:hint="eastAsia"/>
          <w:szCs w:val="21"/>
        </w:rPr>
        <w:t>Detailed</w:t>
      </w:r>
      <w:r w:rsidRPr="008235AD">
        <w:rPr>
          <w:rFonts w:ascii="Times New Roman" w:hAnsi="Times New Roman" w:cs="Times New Roman"/>
          <w:szCs w:val="21"/>
        </w:rPr>
        <w:t xml:space="preserve"> </w:t>
      </w:r>
      <w:r w:rsidRPr="008235AD">
        <w:rPr>
          <w:rFonts w:ascii="Times New Roman" w:hAnsi="Times New Roman" w:cs="Times New Roman" w:hint="eastAsia"/>
          <w:szCs w:val="21"/>
        </w:rPr>
        <w:t>information</w:t>
      </w:r>
      <w:r w:rsidRPr="008235AD">
        <w:rPr>
          <w:rFonts w:ascii="Times New Roman" w:hAnsi="Times New Roman" w:cs="Times New Roman"/>
          <w:szCs w:val="21"/>
        </w:rPr>
        <w:t xml:space="preserve"> </w:t>
      </w:r>
      <w:r w:rsidRPr="008235AD">
        <w:rPr>
          <w:rFonts w:ascii="Times New Roman" w:hAnsi="Times New Roman" w:cs="Times New Roman" w:hint="eastAsia"/>
          <w:szCs w:val="21"/>
        </w:rPr>
        <w:t>of</w:t>
      </w:r>
      <w:r w:rsidRPr="008235AD">
        <w:rPr>
          <w:rFonts w:ascii="Times New Roman" w:hAnsi="Times New Roman" w:cs="Times New Roman"/>
          <w:szCs w:val="21"/>
        </w:rPr>
        <w:t xml:space="preserve"> </w:t>
      </w:r>
      <w:r w:rsidRPr="008235AD">
        <w:rPr>
          <w:rFonts w:ascii="Times New Roman" w:hAnsi="Times New Roman" w:cs="Times New Roman" w:hint="eastAsia"/>
          <w:szCs w:val="21"/>
        </w:rPr>
        <w:t>p</w:t>
      </w:r>
      <w:r w:rsidRPr="008235AD">
        <w:rPr>
          <w:rFonts w:ascii="Times New Roman" w:hAnsi="Times New Roman" w:cs="Times New Roman"/>
          <w:szCs w:val="21"/>
        </w:rPr>
        <w:t>EGFR IHC staining, PHA IF staining and CD8</w:t>
      </w:r>
      <w:r w:rsidRPr="00092BBA">
        <w:rPr>
          <w:rFonts w:ascii="Times New Roman" w:hAnsi="Times New Roman" w:cs="Times New Roman"/>
          <w:szCs w:val="21"/>
          <w:vertAlign w:val="superscript"/>
        </w:rPr>
        <w:t>+</w:t>
      </w:r>
      <w:r w:rsidRPr="008235AD">
        <w:rPr>
          <w:rFonts w:ascii="Times New Roman" w:hAnsi="Times New Roman" w:cs="Times New Roman"/>
          <w:szCs w:val="21"/>
        </w:rPr>
        <w:t>T IHC staining in GFPT2</w:t>
      </w:r>
      <w:r w:rsidRPr="00092BBA">
        <w:rPr>
          <w:rFonts w:ascii="Times New Roman" w:hAnsi="Times New Roman" w:cs="Times New Roman"/>
          <w:szCs w:val="21"/>
          <w:vertAlign w:val="superscript"/>
        </w:rPr>
        <w:t>-</w:t>
      </w:r>
      <w:r w:rsidRPr="008235AD">
        <w:rPr>
          <w:rFonts w:ascii="Times New Roman" w:hAnsi="Times New Roman" w:cs="Times New Roman"/>
          <w:szCs w:val="21"/>
        </w:rPr>
        <w:t xml:space="preserve"> and GFPT2</w:t>
      </w:r>
      <w:r w:rsidRPr="00092BBA">
        <w:rPr>
          <w:rFonts w:ascii="Times New Roman" w:hAnsi="Times New Roman" w:cs="Times New Roman"/>
          <w:szCs w:val="21"/>
          <w:vertAlign w:val="superscript"/>
        </w:rPr>
        <w:t>+</w:t>
      </w:r>
      <w:r w:rsidRPr="008235AD">
        <w:rPr>
          <w:rFonts w:ascii="Times New Roman" w:hAnsi="Times New Roman" w:cs="Times New Roman"/>
          <w:szCs w:val="21"/>
        </w:rPr>
        <w:t xml:space="preserve"> NSCLC patients. Related to Fig.5.</w:t>
      </w:r>
    </w:p>
    <w:p w14:paraId="4B795BE8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jc w:val="left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>upplementary Table.12 10 compounds identified from 190,295 candidates in Zinc15 with Schrödinger molecular docking. Related to Fig.5 and Extended Data Fig.9.</w:t>
      </w:r>
    </w:p>
    <w:p w14:paraId="09C7BB6F" w14:textId="77777777" w:rsidR="00E815F3" w:rsidRPr="008235AD" w:rsidRDefault="00E815F3" w:rsidP="00E815F3">
      <w:pPr>
        <w:widowControl/>
        <w:adjustRightInd w:val="0"/>
        <w:snapToGrid w:val="0"/>
        <w:spacing w:beforeLines="50" w:before="156" w:line="360" w:lineRule="auto"/>
        <w:jc w:val="left"/>
        <w:rPr>
          <w:rFonts w:ascii="Times New Roman" w:hAnsi="Times New Roman" w:cs="Times New Roman"/>
          <w:szCs w:val="21"/>
        </w:rPr>
      </w:pPr>
      <w:r w:rsidRPr="008235AD">
        <w:rPr>
          <w:rFonts w:ascii="Times New Roman" w:hAnsi="Times New Roman" w:cs="Times New Roman" w:hint="eastAsia"/>
          <w:szCs w:val="21"/>
        </w:rPr>
        <w:t>S</w:t>
      </w:r>
      <w:r w:rsidRPr="008235AD">
        <w:rPr>
          <w:rFonts w:ascii="Times New Roman" w:hAnsi="Times New Roman" w:cs="Times New Roman"/>
          <w:szCs w:val="21"/>
        </w:rPr>
        <w:t>upplementary Table.13 Patients' information and corresponding data of PDOTs. Related to Fig.5.</w:t>
      </w:r>
    </w:p>
    <w:p w14:paraId="4E6E573B" w14:textId="77777777" w:rsidR="00E815F3" w:rsidRDefault="00E815F3" w:rsidP="00E815F3">
      <w:pPr>
        <w:adjustRightInd w:val="0"/>
        <w:snapToGrid w:val="0"/>
        <w:spacing w:line="276" w:lineRule="auto"/>
        <w:rPr>
          <w:rFonts w:ascii="Times New Roman" w:hAnsi="Times New Roman" w:cs="Times New Roman"/>
          <w:noProof/>
          <w:sz w:val="18"/>
          <w:szCs w:val="18"/>
        </w:rPr>
      </w:pPr>
    </w:p>
    <w:p w14:paraId="7A155E54" w14:textId="77777777" w:rsidR="00E815F3" w:rsidRDefault="00E815F3" w:rsidP="00E815F3">
      <w:pPr>
        <w:adjustRightInd w:val="0"/>
        <w:snapToGrid w:val="0"/>
        <w:spacing w:line="276" w:lineRule="auto"/>
        <w:rPr>
          <w:rFonts w:ascii="Times New Roman" w:hAnsi="Times New Roman" w:cs="Times New Roman"/>
          <w:noProof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7398E060" wp14:editId="16D643CF">
            <wp:extent cx="5270500" cy="7454900"/>
            <wp:effectExtent l="0" t="0" r="0" b="0"/>
            <wp:docPr id="1643645886" name="图片 7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645886" name="图片 7" descr="A close-up of a grap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0ABF0" w14:textId="77777777" w:rsidR="00E815F3" w:rsidRDefault="00E815F3" w:rsidP="00E815F3">
      <w:pPr>
        <w:adjustRightInd w:val="0"/>
        <w:snapToGrid w:val="0"/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Extended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Data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Fig.1 Elevated GFPT2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xpression in EGFR</w:t>
      </w:r>
      <w:r w:rsidRPr="009C1316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Mut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NSCLC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(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Related to Fig.1).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-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 w:hint="eastAsia"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Metabolomics in B</w:t>
      </w:r>
      <w:r w:rsidRPr="009C1316">
        <w:rPr>
          <w:rFonts w:ascii="Times New Roman" w:hAnsi="Times New Roman" w:cs="Times New Roman" w:hint="eastAsia"/>
          <w:sz w:val="18"/>
          <w:szCs w:val="18"/>
        </w:rPr>
        <w:t>a</w:t>
      </w:r>
      <w:r w:rsidRPr="009C1316">
        <w:rPr>
          <w:rFonts w:ascii="Times New Roman" w:hAnsi="Times New Roman" w:cs="Times New Roman"/>
          <w:sz w:val="18"/>
          <w:szCs w:val="18"/>
        </w:rPr>
        <w:t>F3 cells with various EGFR mutations. (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sz w:val="18"/>
          <w:szCs w:val="18"/>
        </w:rPr>
        <w:t>) Experimental setup schematic, (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sz w:val="18"/>
          <w:szCs w:val="18"/>
        </w:rPr>
        <w:t>) PCA of metabolite profiles, (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9C1316">
        <w:rPr>
          <w:rFonts w:ascii="Times New Roman" w:hAnsi="Times New Roman" w:cs="Times New Roman"/>
          <w:sz w:val="18"/>
          <w:szCs w:val="18"/>
        </w:rPr>
        <w:t xml:space="preserve">) </w:t>
      </w:r>
      <w:r w:rsidRPr="009C1316">
        <w:rPr>
          <w:rFonts w:ascii="Times New Roman" w:hAnsi="Times New Roman" w:cs="Times New Roman" w:hint="eastAsia"/>
          <w:sz w:val="18"/>
          <w:szCs w:val="18"/>
        </w:rPr>
        <w:t>M</w:t>
      </w:r>
      <w:r w:rsidRPr="009C1316">
        <w:rPr>
          <w:rFonts w:ascii="Times New Roman" w:hAnsi="Times New Roman" w:cs="Times New Roman"/>
          <w:sz w:val="18"/>
          <w:szCs w:val="18"/>
        </w:rPr>
        <w:t>etabolic pathway impact plot detailing significance and impact, and (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sz w:val="18"/>
          <w:szCs w:val="18"/>
        </w:rPr>
        <w:t xml:space="preserve">) VIP scores for leading metabolites.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sz w:val="18"/>
          <w:szCs w:val="18"/>
        </w:rPr>
        <w:t>, Immunoblots of pEGFR, EGFR, and GFPT2 in B</w:t>
      </w:r>
      <w:r w:rsidRPr="009C1316">
        <w:rPr>
          <w:rFonts w:ascii="Times New Roman" w:hAnsi="Times New Roman" w:cs="Times New Roman" w:hint="eastAsia"/>
          <w:sz w:val="18"/>
          <w:szCs w:val="18"/>
        </w:rPr>
        <w:t>a</w:t>
      </w:r>
      <w:r w:rsidRPr="009C1316">
        <w:rPr>
          <w:rFonts w:ascii="Times New Roman" w:hAnsi="Times New Roman" w:cs="Times New Roman"/>
          <w:sz w:val="18"/>
          <w:szCs w:val="18"/>
        </w:rPr>
        <w:t>F3,</w:t>
      </w:r>
      <w:r w:rsidRPr="009C1316" w:rsidDel="001B10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sz w:val="18"/>
          <w:szCs w:val="18"/>
        </w:rPr>
        <w:t>LLC cells transfected with EGFR</w:t>
      </w:r>
      <w:r w:rsidRPr="009C1316">
        <w:rPr>
          <w:rFonts w:ascii="Times New Roman" w:hAnsi="Times New Roman" w:cs="Times New Roman"/>
          <w:sz w:val="18"/>
          <w:szCs w:val="18"/>
          <w:vertAlign w:val="subscript"/>
        </w:rPr>
        <w:t>Mut</w:t>
      </w:r>
      <w:r w:rsidRPr="009C1316">
        <w:rPr>
          <w:rFonts w:ascii="Times New Roman" w:hAnsi="Times New Roman" w:cs="Times New Roman"/>
          <w:sz w:val="18"/>
          <w:szCs w:val="18"/>
        </w:rPr>
        <w:t xml:space="preserve"> plasmids, with Actin as a loading control.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Heatmap of HBP metabolic enzymes across primary organs and immune cells in both adult and fetal stages, sourced from the human proteome map (</w:t>
      </w:r>
      <w:hyperlink r:id="rId5" w:history="1">
        <w:r w:rsidRPr="009C1316">
          <w:rPr>
            <w:rStyle w:val="Hyperlink"/>
            <w:rFonts w:ascii="Times New Roman" w:hAnsi="Times New Roman" w:cs="Times New Roman"/>
          </w:rPr>
          <w:t>http://www.humanproteomemap.org/query.php</w:t>
        </w:r>
      </w:hyperlink>
      <w:r w:rsidRPr="009C1316">
        <w:rPr>
          <w:rFonts w:ascii="Times New Roman" w:hAnsi="Times New Roman" w:cs="Times New Roman"/>
          <w:sz w:val="18"/>
          <w:szCs w:val="18"/>
        </w:rPr>
        <w:t>)</w:t>
      </w:r>
      <w:r w:rsidRPr="009C1316">
        <w:rPr>
          <w:rFonts w:ascii="Times New Roman" w:hAnsi="Times New Roman" w:cs="Times New Roman" w:hint="eastAsia"/>
          <w:sz w:val="18"/>
          <w:szCs w:val="18"/>
        </w:rPr>
        <w:t>.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Quantifications of GFPT2 IHC staining.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h-i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sz w:val="18"/>
          <w:szCs w:val="18"/>
        </w:rPr>
        <w:t>Progression free survival (PFS) and overall survival (OS) of highly or lowly expressed GFPT2-patients suffering LUAD according to Kaplan-Meier Plotter (</w:t>
      </w:r>
      <w:hyperlink r:id="rId6" w:history="1">
        <w:r w:rsidRPr="009C1316">
          <w:rPr>
            <w:rStyle w:val="Hyperlink"/>
            <w:rFonts w:ascii="Times New Roman" w:hAnsi="Times New Roman" w:cs="Times New Roman"/>
            <w:i/>
            <w:iCs/>
          </w:rPr>
          <w:t>http://kmplot.com/analysis/</w:t>
        </w:r>
        <w:r w:rsidRPr="009C1316">
          <w:rPr>
            <w:rStyle w:val="Hyperlink"/>
            <w:rFonts w:ascii="Times New Roman" w:hAnsi="Times New Roman" w:cs="Times New Roman"/>
          </w:rPr>
          <w:t xml:space="preserve">). </w:t>
        </w:r>
      </w:hyperlink>
      <w:r w:rsidRPr="009C1316">
        <w:rPr>
          <w:rFonts w:ascii="Times New Roman" w:hAnsi="Times New Roman" w:cs="Times New Roman"/>
          <w:b/>
          <w:bCs/>
          <w:sz w:val="18"/>
          <w:szCs w:val="18"/>
        </w:rPr>
        <w:t>j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UDP-GlcNAc concentrations in H1975 cells following GFPT1 or GFPT2 </w:t>
      </w:r>
      <w:r w:rsidRPr="009C1316">
        <w:rPr>
          <w:rFonts w:ascii="Times New Roman" w:hAnsi="Times New Roman" w:cs="Times New Roman"/>
          <w:sz w:val="18"/>
          <w:szCs w:val="18"/>
        </w:rPr>
        <w:lastRenderedPageBreak/>
        <w:t xml:space="preserve">knockdown, measured by </w:t>
      </w:r>
      <w:r w:rsidRPr="009C1316">
        <w:rPr>
          <w:rFonts w:ascii="Times New Roman" w:hAnsi="Times New Roman" w:cs="Times New Roman"/>
          <w:bCs/>
          <w:sz w:val="18"/>
          <w:szCs w:val="18"/>
        </w:rPr>
        <w:t>HP</w:t>
      </w:r>
      <w:r w:rsidRPr="009C1316">
        <w:rPr>
          <w:rFonts w:ascii="Times New Roman" w:hAnsi="Times New Roman" w:cs="Times New Roman"/>
          <w:sz w:val="18"/>
          <w:szCs w:val="18"/>
        </w:rPr>
        <w:t xml:space="preserve">LC-QTRAP/MS (n=5).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k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UDP-GlcNAc (M+6) levels in siNC and siGFPT2 H1975 cells cultured with U-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13</w:t>
      </w:r>
      <w:r w:rsidRPr="009C1316">
        <w:rPr>
          <w:rFonts w:ascii="Times New Roman" w:hAnsi="Times New Roman" w:cs="Times New Roman"/>
          <w:sz w:val="18"/>
          <w:szCs w:val="18"/>
        </w:rPr>
        <w:t>C</w:t>
      </w:r>
      <w:r w:rsidRPr="009C1316">
        <w:rPr>
          <w:rFonts w:ascii="Times New Roman" w:hAnsi="Times New Roman" w:cs="Times New Roman"/>
          <w:sz w:val="18"/>
          <w:szCs w:val="18"/>
          <w:vertAlign w:val="subscript"/>
        </w:rPr>
        <w:t>6</w:t>
      </w:r>
      <w:r w:rsidRPr="009C1316">
        <w:rPr>
          <w:rFonts w:ascii="Times New Roman" w:hAnsi="Times New Roman" w:cs="Times New Roman"/>
          <w:sz w:val="18"/>
          <w:szCs w:val="18"/>
        </w:rPr>
        <w:t xml:space="preserve"> D-glucose (n=6).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l</w:t>
      </w:r>
      <w:r w:rsidRPr="009C1316">
        <w:rPr>
          <w:rFonts w:ascii="Times New Roman" w:hAnsi="Times New Roman" w:cs="Times New Roman"/>
          <w:sz w:val="18"/>
          <w:szCs w:val="18"/>
        </w:rPr>
        <w:t xml:space="preserve">, Generation of PC9/Osimertinib-resistant (PC9/OR) cells via gradual Osimertinib exposure.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m</w:t>
      </w:r>
      <w:r w:rsidRPr="009C1316">
        <w:rPr>
          <w:rFonts w:ascii="Times New Roman" w:hAnsi="Times New Roman" w:cs="Times New Roman"/>
          <w:sz w:val="18"/>
          <w:szCs w:val="18"/>
        </w:rPr>
        <w:t xml:space="preserve">, Viability of PC9/OR cells upon various Osimertinib concentrations (n=6).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n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-o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 w:hint="eastAsia"/>
          <w:sz w:val="18"/>
          <w:szCs w:val="18"/>
        </w:rPr>
        <w:t>Immunoblots</w:t>
      </w:r>
      <w:r w:rsidRPr="009C1316">
        <w:rPr>
          <w:rFonts w:ascii="Times New Roman" w:hAnsi="Times New Roman" w:cs="Times New Roman"/>
          <w:sz w:val="18"/>
          <w:szCs w:val="18"/>
        </w:rPr>
        <w:t xml:space="preserve"> of GFPT2 expression in PC9 versus PC9/OR cells, with Actin as the loading control.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p</w:t>
      </w:r>
      <w:r w:rsidRPr="009C1316">
        <w:rPr>
          <w:rFonts w:ascii="Times New Roman" w:hAnsi="Times New Roman" w:cs="Times New Roman"/>
          <w:bCs/>
          <w:sz w:val="18"/>
          <w:szCs w:val="18"/>
        </w:rPr>
        <w:t>, HP</w:t>
      </w:r>
      <w:r w:rsidRPr="009C1316">
        <w:rPr>
          <w:rFonts w:ascii="Times New Roman" w:hAnsi="Times New Roman" w:cs="Times New Roman"/>
          <w:sz w:val="18"/>
          <w:szCs w:val="18"/>
        </w:rPr>
        <w:t>LC-QTRAP/MS analysis of UDP-GlcNAc levels in PC9/OR2 cells (n=6). Data are mean ± s.e.m. except in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Pr="009C1316">
        <w:rPr>
          <w:rFonts w:ascii="Times New Roman" w:hAnsi="Times New Roman" w:cs="Times New Roman"/>
          <w:sz w:val="18"/>
          <w:szCs w:val="18"/>
        </w:rPr>
        <w:t xml:space="preserve">, Two-tailed paired Student’s t-test.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j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 w:hint="eastAsia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k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 w:hint="eastAsia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p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Two-tailed unpaired Student’s t-test.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m</w:t>
      </w:r>
      <w:r w:rsidRPr="009C1316">
        <w:rPr>
          <w:rFonts w:ascii="Times New Roman" w:hAnsi="Times New Roman" w:cs="Times New Roman"/>
          <w:sz w:val="18"/>
          <w:szCs w:val="18"/>
        </w:rPr>
        <w:t>,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sz w:val="18"/>
          <w:szCs w:val="18"/>
        </w:rPr>
        <w:t>Two-way ANOVA.</w:t>
      </w:r>
    </w:p>
    <w:p w14:paraId="0060CD90" w14:textId="77777777" w:rsidR="00E815F3" w:rsidRDefault="00E815F3" w:rsidP="00E815F3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1CBAC9B5" w14:textId="77777777" w:rsidR="00E815F3" w:rsidRPr="009C1316" w:rsidRDefault="00E815F3" w:rsidP="00E815F3">
      <w:pPr>
        <w:adjustRightInd w:val="0"/>
        <w:snapToGrid w:val="0"/>
        <w:spacing w:line="276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4298C4FB" wp14:editId="282E649B">
            <wp:extent cx="5270500" cy="7449820"/>
            <wp:effectExtent l="0" t="0" r="0" b="5080"/>
            <wp:docPr id="561455352" name="图片 3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455352" name="图片 3" descr="A close-up of a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8E7AB" w14:textId="77777777" w:rsidR="00E815F3" w:rsidRPr="009C1316" w:rsidRDefault="00E815F3" w:rsidP="00E815F3">
      <w:pPr>
        <w:pStyle w:val="NormalWeb"/>
        <w:adjustRightInd w:val="0"/>
        <w:snapToGrid w:val="0"/>
        <w:spacing w:before="0" w:beforeAutospacing="0" w:after="0" w:afterAutospacing="0" w:line="360" w:lineRule="auto"/>
        <w:jc w:val="both"/>
      </w:pPr>
      <w:r w:rsidRPr="009C1316">
        <w:rPr>
          <w:rFonts w:ascii="Times New Roman" w:hAnsi="Times New Roman" w:cs="Times New Roman"/>
          <w:b/>
          <w:bCs/>
          <w:sz w:val="18"/>
          <w:szCs w:val="18"/>
        </w:rPr>
        <w:t>Extended Data</w:t>
      </w:r>
      <w:r w:rsidRPr="009C131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Fig.2 Regulation of GFPT2 via the EGFR/IRE1α/X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bp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1s pathway in EGFR</w:t>
      </w:r>
      <w:r w:rsidRPr="009C1316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Mut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NSCLC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(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Related to Fig.1)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sz w:val="18"/>
          <w:szCs w:val="18"/>
        </w:rPr>
        <w:t xml:space="preserve">, GFPT2 mRNA levels in H1975 and HCC827 cells post-treatment with Alm, EGF, and shEGFR interventions (n=5).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sz w:val="18"/>
          <w:szCs w:val="18"/>
        </w:rPr>
        <w:t xml:space="preserve">, Immunoblots of pEGFR, EGFR, phosphorylated AKT (pAKT), AKT, phosphorylated ERK (pERK), ERK, and GFPT2 in H1975 and HCC827 cells under the same treatments as in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sz w:val="18"/>
          <w:szCs w:val="18"/>
        </w:rPr>
        <w:t>, with GAPDH as a loading control.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9C1316">
        <w:rPr>
          <w:rFonts w:ascii="Times New Roman" w:hAnsi="Times New Roman" w:cs="Times New Roman"/>
          <w:sz w:val="18"/>
          <w:szCs w:val="18"/>
        </w:rPr>
        <w:t>,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sz w:val="18"/>
          <w:szCs w:val="18"/>
        </w:rPr>
        <w:t xml:space="preserve">, Immunoblots of GFPT2, pAKT, and AKT in H1975 cells treated with AKT inhibitor MK2206 or ERK inhibitor MK8353.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sz w:val="18"/>
          <w:szCs w:val="18"/>
        </w:rPr>
        <w:t xml:space="preserve">, RNA-seq based identification of differentially expressed genes in H1975 cells treated with EGF or Alm, compared to EGFR knockdown cells (n=3).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sz w:val="18"/>
          <w:szCs w:val="18"/>
        </w:rPr>
        <w:t xml:space="preserve">, Prediction of transcription </w:t>
      </w:r>
      <w:r w:rsidRPr="009C1316">
        <w:rPr>
          <w:rFonts w:ascii="Times New Roman" w:hAnsi="Times New Roman" w:cs="Times New Roman"/>
          <w:sz w:val="18"/>
          <w:szCs w:val="18"/>
        </w:rPr>
        <w:lastRenderedPageBreak/>
        <w:t xml:space="preserve">factor binding sites involved in ERS signaling pathways on GFPT2 promoter region (2000 bp upstream) by Jasper website, highlighting sequences similar to canonical Xbp1s binding sites.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Immunoblots comparing ER stress-related proteins in T versus NAT from EGFR-mutated NSCLC patients, with Actin as a loading control</w:t>
      </w:r>
      <w:r w:rsidRPr="009C1316">
        <w:rPr>
          <w:rFonts w:ascii="Times New Roman" w:hAnsi="Times New Roman" w:cs="Times New Roman" w:hint="eastAsia"/>
          <w:sz w:val="18"/>
          <w:szCs w:val="18"/>
        </w:rPr>
        <w:t xml:space="preserve"> (n=3).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h</w:t>
      </w:r>
      <w:r w:rsidRPr="009C1316">
        <w:rPr>
          <w:rFonts w:ascii="Times New Roman" w:hAnsi="Times New Roman" w:cs="Times New Roman"/>
          <w:sz w:val="18"/>
          <w:szCs w:val="18"/>
        </w:rPr>
        <w:t xml:space="preserve">, Western blots of IRE1α, pIRE1α, </w:t>
      </w:r>
      <w:r w:rsidRPr="009C1316">
        <w:rPr>
          <w:rFonts w:ascii="Times New Roman" w:hAnsi="Times New Roman" w:cs="Times New Roman" w:hint="eastAsia"/>
          <w:sz w:val="18"/>
          <w:szCs w:val="18"/>
        </w:rPr>
        <w:t>X</w:t>
      </w:r>
      <w:r w:rsidRPr="009C1316">
        <w:rPr>
          <w:rFonts w:ascii="Times New Roman" w:hAnsi="Times New Roman" w:cs="Times New Roman"/>
          <w:sz w:val="18"/>
          <w:szCs w:val="18"/>
        </w:rPr>
        <w:t xml:space="preserve">bp1s in H1975 and HCC827 cells treated with EGF and Alm, </w:t>
      </w:r>
      <w:r w:rsidRPr="009C1316">
        <w:rPr>
          <w:rFonts w:ascii="Times New Roman" w:hAnsi="Times New Roman" w:cs="Times New Roman" w:hint="eastAsia"/>
          <w:sz w:val="18"/>
          <w:szCs w:val="18"/>
        </w:rPr>
        <w:t>with</w:t>
      </w:r>
      <w:r w:rsidRPr="009C1316">
        <w:rPr>
          <w:rFonts w:ascii="Times New Roman" w:hAnsi="Times New Roman" w:cs="Times New Roman"/>
          <w:sz w:val="18"/>
          <w:szCs w:val="18"/>
        </w:rPr>
        <w:t xml:space="preserve"> GAPDH as loading control</w:t>
      </w:r>
      <w:r w:rsidRPr="009C1316">
        <w:rPr>
          <w:rFonts w:ascii="Times New Roman" w:hAnsi="Times New Roman" w:cs="Times New Roman" w:hint="eastAsia"/>
          <w:sz w:val="18"/>
          <w:szCs w:val="18"/>
        </w:rPr>
        <w:t>.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i-j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Analysis of pEGFR, EGFR, IRE1α, pIRE1α, </w:t>
      </w:r>
      <w:r w:rsidRPr="009C1316">
        <w:rPr>
          <w:rFonts w:ascii="Times New Roman" w:hAnsi="Times New Roman" w:cs="Times New Roman" w:hint="eastAsia"/>
          <w:sz w:val="18"/>
          <w:szCs w:val="18"/>
        </w:rPr>
        <w:t>X</w:t>
      </w:r>
      <w:r w:rsidRPr="009C1316">
        <w:rPr>
          <w:rFonts w:ascii="Times New Roman" w:hAnsi="Times New Roman" w:cs="Times New Roman"/>
          <w:sz w:val="18"/>
          <w:szCs w:val="18"/>
        </w:rPr>
        <w:t>bp1s, and GFPT2 in H1975 xenograft tumors in Balb/c nude mice post-Alm treatment, n=3, with Actin as loading control.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k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Protein level comparison of IRE1α, pIRE1α, </w:t>
      </w:r>
      <w:r w:rsidRPr="009C1316">
        <w:rPr>
          <w:rFonts w:ascii="Times New Roman" w:hAnsi="Times New Roman" w:cs="Times New Roman" w:hint="eastAsia"/>
          <w:sz w:val="18"/>
          <w:szCs w:val="18"/>
        </w:rPr>
        <w:t>X</w:t>
      </w:r>
      <w:r w:rsidRPr="009C1316">
        <w:rPr>
          <w:rFonts w:ascii="Times New Roman" w:hAnsi="Times New Roman" w:cs="Times New Roman"/>
          <w:sz w:val="18"/>
          <w:szCs w:val="18"/>
        </w:rPr>
        <w:t xml:space="preserve">bp1s, and GFPT2 in PC9 and PC9/OR cells by Western blot, with Actin </w:t>
      </w:r>
      <w:r w:rsidRPr="009C1316">
        <w:rPr>
          <w:rFonts w:ascii="Times New Roman" w:hAnsi="Times New Roman" w:cs="Times New Roman" w:hint="eastAsia"/>
          <w:sz w:val="18"/>
          <w:szCs w:val="18"/>
        </w:rPr>
        <w:t xml:space="preserve">as </w:t>
      </w:r>
      <w:r w:rsidRPr="009C1316">
        <w:rPr>
          <w:rFonts w:ascii="Times New Roman" w:hAnsi="Times New Roman" w:cs="Times New Roman"/>
          <w:sz w:val="18"/>
          <w:szCs w:val="18"/>
        </w:rPr>
        <w:t>loading control</w:t>
      </w:r>
      <w:r w:rsidRPr="009C1316">
        <w:rPr>
          <w:rFonts w:ascii="Times New Roman" w:hAnsi="Times New Roman" w:cs="Times New Roman" w:hint="eastAsia"/>
          <w:sz w:val="18"/>
          <w:szCs w:val="18"/>
        </w:rPr>
        <w:t>.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l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ChIP-PCR quantification of Xbp1s binding to GFPT2 promoters in Alm-treated H1975 cells (n=5). Data are mean ± s.e.m. </w:t>
      </w:r>
      <w:r w:rsidRPr="00305F9D">
        <w:rPr>
          <w:rFonts w:ascii="Times New Roman" w:hAnsi="Times New Roman" w:cs="Times New Roman"/>
          <w:b/>
          <w:sz w:val="18"/>
          <w:szCs w:val="18"/>
        </w:rPr>
        <w:t>a</w:t>
      </w:r>
      <w:r w:rsidRPr="005E7BB2">
        <w:rPr>
          <w:rFonts w:ascii="Times New Roman" w:hAnsi="Times New Roman" w:cs="Times New Roman"/>
          <w:bCs/>
          <w:sz w:val="18"/>
          <w:szCs w:val="18"/>
        </w:rPr>
        <w:t xml:space="preserve">, </w:t>
      </w:r>
      <w:r>
        <w:rPr>
          <w:rFonts w:ascii="Times New Roman" w:hAnsi="Times New Roman" w:cs="Times New Roman"/>
          <w:b/>
          <w:sz w:val="18"/>
          <w:szCs w:val="18"/>
        </w:rPr>
        <w:t>j</w:t>
      </w:r>
      <w:r w:rsidRPr="005E7BB2">
        <w:rPr>
          <w:rFonts w:ascii="Times New Roman" w:hAnsi="Times New Roman" w:cs="Times New Roman"/>
          <w:bCs/>
          <w:sz w:val="18"/>
          <w:szCs w:val="18"/>
        </w:rPr>
        <w:t>,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305F9D">
        <w:rPr>
          <w:rFonts w:ascii="Times New Roman" w:hAnsi="Times New Roman" w:cs="Times New Roman"/>
          <w:b/>
          <w:sz w:val="18"/>
          <w:szCs w:val="18"/>
        </w:rPr>
        <w:t>l</w:t>
      </w:r>
      <w:r w:rsidRPr="005E7BB2">
        <w:rPr>
          <w:rFonts w:ascii="Times New Roman" w:hAnsi="Times New Roman" w:cs="Times New Roman"/>
          <w:bCs/>
          <w:sz w:val="18"/>
          <w:szCs w:val="18"/>
        </w:rPr>
        <w:t>,</w:t>
      </w:r>
      <w:r w:rsidRPr="00305F9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sz w:val="18"/>
          <w:szCs w:val="18"/>
        </w:rPr>
        <w:t>Two-tailed unpaired Student’s t-test.</w:t>
      </w:r>
      <w:r w:rsidRPr="009C1316">
        <w:t xml:space="preserve"> </w:t>
      </w:r>
    </w:p>
    <w:p w14:paraId="503C54DA" w14:textId="77777777" w:rsidR="00E815F3" w:rsidRDefault="00E815F3" w:rsidP="00E815F3">
      <w:pPr>
        <w:pStyle w:val="NormalWeb"/>
        <w:adjustRightInd w:val="0"/>
        <w:snapToGrid w:val="0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4A08E776" wp14:editId="5E7E23C0">
            <wp:extent cx="5209116" cy="7380000"/>
            <wp:effectExtent l="0" t="0" r="0" b="0"/>
            <wp:docPr id="774548270" name="图片 9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548270" name="图片 9" descr="A close-up of a graph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9116" cy="73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FFED8" w14:textId="77777777" w:rsidR="00E815F3" w:rsidRPr="009C1316" w:rsidRDefault="00E815F3" w:rsidP="00E815F3">
      <w:pPr>
        <w:adjustRightInd w:val="0"/>
        <w:snapToGrid w:val="0"/>
        <w:spacing w:line="276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Extended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Data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Fig.3 Effects of GFPT2 inhibition on tumor growth (Related to Fig.2)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Verification of GFPT2 knockdown stability via blotting, with Actin as </w:t>
      </w:r>
      <w:r w:rsidRPr="009C1316">
        <w:rPr>
          <w:rFonts w:ascii="Times New Roman" w:hAnsi="Times New Roman" w:cs="Times New Roman" w:hint="eastAsia"/>
          <w:sz w:val="18"/>
          <w:szCs w:val="18"/>
        </w:rPr>
        <w:t>loading</w:t>
      </w:r>
      <w:r w:rsidRPr="009C1316">
        <w:rPr>
          <w:rFonts w:ascii="Times New Roman" w:hAnsi="Times New Roman" w:cs="Times New Roman"/>
          <w:sz w:val="18"/>
          <w:szCs w:val="18"/>
        </w:rPr>
        <w:t xml:space="preserve"> control.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Cell viability post GFPT2 knockdown (n=6).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c-d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 w:hint="eastAsia"/>
          <w:sz w:val="18"/>
          <w:szCs w:val="18"/>
        </w:rPr>
        <w:t>E</w:t>
      </w:r>
      <w:r w:rsidRPr="009C1316">
        <w:rPr>
          <w:rFonts w:ascii="Times New Roman" w:hAnsi="Times New Roman" w:cs="Times New Roman"/>
          <w:sz w:val="18"/>
          <w:szCs w:val="18"/>
        </w:rPr>
        <w:t xml:space="preserve">dU </w:t>
      </w:r>
      <w:r w:rsidRPr="009C1316">
        <w:rPr>
          <w:rFonts w:ascii="Times New Roman" w:hAnsi="Times New Roman" w:cs="Times New Roman" w:hint="eastAsia"/>
          <w:sz w:val="18"/>
          <w:szCs w:val="18"/>
        </w:rPr>
        <w:t>staining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(</w:t>
      </w:r>
      <w:r w:rsidRPr="009C1316">
        <w:rPr>
          <w:rFonts w:ascii="Times New Roman" w:hAnsi="Times New Roman" w:cs="Times New Roman"/>
          <w:sz w:val="18"/>
          <w:szCs w:val="18"/>
        </w:rPr>
        <w:t xml:space="preserve">n=5) </w:t>
      </w:r>
      <w:r w:rsidRPr="009C1316">
        <w:rPr>
          <w:rFonts w:ascii="Times New Roman" w:hAnsi="Times New Roman" w:cs="Times New Roman" w:hint="eastAsia"/>
          <w:sz w:val="18"/>
          <w:szCs w:val="18"/>
        </w:rPr>
        <w:t>and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colony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formation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assay</w:t>
      </w:r>
      <w:r w:rsidRPr="009C1316">
        <w:rPr>
          <w:rFonts w:ascii="Times New Roman" w:hAnsi="Times New Roman" w:cs="Times New Roman"/>
          <w:sz w:val="18"/>
          <w:szCs w:val="18"/>
        </w:rPr>
        <w:t xml:space="preserve"> (n=3) depicting proliferation in shNC and shGFPT2 H1975 cells.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sz w:val="18"/>
          <w:szCs w:val="18"/>
        </w:rPr>
        <w:t xml:space="preserve">, Survival rates of H1975 </w:t>
      </w:r>
      <w:bookmarkStart w:id="0" w:name="_Hlk150539744"/>
      <w:r w:rsidRPr="009C1316">
        <w:rPr>
          <w:rFonts w:ascii="Times New Roman" w:hAnsi="Times New Roman" w:cs="Times New Roman"/>
          <w:sz w:val="18"/>
          <w:szCs w:val="18"/>
        </w:rPr>
        <w:t>cells exposed to gradient concentrations of Azaserine (AZA) (n=6).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HBP metabolite levels in tumor homogenates, assessed by </w:t>
      </w:r>
      <w:r w:rsidRPr="009C1316">
        <w:rPr>
          <w:rFonts w:ascii="Times New Roman" w:hAnsi="Times New Roman" w:cs="Times New Roman"/>
          <w:bCs/>
          <w:sz w:val="18"/>
          <w:szCs w:val="18"/>
        </w:rPr>
        <w:t>HP</w:t>
      </w:r>
      <w:r w:rsidRPr="009C1316">
        <w:rPr>
          <w:rFonts w:ascii="Times New Roman" w:hAnsi="Times New Roman" w:cs="Times New Roman" w:hint="eastAsia"/>
          <w:sz w:val="18"/>
          <w:szCs w:val="18"/>
        </w:rPr>
        <w:t>LC-</w:t>
      </w:r>
      <w:r w:rsidRPr="009C1316">
        <w:rPr>
          <w:rFonts w:ascii="Times New Roman" w:hAnsi="Times New Roman" w:cs="Times New Roman"/>
          <w:sz w:val="18"/>
          <w:szCs w:val="18"/>
        </w:rPr>
        <w:t>Q</w:t>
      </w:r>
      <w:r w:rsidRPr="009C1316">
        <w:rPr>
          <w:rFonts w:ascii="Times New Roman" w:hAnsi="Times New Roman" w:cs="Times New Roman" w:hint="eastAsia"/>
          <w:sz w:val="18"/>
          <w:szCs w:val="18"/>
        </w:rPr>
        <w:t>TRAP/MS</w:t>
      </w:r>
      <w:r w:rsidRPr="009C1316">
        <w:rPr>
          <w:rFonts w:ascii="Times New Roman" w:hAnsi="Times New Roman" w:cs="Times New Roman"/>
          <w:sz w:val="18"/>
          <w:szCs w:val="18"/>
        </w:rPr>
        <w:t xml:space="preserve"> after two-week AZA administration (n=8).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 w:hint="eastAsia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h</w:t>
      </w:r>
      <w:bookmarkEnd w:id="0"/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Tumor size and weight of H1975 xenograft in Balb/c nude mice following AZA treatment (n=8).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i-j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Immunofluorescent detection of Ki67 and cleaved CASP3 in H1975 xenograft sections (n=3, three field each).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k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CD45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 w:hint="eastAsia"/>
          <w:sz w:val="18"/>
          <w:szCs w:val="18"/>
        </w:rPr>
        <w:t>cell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amount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in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EGFR</w:t>
      </w:r>
      <w:r w:rsidRPr="009C1316">
        <w:rPr>
          <w:rFonts w:ascii="Times New Roman" w:hAnsi="Times New Roman" w:cs="Times New Roman"/>
          <w:sz w:val="18"/>
          <w:szCs w:val="18"/>
        </w:rPr>
        <w:t>-</w:t>
      </w:r>
      <w:r w:rsidRPr="009C1316">
        <w:rPr>
          <w:rFonts w:ascii="Times New Roman" w:hAnsi="Times New Roman" w:cs="Times New Roman" w:hint="eastAsia"/>
          <w:sz w:val="18"/>
          <w:szCs w:val="18"/>
        </w:rPr>
        <w:t>mutated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LLC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xenograft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post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FTY720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treatment</w:t>
      </w:r>
      <w:r w:rsidRPr="009C1316">
        <w:rPr>
          <w:rFonts w:ascii="Times New Roman" w:hAnsi="Times New Roman" w:cs="Times New Roman"/>
          <w:sz w:val="18"/>
          <w:szCs w:val="18"/>
        </w:rPr>
        <w:t xml:space="preserve">. Data are mean ± s.e.m.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sz w:val="18"/>
          <w:szCs w:val="18"/>
        </w:rPr>
        <w:t>,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h</w:t>
      </w:r>
      <w:r w:rsidRPr="009C1316">
        <w:rPr>
          <w:rFonts w:ascii="Times New Roman" w:hAnsi="Times New Roman" w:cs="Times New Roman"/>
          <w:sz w:val="18"/>
          <w:szCs w:val="18"/>
        </w:rPr>
        <w:t>,</w:t>
      </w:r>
      <w:r w:rsidRPr="009C1316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sz w:val="18"/>
          <w:szCs w:val="18"/>
        </w:rPr>
        <w:t>j</w:t>
      </w:r>
      <w:r w:rsidRPr="009C1316">
        <w:rPr>
          <w:rFonts w:ascii="Times New Roman" w:hAnsi="Times New Roman" w:cs="Times New Roman"/>
          <w:sz w:val="18"/>
          <w:szCs w:val="18"/>
        </w:rPr>
        <w:t xml:space="preserve"> Two-tailed unpaired Student’s t-test.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One-way ANOVA.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Two-way ANOVA for tumor size.</w:t>
      </w:r>
    </w:p>
    <w:p w14:paraId="70308187" w14:textId="77777777" w:rsidR="00E815F3" w:rsidRDefault="00E815F3" w:rsidP="00E815F3">
      <w:pPr>
        <w:pStyle w:val="NormalWeb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0B286AB9" wp14:editId="01817550">
            <wp:extent cx="5270500" cy="4318000"/>
            <wp:effectExtent l="0" t="0" r="0" b="0"/>
            <wp:docPr id="1333873863" name="图片 10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873863" name="图片 10" descr="A close-up of a graph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608D0" w14:textId="77777777" w:rsidR="00E815F3" w:rsidRPr="009C1316" w:rsidRDefault="00E815F3" w:rsidP="00E815F3">
      <w:pPr>
        <w:adjustRightInd w:val="0"/>
        <w:snapToGrid w:val="0"/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Extended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Data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Fig.4 Effects of GFPT2 inhibition on tumor immune microenvironment (Related to Fig.2).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Tumor immune microenvironment in common oncogene mutation in LUAD according to TIMER2.0 </w:t>
      </w:r>
      <w:r w:rsidRPr="009C1316">
        <w:rPr>
          <w:rFonts w:ascii="Times New Roman" w:hAnsi="Times New Roman" w:cs="Times New Roman" w:hint="eastAsia"/>
          <w:i/>
          <w:iCs/>
          <w:sz w:val="18"/>
          <w:szCs w:val="18"/>
        </w:rPr>
        <w:t>(</w:t>
      </w:r>
      <w:hyperlink r:id="rId10" w:history="1">
        <w:r w:rsidRPr="009C1316">
          <w:rPr>
            <w:rStyle w:val="Hyperlink"/>
            <w:rFonts w:ascii="Times New Roman" w:hAnsi="Times New Roman" w:cs="Times New Roman"/>
            <w:i/>
            <w:iCs/>
          </w:rPr>
          <w:t>http://timer.cistrome.org/</w:t>
        </w:r>
      </w:hyperlink>
      <w:r w:rsidRPr="009C1316">
        <w:rPr>
          <w:rFonts w:ascii="Times New Roman" w:hAnsi="Times New Roman" w:cs="Times New Roman"/>
          <w:i/>
          <w:iCs/>
          <w:sz w:val="18"/>
          <w:szCs w:val="18"/>
        </w:rPr>
        <w:t xml:space="preserve">) </w:t>
      </w:r>
      <w:r w:rsidRPr="009C1316">
        <w:rPr>
          <w:rFonts w:ascii="Times New Roman" w:hAnsi="Times New Roman" w:cs="Times New Roman" w:hint="eastAsia"/>
          <w:sz w:val="18"/>
          <w:szCs w:val="18"/>
        </w:rPr>
        <w:t>with</w:t>
      </w:r>
      <w:r w:rsidRPr="009C1316">
        <w:rPr>
          <w:rFonts w:ascii="Times New Roman" w:hAnsi="Times New Roman" w:cs="Times New Roman"/>
          <w:sz w:val="18"/>
          <w:szCs w:val="18"/>
        </w:rPr>
        <w:t xml:space="preserve"> CIBERSORT A</w:t>
      </w:r>
      <w:r w:rsidRPr="009C1316">
        <w:rPr>
          <w:rFonts w:ascii="Times New Roman" w:hAnsi="Times New Roman" w:cs="Times New Roman" w:hint="eastAsia"/>
          <w:sz w:val="18"/>
          <w:szCs w:val="18"/>
        </w:rPr>
        <w:t>bs</w:t>
      </w:r>
      <w:r w:rsidRPr="009C1316">
        <w:rPr>
          <w:rFonts w:ascii="Times New Roman" w:hAnsi="Times New Roman" w:cs="Times New Roman"/>
          <w:sz w:val="18"/>
          <w:szCs w:val="18"/>
        </w:rPr>
        <w:t>. mode.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 w:hint="eastAsia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bCs/>
          <w:szCs w:val="21"/>
        </w:rPr>
        <w:t xml:space="preserve"> </w:t>
      </w:r>
      <w:r w:rsidRPr="009C1316">
        <w:rPr>
          <w:rFonts w:ascii="Times New Roman" w:hAnsi="Times New Roman" w:cs="Times New Roman"/>
          <w:sz w:val="18"/>
          <w:szCs w:val="18"/>
        </w:rPr>
        <w:t xml:space="preserve">Immunofluorescent detection of CD8α in H1975 </w:t>
      </w:r>
      <w:r w:rsidRPr="009C1316">
        <w:rPr>
          <w:rFonts w:ascii="Times New Roman" w:hAnsi="Times New Roman" w:cs="Times New Roman" w:hint="eastAsia"/>
          <w:sz w:val="18"/>
          <w:szCs w:val="18"/>
        </w:rPr>
        <w:t>and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PC9</w:t>
      </w:r>
      <w:r w:rsidRPr="009C1316">
        <w:rPr>
          <w:rFonts w:ascii="Times New Roman" w:hAnsi="Times New Roman" w:cs="Times New Roman"/>
          <w:sz w:val="18"/>
          <w:szCs w:val="18"/>
        </w:rPr>
        <w:t>/OR2 xenograft sections (n=3,</w:t>
      </w:r>
      <w:r w:rsidRPr="009C1316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sz w:val="18"/>
          <w:szCs w:val="18"/>
        </w:rPr>
        <w:t>three field each)</w:t>
      </w:r>
      <w:r w:rsidRPr="009C1316">
        <w:rPr>
          <w:rFonts w:ascii="Times New Roman" w:hAnsi="Times New Roman" w:cs="Times New Roman" w:hint="eastAsia"/>
          <w:sz w:val="18"/>
          <w:szCs w:val="18"/>
        </w:rPr>
        <w:t>.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d-e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CD4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>T cells and Tregs in HSPC-NPG mice xenografts from H1975 or PC9/OR</w:t>
      </w:r>
      <w:r w:rsidRPr="009C1316">
        <w:rPr>
          <w:rFonts w:ascii="Times New Roman" w:hAnsi="Times New Roman" w:cs="Times New Roman" w:hint="eastAsia"/>
          <w:sz w:val="18"/>
          <w:szCs w:val="18"/>
        </w:rPr>
        <w:t>2</w:t>
      </w:r>
      <w:r w:rsidRPr="009C1316">
        <w:rPr>
          <w:rFonts w:ascii="Times New Roman" w:hAnsi="Times New Roman" w:cs="Times New Roman"/>
          <w:sz w:val="18"/>
          <w:szCs w:val="18"/>
        </w:rPr>
        <w:t xml:space="preserve"> cells post GFPT2 silenc</w:t>
      </w:r>
      <w:r w:rsidRPr="009C1316">
        <w:rPr>
          <w:rFonts w:ascii="Times New Roman" w:hAnsi="Times New Roman" w:cs="Times New Roman" w:hint="eastAsia"/>
          <w:sz w:val="18"/>
          <w:szCs w:val="18"/>
        </w:rPr>
        <w:t>ed</w:t>
      </w:r>
      <w:r w:rsidRPr="009C1316">
        <w:rPr>
          <w:rFonts w:ascii="Times New Roman" w:hAnsi="Times New Roman" w:cs="Times New Roman"/>
          <w:sz w:val="18"/>
          <w:szCs w:val="18"/>
        </w:rPr>
        <w:t xml:space="preserve"> were examined via FCM (n=5).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Immune cells in C57BL/6</w:t>
      </w:r>
      <w:r w:rsidRPr="009C1316">
        <w:rPr>
          <w:rFonts w:ascii="Times New Roman" w:hAnsi="Times New Roman" w:cs="Times New Roman" w:hint="eastAsia"/>
          <w:sz w:val="18"/>
          <w:szCs w:val="18"/>
        </w:rPr>
        <w:t>N</w:t>
      </w:r>
      <w:r w:rsidRPr="009C1316">
        <w:rPr>
          <w:rFonts w:ascii="Times New Roman" w:hAnsi="Times New Roman" w:cs="Times New Roman"/>
          <w:sz w:val="18"/>
          <w:szCs w:val="18"/>
        </w:rPr>
        <w:t xml:space="preserve"> mice xenograft from EGFR-mutated LLC cells after GFPT2 knockdown (n=6 for shNC and n=8 for shGFPT2). Data are mean ± s.e.m. except in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sz w:val="18"/>
          <w:szCs w:val="18"/>
        </w:rPr>
        <w:t>, Two-tailed paired Student’s t-test</w:t>
      </w:r>
      <w:r w:rsidRPr="009C1316">
        <w:rPr>
          <w:rFonts w:ascii="Times New Roman" w:hAnsi="Times New Roman" w:cs="Times New Roman" w:hint="eastAsia"/>
          <w:sz w:val="18"/>
          <w:szCs w:val="18"/>
        </w:rPr>
        <w:t>.</w:t>
      </w:r>
      <w:r w:rsidRPr="005E7BB2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b/>
          <w:sz w:val="18"/>
          <w:szCs w:val="18"/>
        </w:rPr>
        <w:t>c,</w:t>
      </w:r>
      <w:r w:rsidRPr="009C1316">
        <w:rPr>
          <w:rFonts w:ascii="Times New Roman" w:hAnsi="Times New Roman" w:cs="Times New Roman" w:hint="eastAsia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sz w:val="18"/>
          <w:szCs w:val="18"/>
        </w:rPr>
        <w:t xml:space="preserve">, Two-tailed unpaired Student’s t-test. </w:t>
      </w:r>
    </w:p>
    <w:p w14:paraId="06ECD547" w14:textId="77777777" w:rsidR="00E815F3" w:rsidRDefault="00E815F3" w:rsidP="00E815F3">
      <w:pPr>
        <w:widowControl/>
        <w:jc w:val="left"/>
      </w:pPr>
      <w:r>
        <w:br w:type="page"/>
      </w:r>
    </w:p>
    <w:p w14:paraId="46BEC3BC" w14:textId="77777777" w:rsidR="00E815F3" w:rsidRDefault="00E815F3" w:rsidP="00E815F3">
      <w:pPr>
        <w:pStyle w:val="NormalWeb"/>
        <w:adjustRightInd w:val="0"/>
        <w:snapToGrid w:val="0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25911BA1" wp14:editId="76FDCBD4">
            <wp:extent cx="5209200" cy="7380119"/>
            <wp:effectExtent l="0" t="0" r="0" b="0"/>
            <wp:docPr id="1654062101" name="图片 11" descr="A close-up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062101" name="图片 11" descr="A close-up of a diagram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9200" cy="7380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7CCF4" w14:textId="77777777" w:rsidR="00E815F3" w:rsidRPr="009C1316" w:rsidRDefault="00E815F3" w:rsidP="00E815F3">
      <w:pPr>
        <w:pStyle w:val="NormalWeb"/>
        <w:adjustRightInd w:val="0"/>
        <w:snapToGrid w:val="0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Extended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Data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Fig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5 N-glycoproteomes post genetic disruption of tumoral GFPT2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sz w:val="18"/>
          <w:szCs w:val="18"/>
        </w:rPr>
        <w:t xml:space="preserve">FCM analysis </w:t>
      </w:r>
      <w:r w:rsidRPr="009C1316">
        <w:rPr>
          <w:rFonts w:ascii="Times New Roman" w:hAnsi="Times New Roman" w:cs="Times New Roman" w:hint="eastAsia"/>
          <w:sz w:val="18"/>
          <w:szCs w:val="18"/>
        </w:rPr>
        <w:t>depicting</w:t>
      </w:r>
      <w:r w:rsidRPr="009C1316">
        <w:rPr>
          <w:rFonts w:ascii="Times New Roman" w:hAnsi="Times New Roman" w:cs="Times New Roman"/>
          <w:sz w:val="18"/>
          <w:szCs w:val="18"/>
        </w:rPr>
        <w:t xml:space="preserve"> mean fluorescent intensity (MFI) of PHA staining in H1299 cells treated with UDP-GlcNAc (10 mM) (n=3).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LC-QTR</w:t>
      </w:r>
      <w:r>
        <w:rPr>
          <w:rFonts w:ascii="Times New Roman" w:hAnsi="Times New Roman" w:cs="Times New Roman"/>
          <w:sz w:val="18"/>
          <w:szCs w:val="18"/>
        </w:rPr>
        <w:t>A</w:t>
      </w:r>
      <w:r w:rsidRPr="009C1316">
        <w:rPr>
          <w:rFonts w:ascii="Times New Roman" w:hAnsi="Times New Roman" w:cs="Times New Roman" w:hint="eastAsia"/>
          <w:sz w:val="18"/>
          <w:szCs w:val="18"/>
        </w:rPr>
        <w:t>P/MS</w:t>
      </w:r>
      <w:r w:rsidRPr="009C1316">
        <w:rPr>
          <w:rFonts w:ascii="Times New Roman" w:hAnsi="Times New Roman" w:cs="Times New Roman"/>
          <w:sz w:val="18"/>
          <w:szCs w:val="18"/>
        </w:rPr>
        <w:t xml:space="preserve"> analysis </w:t>
      </w:r>
      <w:r w:rsidRPr="009C1316">
        <w:rPr>
          <w:rFonts w:ascii="Times New Roman" w:hAnsi="Times New Roman" w:cs="Times New Roman" w:hint="eastAsia"/>
          <w:sz w:val="18"/>
          <w:szCs w:val="18"/>
        </w:rPr>
        <w:t>illustrating</w:t>
      </w:r>
      <w:r w:rsidRPr="009C1316">
        <w:rPr>
          <w:rFonts w:ascii="Times New Roman" w:hAnsi="Times New Roman" w:cs="Times New Roman"/>
          <w:sz w:val="18"/>
          <w:szCs w:val="18"/>
        </w:rPr>
        <w:t xml:space="preserve"> UDP-GlcNAc levels and PHA staining of protein glycan coat in H1975 (n=6) and H1299 (n=5) cells.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sz w:val="18"/>
          <w:szCs w:val="18"/>
        </w:rPr>
        <w:t xml:space="preserve">Representative images of shNC and shGFPT2 H1299 cells following the induction of oncogenic EGFR mutation </w:t>
      </w:r>
      <w:r w:rsidRPr="009C1316">
        <w:rPr>
          <w:rFonts w:ascii="Times New Roman" w:hAnsi="Times New Roman" w:cs="Times New Roman" w:hint="eastAsia"/>
          <w:sz w:val="18"/>
          <w:szCs w:val="18"/>
        </w:rPr>
        <w:t>(</w:t>
      </w:r>
      <w:r w:rsidRPr="009C1316">
        <w:rPr>
          <w:rFonts w:ascii="Times New Roman" w:hAnsi="Times New Roman" w:cs="Times New Roman"/>
          <w:sz w:val="18"/>
          <w:szCs w:val="18"/>
        </w:rPr>
        <w:t>T790M/</w:t>
      </w:r>
      <w:r w:rsidRPr="009C1316">
        <w:rPr>
          <w:rFonts w:ascii="Times New Roman" w:hAnsi="Times New Roman" w:cs="Times New Roman" w:hint="eastAsia"/>
          <w:sz w:val="18"/>
          <w:szCs w:val="18"/>
        </w:rPr>
        <w:t>L858R</w:t>
      </w:r>
      <w:r w:rsidRPr="009C1316">
        <w:rPr>
          <w:rFonts w:ascii="Times New Roman" w:hAnsi="Times New Roman" w:cs="Times New Roman"/>
          <w:sz w:val="18"/>
          <w:szCs w:val="18"/>
        </w:rPr>
        <w:t xml:space="preserve">) subjected to immunofluorescent staining for PHA.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sz w:val="18"/>
          <w:szCs w:val="18"/>
        </w:rPr>
        <w:t xml:space="preserve">, GFPT2-mediated alterations in 426 protein glycoforms, as revealed by N-glycoproteomic analysis.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sz w:val="18"/>
          <w:szCs w:val="18"/>
        </w:rPr>
        <w:t xml:space="preserve">Changes in glycan occurrence and proportion of sialylated glycan on identified proteins.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h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Protein exhibiting reduced glycosylation segregated by a K-means clustering algorithm into three discrete cohorts</w:t>
      </w:r>
      <w:r w:rsidRPr="009C1316">
        <w:rPr>
          <w:rFonts w:ascii="Times New Roman" w:hAnsi="Times New Roman" w:cs="Times New Roman" w:hint="eastAsia"/>
          <w:sz w:val="18"/>
          <w:szCs w:val="18"/>
        </w:rPr>
        <w:t>.</w:t>
      </w:r>
      <w:r w:rsidRPr="009C1316">
        <w:rPr>
          <w:rFonts w:ascii="Times New Roman" w:hAnsi="Times New Roman" w:cs="Times New Roman"/>
          <w:sz w:val="18"/>
          <w:szCs w:val="18"/>
        </w:rPr>
        <w:t xml:space="preserve"> Data are mean ± s.e.m.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sz w:val="18"/>
          <w:szCs w:val="18"/>
        </w:rPr>
        <w:t>,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c</w:t>
      </w:r>
      <w:r w:rsidRPr="009C1316">
        <w:rPr>
          <w:rFonts w:ascii="Times New Roman" w:hAnsi="Times New Roman" w:cs="Times New Roman"/>
          <w:sz w:val="18"/>
          <w:szCs w:val="18"/>
        </w:rPr>
        <w:t xml:space="preserve">, Two-tailed unpaired Student’s t-test.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g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One-way ANOVA.</w:t>
      </w:r>
    </w:p>
    <w:p w14:paraId="6C2E7552" w14:textId="77777777" w:rsidR="00E815F3" w:rsidRDefault="00E815F3" w:rsidP="00E815F3">
      <w:pPr>
        <w:pStyle w:val="NormalWeb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38F1B3A8" wp14:editId="2BFF2A12">
            <wp:extent cx="5270500" cy="7446010"/>
            <wp:effectExtent l="0" t="0" r="0" b="0"/>
            <wp:docPr id="1699064408" name="图片 12" descr="A close-up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064408" name="图片 12" descr="A close-up of a computer screen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4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7ABF8" w14:textId="77777777" w:rsidR="00E815F3" w:rsidRDefault="00E815F3" w:rsidP="00E815F3">
      <w:pPr>
        <w:adjustRightInd w:val="0"/>
        <w:snapToGrid w:val="0"/>
        <w:spacing w:line="276" w:lineRule="auto"/>
        <w:rPr>
          <w:rFonts w:ascii="Times New Roman" w:eastAsia="SimSun" w:hAnsi="Times New Roman" w:cs="Times New Roman"/>
          <w:sz w:val="18"/>
          <w:szCs w:val="18"/>
        </w:rPr>
      </w:pP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Extended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Data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Fig.6 GFPT2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in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creases the N-glycosylation of immunosuppressive ligands including PD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-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L1, CD276 and PVR</w:t>
      </w:r>
      <w:r w:rsidRPr="009C1316" w:rsidDel="003E2DDD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(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Related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to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Fig.3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)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FCM analyses of H1299 and PC9/OR2 cell survival in co-culture with activated human CD8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>T cell sorted from PBMC (n=3).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IFNγ and IL</w:t>
      </w:r>
      <w:r w:rsidRPr="009C1316">
        <w:rPr>
          <w:rFonts w:ascii="Times New Roman" w:hAnsi="Times New Roman" w:cs="Times New Roman" w:hint="eastAsia"/>
          <w:sz w:val="18"/>
          <w:szCs w:val="18"/>
        </w:rPr>
        <w:t>-</w:t>
      </w:r>
      <w:r w:rsidRPr="009C1316">
        <w:rPr>
          <w:rFonts w:ascii="Times New Roman" w:hAnsi="Times New Roman" w:cs="Times New Roman"/>
          <w:sz w:val="18"/>
          <w:szCs w:val="18"/>
        </w:rPr>
        <w:t xml:space="preserve">2 secretion in cell supernatant in indicated co-culture settings (n=3).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FCM analyses of H1975 cell survival in co-culture with activated human CD8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 xml:space="preserve">T cell sorted from PBMC (n=3).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Bulk-seq analysis of gene expression levels of various immunogenicity ligands in H1975 cells following GFPT2 knockdown (n=3).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 w:hint="eastAsia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Analysis of N-linked glycans and peak intensities indicating glycosylation modifications on indicated immune checkpoint ligands and MHC I protein in shNC and shGFPT2 H1975 cells.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h-i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Immunoblotting analysis of PD-L1, CD276, and PVR in whole cell lysate (WCL) and membrane protein (MP). Actin is used as a loading control for WCL, and Na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>/K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 xml:space="preserve"> ATPase as a loading control for MP.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j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lastRenderedPageBreak/>
        <w:t xml:space="preserve">Immunofluorescent images of H1975 cells with GFPT2 knockdown and H1299 cells with overexpressed GFPT2, with specific labeling for indicated immunosuppressive ligands and its associated glycosylation patterns. </w:t>
      </w:r>
      <w:r w:rsidRPr="009C1316">
        <w:rPr>
          <w:rFonts w:ascii="Times New Roman" w:eastAsia="SimSun" w:hAnsi="Times New Roman" w:cs="Times New Roman" w:hint="eastAsia"/>
          <w:b/>
          <w:bCs/>
          <w:sz w:val="18"/>
          <w:szCs w:val="18"/>
        </w:rPr>
        <w:t>k</w:t>
      </w:r>
      <w:r w:rsidRPr="009C1316">
        <w:rPr>
          <w:rFonts w:ascii="Times New Roman" w:eastAsia="SimSun" w:hAnsi="Times New Roman" w:cs="Times New Roman"/>
          <w:b/>
          <w:bCs/>
          <w:sz w:val="18"/>
          <w:szCs w:val="18"/>
        </w:rPr>
        <w:t>-</w:t>
      </w:r>
      <w:r w:rsidRPr="009C1316">
        <w:rPr>
          <w:rFonts w:ascii="Times New Roman" w:eastAsia="SimSun" w:hAnsi="Times New Roman" w:cs="Times New Roman" w:hint="eastAsia"/>
          <w:b/>
          <w:bCs/>
          <w:sz w:val="18"/>
          <w:szCs w:val="18"/>
        </w:rPr>
        <w:t>m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Immunoblotting</w:t>
      </w:r>
      <w:r w:rsidRPr="009C1316">
        <w:rPr>
          <w:rFonts w:ascii="Times New Roman" w:eastAsia="SimSun" w:hAnsi="Times New Roman" w:cs="Times New Roman"/>
          <w:sz w:val="18"/>
          <w:szCs w:val="18"/>
        </w:rPr>
        <w:t xml:space="preserve"> examined the expression of total and membrane-associated proteins of indicated immunosuppressive ligands in H1975 xenograft tumors treated with AZA (n=3). Actin is used as a loading control for total protein, and Na</w:t>
      </w:r>
      <w:r w:rsidRPr="009C1316">
        <w:rPr>
          <w:rFonts w:ascii="Times New Roman" w:eastAsia="SimSu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eastAsia="SimSun" w:hAnsi="Times New Roman" w:cs="Times New Roman"/>
          <w:sz w:val="18"/>
          <w:szCs w:val="18"/>
        </w:rPr>
        <w:t>/K</w:t>
      </w:r>
      <w:r w:rsidRPr="009C1316">
        <w:rPr>
          <w:rFonts w:ascii="Times New Roman" w:eastAsia="SimSu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eastAsia="SimSun" w:hAnsi="Times New Roman" w:cs="Times New Roman"/>
          <w:sz w:val="18"/>
          <w:szCs w:val="18"/>
        </w:rPr>
        <w:t xml:space="preserve"> ATPase as a loading control for membrane protein.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eastAsia="SimSun" w:hAnsi="Times New Roman" w:cs="Times New Roman" w:hint="eastAsia"/>
          <w:b/>
          <w:bCs/>
          <w:sz w:val="18"/>
          <w:szCs w:val="18"/>
        </w:rPr>
        <w:t>n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eastAsia="SimSun" w:hAnsi="Times New Roman" w:cs="Times New Roman"/>
          <w:sz w:val="18"/>
          <w:szCs w:val="18"/>
        </w:rPr>
        <w:t xml:space="preserve">Immunofluorescence (IF) analysis assessing PD-1 Fc binding in GFPT2-silenced H1975 cells (representative images for triple independent experiments). </w:t>
      </w:r>
      <w:r w:rsidRPr="009C1316">
        <w:rPr>
          <w:rFonts w:ascii="Times New Roman" w:eastAsia="SimSun" w:hAnsi="Times New Roman" w:cs="Times New Roman" w:hint="eastAsia"/>
          <w:b/>
          <w:bCs/>
          <w:sz w:val="18"/>
          <w:szCs w:val="18"/>
        </w:rPr>
        <w:t>o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eastAsia="SimSun" w:hAnsi="Times New Roman" w:cs="Times New Roman"/>
          <w:sz w:val="18"/>
          <w:szCs w:val="18"/>
        </w:rPr>
        <w:t xml:space="preserve">FCM quantification of PD-1 Fc binding to PD-L1 on H1299 cell membranes upon GFPT2 overexpression, calculated by multiplying the percentage of positive cells by mean fluorescence intensity (n=3). </w:t>
      </w:r>
      <w:r w:rsidRPr="009C1316">
        <w:rPr>
          <w:rFonts w:ascii="Times New Roman" w:eastAsia="SimSun" w:hAnsi="Times New Roman" w:cs="Times New Roman" w:hint="eastAsia"/>
          <w:b/>
          <w:bCs/>
          <w:sz w:val="18"/>
          <w:szCs w:val="18"/>
        </w:rPr>
        <w:t>p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eastAsia="SimSun" w:hAnsi="Times New Roman" w:cs="Times New Roman"/>
          <w:sz w:val="18"/>
          <w:szCs w:val="18"/>
        </w:rPr>
        <w:t>Schematic representation of PD</w:t>
      </w:r>
      <w:r w:rsidRPr="009C1316">
        <w:rPr>
          <w:rFonts w:ascii="Times New Roman" w:eastAsia="SimSun" w:hAnsi="Times New Roman" w:cs="Times New Roman" w:hint="eastAsia"/>
          <w:sz w:val="18"/>
          <w:szCs w:val="18"/>
        </w:rPr>
        <w:t>-</w:t>
      </w:r>
      <w:r w:rsidRPr="009C1316">
        <w:rPr>
          <w:rFonts w:ascii="Times New Roman" w:eastAsia="SimSun" w:hAnsi="Times New Roman" w:cs="Times New Roman"/>
          <w:sz w:val="18"/>
          <w:szCs w:val="18"/>
        </w:rPr>
        <w:t>L1 structure and glycosylation sites.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eastAsia="SimSun" w:hAnsi="Times New Roman" w:cs="Times New Roman"/>
          <w:b/>
          <w:bCs/>
          <w:sz w:val="18"/>
          <w:szCs w:val="18"/>
        </w:rPr>
        <w:t>q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Immunoblotting</w:t>
      </w:r>
      <w:r w:rsidRPr="009C1316">
        <w:rPr>
          <w:rFonts w:ascii="Times New Roman" w:eastAsia="SimSun" w:hAnsi="Times New Roman" w:cs="Times New Roman"/>
          <w:sz w:val="18"/>
          <w:szCs w:val="18"/>
        </w:rPr>
        <w:t xml:space="preserve"> analysis of the effects of GFPT2 on the glycosylation modifications of wild-type PD-L1 and mutant PD-L1</w:t>
      </w:r>
      <w:r w:rsidRPr="009C1316">
        <w:rPr>
          <w:rFonts w:ascii="Times New Roman" w:eastAsia="SimSun" w:hAnsi="Times New Roman" w:cs="Times New Roman" w:hint="eastAsia"/>
          <w:sz w:val="18"/>
          <w:szCs w:val="18"/>
        </w:rPr>
        <w:t>.</w:t>
      </w:r>
      <w:r w:rsidRPr="009C1316">
        <w:rPr>
          <w:rFonts w:ascii="Times New Roman" w:hAnsi="Times New Roman" w:cs="Times New Roman"/>
          <w:sz w:val="18"/>
          <w:szCs w:val="18"/>
        </w:rPr>
        <w:t xml:space="preserve"> g, glycosylated form; ng, non-glycosylated form</w:t>
      </w:r>
      <w:r w:rsidRPr="009C1316">
        <w:rPr>
          <w:rFonts w:ascii="Times New Roman" w:eastAsia="SimSun" w:hAnsi="Times New Roman" w:cs="Times New Roman"/>
          <w:sz w:val="18"/>
          <w:szCs w:val="18"/>
        </w:rPr>
        <w:t xml:space="preserve">. Data are mean ± s.e.m. </w:t>
      </w:r>
      <w:r w:rsidRPr="009C1316">
        <w:rPr>
          <w:rFonts w:ascii="Times New Roman" w:eastAsia="SimSun" w:hAnsi="Times New Roman" w:cs="Times New Roman"/>
          <w:b/>
          <w:bCs/>
          <w:sz w:val="18"/>
          <w:szCs w:val="18"/>
        </w:rPr>
        <w:t>a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eastAsia="SimSun" w:hAnsi="Times New Roman" w:cs="Times New Roman" w:hint="eastAsia"/>
          <w:bCs/>
          <w:sz w:val="18"/>
          <w:szCs w:val="18"/>
        </w:rPr>
        <w:t xml:space="preserve"> </w:t>
      </w:r>
      <w:r w:rsidRPr="009C1316">
        <w:rPr>
          <w:rFonts w:ascii="Times New Roman" w:eastAsia="SimSun" w:hAnsi="Times New Roman" w:cs="Times New Roman"/>
          <w:b/>
          <w:bCs/>
          <w:sz w:val="18"/>
          <w:szCs w:val="18"/>
        </w:rPr>
        <w:t>b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eastAsia="SimSun" w:hAnsi="Times New Roman" w:cs="Times New Roman"/>
          <w:b/>
          <w:bCs/>
          <w:sz w:val="18"/>
          <w:szCs w:val="18"/>
        </w:rPr>
        <w:t>c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eastAsia="SimSun" w:hAnsi="Times New Roman" w:cs="Times New Roman"/>
          <w:b/>
          <w:bCs/>
          <w:sz w:val="18"/>
          <w:szCs w:val="18"/>
        </w:rPr>
        <w:t>d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eastAsia="SimSun" w:hAnsi="Times New Roman" w:cs="Times New Roman"/>
          <w:sz w:val="18"/>
          <w:szCs w:val="18"/>
        </w:rPr>
        <w:t>One-way ANOVA.</w:t>
      </w:r>
      <w:r w:rsidRPr="009C1316">
        <w:rPr>
          <w:rFonts w:ascii="Times New Roman" w:eastAsia="SimSun" w:hAnsi="Times New Roman" w:cs="Times New Roman" w:hint="eastAsia"/>
          <w:bCs/>
          <w:sz w:val="18"/>
          <w:szCs w:val="18"/>
        </w:rPr>
        <w:t xml:space="preserve"> </w:t>
      </w:r>
      <w:r w:rsidRPr="009C1316">
        <w:rPr>
          <w:rFonts w:ascii="Times New Roman" w:eastAsia="SimSun" w:hAnsi="Times New Roman" w:cs="Times New Roman" w:hint="eastAsia"/>
          <w:b/>
          <w:sz w:val="18"/>
          <w:szCs w:val="18"/>
        </w:rPr>
        <w:t>e</w:t>
      </w:r>
      <w:r w:rsidRPr="005E7BB2">
        <w:rPr>
          <w:rFonts w:ascii="Times New Roman" w:eastAsia="SimSun" w:hAnsi="Times New Roman" w:cs="Times New Roman" w:hint="eastAsia"/>
          <w:bCs/>
          <w:sz w:val="18"/>
          <w:szCs w:val="18"/>
        </w:rPr>
        <w:t>,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eastAsia="SimSun" w:hAnsi="Times New Roman" w:cs="Times New Roman"/>
          <w:b/>
          <w:bCs/>
          <w:sz w:val="18"/>
          <w:szCs w:val="18"/>
        </w:rPr>
        <w:t>m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eastAsia="SimSun" w:hAnsi="Times New Roman" w:cs="Times New Roman"/>
          <w:b/>
          <w:bCs/>
          <w:sz w:val="18"/>
          <w:szCs w:val="18"/>
        </w:rPr>
        <w:t>o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eastAsia="SimSun" w:hAnsi="Times New Roman" w:cs="Times New Roman"/>
          <w:sz w:val="18"/>
          <w:szCs w:val="18"/>
        </w:rPr>
        <w:t>Two-tailed unpaired Student’s t-test.</w:t>
      </w:r>
    </w:p>
    <w:p w14:paraId="376D3990" w14:textId="77777777" w:rsidR="00E815F3" w:rsidRDefault="00E815F3" w:rsidP="00E815F3">
      <w:pPr>
        <w:widowControl/>
        <w:jc w:val="left"/>
        <w:rPr>
          <w:rFonts w:ascii="Times New Roman" w:eastAsia="SimSun" w:hAnsi="Times New Roman" w:cs="Times New Roman"/>
          <w:sz w:val="18"/>
          <w:szCs w:val="18"/>
        </w:rPr>
      </w:pPr>
      <w:r>
        <w:rPr>
          <w:rFonts w:ascii="Times New Roman" w:eastAsia="SimSun" w:hAnsi="Times New Roman" w:cs="Times New Roman"/>
          <w:sz w:val="18"/>
          <w:szCs w:val="18"/>
        </w:rPr>
        <w:br w:type="page"/>
      </w:r>
    </w:p>
    <w:p w14:paraId="74461570" w14:textId="77777777" w:rsidR="00E815F3" w:rsidRDefault="00E815F3" w:rsidP="00E815F3">
      <w:pPr>
        <w:pStyle w:val="NormalWeb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4D20201A" wp14:editId="594E4D7A">
            <wp:extent cx="5270500" cy="4667885"/>
            <wp:effectExtent l="0" t="0" r="0" b="5715"/>
            <wp:docPr id="757246695" name="图片 13" descr="A collage of images of different typ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246695" name="图片 13" descr="A collage of images of different types of cells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66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15882" w14:textId="77777777" w:rsidR="00E815F3" w:rsidRPr="009C1316" w:rsidRDefault="00E815F3" w:rsidP="00E815F3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szCs w:val="21"/>
          <w:highlight w:val="yellow"/>
        </w:rPr>
      </w:pP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Extended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Data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Fig.7 GFPT2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in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creases the N-glycosylation of CD73 (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Related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to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Fig.3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)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Schematic of the Transwell co-culture system.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b-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eastAsia="SimSu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sz w:val="18"/>
          <w:szCs w:val="18"/>
        </w:rPr>
        <w:t xml:space="preserve">Metabolomic analysis comparing TIF in shNC and shGFPT2 xenografts, assayed by </w:t>
      </w:r>
      <w:r w:rsidRPr="009C1316">
        <w:rPr>
          <w:rFonts w:ascii="Times New Roman" w:hAnsi="Times New Roman" w:cs="Times New Roman"/>
          <w:bCs/>
          <w:sz w:val="18"/>
          <w:szCs w:val="18"/>
        </w:rPr>
        <w:t>HP</w:t>
      </w:r>
      <w:r w:rsidRPr="009C1316">
        <w:rPr>
          <w:rFonts w:ascii="Times New Roman" w:hAnsi="Times New Roman" w:cs="Times New Roman"/>
          <w:sz w:val="18"/>
          <w:szCs w:val="18"/>
        </w:rPr>
        <w:t>LC-QTOF/MS (n=5).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(b)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sz w:val="18"/>
          <w:szCs w:val="18"/>
        </w:rPr>
        <w:t>PCA comparing the metabolites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(c)</w:t>
      </w:r>
      <w:r w:rsidRPr="009C1316">
        <w:rPr>
          <w:rFonts w:ascii="Times New Roman" w:hAnsi="Times New Roman" w:cs="Times New Roman"/>
          <w:sz w:val="18"/>
          <w:szCs w:val="18"/>
        </w:rPr>
        <w:t xml:space="preserve"> Metabolic pathway impact plot measuring the significance (-log(p)) and impact (proportion of pathway altered</w:t>
      </w:r>
      <w:r w:rsidRPr="009C1316">
        <w:rPr>
          <w:rFonts w:ascii="Times New Roman" w:hAnsi="Times New Roman" w:cs="Times New Roman" w:hint="eastAsia"/>
          <w:sz w:val="18"/>
          <w:szCs w:val="18"/>
        </w:rPr>
        <w:t>)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bCs/>
          <w:sz w:val="18"/>
          <w:szCs w:val="18"/>
        </w:rPr>
        <w:t>, HP</w:t>
      </w:r>
      <w:r w:rsidRPr="009C1316">
        <w:rPr>
          <w:rFonts w:ascii="Times New Roman" w:hAnsi="Times New Roman" w:cs="Times New Roman"/>
          <w:sz w:val="18"/>
          <w:szCs w:val="18"/>
        </w:rPr>
        <w:t xml:space="preserve">LC-QTRAP/MS quantitative analysis of adenosine concentrations in plasma and TIF (n=5).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sz w:val="18"/>
          <w:szCs w:val="18"/>
        </w:rPr>
        <w:t>, FCM analysis of H1975 cell survival during co-culture with activated human CD8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>T sorted from PBMC with or without adenosine (ADO</w:t>
      </w:r>
      <w:r w:rsidRPr="009C1316">
        <w:rPr>
          <w:rFonts w:ascii="Times New Roman" w:hAnsi="Times New Roman" w:cs="Times New Roman" w:hint="eastAsia"/>
          <w:sz w:val="18"/>
          <w:szCs w:val="18"/>
        </w:rPr>
        <w:t>)</w:t>
      </w:r>
      <w:r w:rsidRPr="009C1316">
        <w:rPr>
          <w:rFonts w:ascii="Times New Roman" w:hAnsi="Times New Roman" w:cs="Times New Roman"/>
          <w:sz w:val="18"/>
          <w:szCs w:val="18"/>
        </w:rPr>
        <w:t xml:space="preserve"> treatment (n=3).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bCs/>
          <w:sz w:val="18"/>
          <w:szCs w:val="18"/>
        </w:rPr>
        <w:t>HP</w:t>
      </w:r>
      <w:r w:rsidRPr="009C1316">
        <w:rPr>
          <w:rFonts w:ascii="Times New Roman" w:hAnsi="Times New Roman" w:cs="Times New Roman"/>
          <w:sz w:val="18"/>
          <w:szCs w:val="18"/>
        </w:rPr>
        <w:t xml:space="preserve">LC-QTRAP/MS quantification of changes in adenosine levels in the supernatant of GFPT2-knockdown H1975 cells (n=5).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Immunoblotting analysis of total and membrane protein levels of CD73. Actin is used as a loading control for total protein, and Na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>/K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 xml:space="preserve"> ATPase as a loading control for membrane protein.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h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Immunofluorescent images of H1975 cells with GFPT2 knockdown and H1299 cells with overexpressed GFPT2, with specific labeling for CD73 and associated glycosylation patterns.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i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Immunoblotting</w:t>
      </w:r>
      <w:r w:rsidRPr="009C1316">
        <w:rPr>
          <w:rFonts w:ascii="Times New Roman" w:eastAsia="SimSun" w:hAnsi="Times New Roman" w:cs="Times New Roman"/>
          <w:sz w:val="18"/>
          <w:szCs w:val="18"/>
        </w:rPr>
        <w:t xml:space="preserve"> analysis examining the expression of total and membrane-associated proteins of indicated immunosuppressive ligands in H1975 xenograft tumors treated with AZA (n=3). Actin is used as a loading control for total protein, and Na</w:t>
      </w:r>
      <w:r w:rsidRPr="009C1316">
        <w:rPr>
          <w:rFonts w:ascii="Times New Roman" w:eastAsia="SimSu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eastAsia="SimSun" w:hAnsi="Times New Roman" w:cs="Times New Roman"/>
          <w:sz w:val="18"/>
          <w:szCs w:val="18"/>
        </w:rPr>
        <w:t>/K</w:t>
      </w:r>
      <w:r w:rsidRPr="009C1316">
        <w:rPr>
          <w:rFonts w:ascii="Times New Roman" w:eastAsia="SimSu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eastAsia="SimSun" w:hAnsi="Times New Roman" w:cs="Times New Roman"/>
          <w:sz w:val="18"/>
          <w:szCs w:val="18"/>
        </w:rPr>
        <w:t xml:space="preserve"> ATPase as a loading control for membrane protein. </w:t>
      </w:r>
      <w:r w:rsidRPr="009C1316">
        <w:rPr>
          <w:rFonts w:ascii="Times New Roman" w:hAnsi="Times New Roman" w:cs="Times New Roman"/>
          <w:sz w:val="18"/>
          <w:szCs w:val="18"/>
        </w:rPr>
        <w:t xml:space="preserve">Data are mean ± s.e.m.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sz w:val="18"/>
          <w:szCs w:val="18"/>
        </w:rPr>
        <w:t>,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i</w:t>
      </w:r>
      <w:r w:rsidRPr="009C1316">
        <w:rPr>
          <w:rFonts w:ascii="Times New Roman" w:hAnsi="Times New Roman" w:cs="Times New Roman" w:hint="eastAsia"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Two-tailed unpaired Student’s t-test.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sz w:val="18"/>
          <w:szCs w:val="18"/>
        </w:rPr>
        <w:t>, One-way ANOVA.</w:t>
      </w:r>
      <w:r w:rsidRPr="009C1316" w:rsidDel="009E42E2">
        <w:rPr>
          <w:rFonts w:ascii="Times New Roman" w:eastAsia="SimSun" w:hAnsi="Times New Roman" w:cs="Times New Roman"/>
          <w:bCs/>
          <w:sz w:val="18"/>
          <w:szCs w:val="18"/>
        </w:rPr>
        <w:t xml:space="preserve"> </w:t>
      </w:r>
    </w:p>
    <w:p w14:paraId="119D3F95" w14:textId="77777777" w:rsidR="00E815F3" w:rsidRDefault="00E815F3" w:rsidP="00E815F3">
      <w:pPr>
        <w:pStyle w:val="NormalWeb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13A7F674" wp14:editId="5F304184">
            <wp:extent cx="5270500" cy="7449820"/>
            <wp:effectExtent l="0" t="0" r="0" b="5080"/>
            <wp:docPr id="1961458204" name="图片 2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458204" name="图片 2" descr="A close-up of a 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CEE20" w14:textId="77777777" w:rsidR="00E815F3" w:rsidRPr="009C1316" w:rsidRDefault="00E815F3" w:rsidP="00E815F3">
      <w:pPr>
        <w:adjustRightInd w:val="0"/>
        <w:snapToGrid w:val="0"/>
        <w:spacing w:line="276" w:lineRule="auto"/>
        <w:rPr>
          <w:rFonts w:ascii="Times New Roman" w:hAnsi="Times New Roman" w:cs="Times New Roman"/>
          <w:bCs/>
          <w:sz w:val="18"/>
          <w:szCs w:val="18"/>
        </w:rPr>
      </w:pP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Extended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Data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Fig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8 Impact of tumor cell GFPT2 on the secretion of CXCL10 and VEGF, and its effect on EGFR glycosylation (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Related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to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Fig.4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)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scRNA-seq analysis of sorted CD8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 xml:space="preserve">+ </w:t>
      </w:r>
      <w:r w:rsidRPr="009C1316">
        <w:rPr>
          <w:rFonts w:ascii="Times New Roman" w:hAnsi="Times New Roman" w:cs="Times New Roman"/>
          <w:sz w:val="18"/>
          <w:szCs w:val="18"/>
        </w:rPr>
        <w:t>T cells from EGFR-mutated LLC xenograft. Violin plots display proliferation signaling in intratumoral CD8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>T cells. Box plots indicate median and interquartile rang</w:t>
      </w:r>
      <w:r w:rsidRPr="009C1316">
        <w:rPr>
          <w:rFonts w:ascii="Times New Roman" w:hAnsi="Times New Roman" w:cs="Times New Roman" w:hint="eastAsia"/>
          <w:sz w:val="18"/>
          <w:szCs w:val="18"/>
        </w:rPr>
        <w:t xml:space="preserve">e.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ELISA measurement of CXCL10 in the TIF of shNC and shGFPT2 PC9/OR2 xenografts in mice (n=5).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c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ELISA quantification of various chemokines in the culture supernatant of H1975 cells with GFPT2 knockdown (n=6).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-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ELISA assessments of VEGF levels in tumor homogenates </w:t>
      </w:r>
      <w:r w:rsidRPr="009C1316">
        <w:rPr>
          <w:rFonts w:ascii="Times New Roman" w:hAnsi="Times New Roman" w:cs="Times New Roman" w:hint="eastAsia"/>
          <w:sz w:val="18"/>
          <w:szCs w:val="18"/>
        </w:rPr>
        <w:t>and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sz w:val="18"/>
          <w:szCs w:val="18"/>
        </w:rPr>
        <w:t>TIF</w:t>
      </w:r>
      <w:r w:rsidRPr="009C1316">
        <w:rPr>
          <w:rFonts w:ascii="Times New Roman" w:hAnsi="Times New Roman" w:cs="Times New Roman"/>
          <w:sz w:val="18"/>
          <w:szCs w:val="18"/>
        </w:rPr>
        <w:t xml:space="preserve"> following treatment with </w:t>
      </w:r>
      <w:r>
        <w:rPr>
          <w:rFonts w:ascii="Times New Roman" w:hAnsi="Times New Roman" w:cs="Times New Roman"/>
          <w:sz w:val="18"/>
          <w:szCs w:val="18"/>
        </w:rPr>
        <w:t xml:space="preserve">GFPT </w:t>
      </w:r>
      <w:r w:rsidRPr="009C1316">
        <w:rPr>
          <w:rFonts w:ascii="Times New Roman" w:hAnsi="Times New Roman" w:cs="Times New Roman"/>
          <w:sz w:val="18"/>
          <w:szCs w:val="18"/>
        </w:rPr>
        <w:t>inhibitor AZA (n=7)</w:t>
      </w:r>
      <w:r>
        <w:rPr>
          <w:rFonts w:ascii="Times New Roman" w:hAnsi="Times New Roman" w:cs="Times New Roman"/>
          <w:sz w:val="18"/>
          <w:szCs w:val="18"/>
        </w:rPr>
        <w:t xml:space="preserve"> or </w:t>
      </w:r>
      <w:r w:rsidRPr="009C1316">
        <w:rPr>
          <w:rFonts w:ascii="Times New Roman" w:hAnsi="Times New Roman" w:cs="Times New Roman"/>
          <w:sz w:val="18"/>
          <w:szCs w:val="18"/>
        </w:rPr>
        <w:t>genetic intervention of tumor cell GFPT2 (n=5)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ELISA measurement of VEGF in the culture supernatant of H1975 cells with GFPT2 knockdown (n=8).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g-h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Transwell co-culture system used to examine the effects of knocking down (n=6) or overexpressing GFPT2 (n=6) on endothelial cell migration.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i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ELISA </w:t>
      </w:r>
      <w:r w:rsidRPr="009C1316">
        <w:rPr>
          <w:rFonts w:ascii="Times New Roman" w:hAnsi="Times New Roman" w:cs="Times New Roman"/>
          <w:sz w:val="18"/>
          <w:szCs w:val="18"/>
        </w:rPr>
        <w:lastRenderedPageBreak/>
        <w:t xml:space="preserve">determination of CXCL10 and VEGF levels secreted in the supernatant of H1975 cells after specific genetic interventions (n=3).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j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Immunoblotting examination of the expression of three immunosuppressive ligands and CD73 in H1975 cells.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k-l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Immunoblotting analysis of the expression, activation, and glycosylation of EGFR in whole cell lysates and cell membrane fractions of H1975 cells with GFPT2 knockdown and H1299 cells with GFPT2 overexpression.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m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IF investigation of membrane translocation and glycosylation levels of pEGFR in H1299 cells after GFPT2 overexpression.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Immunoblotting examination of whether GFPT2 knockdown affects the AZA intervention on pEGFR.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Immunoblotting</w:t>
      </w:r>
      <w:r w:rsidRPr="009C1316">
        <w:rPr>
          <w:rFonts w:ascii="Times New Roman" w:eastAsia="SimSun" w:hAnsi="Times New Roman" w:cs="Times New Roman"/>
          <w:sz w:val="18"/>
          <w:szCs w:val="18"/>
        </w:rPr>
        <w:t xml:space="preserve"> analysis examining the expression of total and membrane-associated proteins of indicated immunosuppressive ligands in H1975 xenograft tumors treated with AZA (n=3). Actin is used as a loading control for total protein, and Na</w:t>
      </w:r>
      <w:r w:rsidRPr="009C1316">
        <w:rPr>
          <w:rFonts w:ascii="Times New Roman" w:eastAsia="SimSu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eastAsia="SimSun" w:hAnsi="Times New Roman" w:cs="Times New Roman"/>
          <w:sz w:val="18"/>
          <w:szCs w:val="18"/>
        </w:rPr>
        <w:t>/K</w:t>
      </w:r>
      <w:r w:rsidRPr="009C1316">
        <w:rPr>
          <w:rFonts w:ascii="Times New Roman" w:eastAsia="SimSu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eastAsia="SimSun" w:hAnsi="Times New Roman" w:cs="Times New Roman"/>
          <w:sz w:val="18"/>
          <w:szCs w:val="18"/>
        </w:rPr>
        <w:t xml:space="preserve"> ATPase as a loading control for membrane protein. </w:t>
      </w:r>
      <w:r w:rsidRPr="009C1316">
        <w:rPr>
          <w:rFonts w:ascii="Times New Roman" w:eastAsia="SimSun" w:hAnsi="Times New Roman" w:cs="Times New Roman"/>
          <w:b/>
          <w:bCs/>
          <w:sz w:val="18"/>
          <w:szCs w:val="18"/>
        </w:rPr>
        <w:t>p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Immunofluorescent images of AZA-treated H1975 xenografts, with specific labeling for pEGFR and its associated glycosylation patterns. Data are mean ± s.e.m. except in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sz w:val="18"/>
          <w:szCs w:val="18"/>
        </w:rPr>
        <w:t>, Two-tailed paired Student’s t-test.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c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g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i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>Two-tailed unpaired Student’s t-test.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</w:p>
    <w:p w14:paraId="176827E8" w14:textId="77777777" w:rsidR="00E815F3" w:rsidRDefault="00E815F3" w:rsidP="00E815F3">
      <w:pPr>
        <w:pStyle w:val="NormalWeb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6432D724" wp14:editId="61679E49">
            <wp:extent cx="5270500" cy="7092315"/>
            <wp:effectExtent l="0" t="0" r="0" b="0"/>
            <wp:docPr id="1671474519" name="图片 15" descr="A close-up of several chemical formula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474519" name="图片 15" descr="A close-up of several chemical formulas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9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FA070" w14:textId="77777777" w:rsidR="00E815F3" w:rsidRPr="008E7152" w:rsidRDefault="00E815F3" w:rsidP="00E815F3">
      <w:pPr>
        <w:adjustRightInd w:val="0"/>
        <w:snapToGrid w:val="0"/>
        <w:spacing w:line="276" w:lineRule="auto"/>
        <w:rPr>
          <w:rFonts w:ascii="Times New Roman" w:hAnsi="Times New Roman" w:cs="Times New Roman"/>
          <w:bCs/>
          <w:sz w:val="18"/>
          <w:szCs w:val="18"/>
        </w:rPr>
      </w:pP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Extended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Data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Fig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9 Screening for GFPT2 isoform-specific inhibitor (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Related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to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Fig.5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)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a, </w:t>
      </w:r>
      <w:r w:rsidRPr="009C1316">
        <w:rPr>
          <w:rFonts w:ascii="Times New Roman" w:hAnsi="Times New Roman" w:cs="Times New Roman"/>
          <w:sz w:val="18"/>
          <w:szCs w:val="18"/>
        </w:rPr>
        <w:t>Immunoblotting for protein glycosylation of PD-L1, CD276, PVR</w:t>
      </w:r>
      <w:r w:rsidRPr="009C1316">
        <w:rPr>
          <w:rFonts w:ascii="Times New Roman" w:hAnsi="Times New Roman" w:cs="Times New Roman" w:hint="eastAsia"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and CD73 in tumor tissues from NSCLC patients with EGFR wild-type and EGFR mutation </w:t>
      </w:r>
      <w:r w:rsidRPr="009C1316">
        <w:rPr>
          <w:rFonts w:ascii="Times New Roman" w:eastAsia="SimSun" w:hAnsi="Times New Roman" w:cs="Times New Roman"/>
          <w:sz w:val="18"/>
          <w:szCs w:val="18"/>
        </w:rPr>
        <w:t>(n=3).</w:t>
      </w:r>
      <w:r w:rsidRPr="009C1316">
        <w:rPr>
          <w:rFonts w:ascii="Times New Roman" w:hAnsi="Times New Roman" w:cs="Times New Roman"/>
          <w:sz w:val="18"/>
          <w:szCs w:val="18"/>
        </w:rPr>
        <w:t xml:space="preserve"> g, glycosylated form; ng, non-glycosylated form</w:t>
      </w:r>
      <w:r>
        <w:rPr>
          <w:rFonts w:ascii="Times New Roman" w:hAnsi="Times New Roman" w:cs="Times New Roman"/>
          <w:sz w:val="18"/>
          <w:szCs w:val="18"/>
        </w:rPr>
        <w:t>, with Actin as loading control</w:t>
      </w:r>
      <w:r w:rsidRPr="009C1316">
        <w:rPr>
          <w:rFonts w:ascii="Times New Roman" w:hAnsi="Times New Roman" w:cs="Times New Roman" w:hint="eastAsia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Binding patterns of glutamine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fructose-6-phosphate</w:t>
      </w:r>
      <w:r>
        <w:rPr>
          <w:rFonts w:ascii="Times New Roman" w:hAnsi="Times New Roman" w:cs="Times New Roman"/>
          <w:sz w:val="18"/>
          <w:szCs w:val="18"/>
        </w:rPr>
        <w:t xml:space="preserve">, and </w:t>
      </w:r>
      <w:r w:rsidRPr="009C1316">
        <w:rPr>
          <w:rFonts w:ascii="Times New Roman" w:hAnsi="Times New Roman" w:cs="Times New Roman"/>
          <w:sz w:val="18"/>
          <w:szCs w:val="18"/>
        </w:rPr>
        <w:t xml:space="preserve">Arbutin with GFPT1 and GFPT2.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Structural formulas of </w:t>
      </w:r>
      <w:r>
        <w:rPr>
          <w:rFonts w:ascii="Times New Roman" w:hAnsi="Times New Roman" w:cs="Times New Roman"/>
          <w:sz w:val="18"/>
          <w:szCs w:val="18"/>
        </w:rPr>
        <w:t xml:space="preserve">six </w:t>
      </w:r>
      <w:r w:rsidRPr="009C1316">
        <w:rPr>
          <w:rFonts w:ascii="Times New Roman" w:hAnsi="Times New Roman" w:cs="Times New Roman"/>
          <w:sz w:val="18"/>
          <w:szCs w:val="18"/>
        </w:rPr>
        <w:t>candidate hits with their affinities to GFPT1 and GFPT2 assessed by Microscale Thermophoresis (MST) and calculation of dissociation constants (Kd values).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>
        <w:rPr>
          <w:rFonts w:ascii="Times New Roman" w:hAnsi="Times New Roman" w:cs="Times New Roman"/>
          <w:bCs/>
          <w:sz w:val="18"/>
          <w:szCs w:val="18"/>
        </w:rPr>
        <w:t xml:space="preserve"> Left</w:t>
      </w:r>
      <w:r>
        <w:rPr>
          <w:rFonts w:ascii="Times New Roman" w:hAnsi="Times New Roman" w:cs="Times New Roman" w:hint="eastAsia"/>
          <w:bCs/>
          <w:sz w:val="18"/>
          <w:szCs w:val="18"/>
        </w:rPr>
        <w:t>:</w:t>
      </w:r>
      <w:r>
        <w:rPr>
          <w:rFonts w:ascii="Times New Roman" w:hAnsi="Times New Roman" w:cs="Times New Roman"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e</w:t>
      </w:r>
      <w:r w:rsidRPr="009C1316">
        <w:rPr>
          <w:rFonts w:ascii="Times New Roman" w:hAnsi="Times New Roman" w:cs="Times New Roman"/>
          <w:sz w:val="18"/>
          <w:szCs w:val="18"/>
        </w:rPr>
        <w:t>ffects of silencing GFPT1 or GFPT2 on the inhibitory activity of Arbutin on intracellular UDP-GlcNAc production (n=5).</w:t>
      </w:r>
      <w:r w:rsidRPr="008E7152">
        <w:rPr>
          <w:rFonts w:ascii="Times New Roman" w:hAnsi="Times New Roman" w:cs="Times New Roman"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Cs/>
          <w:sz w:val="18"/>
          <w:szCs w:val="18"/>
        </w:rPr>
        <w:t>Right</w:t>
      </w:r>
      <w:r>
        <w:rPr>
          <w:rFonts w:ascii="Times New Roman" w:hAnsi="Times New Roman" w:cs="Times New Roman" w:hint="eastAsia"/>
          <w:bCs/>
          <w:sz w:val="18"/>
          <w:szCs w:val="18"/>
        </w:rPr>
        <w:t>:</w:t>
      </w:r>
      <w:r>
        <w:rPr>
          <w:rFonts w:ascii="Times New Roman" w:hAnsi="Times New Roman" w:cs="Times New Roman"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e</w:t>
      </w:r>
      <w:r w:rsidRPr="009C1316">
        <w:rPr>
          <w:rFonts w:ascii="Times New Roman" w:hAnsi="Times New Roman" w:cs="Times New Roman"/>
          <w:sz w:val="18"/>
          <w:szCs w:val="18"/>
        </w:rPr>
        <w:t xml:space="preserve">ffects of other five candidate hits on intracellular UDP-GlcNAc production (n=3). Data are mean ± s.e.m.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Two-tailed unpaired Student’s t-test.</w:t>
      </w:r>
    </w:p>
    <w:p w14:paraId="654AA228" w14:textId="77777777" w:rsidR="00E815F3" w:rsidRDefault="00E815F3" w:rsidP="00E815F3">
      <w:pPr>
        <w:pStyle w:val="NormalWeb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44A192EC" wp14:editId="3C0686A1">
            <wp:extent cx="5270500" cy="7449820"/>
            <wp:effectExtent l="0" t="0" r="0" b="5080"/>
            <wp:docPr id="1148745806" name="图片 1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745806" name="图片 1" descr="A close-up of a chart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BBE95" w14:textId="77777777" w:rsidR="00E815F3" w:rsidRPr="009C1316" w:rsidRDefault="00E815F3" w:rsidP="00E815F3">
      <w:pPr>
        <w:adjustRightInd w:val="0"/>
        <w:snapToGrid w:val="0"/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Extended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Data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Fig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.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10 Arbutin enhances the efficacy of immunotherapy (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Related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to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 xml:space="preserve"> Fig.5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)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CCK-8 assay evaluating the effect of different concentrations of Arbutin on the viability of H1975 cells (n=5).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b-c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FCM analyses of H1975 and PC9/OR</w:t>
      </w:r>
      <w:r w:rsidRPr="009C1316">
        <w:rPr>
          <w:rFonts w:ascii="Times New Roman" w:hAnsi="Times New Roman" w:cs="Times New Roman" w:hint="eastAsia"/>
          <w:sz w:val="18"/>
          <w:szCs w:val="18"/>
        </w:rPr>
        <w:t>2</w:t>
      </w:r>
      <w:r w:rsidRPr="009C1316">
        <w:rPr>
          <w:rFonts w:ascii="Times New Roman" w:hAnsi="Times New Roman" w:cs="Times New Roman"/>
          <w:sz w:val="18"/>
          <w:szCs w:val="18"/>
        </w:rPr>
        <w:t xml:space="preserve"> cell survival in co-culture with activated human CD8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 xml:space="preserve">T cells sorted from PBMC (n=5).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d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Western blot analysis of specified protein levels in PC9/OR2 cells following treatment with Osimertinib (Osi) and Arbutin (Ar).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PC9/OR2 cells and CD8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>T cells were co-cultured using a Transwell system to assess the effects of Osi and Ar on CD8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 xml:space="preserve">T cell chemotaxis (n=3).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f-h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Changes in tumor size, tumor weight, and body weight of EGFR-mutated LLC xenograft in C57BL/6N following Arbutin treatment (n=8).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i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 xml:space="preserve">Immunoblotting for GFPT2 in tumor tissues and major organs with Actin serving as the loading control.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j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Cs/>
          <w:sz w:val="18"/>
          <w:szCs w:val="18"/>
        </w:rPr>
        <w:t>HP</w:t>
      </w:r>
      <w:r w:rsidRPr="009C1316">
        <w:rPr>
          <w:rFonts w:ascii="Times New Roman" w:hAnsi="Times New Roman" w:cs="Times New Roman"/>
          <w:sz w:val="18"/>
          <w:szCs w:val="18"/>
        </w:rPr>
        <w:t xml:space="preserve">LC-QTRAP/MS analysis of HBP metabolites in tumor tissues and major organs after Arbutin treatment (n=8).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k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sz w:val="18"/>
          <w:szCs w:val="18"/>
        </w:rPr>
        <w:t>FCM analysis of changes in CD8</w:t>
      </w:r>
      <w:r w:rsidRPr="009C1316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9C1316">
        <w:rPr>
          <w:rFonts w:ascii="Times New Roman" w:hAnsi="Times New Roman" w:cs="Times New Roman"/>
          <w:sz w:val="18"/>
          <w:szCs w:val="18"/>
        </w:rPr>
        <w:t xml:space="preserve">T </w:t>
      </w:r>
      <w:r w:rsidRPr="009C1316">
        <w:rPr>
          <w:rFonts w:ascii="Times New Roman" w:hAnsi="Times New Roman" w:cs="Times New Roman"/>
          <w:sz w:val="18"/>
          <w:szCs w:val="18"/>
        </w:rPr>
        <w:lastRenderedPageBreak/>
        <w:t>cell infiltration within the tumor (n=8), as well as peripheral blood and spleen, following Arbutin administration (n=3).</w:t>
      </w:r>
      <w:r w:rsidRPr="009C1316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sz w:val="18"/>
          <w:szCs w:val="18"/>
        </w:rPr>
        <w:t>l</w:t>
      </w:r>
      <w:r w:rsidRPr="009C1316">
        <w:rPr>
          <w:rFonts w:ascii="Times New Roman" w:hAnsi="Times New Roman" w:cs="Times New Roman" w:hint="eastAsia"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Schematic representation of how GFPT2 </w:t>
      </w:r>
      <w:r>
        <w:rPr>
          <w:rFonts w:ascii="Times New Roman" w:hAnsi="Times New Roman" w:cs="Times New Roman"/>
          <w:sz w:val="18"/>
          <w:szCs w:val="18"/>
        </w:rPr>
        <w:t xml:space="preserve">control the immune evasion in the EGFR-mutated NSCLC </w:t>
      </w:r>
      <w:r w:rsidRPr="009C1316">
        <w:rPr>
          <w:rFonts w:ascii="Times New Roman" w:hAnsi="Times New Roman" w:cs="Times New Roman"/>
          <w:sz w:val="18"/>
          <w:szCs w:val="18"/>
        </w:rPr>
        <w:t>via metabolite-mediated modulation of protein glycosylation. Data are mean ± s.e.m.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g</w:t>
      </w:r>
      <w:r w:rsidRPr="009C1316">
        <w:rPr>
          <w:rFonts w:ascii="Times New Roman" w:hAnsi="Times New Roman" w:cs="Times New Roman" w:hint="eastAsia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j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k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Two-tailed unpaired Student’s t-test.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a</w:t>
      </w:r>
      <w:r w:rsidRPr="009C1316">
        <w:rPr>
          <w:rFonts w:ascii="Times New Roman" w:hAnsi="Times New Roman" w:cs="Times New Roman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b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c</w:t>
      </w:r>
      <w:r w:rsidRPr="009C1316">
        <w:rPr>
          <w:rFonts w:ascii="Times New Roman" w:hAnsi="Times New Roman" w:cs="Times New Roman"/>
          <w:bCs/>
          <w:sz w:val="18"/>
          <w:szCs w:val="18"/>
        </w:rPr>
        <w:t xml:space="preserve">, </w:t>
      </w:r>
      <w:r w:rsidRPr="009C1316">
        <w:rPr>
          <w:rFonts w:ascii="Times New Roman" w:hAnsi="Times New Roman" w:cs="Times New Roman" w:hint="eastAsia"/>
          <w:b/>
          <w:bCs/>
          <w:sz w:val="18"/>
          <w:szCs w:val="18"/>
        </w:rPr>
        <w:t>e</w:t>
      </w:r>
      <w:r w:rsidRPr="009C1316">
        <w:rPr>
          <w:rFonts w:ascii="Times New Roman" w:hAnsi="Times New Roman" w:cs="Times New Roman" w:hint="eastAsia"/>
          <w:bCs/>
          <w:sz w:val="18"/>
          <w:szCs w:val="18"/>
        </w:rPr>
        <w:t>,</w:t>
      </w:r>
      <w:r w:rsidRPr="009C1316">
        <w:rPr>
          <w:rFonts w:ascii="Times New Roman" w:hAnsi="Times New Roman" w:cs="Times New Roman"/>
          <w:sz w:val="18"/>
          <w:szCs w:val="18"/>
        </w:rPr>
        <w:t xml:space="preserve"> One-way ANOVA. </w:t>
      </w:r>
      <w:r w:rsidRPr="009C1316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9C1316">
        <w:rPr>
          <w:rFonts w:ascii="Times New Roman" w:hAnsi="Times New Roman" w:cs="Times New Roman"/>
          <w:sz w:val="18"/>
          <w:szCs w:val="18"/>
        </w:rPr>
        <w:t xml:space="preserve">, </w:t>
      </w:r>
      <w:r w:rsidRPr="009C1316">
        <w:rPr>
          <w:rFonts w:ascii="Times New Roman" w:hAnsi="Times New Roman" w:cs="Times New Roman"/>
          <w:b/>
          <w:sz w:val="18"/>
          <w:szCs w:val="18"/>
        </w:rPr>
        <w:t>h</w:t>
      </w:r>
      <w:r w:rsidRPr="009C1316">
        <w:rPr>
          <w:rFonts w:ascii="Times New Roman" w:hAnsi="Times New Roman" w:cs="Times New Roman"/>
          <w:sz w:val="18"/>
          <w:szCs w:val="18"/>
        </w:rPr>
        <w:t xml:space="preserve">, Two-way ANOVA. </w:t>
      </w:r>
    </w:p>
    <w:p w14:paraId="3E0B431B" w14:textId="77777777" w:rsidR="00E815F3" w:rsidRPr="00DA3FC2" w:rsidRDefault="00E815F3" w:rsidP="00E815F3">
      <w:pPr>
        <w:pStyle w:val="NormalWeb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z w:val="18"/>
          <w:szCs w:val="18"/>
        </w:rPr>
      </w:pPr>
    </w:p>
    <w:p w14:paraId="511A28B7" w14:textId="77777777" w:rsidR="00E815F3" w:rsidRPr="009F6552" w:rsidRDefault="00E815F3" w:rsidP="00E815F3">
      <w:pPr>
        <w:pStyle w:val="NormalWeb"/>
        <w:adjustRightInd w:val="0"/>
        <w:snapToGrid w:val="0"/>
        <w:spacing w:before="0" w:beforeAutospacing="0" w:line="360" w:lineRule="auto"/>
        <w:rPr>
          <w:rFonts w:ascii="Times New Roman" w:hAnsi="Times New Roman" w:cs="Times New Roman"/>
          <w:sz w:val="18"/>
          <w:szCs w:val="18"/>
        </w:rPr>
      </w:pPr>
    </w:p>
    <w:p w14:paraId="50BA0C7A" w14:textId="77777777" w:rsidR="00755780" w:rsidRDefault="00755780"/>
    <w:sectPr w:rsidR="00755780" w:rsidSect="006D50C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5F3"/>
    <w:rsid w:val="006D50CF"/>
    <w:rsid w:val="00755780"/>
    <w:rsid w:val="00857596"/>
    <w:rsid w:val="00E81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EF20"/>
  <w15:chartTrackingRefBased/>
  <w15:docId w15:val="{2718EA55-49B5-455B-A1E4-426BD5BF8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5F3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E815F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E815F3"/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E815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hyperlink" Target="http://kmplot.com/analysis/).%20&#25968;&#25454;&#26469;&#28304;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://www.humanproteomemap.org/query.php" TargetMode="External"/><Relationship Id="rId15" Type="http://schemas.openxmlformats.org/officeDocument/2006/relationships/image" Target="media/image9.jpeg"/><Relationship Id="rId10" Type="http://schemas.openxmlformats.org/officeDocument/2006/relationships/hyperlink" Target="http://timer.cistrome.org/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4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2434</Words>
  <Characters>13877</Characters>
  <Application>Microsoft Office Word</Application>
  <DocSecurity>0</DocSecurity>
  <Lines>115</Lines>
  <Paragraphs>32</Paragraphs>
  <ScaleCrop>false</ScaleCrop>
  <Company>Springer Nature</Company>
  <LinksUpToDate>false</LinksUpToDate>
  <CharactersWithSpaces>16279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2024-04-25T05:01:00Z</dcterms:created>
  <dcterms:modified xsi:type="dcterms:W3CDTF">2024-04-25T05:01:00Z</dcterms:modified>
</cp:coreProperties>
</file>