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0A160" w14:textId="77777777" w:rsidR="00393BAB" w:rsidRPr="00930D4D" w:rsidRDefault="00393BAB" w:rsidP="00FA1481">
      <w:pPr>
        <w:jc w:val="center"/>
        <w:rPr>
          <w:rFonts w:ascii="Arial" w:hAnsi="Arial" w:cs="Arial"/>
          <w:sz w:val="36"/>
          <w:szCs w:val="36"/>
        </w:rPr>
      </w:pPr>
    </w:p>
    <w:p w14:paraId="31C337D1" w14:textId="77777777" w:rsidR="00D04BCF" w:rsidRPr="00930D4D" w:rsidRDefault="00BB2D2A" w:rsidP="00FA1481">
      <w:pPr>
        <w:jc w:val="center"/>
        <w:rPr>
          <w:rFonts w:ascii="Arial" w:hAnsi="Arial" w:cs="Arial"/>
          <w:sz w:val="36"/>
          <w:szCs w:val="36"/>
        </w:rPr>
      </w:pPr>
      <w:r w:rsidRPr="00930D4D">
        <w:rPr>
          <w:rFonts w:ascii="Arial" w:hAnsi="Arial" w:cs="Arial"/>
          <w:sz w:val="36"/>
          <w:szCs w:val="36"/>
        </w:rPr>
        <w:t>Supplementary Materials</w:t>
      </w:r>
      <w:r w:rsidR="009743A9" w:rsidRPr="00930D4D">
        <w:rPr>
          <w:rFonts w:ascii="Arial" w:hAnsi="Arial" w:cs="Arial"/>
          <w:sz w:val="36"/>
          <w:szCs w:val="36"/>
        </w:rPr>
        <w:t xml:space="preserve"> for</w:t>
      </w:r>
    </w:p>
    <w:p w14:paraId="29411C5A" w14:textId="77777777" w:rsidR="005001AC" w:rsidRPr="00930D4D" w:rsidRDefault="005001AC">
      <w:pPr>
        <w:rPr>
          <w:rFonts w:ascii="Arial" w:hAnsi="Arial" w:cs="Arial"/>
        </w:rPr>
      </w:pPr>
    </w:p>
    <w:p w14:paraId="41E970DA" w14:textId="68A83D51" w:rsidR="002C030F" w:rsidRPr="00930D4D" w:rsidRDefault="00E0550B" w:rsidP="003B40E6">
      <w:pPr>
        <w:jc w:val="center"/>
        <w:rPr>
          <w:rFonts w:ascii="Arial" w:hAnsi="Arial" w:cs="Arial"/>
          <w:sz w:val="28"/>
          <w:szCs w:val="28"/>
        </w:rPr>
      </w:pPr>
      <w:r w:rsidRPr="00930D4D">
        <w:rPr>
          <w:rFonts w:ascii="Arial" w:hAnsi="Arial" w:cs="Arial"/>
          <w:b/>
          <w:bCs/>
          <w:sz w:val="28"/>
          <w:szCs w:val="28"/>
        </w:rPr>
        <w:t xml:space="preserve">The metabolic and physiological responses to spaceflight of a lipopeptide-producing </w:t>
      </w:r>
      <w:r w:rsidRPr="00930D4D">
        <w:rPr>
          <w:rFonts w:ascii="Arial" w:hAnsi="Arial" w:cs="Arial"/>
          <w:b/>
          <w:bCs/>
          <w:i/>
          <w:iCs/>
          <w:sz w:val="28"/>
          <w:szCs w:val="28"/>
        </w:rPr>
        <w:t>Bacillus subtilis</w:t>
      </w:r>
    </w:p>
    <w:p w14:paraId="339B31F7" w14:textId="77777777" w:rsidR="00015F74" w:rsidRPr="00930D4D" w:rsidRDefault="00015F74" w:rsidP="003B40E6">
      <w:pPr>
        <w:jc w:val="center"/>
        <w:rPr>
          <w:rFonts w:ascii="Arial" w:hAnsi="Arial" w:cs="Arial"/>
          <w:sz w:val="28"/>
          <w:szCs w:val="28"/>
        </w:rPr>
      </w:pPr>
    </w:p>
    <w:p w14:paraId="6665D463" w14:textId="103EA369" w:rsidR="007C45B3" w:rsidRPr="00930D4D" w:rsidRDefault="00A41912" w:rsidP="005001AC">
      <w:pPr>
        <w:jc w:val="center"/>
        <w:rPr>
          <w:rFonts w:ascii="Arial" w:hAnsi="Arial" w:cs="Arial"/>
          <w:i/>
          <w:iCs/>
          <w:szCs w:val="24"/>
          <w:lang w:val="de-DE"/>
        </w:rPr>
      </w:pPr>
      <w:r w:rsidRPr="00930D4D">
        <w:rPr>
          <w:rFonts w:ascii="Arial" w:hAnsi="Arial" w:cs="Arial"/>
          <w:lang w:val="de-DE"/>
        </w:rPr>
        <w:t>Wan-Qi Qin</w:t>
      </w:r>
      <w:r w:rsidR="007C45B3" w:rsidRPr="00930D4D">
        <w:rPr>
          <w:rFonts w:ascii="Arial" w:hAnsi="Arial" w:cs="Arial"/>
          <w:szCs w:val="24"/>
          <w:lang w:val="de-DE"/>
        </w:rPr>
        <w:t xml:space="preserve"> </w:t>
      </w:r>
      <w:r w:rsidR="007C45B3" w:rsidRPr="00930D4D">
        <w:rPr>
          <w:rFonts w:ascii="Arial" w:hAnsi="Arial" w:cs="Arial"/>
          <w:i/>
          <w:iCs/>
          <w:szCs w:val="24"/>
          <w:lang w:val="de-DE"/>
        </w:rPr>
        <w:t>et al.</w:t>
      </w:r>
    </w:p>
    <w:p w14:paraId="0648E06D" w14:textId="77777777" w:rsidR="000F0DCE" w:rsidRPr="00930D4D" w:rsidRDefault="000F0DCE" w:rsidP="005001AC">
      <w:pPr>
        <w:jc w:val="center"/>
        <w:rPr>
          <w:rFonts w:ascii="Arial" w:hAnsi="Arial" w:cs="Arial"/>
          <w:szCs w:val="24"/>
          <w:lang w:val="de-DE"/>
        </w:rPr>
      </w:pPr>
    </w:p>
    <w:p w14:paraId="34D67477" w14:textId="3F27162B" w:rsidR="004779CB" w:rsidRPr="00930D4D" w:rsidRDefault="00533910" w:rsidP="005001AC">
      <w:pPr>
        <w:jc w:val="center"/>
        <w:rPr>
          <w:rFonts w:ascii="Arial" w:hAnsi="Arial" w:cs="Arial"/>
          <w:sz w:val="20"/>
        </w:rPr>
      </w:pPr>
      <w:r w:rsidRPr="00930D4D">
        <w:rPr>
          <w:rFonts w:ascii="Arial" w:hAnsi="Arial" w:cs="Arial"/>
          <w:sz w:val="20"/>
        </w:rPr>
        <w:t>*</w:t>
      </w:r>
      <w:r w:rsidR="00E4519A" w:rsidRPr="00930D4D">
        <w:rPr>
          <w:rFonts w:ascii="Arial" w:hAnsi="Arial" w:cs="Arial"/>
          <w:sz w:val="20"/>
        </w:rPr>
        <w:t>Correspond</w:t>
      </w:r>
      <w:r w:rsidRPr="00930D4D">
        <w:rPr>
          <w:rFonts w:ascii="Arial" w:hAnsi="Arial" w:cs="Arial"/>
          <w:sz w:val="20"/>
        </w:rPr>
        <w:t>ing author</w:t>
      </w:r>
      <w:r w:rsidR="00392402" w:rsidRPr="00930D4D">
        <w:rPr>
          <w:rFonts w:ascii="Arial" w:hAnsi="Arial" w:cs="Arial"/>
          <w:sz w:val="20"/>
        </w:rPr>
        <w:t>. Email</w:t>
      </w:r>
      <w:r w:rsidR="004779CB" w:rsidRPr="00930D4D">
        <w:rPr>
          <w:rFonts w:ascii="Arial" w:hAnsi="Arial" w:cs="Arial"/>
          <w:sz w:val="20"/>
        </w:rPr>
        <w:t>:</w:t>
      </w:r>
      <w:r w:rsidR="00BC3E04" w:rsidRPr="00930D4D">
        <w:rPr>
          <w:rFonts w:ascii="Arial" w:hAnsi="Arial" w:cs="Arial"/>
          <w:sz w:val="20"/>
        </w:rPr>
        <w:t xml:space="preserve"> </w:t>
      </w:r>
      <w:r w:rsidR="00F912B7" w:rsidRPr="00930D4D">
        <w:rPr>
          <w:rFonts w:ascii="Arial" w:hAnsi="Arial" w:cs="Arial"/>
          <w:sz w:val="20"/>
        </w:rPr>
        <w:t>bzmu@ecust.edu.cn</w:t>
      </w:r>
    </w:p>
    <w:p w14:paraId="050BA42C" w14:textId="77777777" w:rsidR="00ED2CBE" w:rsidRPr="00930D4D" w:rsidRDefault="00ED2CBE" w:rsidP="00533910">
      <w:pPr>
        <w:pStyle w:val="PubInfo"/>
        <w:rPr>
          <w:rFonts w:ascii="Arial" w:hAnsi="Arial" w:cs="Arial"/>
        </w:rPr>
      </w:pPr>
    </w:p>
    <w:p w14:paraId="71939F02" w14:textId="77777777" w:rsidR="00533910" w:rsidRPr="00930D4D" w:rsidRDefault="00533910" w:rsidP="00533910">
      <w:pPr>
        <w:jc w:val="center"/>
        <w:rPr>
          <w:rFonts w:ascii="Arial" w:hAnsi="Arial" w:cs="Arial"/>
        </w:rPr>
      </w:pPr>
    </w:p>
    <w:p w14:paraId="3A1047ED" w14:textId="77777777" w:rsidR="00533910" w:rsidRPr="00930D4D" w:rsidRDefault="00533910" w:rsidP="005001AC">
      <w:pPr>
        <w:jc w:val="center"/>
        <w:rPr>
          <w:rFonts w:ascii="Arial" w:hAnsi="Arial" w:cs="Arial"/>
          <w:szCs w:val="24"/>
        </w:rPr>
      </w:pPr>
    </w:p>
    <w:p w14:paraId="223EBBEB" w14:textId="77777777" w:rsidR="002C030F" w:rsidRPr="00930D4D" w:rsidRDefault="002C030F">
      <w:pPr>
        <w:rPr>
          <w:rFonts w:ascii="Arial" w:hAnsi="Arial" w:cs="Arial"/>
        </w:rPr>
      </w:pPr>
    </w:p>
    <w:p w14:paraId="5BBBF32C" w14:textId="77777777" w:rsidR="00015F74" w:rsidRPr="00930D4D" w:rsidRDefault="00015F74">
      <w:pPr>
        <w:rPr>
          <w:rFonts w:ascii="Arial" w:hAnsi="Arial" w:cs="Arial"/>
          <w:b/>
        </w:rPr>
      </w:pPr>
    </w:p>
    <w:p w14:paraId="546CBFCA" w14:textId="77777777" w:rsidR="002C030F" w:rsidRPr="00930D4D" w:rsidRDefault="009743A9">
      <w:pPr>
        <w:rPr>
          <w:rFonts w:ascii="Arial" w:hAnsi="Arial" w:cs="Arial"/>
          <w:b/>
        </w:rPr>
      </w:pPr>
      <w:r w:rsidRPr="00930D4D">
        <w:rPr>
          <w:rFonts w:ascii="Arial" w:hAnsi="Arial" w:cs="Arial"/>
          <w:b/>
        </w:rPr>
        <w:t xml:space="preserve">This PDF file </w:t>
      </w:r>
      <w:r w:rsidR="002C030F" w:rsidRPr="00930D4D">
        <w:rPr>
          <w:rFonts w:ascii="Arial" w:hAnsi="Arial" w:cs="Arial"/>
          <w:b/>
        </w:rPr>
        <w:t>includes:</w:t>
      </w:r>
    </w:p>
    <w:p w14:paraId="6B069C4B" w14:textId="77777777" w:rsidR="002C030F" w:rsidRPr="00930D4D" w:rsidRDefault="002C030F">
      <w:pPr>
        <w:rPr>
          <w:rFonts w:ascii="Arial" w:hAnsi="Arial" w:cs="Arial"/>
        </w:rPr>
      </w:pPr>
    </w:p>
    <w:p w14:paraId="3BEBF473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>Table S1.</w:t>
      </w:r>
      <w:r w:rsidRPr="004F6B5C">
        <w:rPr>
          <w:rFonts w:eastAsia="Times New Roman"/>
          <w:szCs w:val="24"/>
        </w:rPr>
        <w:t xml:space="preserve"> Phenotypic and biochemical characterization of the BSG and BSS strain.</w:t>
      </w:r>
    </w:p>
    <w:p w14:paraId="660DBC9D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 xml:space="preserve">Table S2. </w:t>
      </w:r>
      <w:r w:rsidRPr="004F6B5C">
        <w:rPr>
          <w:rFonts w:eastAsia="Times New Roman"/>
          <w:szCs w:val="24"/>
        </w:rPr>
        <w:t>Genomic features of the BSS and BSG strain.</w:t>
      </w:r>
    </w:p>
    <w:p w14:paraId="3809AEE6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>Table S3.</w:t>
      </w:r>
      <w:r w:rsidRPr="004F6B5C">
        <w:rPr>
          <w:rFonts w:eastAsia="Times New Roman"/>
          <w:szCs w:val="24"/>
        </w:rPr>
        <w:t xml:space="preserve"> Putative gene regions that encoded for secondary metabolite in BSG and BSS.</w:t>
      </w:r>
    </w:p>
    <w:p w14:paraId="66877B8E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>Table S4.</w:t>
      </w:r>
      <w:r w:rsidRPr="004F6B5C">
        <w:rPr>
          <w:rFonts w:eastAsia="Times New Roman"/>
          <w:szCs w:val="24"/>
        </w:rPr>
        <w:t xml:space="preserve"> Differentially expressed genes in the main KEGG pathways.</w:t>
      </w:r>
    </w:p>
    <w:p w14:paraId="769BD3CB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 xml:space="preserve">Figure S1. </w:t>
      </w:r>
      <w:r w:rsidRPr="004F6B5C">
        <w:rPr>
          <w:rFonts w:eastAsia="Times New Roman"/>
          <w:szCs w:val="24"/>
        </w:rPr>
        <w:t>The detecting results of thin layer chromatogram (TLC). The TLC of the biosurfactant showed orange spots under ninhydrin treatment which indicated that the biosurfactant contains lipopeptide.</w:t>
      </w:r>
    </w:p>
    <w:p w14:paraId="53191173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>Figure</w:t>
      </w:r>
      <w:r w:rsidRPr="00BE0B24">
        <w:rPr>
          <w:rFonts w:hint="eastAsia"/>
          <w:b/>
          <w:bCs/>
          <w:szCs w:val="24"/>
          <w:lang w:eastAsia="zh-CN"/>
        </w:rPr>
        <w:t xml:space="preserve"> </w:t>
      </w:r>
      <w:r w:rsidRPr="00BE0B24">
        <w:rPr>
          <w:rFonts w:eastAsia="Times New Roman"/>
          <w:b/>
          <w:bCs/>
          <w:szCs w:val="24"/>
        </w:rPr>
        <w:t>S2.</w:t>
      </w:r>
      <w:r w:rsidRPr="004F6B5C">
        <w:rPr>
          <w:rFonts w:eastAsia="Times New Roman"/>
          <w:szCs w:val="24"/>
        </w:rPr>
        <w:t xml:space="preserve"> (+) ESI Q-TOF MS spectroscopy of purified lipopeptide extract. Different homologs of surfactin molecular ion species are displayed in the ranges of m/z 900-1100. The result shows there is surfactin exists in biosurfactants produced by BSG.</w:t>
      </w:r>
    </w:p>
    <w:p w14:paraId="03BF489D" w14:textId="77777777" w:rsidR="009C0F5D" w:rsidRPr="004F6B5C" w:rsidRDefault="009C0F5D" w:rsidP="009C0F5D">
      <w:pPr>
        <w:pStyle w:val="SMcaption"/>
        <w:rPr>
          <w:rFonts w:eastAsia="Times New Roman"/>
          <w:szCs w:val="24"/>
        </w:rPr>
      </w:pPr>
      <w:r w:rsidRPr="00BE0B24">
        <w:rPr>
          <w:rFonts w:eastAsia="Times New Roman"/>
          <w:b/>
          <w:bCs/>
          <w:szCs w:val="24"/>
        </w:rPr>
        <w:t>Figure S3.</w:t>
      </w:r>
      <w:r w:rsidRPr="004F6B5C">
        <w:rPr>
          <w:rFonts w:eastAsia="Times New Roman"/>
          <w:szCs w:val="24"/>
        </w:rPr>
        <w:t xml:space="preserve"> Total ion chromatograms (TICs) and extracted ion chromatograms (EICs) from liquid chromatography-mass spectrum (LC-MS) analyses of surfactin homologs (C11-C18) produced by BSG and BSS.</w:t>
      </w:r>
    </w:p>
    <w:p w14:paraId="4B448789" w14:textId="77777777" w:rsidR="002C030F" w:rsidRPr="00930D4D" w:rsidRDefault="002C030F">
      <w:pPr>
        <w:rPr>
          <w:rFonts w:ascii="Arial" w:hAnsi="Arial" w:cs="Arial"/>
        </w:rPr>
      </w:pPr>
    </w:p>
    <w:p w14:paraId="68691C5A" w14:textId="77777777" w:rsidR="00065EBD" w:rsidRPr="00930D4D" w:rsidRDefault="00065EBD" w:rsidP="00262D72">
      <w:pPr>
        <w:ind w:left="720"/>
        <w:rPr>
          <w:rFonts w:ascii="Arial" w:hAnsi="Arial" w:cs="Arial"/>
        </w:rPr>
      </w:pPr>
    </w:p>
    <w:p w14:paraId="23718CE0" w14:textId="77777777" w:rsidR="00015F74" w:rsidRPr="00930D4D" w:rsidRDefault="00015F74" w:rsidP="00262D72">
      <w:pPr>
        <w:ind w:left="720"/>
        <w:rPr>
          <w:rFonts w:ascii="Arial" w:hAnsi="Arial" w:cs="Arial"/>
        </w:rPr>
      </w:pPr>
      <w:r w:rsidRPr="00930D4D">
        <w:rPr>
          <w:rFonts w:ascii="Arial" w:hAnsi="Arial" w:cs="Arial"/>
        </w:rPr>
        <w:br/>
      </w:r>
    </w:p>
    <w:p w14:paraId="7F6E0C41" w14:textId="03BC466D" w:rsidR="00355362" w:rsidRPr="00930D4D" w:rsidRDefault="00015F74" w:rsidP="009A7C5F">
      <w:pPr>
        <w:pStyle w:val="SMHeading"/>
        <w:rPr>
          <w:rFonts w:ascii="Arial" w:hAnsi="Arial" w:cs="Arial"/>
        </w:rPr>
      </w:pPr>
      <w:r w:rsidRPr="00930D4D">
        <w:rPr>
          <w:rFonts w:ascii="Arial" w:hAnsi="Arial" w:cs="Arial"/>
        </w:rPr>
        <w:br w:type="page"/>
      </w:r>
      <w:bookmarkStart w:id="0" w:name="Tables"/>
      <w:bookmarkStart w:id="1" w:name="MaterialsMethods"/>
      <w:bookmarkEnd w:id="0"/>
      <w:bookmarkEnd w:id="1"/>
    </w:p>
    <w:p w14:paraId="56F29DC2" w14:textId="77777777" w:rsidR="008218C4" w:rsidRPr="00930D4D" w:rsidRDefault="008218C4" w:rsidP="009A5287">
      <w:pPr>
        <w:pStyle w:val="SMText"/>
        <w:ind w:firstLine="0"/>
        <w:rPr>
          <w:rFonts w:ascii="Arial" w:hAnsi="Arial" w:cs="Arial"/>
        </w:rPr>
      </w:pPr>
    </w:p>
    <w:p w14:paraId="12923ABF" w14:textId="3B543247" w:rsidR="00015F74" w:rsidRPr="00930D4D" w:rsidRDefault="00BB2D2A" w:rsidP="00FD61E9">
      <w:pPr>
        <w:pStyle w:val="SMHeading"/>
        <w:spacing w:before="0" w:after="0"/>
        <w:rPr>
          <w:rFonts w:ascii="Arial" w:hAnsi="Arial" w:cs="Arial"/>
          <w:lang w:eastAsia="zh-CN"/>
        </w:rPr>
      </w:pPr>
      <w:r w:rsidRPr="00930D4D">
        <w:rPr>
          <w:rFonts w:ascii="Arial" w:hAnsi="Arial" w:cs="Arial"/>
        </w:rPr>
        <w:t>Supplementary</w:t>
      </w:r>
      <w:r w:rsidR="00015F74" w:rsidRPr="00930D4D">
        <w:rPr>
          <w:rFonts w:ascii="Arial" w:hAnsi="Arial" w:cs="Arial"/>
        </w:rPr>
        <w:t xml:space="preserve"> Text</w:t>
      </w:r>
    </w:p>
    <w:p w14:paraId="0A26846C" w14:textId="0918ABE4" w:rsidR="00F5776D" w:rsidRPr="00930D4D" w:rsidRDefault="00F5776D" w:rsidP="000462A6">
      <w:pPr>
        <w:pStyle w:val="SMcaption"/>
        <w:rPr>
          <w:rFonts w:ascii="Arial" w:hAnsi="Arial" w:cs="Arial"/>
          <w:b/>
          <w:bCs/>
          <w:lang w:eastAsia="zh-CN"/>
        </w:rPr>
      </w:pPr>
      <w:r w:rsidRPr="00930D4D">
        <w:rPr>
          <w:rFonts w:ascii="Arial" w:hAnsi="Arial" w:cs="Arial"/>
          <w:b/>
          <w:bCs/>
          <w:lang w:eastAsia="zh-CN"/>
        </w:rPr>
        <w:t xml:space="preserve">Table </w:t>
      </w:r>
      <w:r w:rsidR="008E2E1E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>1. Phenotypic and biochemical characterization of the BSG and BSS strain.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39"/>
        <w:gridCol w:w="3985"/>
        <w:gridCol w:w="1563"/>
        <w:gridCol w:w="1717"/>
        <w:gridCol w:w="1556"/>
      </w:tblGrid>
      <w:tr w:rsidR="00F5776D" w:rsidRPr="00930D4D" w14:paraId="46C53821" w14:textId="77777777" w:rsidTr="0080524C">
        <w:trPr>
          <w:trHeight w:val="20"/>
        </w:trPr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B2E74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No.</w:t>
            </w:r>
          </w:p>
        </w:tc>
        <w:tc>
          <w:tcPr>
            <w:tcW w:w="2964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5F193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Characteristics</w:t>
            </w:r>
          </w:p>
        </w:tc>
        <w:tc>
          <w:tcPr>
            <w:tcW w:w="91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56E99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BSG</w:t>
            </w:r>
          </w:p>
        </w:tc>
        <w:tc>
          <w:tcPr>
            <w:tcW w:w="83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4CF0F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BSS</w:t>
            </w:r>
          </w:p>
        </w:tc>
      </w:tr>
      <w:tr w:rsidR="00F5776D" w:rsidRPr="00930D4D" w14:paraId="0C820766" w14:textId="77777777" w:rsidTr="0080524C">
        <w:trPr>
          <w:trHeight w:val="20"/>
        </w:trPr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14:paraId="1707225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2964" w:type="pct"/>
            <w:gridSpan w:val="2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BCD04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Gram staining</w:t>
            </w:r>
          </w:p>
        </w:tc>
        <w:tc>
          <w:tcPr>
            <w:tcW w:w="917" w:type="pct"/>
            <w:tcBorders>
              <w:top w:val="single" w:sz="8" w:space="0" w:color="auto"/>
            </w:tcBorders>
            <w:vAlign w:val="center"/>
          </w:tcPr>
          <w:p w14:paraId="718EEC8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tcBorders>
              <w:top w:val="single" w:sz="8" w:space="0" w:color="auto"/>
            </w:tcBorders>
            <w:vAlign w:val="center"/>
          </w:tcPr>
          <w:p w14:paraId="13144AB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68172392" w14:textId="77777777" w:rsidTr="0080524C">
        <w:trPr>
          <w:trHeight w:val="20"/>
        </w:trPr>
        <w:tc>
          <w:tcPr>
            <w:tcW w:w="288" w:type="pct"/>
            <w:vAlign w:val="center"/>
          </w:tcPr>
          <w:p w14:paraId="7362962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26C4D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Cell morphology</w:t>
            </w:r>
          </w:p>
        </w:tc>
        <w:tc>
          <w:tcPr>
            <w:tcW w:w="917" w:type="pct"/>
            <w:vAlign w:val="center"/>
          </w:tcPr>
          <w:p w14:paraId="725B076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rod</w:t>
            </w:r>
          </w:p>
        </w:tc>
        <w:tc>
          <w:tcPr>
            <w:tcW w:w="831" w:type="pct"/>
            <w:vAlign w:val="center"/>
          </w:tcPr>
          <w:p w14:paraId="293818A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rod</w:t>
            </w:r>
          </w:p>
        </w:tc>
      </w:tr>
      <w:tr w:rsidR="00F5776D" w:rsidRPr="00930D4D" w14:paraId="6207AFB5" w14:textId="77777777" w:rsidTr="0080524C">
        <w:trPr>
          <w:trHeight w:val="20"/>
        </w:trPr>
        <w:tc>
          <w:tcPr>
            <w:tcW w:w="288" w:type="pct"/>
            <w:vAlign w:val="center"/>
          </w:tcPr>
          <w:p w14:paraId="5ABC94D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A7FA0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Motility</w:t>
            </w:r>
          </w:p>
        </w:tc>
        <w:tc>
          <w:tcPr>
            <w:tcW w:w="917" w:type="pct"/>
            <w:vAlign w:val="center"/>
          </w:tcPr>
          <w:p w14:paraId="3A2F3E7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417C8BB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</w:tr>
      <w:tr w:rsidR="00F5776D" w:rsidRPr="00930D4D" w14:paraId="3020898F" w14:textId="77777777" w:rsidTr="0080524C">
        <w:trPr>
          <w:trHeight w:val="20"/>
        </w:trPr>
        <w:tc>
          <w:tcPr>
            <w:tcW w:w="288" w:type="pct"/>
            <w:vAlign w:val="center"/>
          </w:tcPr>
          <w:p w14:paraId="5BECAB9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807F5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Citrate utilization</w:t>
            </w:r>
          </w:p>
        </w:tc>
        <w:tc>
          <w:tcPr>
            <w:tcW w:w="917" w:type="pct"/>
            <w:vAlign w:val="center"/>
          </w:tcPr>
          <w:p w14:paraId="59A266F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 (R)</w:t>
            </w:r>
          </w:p>
        </w:tc>
        <w:tc>
          <w:tcPr>
            <w:tcW w:w="831" w:type="pct"/>
            <w:vAlign w:val="center"/>
          </w:tcPr>
          <w:p w14:paraId="46546E8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 (R)</w:t>
            </w:r>
          </w:p>
        </w:tc>
      </w:tr>
      <w:tr w:rsidR="00F5776D" w:rsidRPr="00930D4D" w14:paraId="445C51C1" w14:textId="77777777" w:rsidTr="0080524C">
        <w:trPr>
          <w:trHeight w:val="20"/>
        </w:trPr>
        <w:tc>
          <w:tcPr>
            <w:tcW w:w="288" w:type="pct"/>
            <w:vAlign w:val="center"/>
          </w:tcPr>
          <w:p w14:paraId="6B49F0F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AF030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Catalase</w:t>
            </w:r>
          </w:p>
        </w:tc>
        <w:tc>
          <w:tcPr>
            <w:tcW w:w="917" w:type="pct"/>
            <w:vAlign w:val="center"/>
          </w:tcPr>
          <w:p w14:paraId="6B14441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31" w:type="pct"/>
            <w:vAlign w:val="center"/>
          </w:tcPr>
          <w:p w14:paraId="0385F03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</w:tr>
      <w:tr w:rsidR="00F5776D" w:rsidRPr="00930D4D" w14:paraId="0B5F61AC" w14:textId="77777777" w:rsidTr="0080524C">
        <w:trPr>
          <w:trHeight w:val="20"/>
        </w:trPr>
        <w:tc>
          <w:tcPr>
            <w:tcW w:w="288" w:type="pct"/>
            <w:vAlign w:val="center"/>
          </w:tcPr>
          <w:p w14:paraId="24B93DA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7F99D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Methyl red</w:t>
            </w:r>
          </w:p>
        </w:tc>
        <w:tc>
          <w:tcPr>
            <w:tcW w:w="917" w:type="pct"/>
            <w:vAlign w:val="center"/>
          </w:tcPr>
          <w:p w14:paraId="473CD8D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 (Y)</w:t>
            </w:r>
          </w:p>
        </w:tc>
        <w:tc>
          <w:tcPr>
            <w:tcW w:w="831" w:type="pct"/>
            <w:vAlign w:val="center"/>
          </w:tcPr>
          <w:p w14:paraId="0456A75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 (R)</w:t>
            </w:r>
          </w:p>
        </w:tc>
      </w:tr>
      <w:tr w:rsidR="00F5776D" w:rsidRPr="00930D4D" w14:paraId="56104DF3" w14:textId="77777777" w:rsidTr="0080524C">
        <w:trPr>
          <w:trHeight w:val="20"/>
        </w:trPr>
        <w:tc>
          <w:tcPr>
            <w:tcW w:w="288" w:type="pct"/>
            <w:vAlign w:val="center"/>
          </w:tcPr>
          <w:p w14:paraId="6532B08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AA982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Starch hydrolysis</w:t>
            </w:r>
          </w:p>
        </w:tc>
        <w:tc>
          <w:tcPr>
            <w:tcW w:w="917" w:type="pct"/>
            <w:vAlign w:val="center"/>
          </w:tcPr>
          <w:p w14:paraId="7F9C3F6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283A0CF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148B8FCC" w14:textId="77777777" w:rsidTr="0080524C">
        <w:trPr>
          <w:trHeight w:val="20"/>
        </w:trPr>
        <w:tc>
          <w:tcPr>
            <w:tcW w:w="288" w:type="pct"/>
            <w:vAlign w:val="center"/>
          </w:tcPr>
          <w:p w14:paraId="4A8B448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964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D10CC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Gelatin hydrolysis</w:t>
            </w:r>
          </w:p>
        </w:tc>
        <w:tc>
          <w:tcPr>
            <w:tcW w:w="917" w:type="pct"/>
            <w:vAlign w:val="center"/>
          </w:tcPr>
          <w:p w14:paraId="7DE3A29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20E1E14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7A8301E7" w14:textId="77777777" w:rsidTr="0080524C">
        <w:trPr>
          <w:trHeight w:val="20"/>
        </w:trPr>
        <w:tc>
          <w:tcPr>
            <w:tcW w:w="288" w:type="pct"/>
            <w:vAlign w:val="center"/>
          </w:tcPr>
          <w:p w14:paraId="4918516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F7195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Growth at temperature of</w:t>
            </w:r>
          </w:p>
        </w:tc>
        <w:tc>
          <w:tcPr>
            <w:tcW w:w="835" w:type="pct"/>
            <w:shd w:val="clear" w:color="auto" w:fill="auto"/>
            <w:vAlign w:val="center"/>
          </w:tcPr>
          <w:p w14:paraId="5694A27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</w:t>
            </w:r>
            <w:r w:rsidRPr="00930D4D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℃</w:t>
            </w:r>
          </w:p>
        </w:tc>
        <w:tc>
          <w:tcPr>
            <w:tcW w:w="917" w:type="pct"/>
            <w:vAlign w:val="center"/>
          </w:tcPr>
          <w:p w14:paraId="1F2939A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  <w:tc>
          <w:tcPr>
            <w:tcW w:w="831" w:type="pct"/>
            <w:vAlign w:val="center"/>
          </w:tcPr>
          <w:p w14:paraId="0B95524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</w:tr>
      <w:tr w:rsidR="00F5776D" w:rsidRPr="00930D4D" w14:paraId="076BA70D" w14:textId="77777777" w:rsidTr="0080524C">
        <w:trPr>
          <w:trHeight w:val="20"/>
        </w:trPr>
        <w:tc>
          <w:tcPr>
            <w:tcW w:w="288" w:type="pct"/>
            <w:vAlign w:val="center"/>
          </w:tcPr>
          <w:p w14:paraId="0EECE20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A7B14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2C4809D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20</w:t>
            </w:r>
            <w:r w:rsidRPr="00930D4D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℃</w:t>
            </w:r>
          </w:p>
        </w:tc>
        <w:tc>
          <w:tcPr>
            <w:tcW w:w="917" w:type="pct"/>
            <w:vAlign w:val="center"/>
          </w:tcPr>
          <w:p w14:paraId="62AE674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57BCF76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61BBCAD7" w14:textId="77777777" w:rsidTr="0080524C">
        <w:trPr>
          <w:trHeight w:val="20"/>
        </w:trPr>
        <w:tc>
          <w:tcPr>
            <w:tcW w:w="288" w:type="pct"/>
            <w:vAlign w:val="center"/>
          </w:tcPr>
          <w:p w14:paraId="47F44A8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11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DC0EB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722D24A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</w:t>
            </w:r>
            <w:r w:rsidRPr="00930D4D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℃</w:t>
            </w:r>
          </w:p>
        </w:tc>
        <w:tc>
          <w:tcPr>
            <w:tcW w:w="917" w:type="pct"/>
            <w:vAlign w:val="center"/>
          </w:tcPr>
          <w:p w14:paraId="48E3C78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656B557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4B91A35C" w14:textId="77777777" w:rsidTr="0080524C">
        <w:trPr>
          <w:trHeight w:val="20"/>
        </w:trPr>
        <w:tc>
          <w:tcPr>
            <w:tcW w:w="288" w:type="pct"/>
            <w:vAlign w:val="center"/>
          </w:tcPr>
          <w:p w14:paraId="7C6194E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9AA3A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35863FE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50</w:t>
            </w:r>
            <w:r w:rsidRPr="00930D4D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℃</w:t>
            </w:r>
          </w:p>
        </w:tc>
        <w:tc>
          <w:tcPr>
            <w:tcW w:w="917" w:type="pct"/>
            <w:vAlign w:val="center"/>
          </w:tcPr>
          <w:p w14:paraId="7A4F284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49C9536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07CE8809" w14:textId="77777777" w:rsidTr="0080524C">
        <w:trPr>
          <w:trHeight w:val="20"/>
        </w:trPr>
        <w:tc>
          <w:tcPr>
            <w:tcW w:w="288" w:type="pct"/>
            <w:vAlign w:val="center"/>
          </w:tcPr>
          <w:p w14:paraId="2D34CD7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13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BA842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576BA72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65</w:t>
            </w:r>
            <w:r w:rsidRPr="00930D4D"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  <w:t>℃</w:t>
            </w:r>
          </w:p>
        </w:tc>
        <w:tc>
          <w:tcPr>
            <w:tcW w:w="917" w:type="pct"/>
            <w:vAlign w:val="center"/>
          </w:tcPr>
          <w:p w14:paraId="57F9443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  <w:tc>
          <w:tcPr>
            <w:tcW w:w="831" w:type="pct"/>
            <w:vAlign w:val="center"/>
          </w:tcPr>
          <w:p w14:paraId="10BB984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</w:tr>
      <w:tr w:rsidR="00F5776D" w:rsidRPr="00930D4D" w14:paraId="134316C9" w14:textId="77777777" w:rsidTr="0080524C">
        <w:trPr>
          <w:trHeight w:val="20"/>
        </w:trPr>
        <w:tc>
          <w:tcPr>
            <w:tcW w:w="288" w:type="pct"/>
            <w:vAlign w:val="center"/>
          </w:tcPr>
          <w:p w14:paraId="19456E6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14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A8400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Growth in the NaCl concentration of</w:t>
            </w:r>
          </w:p>
        </w:tc>
        <w:tc>
          <w:tcPr>
            <w:tcW w:w="835" w:type="pct"/>
            <w:vAlign w:val="center"/>
          </w:tcPr>
          <w:p w14:paraId="2CAE112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0%</w:t>
            </w:r>
          </w:p>
        </w:tc>
        <w:tc>
          <w:tcPr>
            <w:tcW w:w="917" w:type="pct"/>
            <w:vAlign w:val="center"/>
          </w:tcPr>
          <w:p w14:paraId="2CD41A1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5FF9F54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681FAFFC" w14:textId="77777777" w:rsidTr="0080524C">
        <w:trPr>
          <w:trHeight w:val="20"/>
        </w:trPr>
        <w:tc>
          <w:tcPr>
            <w:tcW w:w="288" w:type="pct"/>
            <w:vAlign w:val="center"/>
          </w:tcPr>
          <w:p w14:paraId="0FCDD1C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F5479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0DC90BB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2%</w:t>
            </w:r>
          </w:p>
        </w:tc>
        <w:tc>
          <w:tcPr>
            <w:tcW w:w="917" w:type="pct"/>
            <w:vAlign w:val="center"/>
          </w:tcPr>
          <w:p w14:paraId="74D3D98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7E4CECA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37165C02" w14:textId="77777777" w:rsidTr="0080524C">
        <w:trPr>
          <w:trHeight w:val="20"/>
        </w:trPr>
        <w:tc>
          <w:tcPr>
            <w:tcW w:w="288" w:type="pct"/>
            <w:vAlign w:val="center"/>
          </w:tcPr>
          <w:p w14:paraId="22AF575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B6D46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6FFEB8B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5%</w:t>
            </w:r>
          </w:p>
        </w:tc>
        <w:tc>
          <w:tcPr>
            <w:tcW w:w="917" w:type="pct"/>
            <w:vAlign w:val="center"/>
          </w:tcPr>
          <w:p w14:paraId="1A026EF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6A681C6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494327A3" w14:textId="77777777" w:rsidTr="0080524C">
        <w:trPr>
          <w:trHeight w:val="20"/>
        </w:trPr>
        <w:tc>
          <w:tcPr>
            <w:tcW w:w="288" w:type="pct"/>
            <w:vAlign w:val="center"/>
          </w:tcPr>
          <w:p w14:paraId="6FD4823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17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94F28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5B29818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7%</w:t>
            </w:r>
          </w:p>
        </w:tc>
        <w:tc>
          <w:tcPr>
            <w:tcW w:w="917" w:type="pct"/>
            <w:vAlign w:val="center"/>
          </w:tcPr>
          <w:p w14:paraId="625C143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0180E7A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3730AD9A" w14:textId="77777777" w:rsidTr="0080524C">
        <w:trPr>
          <w:trHeight w:val="20"/>
        </w:trPr>
        <w:tc>
          <w:tcPr>
            <w:tcW w:w="288" w:type="pct"/>
            <w:vAlign w:val="center"/>
          </w:tcPr>
          <w:p w14:paraId="305486B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18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1BC8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646A65E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10%</w:t>
            </w:r>
          </w:p>
        </w:tc>
        <w:tc>
          <w:tcPr>
            <w:tcW w:w="917" w:type="pct"/>
            <w:vAlign w:val="center"/>
          </w:tcPr>
          <w:p w14:paraId="60D4271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  <w:tc>
          <w:tcPr>
            <w:tcW w:w="831" w:type="pct"/>
            <w:vAlign w:val="center"/>
          </w:tcPr>
          <w:p w14:paraId="45ED2EF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675256E1" w14:textId="77777777" w:rsidTr="0080524C">
        <w:trPr>
          <w:trHeight w:val="20"/>
        </w:trPr>
        <w:tc>
          <w:tcPr>
            <w:tcW w:w="288" w:type="pct"/>
            <w:vAlign w:val="center"/>
          </w:tcPr>
          <w:p w14:paraId="6180B2E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19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5D20F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0CC668A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15%</w:t>
            </w:r>
          </w:p>
        </w:tc>
        <w:tc>
          <w:tcPr>
            <w:tcW w:w="917" w:type="pct"/>
            <w:vAlign w:val="center"/>
          </w:tcPr>
          <w:p w14:paraId="32AA1FC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  <w:tc>
          <w:tcPr>
            <w:tcW w:w="831" w:type="pct"/>
            <w:vAlign w:val="center"/>
          </w:tcPr>
          <w:p w14:paraId="4392870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225F501C" w14:textId="77777777" w:rsidTr="0080524C">
        <w:trPr>
          <w:trHeight w:val="20"/>
        </w:trPr>
        <w:tc>
          <w:tcPr>
            <w:tcW w:w="288" w:type="pct"/>
            <w:vAlign w:val="center"/>
          </w:tcPr>
          <w:p w14:paraId="5CDBD8F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1E824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Growth in medium pH of</w:t>
            </w:r>
          </w:p>
        </w:tc>
        <w:tc>
          <w:tcPr>
            <w:tcW w:w="835" w:type="pct"/>
            <w:vAlign w:val="center"/>
          </w:tcPr>
          <w:p w14:paraId="2278806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917" w:type="pct"/>
            <w:vAlign w:val="center"/>
          </w:tcPr>
          <w:p w14:paraId="03E312F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  <w:tc>
          <w:tcPr>
            <w:tcW w:w="831" w:type="pct"/>
            <w:vAlign w:val="center"/>
          </w:tcPr>
          <w:p w14:paraId="395C3B6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</w:tr>
      <w:tr w:rsidR="00F5776D" w:rsidRPr="00930D4D" w14:paraId="310D23C7" w14:textId="77777777" w:rsidTr="0080524C">
        <w:trPr>
          <w:trHeight w:val="20"/>
        </w:trPr>
        <w:tc>
          <w:tcPr>
            <w:tcW w:w="288" w:type="pct"/>
            <w:vAlign w:val="center"/>
          </w:tcPr>
          <w:p w14:paraId="3D91016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EFFEA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5809EB0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917" w:type="pct"/>
            <w:vAlign w:val="center"/>
          </w:tcPr>
          <w:p w14:paraId="0F8AE7D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  <w:tc>
          <w:tcPr>
            <w:tcW w:w="831" w:type="pct"/>
            <w:vAlign w:val="center"/>
          </w:tcPr>
          <w:p w14:paraId="5EEC79E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</w:tr>
      <w:tr w:rsidR="00F5776D" w:rsidRPr="00930D4D" w14:paraId="2E5A109F" w14:textId="77777777" w:rsidTr="0080524C">
        <w:trPr>
          <w:trHeight w:val="20"/>
        </w:trPr>
        <w:tc>
          <w:tcPr>
            <w:tcW w:w="288" w:type="pct"/>
            <w:vAlign w:val="center"/>
          </w:tcPr>
          <w:p w14:paraId="60225E1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22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8149B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77F4C5E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917" w:type="pct"/>
            <w:vAlign w:val="center"/>
          </w:tcPr>
          <w:p w14:paraId="0458BDA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5B718DC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425331EE" w14:textId="77777777" w:rsidTr="0080524C">
        <w:trPr>
          <w:trHeight w:val="20"/>
        </w:trPr>
        <w:tc>
          <w:tcPr>
            <w:tcW w:w="288" w:type="pct"/>
            <w:vAlign w:val="center"/>
          </w:tcPr>
          <w:p w14:paraId="503C761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23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8BDB8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22727FB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917" w:type="pct"/>
            <w:vAlign w:val="center"/>
          </w:tcPr>
          <w:p w14:paraId="1D9AAB5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51ABAE8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383904E2" w14:textId="77777777" w:rsidTr="0080524C">
        <w:trPr>
          <w:trHeight w:val="20"/>
        </w:trPr>
        <w:tc>
          <w:tcPr>
            <w:tcW w:w="288" w:type="pct"/>
            <w:vAlign w:val="center"/>
          </w:tcPr>
          <w:p w14:paraId="0CAF5CD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24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8974B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3A4FEE7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917" w:type="pct"/>
            <w:vAlign w:val="center"/>
          </w:tcPr>
          <w:p w14:paraId="277D395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  <w:tc>
          <w:tcPr>
            <w:tcW w:w="831" w:type="pct"/>
            <w:vAlign w:val="center"/>
          </w:tcPr>
          <w:p w14:paraId="0A0D386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</w:tr>
      <w:tr w:rsidR="00F5776D" w:rsidRPr="00930D4D" w14:paraId="7C3185BE" w14:textId="77777777" w:rsidTr="0080524C">
        <w:trPr>
          <w:trHeight w:val="20"/>
        </w:trPr>
        <w:tc>
          <w:tcPr>
            <w:tcW w:w="288" w:type="pct"/>
            <w:vAlign w:val="center"/>
          </w:tcPr>
          <w:p w14:paraId="7E7D208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56A1E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138D1AD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917" w:type="pct"/>
            <w:vAlign w:val="center"/>
          </w:tcPr>
          <w:p w14:paraId="274C803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  <w:tc>
          <w:tcPr>
            <w:tcW w:w="831" w:type="pct"/>
            <w:vAlign w:val="center"/>
          </w:tcPr>
          <w:p w14:paraId="3CE0192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NG</w:t>
            </w:r>
          </w:p>
        </w:tc>
      </w:tr>
      <w:tr w:rsidR="00F5776D" w:rsidRPr="00930D4D" w14:paraId="59FEFC35" w14:textId="77777777" w:rsidTr="0080524C">
        <w:trPr>
          <w:trHeight w:val="20"/>
        </w:trPr>
        <w:tc>
          <w:tcPr>
            <w:tcW w:w="288" w:type="pct"/>
            <w:vAlign w:val="center"/>
          </w:tcPr>
          <w:p w14:paraId="12E4BA0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26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C200C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Acid produced from</w:t>
            </w:r>
          </w:p>
        </w:tc>
        <w:tc>
          <w:tcPr>
            <w:tcW w:w="835" w:type="pct"/>
            <w:vAlign w:val="center"/>
          </w:tcPr>
          <w:p w14:paraId="0CA3ADE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D-glucose</w:t>
            </w:r>
          </w:p>
        </w:tc>
        <w:tc>
          <w:tcPr>
            <w:tcW w:w="917" w:type="pct"/>
            <w:vAlign w:val="center"/>
          </w:tcPr>
          <w:p w14:paraId="7E533CF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5A57164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1462DB1F" w14:textId="77777777" w:rsidTr="0080524C">
        <w:trPr>
          <w:trHeight w:val="20"/>
        </w:trPr>
        <w:tc>
          <w:tcPr>
            <w:tcW w:w="288" w:type="pct"/>
            <w:vAlign w:val="center"/>
          </w:tcPr>
          <w:p w14:paraId="261E699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27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C6057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02CBD1B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D-xylose</w:t>
            </w:r>
          </w:p>
        </w:tc>
        <w:tc>
          <w:tcPr>
            <w:tcW w:w="917" w:type="pct"/>
            <w:vAlign w:val="center"/>
          </w:tcPr>
          <w:p w14:paraId="6039112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31" w:type="pct"/>
            <w:vAlign w:val="center"/>
          </w:tcPr>
          <w:p w14:paraId="0853DD7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</w:tr>
      <w:tr w:rsidR="00F5776D" w:rsidRPr="00930D4D" w14:paraId="2F3C569B" w14:textId="77777777" w:rsidTr="0080524C">
        <w:trPr>
          <w:trHeight w:val="20"/>
        </w:trPr>
        <w:tc>
          <w:tcPr>
            <w:tcW w:w="288" w:type="pct"/>
            <w:vAlign w:val="center"/>
          </w:tcPr>
          <w:p w14:paraId="2F7CE80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28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DE8ED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2619B0D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Maltose</w:t>
            </w:r>
          </w:p>
        </w:tc>
        <w:tc>
          <w:tcPr>
            <w:tcW w:w="917" w:type="pct"/>
            <w:vAlign w:val="center"/>
          </w:tcPr>
          <w:p w14:paraId="42A1AB1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4F2DE87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361FCE03" w14:textId="77777777" w:rsidTr="0080524C">
        <w:trPr>
          <w:trHeight w:val="20"/>
        </w:trPr>
        <w:tc>
          <w:tcPr>
            <w:tcW w:w="288" w:type="pct"/>
            <w:vAlign w:val="center"/>
          </w:tcPr>
          <w:p w14:paraId="38D33A5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29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71369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Utilization of</w:t>
            </w:r>
          </w:p>
        </w:tc>
        <w:tc>
          <w:tcPr>
            <w:tcW w:w="835" w:type="pct"/>
            <w:vAlign w:val="center"/>
          </w:tcPr>
          <w:p w14:paraId="0448917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CH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3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OH</w:t>
            </w:r>
          </w:p>
        </w:tc>
        <w:tc>
          <w:tcPr>
            <w:tcW w:w="917" w:type="pct"/>
            <w:vAlign w:val="center"/>
          </w:tcPr>
          <w:p w14:paraId="6F01E5D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31" w:type="pct"/>
            <w:vAlign w:val="center"/>
          </w:tcPr>
          <w:p w14:paraId="36DC226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</w:tr>
      <w:tr w:rsidR="00F5776D" w:rsidRPr="00930D4D" w14:paraId="158EB263" w14:textId="77777777" w:rsidTr="0080524C">
        <w:trPr>
          <w:trHeight w:val="20"/>
        </w:trPr>
        <w:tc>
          <w:tcPr>
            <w:tcW w:w="288" w:type="pct"/>
            <w:vAlign w:val="center"/>
          </w:tcPr>
          <w:p w14:paraId="7D2F1CB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lastRenderedPageBreak/>
              <w:t>30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6D40D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615E5AE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(NH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4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)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2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2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O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4</w:t>
            </w:r>
          </w:p>
        </w:tc>
        <w:tc>
          <w:tcPr>
            <w:tcW w:w="917" w:type="pct"/>
            <w:vAlign w:val="center"/>
          </w:tcPr>
          <w:p w14:paraId="7BD1B94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37BE2B4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</w:tr>
      <w:tr w:rsidR="00F5776D" w:rsidRPr="00930D4D" w14:paraId="454CF8EB" w14:textId="77777777" w:rsidTr="0080524C">
        <w:trPr>
          <w:trHeight w:val="20"/>
        </w:trPr>
        <w:tc>
          <w:tcPr>
            <w:tcW w:w="288" w:type="pct"/>
            <w:vAlign w:val="center"/>
          </w:tcPr>
          <w:p w14:paraId="1E5E3BE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31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2D191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7D291B3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CH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3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COONH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4</w:t>
            </w:r>
          </w:p>
        </w:tc>
        <w:tc>
          <w:tcPr>
            <w:tcW w:w="917" w:type="pct"/>
            <w:vAlign w:val="center"/>
          </w:tcPr>
          <w:p w14:paraId="2D06EBB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  <w:tc>
          <w:tcPr>
            <w:tcW w:w="831" w:type="pct"/>
            <w:vAlign w:val="center"/>
          </w:tcPr>
          <w:p w14:paraId="7D8DD5B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</w:tr>
      <w:tr w:rsidR="00F5776D" w:rsidRPr="00930D4D" w14:paraId="11216776" w14:textId="77777777" w:rsidTr="0080524C">
        <w:trPr>
          <w:trHeight w:val="20"/>
        </w:trPr>
        <w:tc>
          <w:tcPr>
            <w:tcW w:w="288" w:type="pct"/>
            <w:vAlign w:val="center"/>
          </w:tcPr>
          <w:p w14:paraId="34F619A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32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41E93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5B9BBD0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NaNO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3</w:t>
            </w:r>
          </w:p>
        </w:tc>
        <w:tc>
          <w:tcPr>
            <w:tcW w:w="917" w:type="pct"/>
            <w:vAlign w:val="center"/>
          </w:tcPr>
          <w:p w14:paraId="00AF0F7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56F1B10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w</w:t>
            </w:r>
          </w:p>
        </w:tc>
      </w:tr>
      <w:tr w:rsidR="00F5776D" w:rsidRPr="00930D4D" w14:paraId="062E54DA" w14:textId="77777777" w:rsidTr="0080524C">
        <w:trPr>
          <w:trHeight w:val="20"/>
        </w:trPr>
        <w:tc>
          <w:tcPr>
            <w:tcW w:w="288" w:type="pct"/>
            <w:vAlign w:val="center"/>
          </w:tcPr>
          <w:p w14:paraId="498AD9D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33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4850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6A00D2B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Urea</w:t>
            </w:r>
          </w:p>
        </w:tc>
        <w:tc>
          <w:tcPr>
            <w:tcW w:w="917" w:type="pct"/>
            <w:vAlign w:val="center"/>
          </w:tcPr>
          <w:p w14:paraId="3CA0502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31" w:type="pct"/>
            <w:vAlign w:val="center"/>
          </w:tcPr>
          <w:p w14:paraId="6D30DA2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</w:tr>
      <w:tr w:rsidR="00F5776D" w:rsidRPr="00930D4D" w14:paraId="635901D9" w14:textId="77777777" w:rsidTr="0080524C">
        <w:trPr>
          <w:trHeight w:val="20"/>
        </w:trPr>
        <w:tc>
          <w:tcPr>
            <w:tcW w:w="288" w:type="pct"/>
            <w:vAlign w:val="center"/>
          </w:tcPr>
          <w:p w14:paraId="3A79EFB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DDBA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2A107AE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NH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4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H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2</w:t>
            </w: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PO</w:t>
            </w:r>
            <w:r w:rsidRPr="00930D4D">
              <w:rPr>
                <w:rFonts w:ascii="Arial" w:eastAsia="宋体" w:hAnsi="Arial" w:cs="Arial"/>
                <w:sz w:val="21"/>
                <w:szCs w:val="21"/>
                <w:vertAlign w:val="subscript"/>
                <w:lang w:eastAsia="zh-CN"/>
              </w:rPr>
              <w:t>4</w:t>
            </w:r>
          </w:p>
        </w:tc>
        <w:tc>
          <w:tcPr>
            <w:tcW w:w="917" w:type="pct"/>
            <w:vAlign w:val="center"/>
          </w:tcPr>
          <w:p w14:paraId="55478C5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31" w:type="pct"/>
            <w:vAlign w:val="center"/>
          </w:tcPr>
          <w:p w14:paraId="34DED33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</w:tr>
      <w:tr w:rsidR="00F5776D" w:rsidRPr="00930D4D" w14:paraId="3B4E4537" w14:textId="77777777" w:rsidTr="0080524C">
        <w:trPr>
          <w:trHeight w:val="20"/>
        </w:trPr>
        <w:tc>
          <w:tcPr>
            <w:tcW w:w="288" w:type="pct"/>
            <w:vAlign w:val="center"/>
          </w:tcPr>
          <w:p w14:paraId="68A8D61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21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2B398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vAlign w:val="center"/>
          </w:tcPr>
          <w:p w14:paraId="0549E65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L-Histidine</w:t>
            </w:r>
          </w:p>
        </w:tc>
        <w:tc>
          <w:tcPr>
            <w:tcW w:w="917" w:type="pct"/>
            <w:vAlign w:val="center"/>
          </w:tcPr>
          <w:p w14:paraId="7F15DD8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  <w:tc>
          <w:tcPr>
            <w:tcW w:w="831" w:type="pct"/>
            <w:vAlign w:val="center"/>
          </w:tcPr>
          <w:p w14:paraId="04E0B36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  <w:tr w:rsidR="00F5776D" w:rsidRPr="00930D4D" w14:paraId="2D2E5835" w14:textId="77777777" w:rsidTr="0080524C">
        <w:trPr>
          <w:trHeight w:val="20"/>
        </w:trPr>
        <w:tc>
          <w:tcPr>
            <w:tcW w:w="288" w:type="pct"/>
            <w:tcBorders>
              <w:bottom w:val="single" w:sz="8" w:space="0" w:color="auto"/>
            </w:tcBorders>
            <w:vAlign w:val="center"/>
          </w:tcPr>
          <w:p w14:paraId="44C2129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2129" w:type="pct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4F185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835" w:type="pct"/>
            <w:tcBorders>
              <w:bottom w:val="single" w:sz="8" w:space="0" w:color="auto"/>
            </w:tcBorders>
            <w:vAlign w:val="center"/>
          </w:tcPr>
          <w:p w14:paraId="4966CA3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L-Tyrosine</w:t>
            </w:r>
          </w:p>
        </w:tc>
        <w:tc>
          <w:tcPr>
            <w:tcW w:w="917" w:type="pct"/>
            <w:tcBorders>
              <w:bottom w:val="single" w:sz="8" w:space="0" w:color="auto"/>
            </w:tcBorders>
            <w:vAlign w:val="center"/>
          </w:tcPr>
          <w:p w14:paraId="07690B7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831" w:type="pct"/>
            <w:tcBorders>
              <w:bottom w:val="single" w:sz="8" w:space="0" w:color="auto"/>
            </w:tcBorders>
            <w:vAlign w:val="center"/>
          </w:tcPr>
          <w:p w14:paraId="63EA438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+</w:t>
            </w:r>
          </w:p>
        </w:tc>
      </w:tr>
    </w:tbl>
    <w:p w14:paraId="65FAB6E1" w14:textId="77777777" w:rsidR="00F5776D" w:rsidRPr="00930D4D" w:rsidRDefault="00F5776D" w:rsidP="00363D0C">
      <w:pPr>
        <w:adjustRightInd w:val="0"/>
        <w:snapToGrid w:val="0"/>
        <w:spacing w:beforeLines="50" w:before="120"/>
        <w:rPr>
          <w:rFonts w:ascii="Arial" w:eastAsia="宋体" w:hAnsi="Arial" w:cs="Arial"/>
          <w:color w:val="000000"/>
          <w:sz w:val="21"/>
          <w:szCs w:val="21"/>
          <w:lang w:eastAsia="zh-CN"/>
        </w:rPr>
      </w:pPr>
      <w:r w:rsidRPr="00930D4D">
        <w:rPr>
          <w:rFonts w:ascii="Arial" w:eastAsia="宋体" w:hAnsi="Arial" w:cs="Arial"/>
          <w:color w:val="000000"/>
          <w:sz w:val="21"/>
          <w:szCs w:val="21"/>
          <w:lang w:eastAsia="zh-CN"/>
        </w:rPr>
        <w:t>*- for negative, + for positive, NG for not grow, R for red, Y for yellow and w for weak.</w:t>
      </w:r>
    </w:p>
    <w:p w14:paraId="5E46B678" w14:textId="77777777" w:rsidR="00F5776D" w:rsidRPr="00930D4D" w:rsidRDefault="00F5776D" w:rsidP="00FD61E9">
      <w:pPr>
        <w:adjustRightInd w:val="0"/>
        <w:snapToGrid w:val="0"/>
        <w:rPr>
          <w:rFonts w:ascii="Arial" w:eastAsia="宋体" w:hAnsi="Arial" w:cs="Arial"/>
          <w:b/>
          <w:bCs/>
          <w:color w:val="000000"/>
          <w:sz w:val="21"/>
          <w:szCs w:val="21"/>
          <w:lang w:eastAsia="zh-CN"/>
        </w:rPr>
      </w:pPr>
    </w:p>
    <w:p w14:paraId="59D3068A" w14:textId="05F4DC79" w:rsidR="00D366EC" w:rsidRPr="00930D4D" w:rsidRDefault="00F5776D" w:rsidP="008F7BB5">
      <w:pPr>
        <w:jc w:val="center"/>
        <w:rPr>
          <w:rFonts w:ascii="Arial" w:eastAsia="宋体" w:hAnsi="Arial" w:cs="Arial"/>
          <w:b/>
          <w:bCs/>
          <w:color w:val="000000"/>
          <w:sz w:val="21"/>
          <w:szCs w:val="21"/>
          <w:lang w:eastAsia="zh-CN"/>
        </w:rPr>
      </w:pPr>
      <w:r w:rsidRPr="00930D4D">
        <w:rPr>
          <w:rFonts w:ascii="Arial" w:eastAsia="宋体" w:hAnsi="Arial" w:cs="Arial"/>
          <w:b/>
          <w:bCs/>
          <w:color w:val="000000"/>
          <w:sz w:val="21"/>
          <w:szCs w:val="21"/>
          <w:lang w:eastAsia="zh-CN"/>
        </w:rPr>
        <w:br w:type="page"/>
      </w:r>
    </w:p>
    <w:p w14:paraId="1FD081CC" w14:textId="77777777" w:rsidR="00F5776D" w:rsidRPr="00930D4D" w:rsidRDefault="00F5776D" w:rsidP="00FD61E9">
      <w:pPr>
        <w:ind w:firstLine="284"/>
        <w:rPr>
          <w:rFonts w:ascii="Arial" w:eastAsia="宋体" w:hAnsi="Arial" w:cs="Arial"/>
          <w:b/>
          <w:bCs/>
          <w:color w:val="000000"/>
          <w:sz w:val="21"/>
          <w:szCs w:val="21"/>
          <w:lang w:eastAsia="zh-CN"/>
        </w:rPr>
      </w:pPr>
    </w:p>
    <w:p w14:paraId="0FAEBA05" w14:textId="77777777" w:rsidR="00F5776D" w:rsidRPr="00930D4D" w:rsidRDefault="00F5776D" w:rsidP="00FD61E9">
      <w:pPr>
        <w:adjustRightInd w:val="0"/>
        <w:snapToGrid w:val="0"/>
        <w:rPr>
          <w:rFonts w:ascii="Arial" w:eastAsia="宋体" w:hAnsi="Arial" w:cs="Arial"/>
          <w:b/>
          <w:bCs/>
          <w:color w:val="000000"/>
          <w:sz w:val="21"/>
          <w:szCs w:val="21"/>
          <w:lang w:eastAsia="zh-CN"/>
        </w:rPr>
      </w:pPr>
    </w:p>
    <w:p w14:paraId="3D231C25" w14:textId="1D7A3A45" w:rsidR="00F5776D" w:rsidRPr="00930D4D" w:rsidRDefault="00F5776D" w:rsidP="000462A6">
      <w:pPr>
        <w:pStyle w:val="SMcaption"/>
        <w:rPr>
          <w:rFonts w:ascii="Arial" w:hAnsi="Arial" w:cs="Arial"/>
          <w:b/>
          <w:bCs/>
          <w:lang w:eastAsia="zh-CN"/>
        </w:rPr>
      </w:pPr>
      <w:bookmarkStart w:id="2" w:name="_Hlk162446813"/>
      <w:r w:rsidRPr="00930D4D">
        <w:rPr>
          <w:rFonts w:ascii="Arial" w:hAnsi="Arial" w:cs="Arial"/>
          <w:b/>
          <w:bCs/>
          <w:lang w:eastAsia="zh-CN"/>
        </w:rPr>
        <w:t xml:space="preserve">Table </w:t>
      </w:r>
      <w:r w:rsidR="008E2E1E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>2. Genomic features of the BSS and BSG strain.</w:t>
      </w:r>
    </w:p>
    <w:tbl>
      <w:tblPr>
        <w:tblStyle w:val="13"/>
        <w:tblW w:w="69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347"/>
        <w:gridCol w:w="2304"/>
      </w:tblGrid>
      <w:tr w:rsidR="00F5776D" w:rsidRPr="00930D4D" w14:paraId="5D8D658C" w14:textId="77777777" w:rsidTr="000C0558">
        <w:trPr>
          <w:trHeight w:val="340"/>
        </w:trPr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  <w:tcMar>
              <w:left w:w="115" w:type="dxa"/>
              <w:right w:w="115" w:type="dxa"/>
            </w:tcMar>
          </w:tcPr>
          <w:bookmarkEnd w:id="2"/>
          <w:p w14:paraId="06FB987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b/>
                <w:bCs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b/>
                <w:bCs/>
                <w:sz w:val="21"/>
                <w:szCs w:val="21"/>
              </w:rPr>
              <w:t>Feature</w:t>
            </w:r>
          </w:p>
        </w:tc>
        <w:tc>
          <w:tcPr>
            <w:tcW w:w="1347" w:type="dxa"/>
            <w:tcBorders>
              <w:top w:val="single" w:sz="8" w:space="0" w:color="auto"/>
              <w:bottom w:val="single" w:sz="8" w:space="0" w:color="auto"/>
            </w:tcBorders>
            <w:tcMar>
              <w:left w:w="115" w:type="dxa"/>
              <w:right w:w="115" w:type="dxa"/>
            </w:tcMar>
          </w:tcPr>
          <w:p w14:paraId="7D153C6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b/>
                <w:bCs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b/>
                <w:bCs/>
                <w:sz w:val="21"/>
                <w:szCs w:val="21"/>
              </w:rPr>
              <w:t>BSG</w:t>
            </w:r>
          </w:p>
        </w:tc>
        <w:tc>
          <w:tcPr>
            <w:tcW w:w="2304" w:type="dxa"/>
            <w:tcBorders>
              <w:top w:val="single" w:sz="8" w:space="0" w:color="auto"/>
              <w:bottom w:val="single" w:sz="8" w:space="0" w:color="auto"/>
            </w:tcBorders>
            <w:tcMar>
              <w:left w:w="115" w:type="dxa"/>
              <w:right w:w="115" w:type="dxa"/>
            </w:tcMar>
          </w:tcPr>
          <w:p w14:paraId="32BB7BE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b/>
                <w:bCs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b/>
                <w:bCs/>
                <w:sz w:val="21"/>
                <w:szCs w:val="21"/>
              </w:rPr>
              <w:t>BSS</w:t>
            </w:r>
          </w:p>
        </w:tc>
      </w:tr>
      <w:tr w:rsidR="00F5776D" w:rsidRPr="00930D4D" w14:paraId="66EA004C" w14:textId="77777777" w:rsidTr="000C0558">
        <w:trPr>
          <w:trHeight w:val="340"/>
        </w:trPr>
        <w:tc>
          <w:tcPr>
            <w:tcW w:w="3261" w:type="dxa"/>
            <w:tcBorders>
              <w:top w:val="single" w:sz="8" w:space="0" w:color="auto"/>
            </w:tcBorders>
            <w:tcMar>
              <w:left w:w="115" w:type="dxa"/>
              <w:right w:w="115" w:type="dxa"/>
            </w:tcMar>
          </w:tcPr>
          <w:p w14:paraId="147D85C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Genome size (bp)</w:t>
            </w:r>
          </w:p>
        </w:tc>
        <w:tc>
          <w:tcPr>
            <w:tcW w:w="1347" w:type="dxa"/>
            <w:tcBorders>
              <w:top w:val="single" w:sz="8" w:space="0" w:color="auto"/>
            </w:tcBorders>
            <w:tcMar>
              <w:left w:w="115" w:type="dxa"/>
              <w:right w:w="115" w:type="dxa"/>
            </w:tcMar>
          </w:tcPr>
          <w:p w14:paraId="2E81D59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4,070,924</w:t>
            </w:r>
          </w:p>
        </w:tc>
        <w:tc>
          <w:tcPr>
            <w:tcW w:w="2304" w:type="dxa"/>
            <w:tcBorders>
              <w:top w:val="single" w:sz="8" w:space="0" w:color="auto"/>
            </w:tcBorders>
            <w:tcMar>
              <w:left w:w="115" w:type="dxa"/>
              <w:right w:w="115" w:type="dxa"/>
            </w:tcMar>
          </w:tcPr>
          <w:p w14:paraId="45EB174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4,070,127</w:t>
            </w:r>
          </w:p>
        </w:tc>
      </w:tr>
      <w:tr w:rsidR="00F5776D" w:rsidRPr="00930D4D" w14:paraId="140E0F04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3A1A523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GC content (%)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1ED072A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43.81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3DCA46E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43.81</w:t>
            </w:r>
          </w:p>
        </w:tc>
      </w:tr>
      <w:tr w:rsidR="00F5776D" w:rsidRPr="00930D4D" w14:paraId="1386B06A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7A62C7C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Protein-coding percentage (%)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3A97B18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88.77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6883635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88.75</w:t>
            </w:r>
          </w:p>
        </w:tc>
      </w:tr>
      <w:tr w:rsidR="00F5776D" w:rsidRPr="00930D4D" w14:paraId="04188DC4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312A81A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Gene number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46BC2DB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4236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3C32CE1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4234</w:t>
            </w:r>
          </w:p>
        </w:tc>
      </w:tr>
      <w:tr w:rsidR="00F5776D" w:rsidRPr="00930D4D" w14:paraId="5A38C189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3D034A0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Gene total length (bp)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423BE6B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3,613,914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0F0F54E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3,612,096</w:t>
            </w:r>
          </w:p>
        </w:tc>
      </w:tr>
      <w:tr w:rsidR="00F5776D" w:rsidRPr="00930D4D" w14:paraId="21373860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4E6597A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sRNA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2A770D2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11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344048D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11</w:t>
            </w:r>
          </w:p>
        </w:tc>
      </w:tr>
      <w:tr w:rsidR="00F5776D" w:rsidRPr="00930D4D" w14:paraId="52C95085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5E7A6D4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rRNA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19C0062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30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76B9D91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30</w:t>
            </w:r>
          </w:p>
        </w:tc>
      </w:tr>
      <w:tr w:rsidR="00F5776D" w:rsidRPr="00930D4D" w14:paraId="64C62C45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1022D52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tRNA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23584D6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86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0D9D40A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86</w:t>
            </w:r>
          </w:p>
        </w:tc>
      </w:tr>
      <w:tr w:rsidR="00F5776D" w:rsidRPr="00930D4D" w14:paraId="2F0D3BC4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219D389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KEGG alignment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2790FDC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1558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00649DF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1558</w:t>
            </w:r>
          </w:p>
        </w:tc>
      </w:tr>
      <w:tr w:rsidR="00F5776D" w:rsidRPr="00930D4D" w14:paraId="2B0D3F86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29BA8DA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GO assignment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74D9BB9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5700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5FFDEA2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5697</w:t>
            </w:r>
          </w:p>
        </w:tc>
      </w:tr>
      <w:tr w:rsidR="00F5776D" w:rsidRPr="00930D4D" w14:paraId="493E8B8D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364AD19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COG assignment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6F578CD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3836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0CC3A93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3836</w:t>
            </w:r>
          </w:p>
        </w:tc>
      </w:tr>
      <w:tr w:rsidR="00F5776D" w:rsidRPr="00930D4D" w14:paraId="4C8FA3D9" w14:textId="77777777" w:rsidTr="000C0558">
        <w:trPr>
          <w:trHeight w:val="340"/>
        </w:trPr>
        <w:tc>
          <w:tcPr>
            <w:tcW w:w="3261" w:type="dxa"/>
            <w:tcMar>
              <w:left w:w="115" w:type="dxa"/>
              <w:right w:w="115" w:type="dxa"/>
            </w:tcMar>
          </w:tcPr>
          <w:p w14:paraId="7F7C766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CAZy</w:t>
            </w:r>
          </w:p>
        </w:tc>
        <w:tc>
          <w:tcPr>
            <w:tcW w:w="1347" w:type="dxa"/>
            <w:tcMar>
              <w:left w:w="115" w:type="dxa"/>
              <w:right w:w="115" w:type="dxa"/>
            </w:tcMar>
          </w:tcPr>
          <w:p w14:paraId="64D6AFD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191</w:t>
            </w:r>
          </w:p>
        </w:tc>
        <w:tc>
          <w:tcPr>
            <w:tcW w:w="2304" w:type="dxa"/>
            <w:tcMar>
              <w:left w:w="115" w:type="dxa"/>
              <w:right w:w="115" w:type="dxa"/>
            </w:tcMar>
          </w:tcPr>
          <w:p w14:paraId="1B23EED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190</w:t>
            </w:r>
          </w:p>
        </w:tc>
      </w:tr>
      <w:tr w:rsidR="00F5776D" w:rsidRPr="00930D4D" w14:paraId="3B374A78" w14:textId="77777777" w:rsidTr="000C0558">
        <w:trPr>
          <w:trHeight w:val="340"/>
        </w:trPr>
        <w:tc>
          <w:tcPr>
            <w:tcW w:w="3261" w:type="dxa"/>
            <w:tcBorders>
              <w:bottom w:val="single" w:sz="8" w:space="0" w:color="auto"/>
            </w:tcBorders>
            <w:tcMar>
              <w:left w:w="115" w:type="dxa"/>
              <w:right w:w="115" w:type="dxa"/>
            </w:tcMar>
          </w:tcPr>
          <w:p w14:paraId="3D8D969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Secondary metabolism clusters</w:t>
            </w:r>
          </w:p>
        </w:tc>
        <w:tc>
          <w:tcPr>
            <w:tcW w:w="1347" w:type="dxa"/>
            <w:tcBorders>
              <w:bottom w:val="single" w:sz="8" w:space="0" w:color="auto"/>
            </w:tcBorders>
            <w:tcMar>
              <w:left w:w="115" w:type="dxa"/>
              <w:right w:w="115" w:type="dxa"/>
            </w:tcMar>
          </w:tcPr>
          <w:p w14:paraId="7BD6379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14</w:t>
            </w:r>
          </w:p>
        </w:tc>
        <w:tc>
          <w:tcPr>
            <w:tcW w:w="2304" w:type="dxa"/>
            <w:tcBorders>
              <w:bottom w:val="single" w:sz="8" w:space="0" w:color="auto"/>
            </w:tcBorders>
            <w:tcMar>
              <w:left w:w="115" w:type="dxa"/>
              <w:right w:w="115" w:type="dxa"/>
            </w:tcMar>
          </w:tcPr>
          <w:p w14:paraId="6420039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等线" w:hAnsi="Arial" w:cs="Arial"/>
                <w:sz w:val="21"/>
                <w:szCs w:val="21"/>
              </w:rPr>
            </w:pPr>
            <w:r w:rsidRPr="00930D4D">
              <w:rPr>
                <w:rFonts w:ascii="Arial" w:eastAsia="等线" w:hAnsi="Arial" w:cs="Arial"/>
                <w:sz w:val="21"/>
                <w:szCs w:val="21"/>
              </w:rPr>
              <w:t>14</w:t>
            </w:r>
          </w:p>
        </w:tc>
      </w:tr>
    </w:tbl>
    <w:p w14:paraId="5330AC6B" w14:textId="77777777" w:rsidR="00F5776D" w:rsidRPr="00930D4D" w:rsidRDefault="00F5776D" w:rsidP="00FD61E9">
      <w:pPr>
        <w:adjustRightInd w:val="0"/>
        <w:snapToGrid w:val="0"/>
        <w:rPr>
          <w:rFonts w:ascii="Arial" w:eastAsia="宋体" w:hAnsi="Arial" w:cs="Arial"/>
          <w:sz w:val="21"/>
          <w:szCs w:val="21"/>
          <w:lang w:eastAsia="zh-CN"/>
        </w:rPr>
      </w:pPr>
    </w:p>
    <w:p w14:paraId="0D536203" w14:textId="77777777" w:rsidR="00F5776D" w:rsidRPr="00930D4D" w:rsidRDefault="00F5776D" w:rsidP="00FD61E9">
      <w:pPr>
        <w:ind w:firstLine="284"/>
        <w:rPr>
          <w:rFonts w:ascii="Arial" w:eastAsia="宋体" w:hAnsi="Arial" w:cs="Arial"/>
          <w:b/>
          <w:bCs/>
          <w:kern w:val="2"/>
          <w:sz w:val="21"/>
          <w:szCs w:val="21"/>
          <w:lang w:eastAsia="zh-CN"/>
          <w14:ligatures w14:val="standardContextual"/>
        </w:rPr>
      </w:pPr>
      <w:r w:rsidRPr="00930D4D">
        <w:rPr>
          <w:rFonts w:ascii="Arial" w:eastAsia="宋体" w:hAnsi="Arial" w:cs="Arial"/>
          <w:b/>
          <w:bCs/>
          <w:sz w:val="21"/>
          <w:szCs w:val="21"/>
          <w:lang w:eastAsia="zh-CN"/>
        </w:rPr>
        <w:br w:type="page"/>
      </w:r>
    </w:p>
    <w:p w14:paraId="52E3B819" w14:textId="68B15B90" w:rsidR="00F5776D" w:rsidRPr="00930D4D" w:rsidRDefault="00F5776D" w:rsidP="000462A6">
      <w:pPr>
        <w:pStyle w:val="SMcaption"/>
        <w:rPr>
          <w:rFonts w:ascii="Arial" w:hAnsi="Arial" w:cs="Arial"/>
          <w:b/>
          <w:bCs/>
          <w:lang w:eastAsia="zh-CN"/>
        </w:rPr>
      </w:pPr>
      <w:bookmarkStart w:id="3" w:name="_Hlk162446818"/>
      <w:r w:rsidRPr="00930D4D">
        <w:rPr>
          <w:rFonts w:ascii="Arial" w:hAnsi="Arial" w:cs="Arial"/>
          <w:b/>
          <w:bCs/>
          <w:lang w:eastAsia="zh-CN"/>
        </w:rPr>
        <w:lastRenderedPageBreak/>
        <w:t xml:space="preserve">Table </w:t>
      </w:r>
      <w:r w:rsidR="008E2E1E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>3. Putative gene regions that encoded for secondary metabolite in BSG and BSS.</w:t>
      </w:r>
    </w:p>
    <w:tbl>
      <w:tblPr>
        <w:tblW w:w="9639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1512"/>
        <w:gridCol w:w="1094"/>
        <w:gridCol w:w="1237"/>
        <w:gridCol w:w="1238"/>
        <w:gridCol w:w="1015"/>
        <w:gridCol w:w="1347"/>
        <w:gridCol w:w="1062"/>
      </w:tblGrid>
      <w:tr w:rsidR="00F5776D" w:rsidRPr="00930D4D" w14:paraId="6F07D2C1" w14:textId="77777777" w:rsidTr="00A562DC">
        <w:trPr>
          <w:trHeight w:val="340"/>
          <w:jc w:val="center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bookmarkEnd w:id="3"/>
          <w:p w14:paraId="051A7AF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Gene</w:t>
            </w:r>
          </w:p>
          <w:p w14:paraId="63EC0E1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Region</w:t>
            </w:r>
          </w:p>
        </w:tc>
        <w:tc>
          <w:tcPr>
            <w:tcW w:w="151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E4DF8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Type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45FCB6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BSG</w:t>
            </w:r>
          </w:p>
        </w:tc>
        <w:tc>
          <w:tcPr>
            <w:tcW w:w="2253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0A2EF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BSS</w:t>
            </w:r>
          </w:p>
        </w:tc>
        <w:tc>
          <w:tcPr>
            <w:tcW w:w="134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B894C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Most similar know cluster</w:t>
            </w:r>
          </w:p>
        </w:tc>
        <w:tc>
          <w:tcPr>
            <w:tcW w:w="106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3017A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Similarity (%)</w:t>
            </w:r>
          </w:p>
        </w:tc>
      </w:tr>
      <w:tr w:rsidR="00F5776D" w:rsidRPr="00930D4D" w14:paraId="183FF288" w14:textId="77777777" w:rsidTr="00A562DC">
        <w:trPr>
          <w:trHeight w:val="340"/>
          <w:jc w:val="center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1A2D30B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51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52B1FCC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3BF9A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From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4E613F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To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99252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From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33200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sz w:val="21"/>
                <w:szCs w:val="21"/>
                <w:lang w:eastAsia="zh-CN"/>
              </w:rPr>
              <w:t>To</w:t>
            </w:r>
          </w:p>
        </w:tc>
        <w:tc>
          <w:tcPr>
            <w:tcW w:w="134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2B5FDA9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14:paraId="1750F7D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158EC905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480A9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1</w:t>
            </w:r>
          </w:p>
        </w:tc>
        <w:tc>
          <w:tcPr>
            <w:tcW w:w="15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CA619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NRPS</w:t>
            </w:r>
          </w:p>
        </w:tc>
        <w:tc>
          <w:tcPr>
            <w:tcW w:w="10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0F0D4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349747</w:t>
            </w:r>
          </w:p>
        </w:tc>
        <w:tc>
          <w:tcPr>
            <w:tcW w:w="12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7CA5A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413186</w:t>
            </w:r>
          </w:p>
        </w:tc>
        <w:tc>
          <w:tcPr>
            <w:tcW w:w="12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EB90C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349755</w:t>
            </w:r>
          </w:p>
        </w:tc>
        <w:tc>
          <w:tcPr>
            <w:tcW w:w="10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1DA9A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413194</w:t>
            </w:r>
          </w:p>
        </w:tc>
        <w:tc>
          <w:tcPr>
            <w:tcW w:w="13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01A46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surfactin</w:t>
            </w:r>
          </w:p>
        </w:tc>
        <w:tc>
          <w:tcPr>
            <w:tcW w:w="10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0D33F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82</w:t>
            </w:r>
          </w:p>
        </w:tc>
      </w:tr>
      <w:tr w:rsidR="00F5776D" w:rsidRPr="00930D4D" w14:paraId="0154A037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C2933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95A62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terpene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13BDE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1108206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69D07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1128719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6F34E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1108214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4C78C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1128727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C31AE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EAEB6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22A84AB8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93056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42BBF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lanthipeptide-class-</w:t>
            </w:r>
            <w:proofErr w:type="spellStart"/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i</w:t>
            </w:r>
            <w:proofErr w:type="spellEnd"/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3315D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1682287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D9C66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1708386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9E1DF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1682294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F0427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1708393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323F0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A9803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44DFEFC1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474A0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F0294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tranAT</w:t>
            </w:r>
            <w:proofErr w:type="spellEnd"/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-PKS, PKS-like, T3PKS, NRPS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6BE20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1730653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CC107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1835889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9FCBD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1730581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5BDC9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1835817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29318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bacillaene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5E61E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100</w:t>
            </w:r>
          </w:p>
        </w:tc>
      </w:tr>
      <w:tr w:rsidR="00F5776D" w:rsidRPr="00930D4D" w14:paraId="7620466E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FDA87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349F8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 xml:space="preserve">NRPS, </w:t>
            </w:r>
            <w:proofErr w:type="spellStart"/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betalactone</w:t>
            </w:r>
            <w:proofErr w:type="spellEnd"/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D967D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1908453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70B25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1985391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9767F4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1908381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FDD8A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1985320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6E57C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fengycin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2AAC4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100</w:t>
            </w:r>
          </w:p>
        </w:tc>
      </w:tr>
      <w:tr w:rsidR="00F5776D" w:rsidRPr="00930D4D" w14:paraId="3B86C912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3AE8F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08211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terpene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E9AB7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2056043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64051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2077941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233B4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2055972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A63EC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2077870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C246C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224A3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280BD104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DC993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EFDA5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T3PKS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97BD8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2125677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4FBFF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2166774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831B6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2125606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BE0CC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2166703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FC7B5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14A50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05CA6A80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5E476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E699D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NRPS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A9331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3094709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18B1B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3141845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67CA6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3094636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CD697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3141772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552C7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bacillibactin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96B5D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100</w:t>
            </w:r>
          </w:p>
        </w:tc>
      </w:tr>
      <w:tr w:rsidR="00F5776D" w:rsidRPr="00930D4D" w14:paraId="546D961E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6453D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F23B4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lanthipeptide-class-</w:t>
            </w:r>
            <w:proofErr w:type="spellStart"/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i</w:t>
            </w:r>
            <w:proofErr w:type="spellEnd"/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D9AFAC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3292715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3523E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3318940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AEA37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3292643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0C1EA9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3318868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A508A7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subtilin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DC4C7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100</w:t>
            </w:r>
          </w:p>
        </w:tc>
      </w:tr>
      <w:tr w:rsidR="00F5776D" w:rsidRPr="00930D4D" w14:paraId="65C4B8C8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24DB8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10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06DA0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CDPS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E8294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3437969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84224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3458715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23819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3437897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3047F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3458643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46B19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17D14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374EA9A2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F1B3A3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854C0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sactipeptide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C2A44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3683478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2400D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3705089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403C6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3682681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59F32B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3704292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D2717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subtilosin A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58C372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100</w:t>
            </w:r>
          </w:p>
        </w:tc>
      </w:tr>
      <w:tr w:rsidR="00F5776D" w:rsidRPr="00930D4D" w14:paraId="287C742E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CE6EB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12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7930AE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other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4D356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3712180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06F1D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3753598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7764F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3711383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6A5976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3752801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F6E10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baciysin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22B4B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100</w:t>
            </w:r>
          </w:p>
        </w:tc>
      </w:tr>
      <w:tr w:rsidR="00F5776D" w:rsidRPr="00930D4D" w14:paraId="0BB0F779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81C10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D826B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RiPP-like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51A17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3955078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ABC5B7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3967809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CCF0DF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3954281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416A5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3967012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9A32FA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A25558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</w:p>
        </w:tc>
      </w:tr>
      <w:tr w:rsidR="00F5776D" w:rsidRPr="00930D4D" w14:paraId="642AE018" w14:textId="77777777" w:rsidTr="00A562DC">
        <w:trPr>
          <w:trHeight w:val="340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12A304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Cluster 14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04A3E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epipeptide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117BE9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3983055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CB780D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4004753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C985D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3982258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200090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4003956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C27965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thailanstatin A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B7CC71" w14:textId="77777777" w:rsidR="00F5776D" w:rsidRPr="00930D4D" w:rsidRDefault="00F5776D" w:rsidP="00FD61E9">
            <w:pPr>
              <w:adjustRightInd w:val="0"/>
              <w:snapToGrid w:val="0"/>
              <w:rPr>
                <w:rFonts w:ascii="Arial" w:eastAsia="宋体" w:hAnsi="Arial" w:cs="Arial"/>
                <w:sz w:val="21"/>
                <w:szCs w:val="21"/>
                <w:lang w:eastAsia="zh-CN"/>
              </w:rPr>
            </w:pPr>
            <w:r w:rsidRPr="00930D4D">
              <w:rPr>
                <w:rFonts w:ascii="Arial" w:eastAsia="宋体" w:hAnsi="Arial" w:cs="Arial"/>
                <w:sz w:val="21"/>
                <w:szCs w:val="21"/>
                <w:lang w:eastAsia="zh-CN"/>
              </w:rPr>
              <w:t>10%</w:t>
            </w:r>
          </w:p>
        </w:tc>
      </w:tr>
    </w:tbl>
    <w:p w14:paraId="5BE3D8C7" w14:textId="77777777" w:rsidR="00F5776D" w:rsidRPr="00930D4D" w:rsidRDefault="00F5776D" w:rsidP="00FD61E9">
      <w:pPr>
        <w:ind w:firstLineChars="100" w:firstLine="240"/>
        <w:rPr>
          <w:rFonts w:ascii="Arial" w:eastAsia="宋体" w:hAnsi="Arial" w:cs="Arial"/>
          <w:color w:val="000000"/>
          <w:szCs w:val="24"/>
          <w:lang w:eastAsia="zh-CN"/>
        </w:rPr>
      </w:pPr>
      <w:r w:rsidRPr="00930D4D">
        <w:rPr>
          <w:rFonts w:ascii="Arial" w:eastAsia="宋体" w:hAnsi="Arial" w:cs="Arial"/>
          <w:color w:val="000000"/>
          <w:szCs w:val="24"/>
          <w:lang w:eastAsia="zh-CN"/>
        </w:rPr>
        <w:br w:type="page"/>
      </w:r>
    </w:p>
    <w:p w14:paraId="4F001EE3" w14:textId="24F19588" w:rsidR="00F5776D" w:rsidRPr="00930D4D" w:rsidRDefault="00F5776D" w:rsidP="004C0138">
      <w:pPr>
        <w:pStyle w:val="SMcaption"/>
        <w:rPr>
          <w:rFonts w:ascii="Arial" w:hAnsi="Arial" w:cs="Arial"/>
          <w:lang w:eastAsia="zh-CN"/>
        </w:rPr>
      </w:pPr>
      <w:bookmarkStart w:id="4" w:name="_Hlk162446825"/>
      <w:r w:rsidRPr="00930D4D">
        <w:rPr>
          <w:rFonts w:ascii="Arial" w:hAnsi="Arial" w:cs="Arial"/>
          <w:b/>
          <w:bCs/>
          <w:lang w:eastAsia="zh-CN"/>
        </w:rPr>
        <w:lastRenderedPageBreak/>
        <w:t xml:space="preserve">Table </w:t>
      </w:r>
      <w:r w:rsidR="008E2E1E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>4. Differentially expressed genes in the main KEGG pathways.</w:t>
      </w:r>
    </w:p>
    <w:tbl>
      <w:tblPr>
        <w:tblW w:w="10133" w:type="dxa"/>
        <w:jc w:val="center"/>
        <w:tblLook w:val="04A0" w:firstRow="1" w:lastRow="0" w:firstColumn="1" w:lastColumn="0" w:noHBand="0" w:noVBand="1"/>
      </w:tblPr>
      <w:tblGrid>
        <w:gridCol w:w="1430"/>
        <w:gridCol w:w="1762"/>
        <w:gridCol w:w="1458"/>
        <w:gridCol w:w="1006"/>
        <w:gridCol w:w="1225"/>
        <w:gridCol w:w="1117"/>
        <w:gridCol w:w="973"/>
        <w:gridCol w:w="1162"/>
      </w:tblGrid>
      <w:tr w:rsidR="00F5776D" w:rsidRPr="00930D4D" w14:paraId="50976544" w14:textId="77777777" w:rsidTr="0080524C">
        <w:trPr>
          <w:trHeight w:val="20"/>
          <w:jc w:val="center"/>
        </w:trPr>
        <w:tc>
          <w:tcPr>
            <w:tcW w:w="319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bookmarkEnd w:id="4"/>
          <w:p w14:paraId="52ADC71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KEGG pathway</w:t>
            </w:r>
          </w:p>
        </w:tc>
        <w:tc>
          <w:tcPr>
            <w:tcW w:w="146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p w14:paraId="6FBB113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Down regulated genes</w:t>
            </w: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p w14:paraId="7690921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Log2FC</w:t>
            </w:r>
          </w:p>
        </w:tc>
        <w:tc>
          <w:tcPr>
            <w:tcW w:w="122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p w14:paraId="234098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FDR</w:t>
            </w:r>
          </w:p>
        </w:tc>
        <w:tc>
          <w:tcPr>
            <w:tcW w:w="1117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p w14:paraId="0031D4D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Up regulated genes</w:t>
            </w:r>
          </w:p>
        </w:tc>
        <w:tc>
          <w:tcPr>
            <w:tcW w:w="973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p w14:paraId="12BF586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Log2FC</w:t>
            </w:r>
          </w:p>
        </w:tc>
        <w:tc>
          <w:tcPr>
            <w:tcW w:w="1156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hideMark/>
          </w:tcPr>
          <w:p w14:paraId="51AF63E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b/>
                <w:bCs/>
                <w:color w:val="000000"/>
                <w:sz w:val="20"/>
                <w:lang w:eastAsia="zh-CN"/>
              </w:rPr>
              <w:t>FDR</w:t>
            </w:r>
          </w:p>
        </w:tc>
      </w:tr>
      <w:tr w:rsidR="00F5776D" w:rsidRPr="00930D4D" w14:paraId="264AF75B" w14:textId="77777777" w:rsidTr="0000104F">
        <w:trPr>
          <w:trHeight w:val="283"/>
          <w:jc w:val="center"/>
        </w:trPr>
        <w:tc>
          <w:tcPr>
            <w:tcW w:w="1430" w:type="dxa"/>
            <w:vMerge w:val="restart"/>
            <w:tcBorders>
              <w:top w:val="single" w:sz="8" w:space="0" w:color="auto"/>
            </w:tcBorders>
            <w:shd w:val="clear" w:color="000000" w:fill="FFFFFF"/>
            <w:hideMark/>
          </w:tcPr>
          <w:p w14:paraId="5B14CC6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Amino acid metabolism</w:t>
            </w:r>
          </w:p>
        </w:tc>
        <w:tc>
          <w:tcPr>
            <w:tcW w:w="1762" w:type="dxa"/>
            <w:vMerge w:val="restart"/>
            <w:tcBorders>
              <w:top w:val="single" w:sz="8" w:space="0" w:color="auto"/>
            </w:tcBorders>
            <w:shd w:val="clear" w:color="000000" w:fill="FFFFFF"/>
            <w:hideMark/>
          </w:tcPr>
          <w:p w14:paraId="47F2581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Valine, leucine and isoleucine biosynthesis</w:t>
            </w:r>
          </w:p>
        </w:tc>
        <w:tc>
          <w:tcPr>
            <w:tcW w:w="1461" w:type="dxa"/>
            <w:tcBorders>
              <w:top w:val="single" w:sz="8" w:space="0" w:color="auto"/>
            </w:tcBorders>
            <w:shd w:val="clear" w:color="000000" w:fill="FFFFFF"/>
            <w:hideMark/>
          </w:tcPr>
          <w:p w14:paraId="37297D6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leuA</w:t>
            </w:r>
            <w:proofErr w:type="spellEnd"/>
          </w:p>
        </w:tc>
        <w:tc>
          <w:tcPr>
            <w:tcW w:w="1006" w:type="dxa"/>
            <w:tcBorders>
              <w:top w:val="single" w:sz="8" w:space="0" w:color="auto"/>
            </w:tcBorders>
            <w:shd w:val="clear" w:color="000000" w:fill="FFFFFF"/>
            <w:hideMark/>
          </w:tcPr>
          <w:p w14:paraId="4DBCFAF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-1.491</w:t>
            </w:r>
          </w:p>
        </w:tc>
        <w:tc>
          <w:tcPr>
            <w:tcW w:w="1228" w:type="dxa"/>
            <w:tcBorders>
              <w:top w:val="single" w:sz="8" w:space="0" w:color="auto"/>
            </w:tcBorders>
            <w:shd w:val="clear" w:color="000000" w:fill="FFFFFF"/>
            <w:hideMark/>
          </w:tcPr>
          <w:p w14:paraId="65F3A23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1.66E-17</w:t>
            </w:r>
          </w:p>
        </w:tc>
        <w:tc>
          <w:tcPr>
            <w:tcW w:w="1117" w:type="dxa"/>
            <w:tcBorders>
              <w:top w:val="single" w:sz="8" w:space="0" w:color="auto"/>
            </w:tcBorders>
            <w:shd w:val="clear" w:color="000000" w:fill="FFFFFF"/>
            <w:hideMark/>
          </w:tcPr>
          <w:p w14:paraId="4EA276A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tcBorders>
              <w:top w:val="single" w:sz="8" w:space="0" w:color="auto"/>
            </w:tcBorders>
            <w:shd w:val="clear" w:color="000000" w:fill="FFFFFF"/>
            <w:hideMark/>
          </w:tcPr>
          <w:p w14:paraId="49AE2B9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tcBorders>
              <w:top w:val="single" w:sz="8" w:space="0" w:color="auto"/>
            </w:tcBorders>
            <w:shd w:val="clear" w:color="000000" w:fill="FFFFFF"/>
            <w:hideMark/>
          </w:tcPr>
          <w:p w14:paraId="39CA708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171DBAFB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2500268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1D2623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4F0F47D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leuB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1843540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-1.564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9FC4DD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5.62E-14</w:t>
            </w:r>
          </w:p>
        </w:tc>
        <w:tc>
          <w:tcPr>
            <w:tcW w:w="1117" w:type="dxa"/>
            <w:shd w:val="clear" w:color="000000" w:fill="FFFFFF"/>
            <w:hideMark/>
          </w:tcPr>
          <w:p w14:paraId="0F43FAA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  <w:hideMark/>
          </w:tcPr>
          <w:p w14:paraId="3DF339D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  <w:hideMark/>
          </w:tcPr>
          <w:p w14:paraId="3700071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3653DDBE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6A9AE1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52D0E0B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324AE7F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leuC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7EB29E4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-2.252</w:t>
            </w:r>
          </w:p>
        </w:tc>
        <w:tc>
          <w:tcPr>
            <w:tcW w:w="1228" w:type="dxa"/>
            <w:shd w:val="clear" w:color="000000" w:fill="FFFFFF"/>
            <w:hideMark/>
          </w:tcPr>
          <w:p w14:paraId="256E69E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2.26E-34</w:t>
            </w:r>
          </w:p>
        </w:tc>
        <w:tc>
          <w:tcPr>
            <w:tcW w:w="1117" w:type="dxa"/>
            <w:shd w:val="clear" w:color="000000" w:fill="FFFFFF"/>
            <w:hideMark/>
          </w:tcPr>
          <w:p w14:paraId="17E081D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  <w:hideMark/>
          </w:tcPr>
          <w:p w14:paraId="1AE1787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  <w:hideMark/>
          </w:tcPr>
          <w:p w14:paraId="56D7F80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70659381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A6EA5C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1D9ADE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66F0AFF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leuD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3A9B49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-2.557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726685D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6.7E-18</w:t>
            </w:r>
          </w:p>
        </w:tc>
        <w:tc>
          <w:tcPr>
            <w:tcW w:w="1117" w:type="dxa"/>
            <w:shd w:val="clear" w:color="000000" w:fill="FFFFFF"/>
            <w:hideMark/>
          </w:tcPr>
          <w:p w14:paraId="62290C4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  <w:hideMark/>
          </w:tcPr>
          <w:p w14:paraId="5BC7E55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  <w:hideMark/>
          </w:tcPr>
          <w:p w14:paraId="1EB7132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6DCD7ED6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03D8B6C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2BE7930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6E0064F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alsS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02EF18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-1.687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43F4F47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2.57E-14</w:t>
            </w:r>
          </w:p>
        </w:tc>
        <w:tc>
          <w:tcPr>
            <w:tcW w:w="1117" w:type="dxa"/>
            <w:shd w:val="clear" w:color="000000" w:fill="FFFFFF"/>
            <w:hideMark/>
          </w:tcPr>
          <w:p w14:paraId="2752DE4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  <w:hideMark/>
          </w:tcPr>
          <w:p w14:paraId="312554D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  <w:hideMark/>
          </w:tcPr>
          <w:p w14:paraId="0034347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711C9D7E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F87CE2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7FBAFE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2D987B7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ilvH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4DC4C3A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-1.302</w:t>
            </w:r>
          </w:p>
        </w:tc>
        <w:tc>
          <w:tcPr>
            <w:tcW w:w="1228" w:type="dxa"/>
            <w:shd w:val="clear" w:color="000000" w:fill="FFFFFF"/>
            <w:hideMark/>
          </w:tcPr>
          <w:p w14:paraId="109254C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0.00438</w:t>
            </w:r>
          </w:p>
        </w:tc>
        <w:tc>
          <w:tcPr>
            <w:tcW w:w="1117" w:type="dxa"/>
            <w:shd w:val="clear" w:color="000000" w:fill="FFFFFF"/>
            <w:hideMark/>
          </w:tcPr>
          <w:p w14:paraId="58CA325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  <w:hideMark/>
          </w:tcPr>
          <w:p w14:paraId="5FFA700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  <w:hideMark/>
          </w:tcPr>
          <w:p w14:paraId="25A975E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701EEC0B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1D2D9A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40F5485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1CE6107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ilvC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4113A38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-1.532</w:t>
            </w:r>
          </w:p>
        </w:tc>
        <w:tc>
          <w:tcPr>
            <w:tcW w:w="1228" w:type="dxa"/>
            <w:shd w:val="clear" w:color="000000" w:fill="FFFFFF"/>
            <w:hideMark/>
          </w:tcPr>
          <w:p w14:paraId="2974CE7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2.58E-08</w:t>
            </w:r>
          </w:p>
        </w:tc>
        <w:tc>
          <w:tcPr>
            <w:tcW w:w="1117" w:type="dxa"/>
            <w:shd w:val="clear" w:color="000000" w:fill="FFFFFF"/>
            <w:hideMark/>
          </w:tcPr>
          <w:p w14:paraId="0121074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  <w:hideMark/>
          </w:tcPr>
          <w:p w14:paraId="6B208E5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  <w:hideMark/>
          </w:tcPr>
          <w:p w14:paraId="5B01D39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09EDAE33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6D5257E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0B04421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Alanine, aspartate and glutamate metabolism</w:t>
            </w:r>
          </w:p>
        </w:tc>
        <w:tc>
          <w:tcPr>
            <w:tcW w:w="1461" w:type="dxa"/>
            <w:shd w:val="clear" w:color="000000" w:fill="FFFFFF"/>
            <w:hideMark/>
          </w:tcPr>
          <w:p w14:paraId="3D6762B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ansZ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4242C67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-4.135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16C4C81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1.03E-19</w:t>
            </w:r>
          </w:p>
        </w:tc>
        <w:tc>
          <w:tcPr>
            <w:tcW w:w="1117" w:type="dxa"/>
            <w:shd w:val="clear" w:color="000000" w:fill="FFFFFF"/>
            <w:hideMark/>
          </w:tcPr>
          <w:p w14:paraId="163C82F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argH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2A79974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1.736</w:t>
            </w:r>
          </w:p>
        </w:tc>
        <w:tc>
          <w:tcPr>
            <w:tcW w:w="1156" w:type="dxa"/>
            <w:shd w:val="clear" w:color="000000" w:fill="FFFFFF"/>
            <w:hideMark/>
          </w:tcPr>
          <w:p w14:paraId="15AC315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1.25E-11</w:t>
            </w:r>
          </w:p>
        </w:tc>
      </w:tr>
      <w:tr w:rsidR="00F5776D" w:rsidRPr="00930D4D" w14:paraId="3BA9F63C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E409AF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F85D7A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1CAF57D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glsB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0DC8DC9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-2.810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DC2993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1.98E-43</w:t>
            </w:r>
          </w:p>
        </w:tc>
        <w:tc>
          <w:tcPr>
            <w:tcW w:w="1117" w:type="dxa"/>
            <w:shd w:val="clear" w:color="000000" w:fill="FFFFFF"/>
            <w:hideMark/>
          </w:tcPr>
          <w:p w14:paraId="5D7DAEF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argG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9AD686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3.098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C8C411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1.7E-66</w:t>
            </w:r>
          </w:p>
        </w:tc>
      </w:tr>
      <w:tr w:rsidR="00F5776D" w:rsidRPr="00930D4D" w14:paraId="1894DAD4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02581E5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990881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08C25CD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nadB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37147B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-2.477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4BD9265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8.53E-16</w:t>
            </w:r>
          </w:p>
        </w:tc>
        <w:tc>
          <w:tcPr>
            <w:tcW w:w="1117" w:type="dxa"/>
            <w:shd w:val="clear" w:color="000000" w:fill="FFFFFF"/>
            <w:hideMark/>
          </w:tcPr>
          <w:p w14:paraId="64A0383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racX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719945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1.386</w:t>
            </w:r>
          </w:p>
        </w:tc>
        <w:tc>
          <w:tcPr>
            <w:tcW w:w="1156" w:type="dxa"/>
            <w:shd w:val="clear" w:color="000000" w:fill="FFFFFF"/>
            <w:hideMark/>
          </w:tcPr>
          <w:p w14:paraId="2005C64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2.53E-11</w:t>
            </w:r>
          </w:p>
        </w:tc>
      </w:tr>
      <w:tr w:rsidR="00F5776D" w:rsidRPr="00930D4D" w14:paraId="181A644A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219BB79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DDF7ED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3210D2A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asnO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4A6ED38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-5.926</w:t>
            </w:r>
          </w:p>
        </w:tc>
        <w:tc>
          <w:tcPr>
            <w:tcW w:w="1228" w:type="dxa"/>
            <w:shd w:val="clear" w:color="000000" w:fill="FFFFFF"/>
            <w:hideMark/>
          </w:tcPr>
          <w:p w14:paraId="18B66B2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1.35E-146</w:t>
            </w:r>
          </w:p>
        </w:tc>
        <w:tc>
          <w:tcPr>
            <w:tcW w:w="1117" w:type="dxa"/>
            <w:shd w:val="clear" w:color="000000" w:fill="FFFFFF"/>
            <w:hideMark/>
          </w:tcPr>
          <w:p w14:paraId="2939104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gltA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0D32699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1.018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209414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2.46E-11</w:t>
            </w:r>
          </w:p>
        </w:tc>
      </w:tr>
      <w:tr w:rsidR="00F5776D" w:rsidRPr="00930D4D" w14:paraId="4A426490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7862B6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13BAA9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690C481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173636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15DC897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4892E61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glmS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4692A36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1.544</w:t>
            </w:r>
          </w:p>
        </w:tc>
        <w:tc>
          <w:tcPr>
            <w:tcW w:w="1156" w:type="dxa"/>
            <w:shd w:val="clear" w:color="000000" w:fill="FFFFFF"/>
            <w:hideMark/>
          </w:tcPr>
          <w:p w14:paraId="0292869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1.46E-11</w:t>
            </w:r>
          </w:p>
        </w:tc>
      </w:tr>
      <w:tr w:rsidR="00F5776D" w:rsidRPr="00930D4D" w14:paraId="058E0A0B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018BF0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064804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2A99E17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6C6B322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676FD29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47EDDAC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putC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0AEE861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1.390</w:t>
            </w:r>
          </w:p>
        </w:tc>
        <w:tc>
          <w:tcPr>
            <w:tcW w:w="1156" w:type="dxa"/>
            <w:shd w:val="clear" w:color="000000" w:fill="FFFFFF"/>
            <w:hideMark/>
          </w:tcPr>
          <w:p w14:paraId="7B9B07F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2.61E-17</w:t>
            </w:r>
          </w:p>
        </w:tc>
      </w:tr>
      <w:tr w:rsidR="00F5776D" w:rsidRPr="00930D4D" w14:paraId="590A206E" w14:textId="77777777" w:rsidTr="0000104F">
        <w:trPr>
          <w:trHeight w:val="283"/>
          <w:jc w:val="center"/>
        </w:trPr>
        <w:tc>
          <w:tcPr>
            <w:tcW w:w="1430" w:type="dxa"/>
            <w:vMerge w:val="restart"/>
            <w:shd w:val="clear" w:color="000000" w:fill="FFFFFF"/>
            <w:hideMark/>
          </w:tcPr>
          <w:p w14:paraId="3524042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Carbohydrate metabolism</w:t>
            </w: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41C093A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Glycolysis / Gluconeogenesis</w:t>
            </w:r>
          </w:p>
        </w:tc>
        <w:tc>
          <w:tcPr>
            <w:tcW w:w="1461" w:type="dxa"/>
            <w:shd w:val="clear" w:color="000000" w:fill="FFFFFF"/>
            <w:hideMark/>
          </w:tcPr>
          <w:p w14:paraId="13EC4F3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adhB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6BA7047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-5.694</w:t>
            </w:r>
          </w:p>
        </w:tc>
        <w:tc>
          <w:tcPr>
            <w:tcW w:w="1228" w:type="dxa"/>
            <w:shd w:val="clear" w:color="000000" w:fill="FFFFFF"/>
            <w:hideMark/>
          </w:tcPr>
          <w:p w14:paraId="0163E24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2.26E-78</w:t>
            </w:r>
          </w:p>
        </w:tc>
        <w:tc>
          <w:tcPr>
            <w:tcW w:w="1117" w:type="dxa"/>
            <w:shd w:val="clear" w:color="000000" w:fill="FFFFFF"/>
            <w:hideMark/>
          </w:tcPr>
          <w:p w14:paraId="6FECF13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licH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6FEFD8D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1.532</w:t>
            </w:r>
          </w:p>
        </w:tc>
        <w:tc>
          <w:tcPr>
            <w:tcW w:w="1156" w:type="dxa"/>
            <w:shd w:val="clear" w:color="000000" w:fill="FFFFFF"/>
            <w:hideMark/>
          </w:tcPr>
          <w:p w14:paraId="5F5EF5D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4.72E-24</w:t>
            </w:r>
          </w:p>
        </w:tc>
      </w:tr>
      <w:tr w:rsidR="00F5776D" w:rsidRPr="00930D4D" w14:paraId="3CCFCA92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48B084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4CA8B3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394B0EE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0F87729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5A42AC1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4AD0EDE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acoC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4C42D6C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2.218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B36B52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1.42E-17</w:t>
            </w:r>
          </w:p>
        </w:tc>
      </w:tr>
      <w:tr w:rsidR="00F5776D" w:rsidRPr="00930D4D" w14:paraId="05E29E30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0A9B082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7893793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4C9EC2D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01A4CBD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2A2C602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0372883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acoL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5BE0CAE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1.296</w:t>
            </w:r>
          </w:p>
        </w:tc>
        <w:tc>
          <w:tcPr>
            <w:tcW w:w="1156" w:type="dxa"/>
            <w:shd w:val="clear" w:color="000000" w:fill="FFFFFF"/>
            <w:hideMark/>
          </w:tcPr>
          <w:p w14:paraId="59D61B4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2.88E-11</w:t>
            </w:r>
          </w:p>
        </w:tc>
      </w:tr>
      <w:tr w:rsidR="00F5776D" w:rsidRPr="00930D4D" w14:paraId="30083981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61DB4DE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548BF8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42E7AC3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4CC70A4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0AE2448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256A9BE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bglH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05EB7F4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2.145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67E8D8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1.63E-44</w:t>
            </w:r>
          </w:p>
        </w:tc>
      </w:tr>
      <w:tr w:rsidR="00F5776D" w:rsidRPr="00930D4D" w14:paraId="732C93FC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692CBF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8A70B1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0B6019D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00CCFDD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5332F0A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6448194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gmuD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CFF9F5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1.737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59012C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7.33E-20</w:t>
            </w:r>
          </w:p>
        </w:tc>
      </w:tr>
      <w:tr w:rsidR="00F5776D" w:rsidRPr="00930D4D" w14:paraId="3A6EE3CD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0361FE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07720C5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Citrate cycle (TCA cycle)</w:t>
            </w:r>
          </w:p>
        </w:tc>
        <w:tc>
          <w:tcPr>
            <w:tcW w:w="1461" w:type="dxa"/>
            <w:shd w:val="clear" w:color="000000" w:fill="FFFFFF"/>
            <w:hideMark/>
          </w:tcPr>
          <w:p w14:paraId="3D4FA33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mmgD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333577B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-5.056</w:t>
            </w:r>
          </w:p>
        </w:tc>
        <w:tc>
          <w:tcPr>
            <w:tcW w:w="1228" w:type="dxa"/>
            <w:shd w:val="clear" w:color="000000" w:fill="FFFFFF"/>
            <w:hideMark/>
          </w:tcPr>
          <w:p w14:paraId="253F195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5.34E-130</w:t>
            </w:r>
          </w:p>
        </w:tc>
        <w:tc>
          <w:tcPr>
            <w:tcW w:w="1117" w:type="dxa"/>
            <w:shd w:val="clear" w:color="000000" w:fill="FFFFFF"/>
            <w:hideMark/>
          </w:tcPr>
          <w:p w14:paraId="00BC521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icd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53A4E46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1.144</w:t>
            </w:r>
          </w:p>
        </w:tc>
        <w:tc>
          <w:tcPr>
            <w:tcW w:w="1156" w:type="dxa"/>
            <w:shd w:val="clear" w:color="000000" w:fill="FFFFFF"/>
            <w:hideMark/>
          </w:tcPr>
          <w:p w14:paraId="77DB7D9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1.31E-15</w:t>
            </w:r>
          </w:p>
        </w:tc>
      </w:tr>
      <w:tr w:rsidR="00F5776D" w:rsidRPr="00930D4D" w14:paraId="02232958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B25FB6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B296BC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4F18FD0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0CAFA47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49449E6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687CB77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citZ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139754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1.237</w:t>
            </w:r>
          </w:p>
        </w:tc>
        <w:tc>
          <w:tcPr>
            <w:tcW w:w="1156" w:type="dxa"/>
            <w:shd w:val="clear" w:color="000000" w:fill="FFFFFF"/>
            <w:hideMark/>
          </w:tcPr>
          <w:p w14:paraId="2F8AFD4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4.89E-15</w:t>
            </w:r>
          </w:p>
        </w:tc>
      </w:tr>
      <w:tr w:rsidR="00F5776D" w:rsidRPr="00930D4D" w14:paraId="385CB450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9F5D05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645618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2EBA9DE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4848936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234C23F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3B0BDDF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citB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514F51E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1.112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B04F5F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1.5E-12</w:t>
            </w:r>
          </w:p>
        </w:tc>
      </w:tr>
      <w:tr w:rsidR="00F5776D" w:rsidRPr="00930D4D" w14:paraId="6F821BA1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577E21B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CE0AD0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725B5BF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35E495F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1D5AAA4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3A44504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acoC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69C944E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2.218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965553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1.42E-17</w:t>
            </w:r>
          </w:p>
        </w:tc>
      </w:tr>
      <w:tr w:rsidR="00F5776D" w:rsidRPr="00930D4D" w14:paraId="0B471203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6D6ADFB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815E6A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3B3F10F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7D7A2A8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52BE0DE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60282BC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acoL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00259CB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1.296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DF8C26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2.88E-11</w:t>
            </w:r>
          </w:p>
        </w:tc>
      </w:tr>
      <w:tr w:rsidR="00F5776D" w:rsidRPr="00930D4D" w14:paraId="37FDACBE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08AB31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240637F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1D9D4C0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36799D5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7295669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688ECA0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mdh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48EA9BA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1.253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B625F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2.51E-16</w:t>
            </w:r>
          </w:p>
        </w:tc>
      </w:tr>
      <w:tr w:rsidR="00F5776D" w:rsidRPr="00930D4D" w14:paraId="4C86A1E7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9D8CBB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2D0C0B6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Pyruvate metabolism</w:t>
            </w:r>
          </w:p>
        </w:tc>
        <w:tc>
          <w:tcPr>
            <w:tcW w:w="1461" w:type="dxa"/>
            <w:shd w:val="clear" w:color="000000" w:fill="FFFFFF"/>
            <w:hideMark/>
          </w:tcPr>
          <w:p w14:paraId="421DC1F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leuA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0AA7C56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-1.491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14CC6A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1.66E-17</w:t>
            </w:r>
          </w:p>
        </w:tc>
        <w:tc>
          <w:tcPr>
            <w:tcW w:w="1117" w:type="dxa"/>
            <w:shd w:val="clear" w:color="000000" w:fill="FFFFFF"/>
            <w:hideMark/>
          </w:tcPr>
          <w:p w14:paraId="596CC98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acoC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D7C455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2.218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37CF9C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1.42E-17</w:t>
            </w:r>
          </w:p>
        </w:tc>
      </w:tr>
      <w:tr w:rsidR="00F5776D" w:rsidRPr="00930D4D" w14:paraId="4E7A4A66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63FE029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22B7503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6D8D78F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lgeHB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676688E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-4.299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39ED26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1.05E-15</w:t>
            </w:r>
          </w:p>
        </w:tc>
        <w:tc>
          <w:tcPr>
            <w:tcW w:w="1117" w:type="dxa"/>
            <w:shd w:val="clear" w:color="000000" w:fill="FFFFFF"/>
            <w:hideMark/>
          </w:tcPr>
          <w:p w14:paraId="5EFB3E2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acoL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678CD5A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1.296</w:t>
            </w:r>
          </w:p>
        </w:tc>
        <w:tc>
          <w:tcPr>
            <w:tcW w:w="1156" w:type="dxa"/>
            <w:shd w:val="clear" w:color="000000" w:fill="FFFFFF"/>
            <w:hideMark/>
          </w:tcPr>
          <w:p w14:paraId="20ED664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2.88E-11</w:t>
            </w:r>
          </w:p>
        </w:tc>
      </w:tr>
      <w:tr w:rsidR="00F5776D" w:rsidRPr="00930D4D" w14:paraId="15CD452D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4850E4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F80E6B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4F1F2A0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mmgA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799B656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-6.185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598E99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1.56E-146</w:t>
            </w:r>
          </w:p>
        </w:tc>
        <w:tc>
          <w:tcPr>
            <w:tcW w:w="1117" w:type="dxa"/>
            <w:shd w:val="clear" w:color="000000" w:fill="FFFFFF"/>
            <w:hideMark/>
          </w:tcPr>
          <w:p w14:paraId="4EAE545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mdh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10E565E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1.253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B83AE9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2.51E-16</w:t>
            </w:r>
          </w:p>
        </w:tc>
      </w:tr>
      <w:tr w:rsidR="00F5776D" w:rsidRPr="00930D4D" w14:paraId="54478BBE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EE387E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79E2218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732D2C4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ldeHA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707AF5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-3.572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CDDEA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7.52E-79</w:t>
            </w:r>
          </w:p>
        </w:tc>
        <w:tc>
          <w:tcPr>
            <w:tcW w:w="1117" w:type="dxa"/>
            <w:shd w:val="clear" w:color="000000" w:fill="FFFFFF"/>
            <w:hideMark/>
          </w:tcPr>
          <w:p w14:paraId="1884B62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ysfE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64CB25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1.194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762619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0.04005</w:t>
            </w:r>
          </w:p>
        </w:tc>
      </w:tr>
      <w:tr w:rsidR="00F5776D" w:rsidRPr="00930D4D" w14:paraId="0C4CF760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57C8CB5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4D2DC83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Starch and sucrose metabolism</w:t>
            </w:r>
          </w:p>
        </w:tc>
        <w:tc>
          <w:tcPr>
            <w:tcW w:w="1461" w:type="dxa"/>
            <w:shd w:val="clear" w:color="000000" w:fill="FFFFFF"/>
            <w:hideMark/>
          </w:tcPr>
          <w:p w14:paraId="70667FE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ytdA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745BB4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-4.757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392E5E1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4.45E-68</w:t>
            </w:r>
          </w:p>
        </w:tc>
        <w:tc>
          <w:tcPr>
            <w:tcW w:w="1117" w:type="dxa"/>
            <w:shd w:val="clear" w:color="000000" w:fill="FFFFFF"/>
            <w:hideMark/>
          </w:tcPr>
          <w:p w14:paraId="42DCAD9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mdxD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26FD334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2.085</w:t>
            </w:r>
          </w:p>
        </w:tc>
        <w:tc>
          <w:tcPr>
            <w:tcW w:w="1156" w:type="dxa"/>
            <w:shd w:val="clear" w:color="000000" w:fill="FFFFFF"/>
            <w:hideMark/>
          </w:tcPr>
          <w:p w14:paraId="5AA5236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1.86E-34</w:t>
            </w:r>
          </w:p>
        </w:tc>
      </w:tr>
      <w:tr w:rsidR="00F5776D" w:rsidRPr="00930D4D" w14:paraId="29B8ED2A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FBACB2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C0FA61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3F6409B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glgD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7BD4816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-2.613</w:t>
            </w:r>
          </w:p>
        </w:tc>
        <w:tc>
          <w:tcPr>
            <w:tcW w:w="1228" w:type="dxa"/>
            <w:shd w:val="clear" w:color="000000" w:fill="FFFFFF"/>
            <w:hideMark/>
          </w:tcPr>
          <w:p w14:paraId="2275057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6.56E-51</w:t>
            </w:r>
          </w:p>
        </w:tc>
        <w:tc>
          <w:tcPr>
            <w:tcW w:w="1117" w:type="dxa"/>
            <w:shd w:val="clear" w:color="000000" w:fill="FFFFFF"/>
            <w:hideMark/>
          </w:tcPr>
          <w:p w14:paraId="7E5E7C5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gmuE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09D6047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1.681</w:t>
            </w:r>
          </w:p>
        </w:tc>
        <w:tc>
          <w:tcPr>
            <w:tcW w:w="1156" w:type="dxa"/>
            <w:shd w:val="clear" w:color="000000" w:fill="FFFFFF"/>
            <w:hideMark/>
          </w:tcPr>
          <w:p w14:paraId="7275BBF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2.87E-22</w:t>
            </w:r>
          </w:p>
        </w:tc>
      </w:tr>
      <w:tr w:rsidR="00F5776D" w:rsidRPr="00930D4D" w14:paraId="1FCD265E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366F369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38EA3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722A666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yugT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5FA8A5C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-3.571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3EDEF3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1.61E-42</w:t>
            </w:r>
          </w:p>
        </w:tc>
        <w:tc>
          <w:tcPr>
            <w:tcW w:w="1117" w:type="dxa"/>
            <w:shd w:val="clear" w:color="000000" w:fill="FFFFFF"/>
            <w:hideMark/>
          </w:tcPr>
          <w:p w14:paraId="39FEAB8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licC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7A06593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1.393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09A702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1.45E-13</w:t>
            </w:r>
          </w:p>
        </w:tc>
      </w:tr>
      <w:tr w:rsidR="00F5776D" w:rsidRPr="00930D4D" w14:paraId="51BE953A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C459F5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5FEB97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081E543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murP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0E92769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-1.126</w:t>
            </w:r>
          </w:p>
        </w:tc>
        <w:tc>
          <w:tcPr>
            <w:tcW w:w="1228" w:type="dxa"/>
            <w:shd w:val="clear" w:color="000000" w:fill="FFFFFF"/>
            <w:hideMark/>
          </w:tcPr>
          <w:p w14:paraId="23DD1F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4.48E-13</w:t>
            </w:r>
          </w:p>
        </w:tc>
        <w:tc>
          <w:tcPr>
            <w:tcW w:w="1117" w:type="dxa"/>
            <w:shd w:val="clear" w:color="000000" w:fill="FFFFFF"/>
            <w:hideMark/>
          </w:tcPr>
          <w:p w14:paraId="7507BF7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licH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454A26C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1.532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8BE909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4.72E-24</w:t>
            </w:r>
          </w:p>
        </w:tc>
      </w:tr>
      <w:tr w:rsidR="00F5776D" w:rsidRPr="00930D4D" w14:paraId="504FA55D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76FA2C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0C42B1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70B6152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glgC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1456666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-2.915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51A3C40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9.03E-64</w:t>
            </w:r>
          </w:p>
        </w:tc>
        <w:tc>
          <w:tcPr>
            <w:tcW w:w="1117" w:type="dxa"/>
            <w:shd w:val="clear" w:color="000000" w:fill="FFFFFF"/>
            <w:hideMark/>
          </w:tcPr>
          <w:p w14:paraId="12A514D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gmuB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621E62E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1.312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2C6664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0.0000949</w:t>
            </w:r>
          </w:p>
        </w:tc>
      </w:tr>
      <w:tr w:rsidR="00F5776D" w:rsidRPr="00930D4D" w14:paraId="7F21EE51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A87B14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2A80DF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642C802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glgA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1A3DB76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-2.676</w:t>
            </w:r>
          </w:p>
        </w:tc>
        <w:tc>
          <w:tcPr>
            <w:tcW w:w="1228" w:type="dxa"/>
            <w:shd w:val="clear" w:color="000000" w:fill="FFFFFF"/>
            <w:hideMark/>
          </w:tcPr>
          <w:p w14:paraId="4CB0E23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6.1E-56</w:t>
            </w:r>
          </w:p>
        </w:tc>
        <w:tc>
          <w:tcPr>
            <w:tcW w:w="1117" w:type="dxa"/>
            <w:shd w:val="clear" w:color="000000" w:fill="FFFFFF"/>
            <w:hideMark/>
          </w:tcPr>
          <w:p w14:paraId="38E28FD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licA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66B46E9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1.052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3026D2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0.00796</w:t>
            </w:r>
          </w:p>
        </w:tc>
      </w:tr>
      <w:tr w:rsidR="00F5776D" w:rsidRPr="00930D4D" w14:paraId="10F8C97F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53C09D6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F6240C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175B97B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glgP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FD717C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-3.000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9B7E2C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1.51E-72</w:t>
            </w:r>
          </w:p>
        </w:tc>
        <w:tc>
          <w:tcPr>
            <w:tcW w:w="1117" w:type="dxa"/>
            <w:shd w:val="clear" w:color="000000" w:fill="FFFFFF"/>
            <w:hideMark/>
          </w:tcPr>
          <w:p w14:paraId="4E8453B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mdxL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458DA39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1.731</w:t>
            </w:r>
          </w:p>
        </w:tc>
        <w:tc>
          <w:tcPr>
            <w:tcW w:w="1156" w:type="dxa"/>
            <w:shd w:val="clear" w:color="000000" w:fill="FFFFFF"/>
            <w:hideMark/>
          </w:tcPr>
          <w:p w14:paraId="65C9FCE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9.3E-25</w:t>
            </w:r>
          </w:p>
        </w:tc>
      </w:tr>
      <w:tr w:rsidR="00F5776D" w:rsidRPr="00930D4D" w14:paraId="0D1A3504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3356C5D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22F14FA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1E89A57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glgB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19E94D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-3.201</w:t>
            </w:r>
          </w:p>
        </w:tc>
        <w:tc>
          <w:tcPr>
            <w:tcW w:w="1228" w:type="dxa"/>
            <w:shd w:val="clear" w:color="000000" w:fill="FFFFFF"/>
            <w:hideMark/>
          </w:tcPr>
          <w:p w14:paraId="5BC19DB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5.36E-69</w:t>
            </w:r>
          </w:p>
        </w:tc>
        <w:tc>
          <w:tcPr>
            <w:tcW w:w="1117" w:type="dxa"/>
            <w:shd w:val="clear" w:color="000000" w:fill="FFFFFF"/>
            <w:hideMark/>
          </w:tcPr>
          <w:p w14:paraId="2DCBDDC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mdxM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0108F26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1.883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F47B5E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8.09E-30</w:t>
            </w:r>
          </w:p>
        </w:tc>
      </w:tr>
      <w:tr w:rsidR="00F5776D" w:rsidRPr="00930D4D" w14:paraId="680CA2B3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1708E1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60774E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371B868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spmH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360491A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-9.335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8549EB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2.82E-226</w:t>
            </w:r>
          </w:p>
        </w:tc>
        <w:tc>
          <w:tcPr>
            <w:tcW w:w="1117" w:type="dxa"/>
            <w:shd w:val="clear" w:color="000000" w:fill="FFFFFF"/>
            <w:hideMark/>
          </w:tcPr>
          <w:p w14:paraId="115AA82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bglH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5DF1C4C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2.145</w:t>
            </w:r>
          </w:p>
        </w:tc>
        <w:tc>
          <w:tcPr>
            <w:tcW w:w="1156" w:type="dxa"/>
            <w:shd w:val="clear" w:color="000000" w:fill="FFFFFF"/>
            <w:hideMark/>
          </w:tcPr>
          <w:p w14:paraId="1F179D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1.63E-44</w:t>
            </w:r>
          </w:p>
        </w:tc>
      </w:tr>
      <w:tr w:rsidR="00F5776D" w:rsidRPr="00930D4D" w14:paraId="469E7954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7CA8AD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403D1D7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03A0436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eglS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3645E8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-4.134</w:t>
            </w:r>
          </w:p>
        </w:tc>
        <w:tc>
          <w:tcPr>
            <w:tcW w:w="1228" w:type="dxa"/>
            <w:shd w:val="clear" w:color="000000" w:fill="FFFFFF"/>
            <w:hideMark/>
          </w:tcPr>
          <w:p w14:paraId="32FC527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1.06E-107</w:t>
            </w:r>
          </w:p>
        </w:tc>
        <w:tc>
          <w:tcPr>
            <w:tcW w:w="1117" w:type="dxa"/>
            <w:shd w:val="clear" w:color="000000" w:fill="FFFFFF"/>
            <w:hideMark/>
          </w:tcPr>
          <w:p w14:paraId="14F5B29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malA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0D05C1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1.299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46A8C8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2.3E-16</w:t>
            </w:r>
          </w:p>
        </w:tc>
      </w:tr>
      <w:tr w:rsidR="00F5776D" w:rsidRPr="00930D4D" w14:paraId="205CE3BC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8A1544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702AC33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3390014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368CE03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5582BAB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1342717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gmuC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77080B1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1.644</w:t>
            </w:r>
          </w:p>
        </w:tc>
        <w:tc>
          <w:tcPr>
            <w:tcW w:w="1156" w:type="dxa"/>
            <w:shd w:val="clear" w:color="000000" w:fill="FFFFFF"/>
            <w:hideMark/>
          </w:tcPr>
          <w:p w14:paraId="0A9F67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1.67E-17</w:t>
            </w:r>
          </w:p>
        </w:tc>
      </w:tr>
      <w:tr w:rsidR="00F5776D" w:rsidRPr="00930D4D" w14:paraId="1446E226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26995DB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4AE0F9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0498542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62E1C05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099C0DA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42C5009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gmuD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1AB52FF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1.737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3FD377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7.33E-20</w:t>
            </w:r>
          </w:p>
        </w:tc>
      </w:tr>
      <w:tr w:rsidR="00F5776D" w:rsidRPr="00930D4D" w14:paraId="2C9527BB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E5E8B9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C1D299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55D27A9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06B7190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3946FC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735C27B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gmuA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16CBE5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1.797</w:t>
            </w:r>
          </w:p>
        </w:tc>
        <w:tc>
          <w:tcPr>
            <w:tcW w:w="1156" w:type="dxa"/>
            <w:shd w:val="clear" w:color="000000" w:fill="FFFFFF"/>
            <w:hideMark/>
          </w:tcPr>
          <w:p w14:paraId="33CF239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7.86E-07</w:t>
            </w:r>
          </w:p>
        </w:tc>
      </w:tr>
      <w:tr w:rsidR="00F5776D" w:rsidRPr="00930D4D" w14:paraId="7170ED3A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121FC8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FE1F82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5AFA991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5AD09AF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0FD4EC3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7677AE1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licB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685E583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1.648</w:t>
            </w:r>
          </w:p>
        </w:tc>
        <w:tc>
          <w:tcPr>
            <w:tcW w:w="1156" w:type="dxa"/>
            <w:shd w:val="clear" w:color="000000" w:fill="FFFFFF"/>
            <w:hideMark/>
          </w:tcPr>
          <w:p w14:paraId="066BD25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0.0000377</w:t>
            </w:r>
          </w:p>
        </w:tc>
      </w:tr>
      <w:tr w:rsidR="00F5776D" w:rsidRPr="00930D4D" w14:paraId="5F49C8BA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1449CEE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E93E92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</w:tcPr>
          <w:p w14:paraId="3B6490E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1006" w:type="dxa"/>
            <w:shd w:val="clear" w:color="000000" w:fill="FFFFFF"/>
          </w:tcPr>
          <w:p w14:paraId="1C18B56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228" w:type="dxa"/>
            <w:shd w:val="clear" w:color="000000" w:fill="FFFFFF"/>
          </w:tcPr>
          <w:p w14:paraId="7AF514E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17" w:type="dxa"/>
            <w:shd w:val="clear" w:color="000000" w:fill="FFFFFF"/>
            <w:hideMark/>
          </w:tcPr>
          <w:p w14:paraId="2730AB6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mdxK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112B75A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2.085</w:t>
            </w:r>
          </w:p>
        </w:tc>
        <w:tc>
          <w:tcPr>
            <w:tcW w:w="1156" w:type="dxa"/>
            <w:shd w:val="clear" w:color="000000" w:fill="FFFFFF"/>
            <w:hideMark/>
          </w:tcPr>
          <w:p w14:paraId="4B4CE06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2.88E-38</w:t>
            </w:r>
          </w:p>
        </w:tc>
      </w:tr>
      <w:tr w:rsidR="00F5776D" w:rsidRPr="00930D4D" w14:paraId="2F86A193" w14:textId="77777777" w:rsidTr="0000104F">
        <w:trPr>
          <w:trHeight w:val="283"/>
          <w:jc w:val="center"/>
        </w:trPr>
        <w:tc>
          <w:tcPr>
            <w:tcW w:w="1430" w:type="dxa"/>
            <w:vMerge w:val="restart"/>
            <w:shd w:val="clear" w:color="000000" w:fill="FFFFFF"/>
            <w:hideMark/>
          </w:tcPr>
          <w:p w14:paraId="2CA664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Metabolism of terpenoids and polyketides</w:t>
            </w: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0663E5C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Nonribosomal peptide structures</w:t>
            </w:r>
          </w:p>
        </w:tc>
        <w:tc>
          <w:tcPr>
            <w:tcW w:w="1461" w:type="dxa"/>
            <w:shd w:val="clear" w:color="000000" w:fill="FFFFFF"/>
            <w:hideMark/>
          </w:tcPr>
          <w:p w14:paraId="4172AF0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srfAA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67B2628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-1.342</w:t>
            </w:r>
          </w:p>
        </w:tc>
        <w:tc>
          <w:tcPr>
            <w:tcW w:w="1228" w:type="dxa"/>
            <w:shd w:val="clear" w:color="000000" w:fill="FFFFFF"/>
            <w:hideMark/>
          </w:tcPr>
          <w:p w14:paraId="417BE3D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7.76E-21</w:t>
            </w:r>
          </w:p>
        </w:tc>
        <w:tc>
          <w:tcPr>
            <w:tcW w:w="1117" w:type="dxa"/>
            <w:shd w:val="clear" w:color="000000" w:fill="FFFFFF"/>
            <w:hideMark/>
          </w:tcPr>
          <w:p w14:paraId="48DF709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racX</w:t>
            </w:r>
            <w:proofErr w:type="spellEnd"/>
          </w:p>
        </w:tc>
        <w:tc>
          <w:tcPr>
            <w:tcW w:w="973" w:type="dxa"/>
            <w:shd w:val="clear" w:color="000000" w:fill="FFFFFF"/>
            <w:hideMark/>
          </w:tcPr>
          <w:p w14:paraId="3EEE218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1.386</w:t>
            </w:r>
          </w:p>
        </w:tc>
        <w:tc>
          <w:tcPr>
            <w:tcW w:w="1156" w:type="dxa"/>
            <w:shd w:val="clear" w:color="000000" w:fill="FFFFFF"/>
            <w:hideMark/>
          </w:tcPr>
          <w:p w14:paraId="5088EA0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2.53E-11</w:t>
            </w:r>
          </w:p>
        </w:tc>
      </w:tr>
      <w:tr w:rsidR="00F5776D" w:rsidRPr="00930D4D" w14:paraId="0228EA79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5AF1637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7982792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1D6E45E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srfAB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A7C711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-1.426</w:t>
            </w:r>
          </w:p>
        </w:tc>
        <w:tc>
          <w:tcPr>
            <w:tcW w:w="1228" w:type="dxa"/>
            <w:shd w:val="clear" w:color="000000" w:fill="FFFFFF"/>
            <w:hideMark/>
          </w:tcPr>
          <w:p w14:paraId="030AF50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4.9E-21</w:t>
            </w:r>
          </w:p>
        </w:tc>
        <w:tc>
          <w:tcPr>
            <w:tcW w:w="1117" w:type="dxa"/>
            <w:shd w:val="clear" w:color="000000" w:fill="FFFFFF"/>
          </w:tcPr>
          <w:p w14:paraId="566671B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3326775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65BC417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342D1DE7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76B7CED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485FDE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23692B9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srfAC</w:t>
            </w:r>
          </w:p>
        </w:tc>
        <w:tc>
          <w:tcPr>
            <w:tcW w:w="1006" w:type="dxa"/>
            <w:shd w:val="clear" w:color="000000" w:fill="FFFFFF"/>
            <w:hideMark/>
          </w:tcPr>
          <w:p w14:paraId="14BA99C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-1.481</w:t>
            </w:r>
          </w:p>
        </w:tc>
        <w:tc>
          <w:tcPr>
            <w:tcW w:w="1228" w:type="dxa"/>
            <w:shd w:val="clear" w:color="000000" w:fill="FFFFFF"/>
            <w:hideMark/>
          </w:tcPr>
          <w:p w14:paraId="55A9165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1.66E-23</w:t>
            </w:r>
          </w:p>
        </w:tc>
        <w:tc>
          <w:tcPr>
            <w:tcW w:w="1117" w:type="dxa"/>
            <w:shd w:val="clear" w:color="000000" w:fill="FFFFFF"/>
          </w:tcPr>
          <w:p w14:paraId="52CA0AC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2C0C369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6B97A8A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5ACF6F58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41E0F2A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DCA7C7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0C159BC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ppsB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3404E95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-1.006</w:t>
            </w:r>
          </w:p>
        </w:tc>
        <w:tc>
          <w:tcPr>
            <w:tcW w:w="1228" w:type="dxa"/>
            <w:shd w:val="clear" w:color="000000" w:fill="FFFFFF"/>
            <w:hideMark/>
          </w:tcPr>
          <w:p w14:paraId="3B78B19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5.96E-12</w:t>
            </w:r>
          </w:p>
        </w:tc>
        <w:tc>
          <w:tcPr>
            <w:tcW w:w="1117" w:type="dxa"/>
            <w:shd w:val="clear" w:color="000000" w:fill="FFFFFF"/>
          </w:tcPr>
          <w:p w14:paraId="2041681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0842EE5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0ABEF52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4019AB5B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62EF7A2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82F102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608C638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ppsC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04D3932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-1.060</w:t>
            </w:r>
          </w:p>
        </w:tc>
        <w:tc>
          <w:tcPr>
            <w:tcW w:w="1228" w:type="dxa"/>
            <w:shd w:val="clear" w:color="000000" w:fill="FFFFFF"/>
            <w:hideMark/>
          </w:tcPr>
          <w:p w14:paraId="43C0255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8.52E-13</w:t>
            </w:r>
          </w:p>
        </w:tc>
        <w:tc>
          <w:tcPr>
            <w:tcW w:w="1117" w:type="dxa"/>
            <w:shd w:val="clear" w:color="000000" w:fill="FFFFFF"/>
          </w:tcPr>
          <w:p w14:paraId="3D6557F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73EC850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53B7753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45DAD186" w14:textId="77777777" w:rsidTr="0000104F">
        <w:trPr>
          <w:trHeight w:val="283"/>
          <w:jc w:val="center"/>
        </w:trPr>
        <w:tc>
          <w:tcPr>
            <w:tcW w:w="1430" w:type="dxa"/>
            <w:vMerge/>
            <w:hideMark/>
          </w:tcPr>
          <w:p w14:paraId="33CFA81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4071232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4F5E2EA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ppsD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6B30082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-1.021</w:t>
            </w:r>
          </w:p>
        </w:tc>
        <w:tc>
          <w:tcPr>
            <w:tcW w:w="1228" w:type="dxa"/>
            <w:shd w:val="clear" w:color="000000" w:fill="FFFFFF"/>
            <w:hideMark/>
          </w:tcPr>
          <w:p w14:paraId="2CB5409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1.3E-12</w:t>
            </w:r>
          </w:p>
        </w:tc>
        <w:tc>
          <w:tcPr>
            <w:tcW w:w="1117" w:type="dxa"/>
            <w:shd w:val="clear" w:color="000000" w:fill="FFFFFF"/>
          </w:tcPr>
          <w:p w14:paraId="407CCAD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0E7E3AA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1B9BDF8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116FABEE" w14:textId="77777777" w:rsidTr="0000104F">
        <w:trPr>
          <w:trHeight w:val="283"/>
          <w:jc w:val="center"/>
        </w:trPr>
        <w:tc>
          <w:tcPr>
            <w:tcW w:w="1430" w:type="dxa"/>
            <w:vMerge w:val="restart"/>
            <w:tcBorders>
              <w:bottom w:val="single" w:sz="8" w:space="0" w:color="auto"/>
            </w:tcBorders>
            <w:shd w:val="clear" w:color="000000" w:fill="FFFFFF"/>
            <w:hideMark/>
          </w:tcPr>
          <w:p w14:paraId="76A4E43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Lipid metabolism</w:t>
            </w: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2ED3BFF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Fatty acid biosynthesis</w:t>
            </w:r>
          </w:p>
        </w:tc>
        <w:tc>
          <w:tcPr>
            <w:tcW w:w="1461" w:type="dxa"/>
            <w:shd w:val="clear" w:color="000000" w:fill="FFFFFF"/>
            <w:hideMark/>
          </w:tcPr>
          <w:p w14:paraId="0C7914C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ldeHA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1C1E847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-3.572</w:t>
            </w:r>
          </w:p>
        </w:tc>
        <w:tc>
          <w:tcPr>
            <w:tcW w:w="1228" w:type="dxa"/>
            <w:shd w:val="clear" w:color="000000" w:fill="FFFFFF"/>
            <w:hideMark/>
          </w:tcPr>
          <w:p w14:paraId="59CC73D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7.52E-79</w:t>
            </w:r>
          </w:p>
        </w:tc>
        <w:tc>
          <w:tcPr>
            <w:tcW w:w="1117" w:type="dxa"/>
            <w:shd w:val="clear" w:color="000000" w:fill="FFFFFF"/>
          </w:tcPr>
          <w:p w14:paraId="1385CCB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0F0A48E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189B1B3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547AEB8B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04237D9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096B3B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10788E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lgeHB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7BF8FE1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-4.299</w:t>
            </w:r>
          </w:p>
        </w:tc>
        <w:tc>
          <w:tcPr>
            <w:tcW w:w="1228" w:type="dxa"/>
            <w:shd w:val="clear" w:color="000000" w:fill="FFFFFF"/>
            <w:hideMark/>
          </w:tcPr>
          <w:p w14:paraId="1A3970F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1.05E-15</w:t>
            </w:r>
          </w:p>
        </w:tc>
        <w:tc>
          <w:tcPr>
            <w:tcW w:w="1117" w:type="dxa"/>
            <w:shd w:val="clear" w:color="000000" w:fill="FFFFFF"/>
          </w:tcPr>
          <w:p w14:paraId="28AF395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6537FD1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2FF4916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643ADB32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0AAB062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5E177A5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Synthesis and degradation of ketone bodies</w:t>
            </w:r>
          </w:p>
        </w:tc>
        <w:tc>
          <w:tcPr>
            <w:tcW w:w="1461" w:type="dxa"/>
            <w:shd w:val="clear" w:color="000000" w:fill="FFFFFF"/>
            <w:hideMark/>
          </w:tcPr>
          <w:p w14:paraId="45BCCDE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scoB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77339AD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-3.637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11C7087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1.79E-37</w:t>
            </w:r>
          </w:p>
        </w:tc>
        <w:tc>
          <w:tcPr>
            <w:tcW w:w="1117" w:type="dxa"/>
            <w:shd w:val="clear" w:color="000000" w:fill="FFFFFF"/>
          </w:tcPr>
          <w:p w14:paraId="1B9D5EA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7F4606A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3C7B60B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5160DEBB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40F7F14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02EFB15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407254A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scoA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7D27726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-4.797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6D5CA61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2.97E-29</w:t>
            </w:r>
          </w:p>
        </w:tc>
        <w:tc>
          <w:tcPr>
            <w:tcW w:w="1117" w:type="dxa"/>
            <w:shd w:val="clear" w:color="000000" w:fill="FFFFFF"/>
          </w:tcPr>
          <w:p w14:paraId="165BD37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5BCD18E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664071F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57D55AD9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0C4D892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159328C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4990606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mmgA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42CFA19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-6.185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32770AF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1.56E-146</w:t>
            </w:r>
          </w:p>
        </w:tc>
        <w:tc>
          <w:tcPr>
            <w:tcW w:w="1117" w:type="dxa"/>
            <w:shd w:val="clear" w:color="000000" w:fill="FFFFFF"/>
          </w:tcPr>
          <w:p w14:paraId="1BEBF81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4699BF8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1355A63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4B5B167A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2F0B27C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5A00C05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69DF063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ldeG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2BFF6D6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-3.317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01153CC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3.12E-65</w:t>
            </w:r>
          </w:p>
        </w:tc>
        <w:tc>
          <w:tcPr>
            <w:tcW w:w="1117" w:type="dxa"/>
            <w:shd w:val="clear" w:color="000000" w:fill="FFFFFF"/>
          </w:tcPr>
          <w:p w14:paraId="26C9336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0FC6989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50D9B7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149971E7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007A1958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672B025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78056E03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yxjF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035A6D6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-3.157</w:t>
            </w:r>
          </w:p>
        </w:tc>
        <w:tc>
          <w:tcPr>
            <w:tcW w:w="1228" w:type="dxa"/>
            <w:shd w:val="clear" w:color="000000" w:fill="FFFFFF"/>
            <w:hideMark/>
          </w:tcPr>
          <w:p w14:paraId="3F244CF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3.58E-51</w:t>
            </w:r>
          </w:p>
        </w:tc>
        <w:tc>
          <w:tcPr>
            <w:tcW w:w="1117" w:type="dxa"/>
            <w:shd w:val="clear" w:color="000000" w:fill="FFFFFF"/>
          </w:tcPr>
          <w:p w14:paraId="6EA9177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</w:p>
        </w:tc>
        <w:tc>
          <w:tcPr>
            <w:tcW w:w="973" w:type="dxa"/>
            <w:shd w:val="clear" w:color="000000" w:fill="FFFFFF"/>
          </w:tcPr>
          <w:p w14:paraId="67F6F0F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156" w:type="dxa"/>
            <w:shd w:val="clear" w:color="000000" w:fill="FFFFFF"/>
          </w:tcPr>
          <w:p w14:paraId="078857B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</w:tr>
      <w:tr w:rsidR="00F5776D" w:rsidRPr="00930D4D" w14:paraId="3F5752C8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5DB378C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 w:val="restart"/>
            <w:shd w:val="clear" w:color="000000" w:fill="FFFFFF"/>
            <w:hideMark/>
          </w:tcPr>
          <w:p w14:paraId="492CECD7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Fatty acid degradation</w:t>
            </w:r>
          </w:p>
        </w:tc>
        <w:tc>
          <w:tcPr>
            <w:tcW w:w="1461" w:type="dxa"/>
            <w:shd w:val="clear" w:color="000000" w:fill="FFFFFF"/>
            <w:hideMark/>
          </w:tcPr>
          <w:p w14:paraId="5B86D4B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mmgA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5E9A42F2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-6.185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5F07240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1.56E-146</w:t>
            </w:r>
          </w:p>
        </w:tc>
        <w:tc>
          <w:tcPr>
            <w:tcW w:w="1117" w:type="dxa"/>
            <w:shd w:val="clear" w:color="000000" w:fill="FFFFFF"/>
            <w:hideMark/>
          </w:tcPr>
          <w:p w14:paraId="2FFE8394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fadA</w:t>
            </w:r>
          </w:p>
        </w:tc>
        <w:tc>
          <w:tcPr>
            <w:tcW w:w="973" w:type="dxa"/>
            <w:shd w:val="clear" w:color="000000" w:fill="FFFFFF"/>
            <w:hideMark/>
          </w:tcPr>
          <w:p w14:paraId="520A867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1.077</w:t>
            </w:r>
          </w:p>
        </w:tc>
        <w:tc>
          <w:tcPr>
            <w:tcW w:w="1156" w:type="dxa"/>
            <w:shd w:val="clear" w:color="000000" w:fill="FFFFFF"/>
            <w:hideMark/>
          </w:tcPr>
          <w:p w14:paraId="78D5DB9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3.09E-12</w:t>
            </w:r>
          </w:p>
        </w:tc>
      </w:tr>
      <w:tr w:rsidR="00F5776D" w:rsidRPr="00930D4D" w14:paraId="519DFE98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140F8B6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hideMark/>
          </w:tcPr>
          <w:p w14:paraId="3364234C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shd w:val="clear" w:color="000000" w:fill="FFFFFF"/>
            <w:hideMark/>
          </w:tcPr>
          <w:p w14:paraId="23AAE08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cypD</w:t>
            </w:r>
            <w:proofErr w:type="spellEnd"/>
          </w:p>
        </w:tc>
        <w:tc>
          <w:tcPr>
            <w:tcW w:w="1006" w:type="dxa"/>
            <w:shd w:val="clear" w:color="000000" w:fill="FFFFFF"/>
            <w:hideMark/>
          </w:tcPr>
          <w:p w14:paraId="6D7413D9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-1.715</w:t>
            </w:r>
          </w:p>
        </w:tc>
        <w:tc>
          <w:tcPr>
            <w:tcW w:w="1228" w:type="dxa"/>
            <w:shd w:val="clear" w:color="000000" w:fill="FFFFFF"/>
            <w:hideMark/>
          </w:tcPr>
          <w:p w14:paraId="192A5B41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6.3E-19</w:t>
            </w:r>
          </w:p>
        </w:tc>
        <w:tc>
          <w:tcPr>
            <w:tcW w:w="1117" w:type="dxa"/>
            <w:shd w:val="clear" w:color="000000" w:fill="FFFFFF"/>
            <w:hideMark/>
          </w:tcPr>
          <w:p w14:paraId="08FB83FD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fadB</w:t>
            </w:r>
          </w:p>
        </w:tc>
        <w:tc>
          <w:tcPr>
            <w:tcW w:w="973" w:type="dxa"/>
            <w:shd w:val="clear" w:color="000000" w:fill="FFFFFF"/>
            <w:hideMark/>
          </w:tcPr>
          <w:p w14:paraId="34033D4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1.061</w:t>
            </w:r>
          </w:p>
        </w:tc>
        <w:tc>
          <w:tcPr>
            <w:tcW w:w="1156" w:type="dxa"/>
            <w:shd w:val="clear" w:color="000000" w:fill="FFFFFF"/>
            <w:hideMark/>
          </w:tcPr>
          <w:p w14:paraId="7B539C3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3.4E-12</w:t>
            </w:r>
          </w:p>
        </w:tc>
      </w:tr>
      <w:tr w:rsidR="00F5776D" w:rsidRPr="00930D4D" w14:paraId="5FC95E52" w14:textId="77777777" w:rsidTr="0000104F">
        <w:trPr>
          <w:trHeight w:val="283"/>
          <w:jc w:val="center"/>
        </w:trPr>
        <w:tc>
          <w:tcPr>
            <w:tcW w:w="1430" w:type="dxa"/>
            <w:vMerge/>
            <w:tcBorders>
              <w:bottom w:val="single" w:sz="8" w:space="0" w:color="auto"/>
            </w:tcBorders>
            <w:hideMark/>
          </w:tcPr>
          <w:p w14:paraId="353CE1A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762" w:type="dxa"/>
            <w:vMerge/>
            <w:tcBorders>
              <w:bottom w:val="single" w:sz="8" w:space="0" w:color="auto"/>
            </w:tcBorders>
            <w:hideMark/>
          </w:tcPr>
          <w:p w14:paraId="7BAA056E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</w:p>
        </w:tc>
        <w:tc>
          <w:tcPr>
            <w:tcW w:w="1461" w:type="dxa"/>
            <w:tcBorders>
              <w:bottom w:val="single" w:sz="8" w:space="0" w:color="auto"/>
            </w:tcBorders>
            <w:shd w:val="clear" w:color="000000" w:fill="FFFFFF"/>
            <w:hideMark/>
          </w:tcPr>
          <w:p w14:paraId="449F4286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proofErr w:type="spellStart"/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adhB</w:t>
            </w:r>
            <w:proofErr w:type="spellEnd"/>
          </w:p>
        </w:tc>
        <w:tc>
          <w:tcPr>
            <w:tcW w:w="1006" w:type="dxa"/>
            <w:tcBorders>
              <w:bottom w:val="single" w:sz="8" w:space="0" w:color="auto"/>
            </w:tcBorders>
            <w:shd w:val="clear" w:color="000000" w:fill="FFFFFF"/>
            <w:hideMark/>
          </w:tcPr>
          <w:p w14:paraId="2CC7E85F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-5.694</w:t>
            </w:r>
          </w:p>
        </w:tc>
        <w:tc>
          <w:tcPr>
            <w:tcW w:w="1228" w:type="dxa"/>
            <w:tcBorders>
              <w:bottom w:val="single" w:sz="8" w:space="0" w:color="auto"/>
            </w:tcBorders>
            <w:shd w:val="clear" w:color="000000" w:fill="FFFFFF"/>
            <w:hideMark/>
          </w:tcPr>
          <w:p w14:paraId="0C2A4840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2.26E-78</w:t>
            </w:r>
          </w:p>
        </w:tc>
        <w:tc>
          <w:tcPr>
            <w:tcW w:w="1117" w:type="dxa"/>
            <w:tcBorders>
              <w:bottom w:val="single" w:sz="8" w:space="0" w:color="auto"/>
            </w:tcBorders>
            <w:shd w:val="clear" w:color="000000" w:fill="FFFFFF"/>
            <w:hideMark/>
          </w:tcPr>
          <w:p w14:paraId="4D227A85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i/>
                <w:iCs/>
                <w:color w:val="000000"/>
                <w:sz w:val="20"/>
                <w:lang w:eastAsia="zh-CN"/>
              </w:rPr>
              <w:t>fadN</w:t>
            </w:r>
          </w:p>
        </w:tc>
        <w:tc>
          <w:tcPr>
            <w:tcW w:w="973" w:type="dxa"/>
            <w:tcBorders>
              <w:bottom w:val="single" w:sz="8" w:space="0" w:color="auto"/>
            </w:tcBorders>
            <w:shd w:val="clear" w:color="000000" w:fill="FFFFFF"/>
            <w:hideMark/>
          </w:tcPr>
          <w:p w14:paraId="3EC30DCB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1.446</w:t>
            </w:r>
          </w:p>
        </w:tc>
        <w:tc>
          <w:tcPr>
            <w:tcW w:w="1156" w:type="dxa"/>
            <w:tcBorders>
              <w:bottom w:val="single" w:sz="8" w:space="0" w:color="auto"/>
            </w:tcBorders>
            <w:shd w:val="clear" w:color="000000" w:fill="FFFFFF"/>
            <w:hideMark/>
          </w:tcPr>
          <w:p w14:paraId="5BF4F78A" w14:textId="77777777" w:rsidR="00F5776D" w:rsidRPr="00930D4D" w:rsidRDefault="00F5776D" w:rsidP="00FD61E9">
            <w:pPr>
              <w:snapToGrid w:val="0"/>
              <w:rPr>
                <w:rFonts w:ascii="Arial" w:eastAsia="宋体" w:hAnsi="Arial" w:cs="Arial"/>
                <w:color w:val="000000"/>
                <w:sz w:val="20"/>
                <w:lang w:eastAsia="zh-CN"/>
              </w:rPr>
            </w:pPr>
            <w:r w:rsidRPr="00930D4D">
              <w:rPr>
                <w:rFonts w:ascii="Arial" w:eastAsia="宋体" w:hAnsi="Arial" w:cs="Arial"/>
                <w:color w:val="000000"/>
                <w:sz w:val="20"/>
                <w:lang w:eastAsia="zh-CN"/>
              </w:rPr>
              <w:t>3.16E-17</w:t>
            </w:r>
          </w:p>
        </w:tc>
      </w:tr>
    </w:tbl>
    <w:p w14:paraId="4B344CED" w14:textId="77777777" w:rsidR="00F5776D" w:rsidRPr="00930D4D" w:rsidRDefault="00F5776D" w:rsidP="00FD61E9">
      <w:pPr>
        <w:ind w:firstLine="284"/>
        <w:rPr>
          <w:rFonts w:ascii="Arial" w:eastAsia="黑体" w:hAnsi="Arial" w:cs="Arial"/>
          <w:b/>
          <w:color w:val="000000"/>
          <w:kern w:val="2"/>
          <w:sz w:val="28"/>
          <w:szCs w:val="32"/>
          <w:lang w:eastAsia="zh-CN"/>
          <w14:ligatures w14:val="standardContextual"/>
        </w:rPr>
      </w:pPr>
      <w:r w:rsidRPr="00930D4D">
        <w:rPr>
          <w:rFonts w:ascii="Arial" w:eastAsia="宋体" w:hAnsi="Arial" w:cs="Arial"/>
          <w:color w:val="000000"/>
          <w:szCs w:val="24"/>
          <w:lang w:eastAsia="zh-CN"/>
        </w:rPr>
        <w:br w:type="page"/>
      </w:r>
    </w:p>
    <w:p w14:paraId="04776C7A" w14:textId="77777777" w:rsidR="00F5776D" w:rsidRPr="00930D4D" w:rsidRDefault="00F5776D" w:rsidP="000019BC">
      <w:pPr>
        <w:adjustRightInd w:val="0"/>
        <w:snapToGrid w:val="0"/>
        <w:jc w:val="center"/>
        <w:rPr>
          <w:rFonts w:ascii="Arial" w:eastAsia="宋体" w:hAnsi="Arial" w:cs="Arial"/>
          <w:sz w:val="21"/>
          <w:szCs w:val="21"/>
          <w:lang w:eastAsia="zh-CN"/>
        </w:rPr>
      </w:pPr>
      <w:r w:rsidRPr="00930D4D">
        <w:rPr>
          <w:rFonts w:ascii="Arial" w:eastAsia="宋体" w:hAnsi="Arial" w:cs="Arial"/>
          <w:noProof/>
          <w:sz w:val="21"/>
          <w:szCs w:val="21"/>
          <w:lang w:eastAsia="zh-CN"/>
        </w:rPr>
        <w:lastRenderedPageBreak/>
        <w:drawing>
          <wp:inline distT="0" distB="0" distL="0" distR="0" wp14:anchorId="2ACAE00D" wp14:editId="440214BC">
            <wp:extent cx="1635181" cy="2414954"/>
            <wp:effectExtent l="0" t="0" r="3175" b="4445"/>
            <wp:docPr id="8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F81C0C5-459D-4C73-B180-120448AF50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F81C0C5-459D-4C73-B180-120448AF50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31" t="4244" r="10514" b="4244"/>
                    <a:stretch/>
                  </pic:blipFill>
                  <pic:spPr>
                    <a:xfrm>
                      <a:off x="0" y="0"/>
                      <a:ext cx="1642868" cy="242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93CAA" w14:textId="5C7A22A6" w:rsidR="00F5776D" w:rsidRPr="00930D4D" w:rsidRDefault="00F5776D" w:rsidP="004C0138">
      <w:pPr>
        <w:pStyle w:val="SMcaption"/>
        <w:rPr>
          <w:rFonts w:ascii="Arial" w:hAnsi="Arial" w:cs="Arial"/>
          <w:lang w:eastAsia="zh-CN"/>
        </w:rPr>
      </w:pPr>
      <w:bookmarkStart w:id="5" w:name="_Hlk162446830"/>
      <w:r w:rsidRPr="00930D4D">
        <w:rPr>
          <w:rFonts w:ascii="Arial" w:hAnsi="Arial" w:cs="Arial"/>
          <w:b/>
          <w:bCs/>
          <w:lang w:eastAsia="zh-CN"/>
        </w:rPr>
        <w:t>Figure</w:t>
      </w:r>
      <w:r w:rsidR="007F7BEB" w:rsidRPr="00930D4D">
        <w:rPr>
          <w:rFonts w:ascii="Arial" w:hAnsi="Arial" w:cs="Arial"/>
          <w:b/>
          <w:bCs/>
          <w:lang w:eastAsia="zh-CN"/>
        </w:rPr>
        <w:t>.</w:t>
      </w:r>
      <w:r w:rsidRPr="00930D4D">
        <w:rPr>
          <w:rFonts w:ascii="Arial" w:hAnsi="Arial" w:cs="Arial"/>
          <w:b/>
          <w:bCs/>
          <w:lang w:eastAsia="zh-CN"/>
        </w:rPr>
        <w:t xml:space="preserve"> </w:t>
      </w:r>
      <w:r w:rsidR="007F7BEB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 xml:space="preserve">1. The detecting results of thin layer chromatogram (TLC). </w:t>
      </w:r>
      <w:r w:rsidRPr="00930D4D">
        <w:rPr>
          <w:rFonts w:ascii="Arial" w:hAnsi="Arial" w:cs="Arial"/>
          <w:lang w:eastAsia="zh-CN"/>
        </w:rPr>
        <w:t>The TLC of the biosurfactant showed orange spots under ninhydrin treatment which indicated that the biosurfactant contains lipopeptide.</w:t>
      </w:r>
    </w:p>
    <w:bookmarkEnd w:id="5"/>
    <w:p w14:paraId="4FE93660" w14:textId="77777777" w:rsidR="00F5776D" w:rsidRPr="00930D4D" w:rsidRDefault="00F5776D" w:rsidP="004C0138">
      <w:pPr>
        <w:pStyle w:val="SMcaption"/>
        <w:rPr>
          <w:rFonts w:ascii="Arial" w:hAnsi="Arial" w:cs="Arial"/>
          <w:kern w:val="2"/>
          <w:lang w:eastAsia="zh-CN"/>
          <w14:ligatures w14:val="standardContextual"/>
        </w:rPr>
      </w:pPr>
      <w:r w:rsidRPr="00930D4D">
        <w:rPr>
          <w:rFonts w:ascii="Arial" w:hAnsi="Arial" w:cs="Arial"/>
          <w:lang w:eastAsia="zh-CN"/>
        </w:rPr>
        <w:br w:type="page"/>
      </w:r>
    </w:p>
    <w:p w14:paraId="40D7DB04" w14:textId="77777777" w:rsidR="00F5776D" w:rsidRPr="00930D4D" w:rsidRDefault="00F5776D" w:rsidP="00FD61E9">
      <w:pPr>
        <w:adjustRightInd w:val="0"/>
        <w:snapToGrid w:val="0"/>
        <w:rPr>
          <w:rFonts w:ascii="Arial" w:eastAsia="宋体" w:hAnsi="Arial" w:cs="Arial"/>
          <w:sz w:val="21"/>
          <w:szCs w:val="21"/>
          <w:lang w:eastAsia="zh-CN"/>
        </w:rPr>
      </w:pPr>
      <w:r w:rsidRPr="00930D4D">
        <w:rPr>
          <w:rFonts w:ascii="Arial" w:eastAsia="宋体" w:hAnsi="Arial" w:cs="Arial"/>
          <w:noProof/>
          <w:sz w:val="21"/>
          <w:szCs w:val="21"/>
          <w:lang w:eastAsia="zh-CN"/>
        </w:rPr>
        <w:lastRenderedPageBreak/>
        <w:drawing>
          <wp:inline distT="0" distB="0" distL="0" distR="0" wp14:anchorId="1EE24B1D" wp14:editId="6A6850B4">
            <wp:extent cx="5400000" cy="3726153"/>
            <wp:effectExtent l="0" t="0" r="0" b="8255"/>
            <wp:docPr id="16" name="图片 15">
              <a:extLst xmlns:a="http://schemas.openxmlformats.org/drawingml/2006/main">
                <a:ext uri="{FF2B5EF4-FFF2-40B4-BE49-F238E27FC236}">
                  <a16:creationId xmlns:a16="http://schemas.microsoft.com/office/drawing/2014/main" id="{D88AF48C-997B-4C74-8D40-EB56C4C266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>
                      <a:extLst>
                        <a:ext uri="{FF2B5EF4-FFF2-40B4-BE49-F238E27FC236}">
                          <a16:creationId xmlns:a16="http://schemas.microsoft.com/office/drawing/2014/main" id="{D88AF48C-997B-4C74-8D40-EB56C4C266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484"/>
                    <a:stretch/>
                  </pic:blipFill>
                  <pic:spPr>
                    <a:xfrm>
                      <a:off x="0" y="0"/>
                      <a:ext cx="5400000" cy="372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9EFA3" w14:textId="5875E595" w:rsidR="00F5776D" w:rsidRPr="00930D4D" w:rsidRDefault="00F5776D" w:rsidP="004C0138">
      <w:pPr>
        <w:pStyle w:val="SMcaption"/>
        <w:rPr>
          <w:rFonts w:ascii="Arial" w:hAnsi="Arial" w:cs="Arial"/>
          <w:lang w:eastAsia="zh-CN"/>
        </w:rPr>
      </w:pPr>
      <w:bookmarkStart w:id="6" w:name="_Hlk162446836"/>
      <w:r w:rsidRPr="00930D4D">
        <w:rPr>
          <w:rFonts w:ascii="Arial" w:hAnsi="Arial" w:cs="Arial"/>
          <w:b/>
          <w:bCs/>
          <w:lang w:eastAsia="zh-CN"/>
        </w:rPr>
        <w:t>Figure</w:t>
      </w:r>
      <w:r w:rsidR="007F7BEB" w:rsidRPr="00930D4D">
        <w:rPr>
          <w:rFonts w:ascii="Arial" w:hAnsi="Arial" w:cs="Arial"/>
          <w:b/>
          <w:bCs/>
          <w:lang w:eastAsia="zh-CN"/>
        </w:rPr>
        <w:t>.</w:t>
      </w:r>
      <w:r w:rsidRPr="00930D4D">
        <w:rPr>
          <w:rFonts w:ascii="Arial" w:hAnsi="Arial" w:cs="Arial"/>
          <w:b/>
          <w:bCs/>
          <w:lang w:eastAsia="zh-CN"/>
        </w:rPr>
        <w:t xml:space="preserve"> </w:t>
      </w:r>
      <w:r w:rsidR="007F7BEB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 xml:space="preserve">2. (+) ESI Q-TOF MS spectroscopy of purified lipopeptide extract. </w:t>
      </w:r>
      <w:r w:rsidRPr="00930D4D">
        <w:rPr>
          <w:rFonts w:ascii="Arial" w:hAnsi="Arial" w:cs="Arial"/>
          <w:lang w:eastAsia="zh-CN"/>
        </w:rPr>
        <w:t>Different homologs of surfactin molecular ion species are displayed in the ranges of m/z 900-1100. The result shows there is surfactin exists in biosurfactants produced by BSG.</w:t>
      </w:r>
    </w:p>
    <w:bookmarkEnd w:id="6"/>
    <w:p w14:paraId="166B091F" w14:textId="77777777" w:rsidR="00F5776D" w:rsidRPr="00930D4D" w:rsidRDefault="00F5776D" w:rsidP="00FD61E9">
      <w:pPr>
        <w:ind w:firstLineChars="100" w:firstLine="210"/>
        <w:rPr>
          <w:rFonts w:ascii="Arial" w:eastAsia="宋体" w:hAnsi="Arial" w:cs="Arial"/>
          <w:sz w:val="21"/>
          <w:szCs w:val="21"/>
          <w:lang w:eastAsia="zh-CN"/>
        </w:rPr>
      </w:pPr>
      <w:r w:rsidRPr="00930D4D">
        <w:rPr>
          <w:rFonts w:ascii="Arial" w:eastAsia="宋体" w:hAnsi="Arial" w:cs="Arial"/>
          <w:sz w:val="21"/>
          <w:szCs w:val="21"/>
          <w:lang w:eastAsia="zh-CN"/>
        </w:rPr>
        <w:br w:type="page"/>
      </w:r>
    </w:p>
    <w:p w14:paraId="2349B9FD" w14:textId="77777777" w:rsidR="00F5776D" w:rsidRPr="00930D4D" w:rsidRDefault="00F5776D" w:rsidP="00FD61E9">
      <w:pPr>
        <w:adjustRightInd w:val="0"/>
        <w:snapToGrid w:val="0"/>
        <w:rPr>
          <w:rFonts w:ascii="Arial" w:eastAsia="宋体" w:hAnsi="Arial" w:cs="Arial"/>
          <w:sz w:val="21"/>
          <w:szCs w:val="21"/>
          <w:lang w:eastAsia="zh-CN"/>
        </w:rPr>
      </w:pPr>
      <w:r w:rsidRPr="00930D4D">
        <w:rPr>
          <w:rFonts w:ascii="Arial" w:eastAsia="宋体" w:hAnsi="Arial" w:cs="Arial"/>
          <w:noProof/>
          <w:sz w:val="21"/>
          <w:szCs w:val="21"/>
          <w:lang w:eastAsia="zh-CN"/>
        </w:rPr>
        <w:lastRenderedPageBreak/>
        <w:drawing>
          <wp:inline distT="0" distB="0" distL="0" distR="0" wp14:anchorId="3EECF9EF" wp14:editId="243D18EC">
            <wp:extent cx="5400000" cy="507149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07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F7DE9" w14:textId="3DF57359" w:rsidR="00B9440A" w:rsidRPr="00930D4D" w:rsidRDefault="00F5776D" w:rsidP="004C0138">
      <w:pPr>
        <w:pStyle w:val="SMcaption"/>
        <w:rPr>
          <w:rFonts w:ascii="Arial" w:hAnsi="Arial" w:cs="Arial"/>
          <w:b/>
          <w:bCs/>
          <w:lang w:eastAsia="zh-CN"/>
        </w:rPr>
      </w:pPr>
      <w:bookmarkStart w:id="7" w:name="_Hlk162446845"/>
      <w:r w:rsidRPr="00930D4D">
        <w:rPr>
          <w:rFonts w:ascii="Arial" w:hAnsi="Arial" w:cs="Arial"/>
          <w:b/>
          <w:bCs/>
          <w:lang w:eastAsia="zh-CN"/>
        </w:rPr>
        <w:t>Figure</w:t>
      </w:r>
      <w:r w:rsidR="007F7BEB" w:rsidRPr="00930D4D">
        <w:rPr>
          <w:rFonts w:ascii="Arial" w:hAnsi="Arial" w:cs="Arial"/>
          <w:b/>
          <w:bCs/>
          <w:lang w:eastAsia="zh-CN"/>
        </w:rPr>
        <w:t>.</w:t>
      </w:r>
      <w:r w:rsidRPr="00930D4D">
        <w:rPr>
          <w:rFonts w:ascii="Arial" w:hAnsi="Arial" w:cs="Arial"/>
          <w:b/>
          <w:bCs/>
          <w:lang w:eastAsia="zh-CN"/>
        </w:rPr>
        <w:t xml:space="preserve"> </w:t>
      </w:r>
      <w:r w:rsidR="00212A7B" w:rsidRPr="00930D4D">
        <w:rPr>
          <w:rFonts w:ascii="Arial" w:hAnsi="Arial" w:cs="Arial"/>
          <w:b/>
          <w:bCs/>
          <w:lang w:eastAsia="zh-CN"/>
        </w:rPr>
        <w:t>S</w:t>
      </w:r>
      <w:r w:rsidRPr="00930D4D">
        <w:rPr>
          <w:rFonts w:ascii="Arial" w:hAnsi="Arial" w:cs="Arial"/>
          <w:b/>
          <w:bCs/>
          <w:lang w:eastAsia="zh-CN"/>
        </w:rPr>
        <w:t>3. Total ion chromatograms (TICs) and extracted ion chromatograms (EICs) from liquid chromatography-mass spectrum (LC-MS) analyses of surfactin homologs (C11-C18) produced by BSG and BSS.</w:t>
      </w:r>
      <w:bookmarkEnd w:id="7"/>
    </w:p>
    <w:sectPr w:rsidR="00B9440A" w:rsidRPr="00930D4D" w:rsidSect="003218B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9C686" w14:textId="77777777" w:rsidR="003218BB" w:rsidRDefault="003218BB">
      <w:r>
        <w:separator/>
      </w:r>
    </w:p>
  </w:endnote>
  <w:endnote w:type="continuationSeparator" w:id="0">
    <w:p w14:paraId="77A89042" w14:textId="77777777" w:rsidR="003218BB" w:rsidRDefault="00321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875C5" w14:textId="77777777" w:rsidR="00B31292" w:rsidRDefault="00B31292">
    <w:pPr>
      <w:pStyle w:val="af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Pr="00B31292" w:rsidRDefault="00114193" w:rsidP="00B31292">
    <w:pPr>
      <w:pStyle w:val="aff2"/>
      <w:jc w:val="center"/>
      <w:rPr>
        <w:rFonts w:ascii="Arial" w:hAnsi="Arial" w:cs="Arial"/>
      </w:rPr>
    </w:pPr>
    <w:r w:rsidRPr="00B31292">
      <w:rPr>
        <w:rFonts w:ascii="Arial" w:hAnsi="Arial" w:cs="Arial"/>
      </w:rPr>
      <w:fldChar w:fldCharType="begin"/>
    </w:r>
    <w:r w:rsidRPr="00B31292">
      <w:rPr>
        <w:rFonts w:ascii="Arial" w:hAnsi="Arial" w:cs="Arial"/>
      </w:rPr>
      <w:instrText xml:space="preserve"> PAGE   \* MERGEFORMAT </w:instrText>
    </w:r>
    <w:r w:rsidRPr="00B31292">
      <w:rPr>
        <w:rFonts w:ascii="Arial" w:hAnsi="Arial" w:cs="Arial"/>
      </w:rPr>
      <w:fldChar w:fldCharType="separate"/>
    </w:r>
    <w:r w:rsidR="00C92B22" w:rsidRPr="00B31292">
      <w:rPr>
        <w:rFonts w:ascii="Arial" w:hAnsi="Arial" w:cs="Arial"/>
        <w:noProof/>
      </w:rPr>
      <w:t>3</w:t>
    </w:r>
    <w:r w:rsidRPr="00B31292">
      <w:rPr>
        <w:rFonts w:ascii="Arial" w:hAnsi="Arial" w:cs="Arial"/>
      </w:rPr>
      <w:fldChar w:fldCharType="end"/>
    </w:r>
  </w:p>
  <w:p w14:paraId="211F3547" w14:textId="77777777" w:rsidR="00F125EE" w:rsidRPr="00B31292" w:rsidRDefault="00F125EE">
    <w:pPr>
      <w:pStyle w:val="aff2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598AD" w14:textId="77777777" w:rsidR="00B31292" w:rsidRDefault="00B31292">
    <w:pPr>
      <w:pStyle w:val="af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8C443" w14:textId="77777777" w:rsidR="003218BB" w:rsidRDefault="003218BB">
      <w:r>
        <w:separator/>
      </w:r>
    </w:p>
  </w:footnote>
  <w:footnote w:type="continuationSeparator" w:id="0">
    <w:p w14:paraId="7F82D5F4" w14:textId="77777777" w:rsidR="003218BB" w:rsidRDefault="00321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44E4E" w14:textId="77777777" w:rsidR="00B31292" w:rsidRDefault="00B31292">
    <w:pPr>
      <w:pStyle w:val="aff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B5DA4" w14:textId="77777777" w:rsidR="00B31292" w:rsidRDefault="00B31292">
    <w:pPr>
      <w:pStyle w:val="aff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0C666A1"/>
    <w:multiLevelType w:val="multilevel"/>
    <w:tmpl w:val="03427600"/>
    <w:lvl w:ilvl="0">
      <w:start w:val="1"/>
      <w:numFmt w:val="decimal"/>
      <w:pStyle w:val="a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395A7E70"/>
    <w:multiLevelType w:val="hybridMultilevel"/>
    <w:tmpl w:val="D9589298"/>
    <w:lvl w:ilvl="0" w:tplc="8C728332">
      <w:start w:val="1"/>
      <w:numFmt w:val="decimal"/>
      <w:lvlText w:val="1.%1."/>
      <w:lvlJc w:val="left"/>
      <w:pPr>
        <w:ind w:left="420" w:hanging="420"/>
      </w:pPr>
      <w:rPr>
        <w:rFonts w:ascii="Times New Roman" w:eastAsiaTheme="majorEastAsia" w:hAnsi="Times New Roman" w:hint="default"/>
        <w:b w:val="0"/>
        <w:i w:val="0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FBD0346"/>
    <w:multiLevelType w:val="hybridMultilevel"/>
    <w:tmpl w:val="DD12B786"/>
    <w:lvl w:ilvl="0" w:tplc="8D50BBDE">
      <w:start w:val="1"/>
      <w:numFmt w:val="decimal"/>
      <w:lvlText w:val="1.%1."/>
      <w:lvlJc w:val="left"/>
      <w:pPr>
        <w:ind w:left="420" w:hanging="420"/>
      </w:pPr>
      <w:rPr>
        <w:rFonts w:ascii="Times New Roman" w:eastAsiaTheme="majorEastAsia" w:hAnsi="Times New Roman" w:hint="default"/>
        <w:b w:val="0"/>
        <w:i w:val="0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87843683">
    <w:abstractNumId w:val="9"/>
  </w:num>
  <w:num w:numId="2" w16cid:durableId="485366509">
    <w:abstractNumId w:val="7"/>
  </w:num>
  <w:num w:numId="3" w16cid:durableId="1888255738">
    <w:abstractNumId w:val="6"/>
  </w:num>
  <w:num w:numId="4" w16cid:durableId="681854557">
    <w:abstractNumId w:val="5"/>
  </w:num>
  <w:num w:numId="5" w16cid:durableId="132017859">
    <w:abstractNumId w:val="4"/>
  </w:num>
  <w:num w:numId="6" w16cid:durableId="934366820">
    <w:abstractNumId w:val="8"/>
  </w:num>
  <w:num w:numId="7" w16cid:durableId="1379206068">
    <w:abstractNumId w:val="3"/>
  </w:num>
  <w:num w:numId="8" w16cid:durableId="855268003">
    <w:abstractNumId w:val="2"/>
  </w:num>
  <w:num w:numId="9" w16cid:durableId="1773744170">
    <w:abstractNumId w:val="1"/>
  </w:num>
  <w:num w:numId="10" w16cid:durableId="297105088">
    <w:abstractNumId w:val="0"/>
  </w:num>
  <w:num w:numId="11" w16cid:durableId="1752001210">
    <w:abstractNumId w:val="12"/>
  </w:num>
  <w:num w:numId="12" w16cid:durableId="1714380066">
    <w:abstractNumId w:val="11"/>
  </w:num>
  <w:num w:numId="13" w16cid:durableId="56800520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104F"/>
    <w:rsid w:val="000019BC"/>
    <w:rsid w:val="00005917"/>
    <w:rsid w:val="00015F74"/>
    <w:rsid w:val="000462A6"/>
    <w:rsid w:val="00065EBD"/>
    <w:rsid w:val="00066D0C"/>
    <w:rsid w:val="00083B44"/>
    <w:rsid w:val="00083FD9"/>
    <w:rsid w:val="000850DC"/>
    <w:rsid w:val="000C0558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75057"/>
    <w:rsid w:val="00187C3A"/>
    <w:rsid w:val="001A1BDE"/>
    <w:rsid w:val="001A5906"/>
    <w:rsid w:val="001B13CE"/>
    <w:rsid w:val="001B77A8"/>
    <w:rsid w:val="001F0876"/>
    <w:rsid w:val="001F167C"/>
    <w:rsid w:val="001F5E91"/>
    <w:rsid w:val="002077B9"/>
    <w:rsid w:val="00212A7B"/>
    <w:rsid w:val="00262D72"/>
    <w:rsid w:val="00294FBB"/>
    <w:rsid w:val="002C030F"/>
    <w:rsid w:val="002F0FB6"/>
    <w:rsid w:val="0031671A"/>
    <w:rsid w:val="003218BB"/>
    <w:rsid w:val="00331D75"/>
    <w:rsid w:val="00355362"/>
    <w:rsid w:val="00356A26"/>
    <w:rsid w:val="00363D0C"/>
    <w:rsid w:val="00363E44"/>
    <w:rsid w:val="003659A8"/>
    <w:rsid w:val="003669F9"/>
    <w:rsid w:val="00392402"/>
    <w:rsid w:val="00393BAB"/>
    <w:rsid w:val="00395E86"/>
    <w:rsid w:val="003A2FD8"/>
    <w:rsid w:val="003B40E6"/>
    <w:rsid w:val="003E74FB"/>
    <w:rsid w:val="003F5904"/>
    <w:rsid w:val="003F6E14"/>
    <w:rsid w:val="00405336"/>
    <w:rsid w:val="0042038D"/>
    <w:rsid w:val="00435ABE"/>
    <w:rsid w:val="004571D5"/>
    <w:rsid w:val="00461D81"/>
    <w:rsid w:val="0046356B"/>
    <w:rsid w:val="00477182"/>
    <w:rsid w:val="004779CB"/>
    <w:rsid w:val="004A3961"/>
    <w:rsid w:val="004A3C06"/>
    <w:rsid w:val="004A6F57"/>
    <w:rsid w:val="004C0138"/>
    <w:rsid w:val="004D0135"/>
    <w:rsid w:val="004E42D8"/>
    <w:rsid w:val="004E7BA2"/>
    <w:rsid w:val="004F7EDF"/>
    <w:rsid w:val="005001AC"/>
    <w:rsid w:val="00527D71"/>
    <w:rsid w:val="00533910"/>
    <w:rsid w:val="005520A8"/>
    <w:rsid w:val="005607DD"/>
    <w:rsid w:val="005A558C"/>
    <w:rsid w:val="005B7790"/>
    <w:rsid w:val="005D712F"/>
    <w:rsid w:val="005E28F8"/>
    <w:rsid w:val="005E6513"/>
    <w:rsid w:val="00607E8E"/>
    <w:rsid w:val="00632CA3"/>
    <w:rsid w:val="00642E73"/>
    <w:rsid w:val="00651114"/>
    <w:rsid w:val="00664560"/>
    <w:rsid w:val="00666EA4"/>
    <w:rsid w:val="00670299"/>
    <w:rsid w:val="00691985"/>
    <w:rsid w:val="00697611"/>
    <w:rsid w:val="006A1B64"/>
    <w:rsid w:val="006C50F0"/>
    <w:rsid w:val="006E35A8"/>
    <w:rsid w:val="007108F5"/>
    <w:rsid w:val="00713E5B"/>
    <w:rsid w:val="007402FC"/>
    <w:rsid w:val="007411A1"/>
    <w:rsid w:val="00780948"/>
    <w:rsid w:val="00783421"/>
    <w:rsid w:val="00793072"/>
    <w:rsid w:val="007C45B3"/>
    <w:rsid w:val="007E2786"/>
    <w:rsid w:val="007E5211"/>
    <w:rsid w:val="007F7BEB"/>
    <w:rsid w:val="00807D35"/>
    <w:rsid w:val="008218C4"/>
    <w:rsid w:val="00867A98"/>
    <w:rsid w:val="00870867"/>
    <w:rsid w:val="00885C9B"/>
    <w:rsid w:val="008D5D2A"/>
    <w:rsid w:val="008E2E1E"/>
    <w:rsid w:val="008F7BB5"/>
    <w:rsid w:val="00914B63"/>
    <w:rsid w:val="00930D4D"/>
    <w:rsid w:val="009354F3"/>
    <w:rsid w:val="009447DC"/>
    <w:rsid w:val="00945471"/>
    <w:rsid w:val="00950234"/>
    <w:rsid w:val="00961BA5"/>
    <w:rsid w:val="009743A9"/>
    <w:rsid w:val="009A5287"/>
    <w:rsid w:val="009A7C5F"/>
    <w:rsid w:val="009B0854"/>
    <w:rsid w:val="009B2AC5"/>
    <w:rsid w:val="009B7984"/>
    <w:rsid w:val="009C0F5D"/>
    <w:rsid w:val="009F4BED"/>
    <w:rsid w:val="009F7D93"/>
    <w:rsid w:val="00A02E0C"/>
    <w:rsid w:val="00A3403B"/>
    <w:rsid w:val="00A41912"/>
    <w:rsid w:val="00A51A12"/>
    <w:rsid w:val="00A53A78"/>
    <w:rsid w:val="00A562DC"/>
    <w:rsid w:val="00A627D4"/>
    <w:rsid w:val="00A74509"/>
    <w:rsid w:val="00A74DA2"/>
    <w:rsid w:val="00A77632"/>
    <w:rsid w:val="00A77E6C"/>
    <w:rsid w:val="00A80E80"/>
    <w:rsid w:val="00AB399E"/>
    <w:rsid w:val="00AC59D0"/>
    <w:rsid w:val="00AD011B"/>
    <w:rsid w:val="00AD16B1"/>
    <w:rsid w:val="00AD499C"/>
    <w:rsid w:val="00B31292"/>
    <w:rsid w:val="00B36869"/>
    <w:rsid w:val="00B43B31"/>
    <w:rsid w:val="00B46A94"/>
    <w:rsid w:val="00B47CFA"/>
    <w:rsid w:val="00B574A3"/>
    <w:rsid w:val="00B57F00"/>
    <w:rsid w:val="00B63245"/>
    <w:rsid w:val="00B73C69"/>
    <w:rsid w:val="00B746E8"/>
    <w:rsid w:val="00B76FF7"/>
    <w:rsid w:val="00B77B2A"/>
    <w:rsid w:val="00B82C22"/>
    <w:rsid w:val="00B93DBA"/>
    <w:rsid w:val="00B9440A"/>
    <w:rsid w:val="00BB2D2A"/>
    <w:rsid w:val="00BB5102"/>
    <w:rsid w:val="00BC290E"/>
    <w:rsid w:val="00BC3E04"/>
    <w:rsid w:val="00BD58CF"/>
    <w:rsid w:val="00BF0050"/>
    <w:rsid w:val="00BF0C92"/>
    <w:rsid w:val="00C04CC1"/>
    <w:rsid w:val="00C27B8B"/>
    <w:rsid w:val="00C4096C"/>
    <w:rsid w:val="00C50C6D"/>
    <w:rsid w:val="00C600D9"/>
    <w:rsid w:val="00C92B22"/>
    <w:rsid w:val="00C9323A"/>
    <w:rsid w:val="00C9400F"/>
    <w:rsid w:val="00CC1384"/>
    <w:rsid w:val="00CD3720"/>
    <w:rsid w:val="00CF1848"/>
    <w:rsid w:val="00CF5C2F"/>
    <w:rsid w:val="00D04BCF"/>
    <w:rsid w:val="00D11A56"/>
    <w:rsid w:val="00D143D9"/>
    <w:rsid w:val="00D30C95"/>
    <w:rsid w:val="00D366EC"/>
    <w:rsid w:val="00D51C15"/>
    <w:rsid w:val="00D5511B"/>
    <w:rsid w:val="00D766F1"/>
    <w:rsid w:val="00D83C2D"/>
    <w:rsid w:val="00DC33D6"/>
    <w:rsid w:val="00DD2E17"/>
    <w:rsid w:val="00DF7D88"/>
    <w:rsid w:val="00E0550B"/>
    <w:rsid w:val="00E15C76"/>
    <w:rsid w:val="00E257C8"/>
    <w:rsid w:val="00E40A10"/>
    <w:rsid w:val="00E41512"/>
    <w:rsid w:val="00E4519A"/>
    <w:rsid w:val="00E563D5"/>
    <w:rsid w:val="00E853D5"/>
    <w:rsid w:val="00E9773B"/>
    <w:rsid w:val="00EA6F42"/>
    <w:rsid w:val="00EC13A3"/>
    <w:rsid w:val="00EC7C85"/>
    <w:rsid w:val="00ED2CBE"/>
    <w:rsid w:val="00EF075A"/>
    <w:rsid w:val="00F125EE"/>
    <w:rsid w:val="00F12E98"/>
    <w:rsid w:val="00F22029"/>
    <w:rsid w:val="00F515FB"/>
    <w:rsid w:val="00F5776D"/>
    <w:rsid w:val="00F630EA"/>
    <w:rsid w:val="00F7007E"/>
    <w:rsid w:val="00F73193"/>
    <w:rsid w:val="00F74F95"/>
    <w:rsid w:val="00F80705"/>
    <w:rsid w:val="00F912B7"/>
    <w:rsid w:val="00FA1481"/>
    <w:rsid w:val="00FD0DDF"/>
    <w:rsid w:val="00FD2FF4"/>
    <w:rsid w:val="00FD61E9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iPriority="99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rsid w:val="00F630EA"/>
    <w:rPr>
      <w:sz w:val="24"/>
    </w:rPr>
  </w:style>
  <w:style w:type="paragraph" w:styleId="1">
    <w:name w:val="heading 1"/>
    <w:basedOn w:val="a2"/>
    <w:next w:val="a2"/>
    <w:link w:val="10"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2"/>
    <w:next w:val="a2"/>
    <w:link w:val="22"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2"/>
    <w:next w:val="a2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2"/>
    <w:next w:val="a2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2"/>
    <w:next w:val="a2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2"/>
    <w:next w:val="a2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2"/>
    <w:next w:val="a2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2"/>
    <w:next w:val="a2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2"/>
    <w:next w:val="a2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page number"/>
    <w:basedOn w:val="a3"/>
    <w:semiHidden/>
    <w:rsid w:val="00477182"/>
  </w:style>
  <w:style w:type="character" w:customStyle="1" w:styleId="10">
    <w:name w:val="标题 1 字符"/>
    <w:link w:val="1"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2"/>
    <w:qFormat/>
    <w:rsid w:val="00B9440A"/>
    <w:rPr>
      <w:u w:val="words"/>
    </w:rPr>
  </w:style>
  <w:style w:type="paragraph" w:customStyle="1" w:styleId="SMText">
    <w:name w:val="SM Text"/>
    <w:basedOn w:val="a2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7">
    <w:name w:val="Balloon Text"/>
    <w:basedOn w:val="a2"/>
    <w:link w:val="a8"/>
    <w:semiHidden/>
    <w:rsid w:val="00405336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semiHidden/>
    <w:rsid w:val="00FF04E3"/>
    <w:rPr>
      <w:rFonts w:ascii="Tahoma" w:hAnsi="Tahoma" w:cs="Tahoma"/>
      <w:sz w:val="16"/>
      <w:szCs w:val="16"/>
    </w:rPr>
  </w:style>
  <w:style w:type="paragraph" w:styleId="a9">
    <w:name w:val="Bibliography"/>
    <w:basedOn w:val="a2"/>
    <w:next w:val="a2"/>
    <w:uiPriority w:val="37"/>
    <w:semiHidden/>
    <w:rsid w:val="00405336"/>
  </w:style>
  <w:style w:type="paragraph" w:styleId="aa">
    <w:name w:val="Block Text"/>
    <w:basedOn w:val="a2"/>
    <w:semiHidden/>
    <w:rsid w:val="00405336"/>
    <w:pPr>
      <w:spacing w:after="120"/>
      <w:ind w:left="1440" w:right="1440"/>
    </w:pPr>
  </w:style>
  <w:style w:type="paragraph" w:styleId="ab">
    <w:name w:val="Body Text"/>
    <w:basedOn w:val="a2"/>
    <w:link w:val="ac"/>
    <w:uiPriority w:val="99"/>
    <w:semiHidden/>
    <w:rsid w:val="00405336"/>
    <w:pPr>
      <w:spacing w:after="120"/>
    </w:pPr>
  </w:style>
  <w:style w:type="character" w:customStyle="1" w:styleId="ac">
    <w:name w:val="正文文本 字符"/>
    <w:link w:val="ab"/>
    <w:uiPriority w:val="99"/>
    <w:semiHidden/>
    <w:rsid w:val="00FF04E3"/>
    <w:rPr>
      <w:sz w:val="24"/>
    </w:rPr>
  </w:style>
  <w:style w:type="paragraph" w:styleId="23">
    <w:name w:val="Body Text 2"/>
    <w:basedOn w:val="a2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2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d">
    <w:name w:val="Body Text First Indent"/>
    <w:basedOn w:val="ab"/>
    <w:link w:val="ae"/>
    <w:uiPriority w:val="99"/>
    <w:rsid w:val="00405336"/>
    <w:pPr>
      <w:ind w:firstLine="210"/>
    </w:pPr>
  </w:style>
  <w:style w:type="character" w:customStyle="1" w:styleId="ae">
    <w:name w:val="正文文本首行缩进 字符"/>
    <w:link w:val="ad"/>
    <w:uiPriority w:val="99"/>
    <w:rsid w:val="00FF04E3"/>
    <w:rPr>
      <w:sz w:val="24"/>
    </w:rPr>
  </w:style>
  <w:style w:type="paragraph" w:styleId="af">
    <w:name w:val="Body Text Indent"/>
    <w:basedOn w:val="a2"/>
    <w:link w:val="af0"/>
    <w:semiHidden/>
    <w:rsid w:val="00405336"/>
    <w:pPr>
      <w:spacing w:after="120"/>
      <w:ind w:left="360"/>
    </w:pPr>
  </w:style>
  <w:style w:type="character" w:customStyle="1" w:styleId="af0">
    <w:name w:val="正文文本缩进 字符"/>
    <w:link w:val="af"/>
    <w:semiHidden/>
    <w:rsid w:val="00FF04E3"/>
    <w:rPr>
      <w:sz w:val="24"/>
    </w:rPr>
  </w:style>
  <w:style w:type="paragraph" w:styleId="25">
    <w:name w:val="Body Text First Indent 2"/>
    <w:basedOn w:val="af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2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2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1">
    <w:name w:val="caption"/>
    <w:basedOn w:val="a2"/>
    <w:next w:val="a2"/>
    <w:semiHidden/>
    <w:qFormat/>
    <w:rsid w:val="00405336"/>
    <w:rPr>
      <w:b/>
      <w:bCs/>
      <w:sz w:val="20"/>
    </w:rPr>
  </w:style>
  <w:style w:type="paragraph" w:styleId="af2">
    <w:name w:val="Closing"/>
    <w:basedOn w:val="a2"/>
    <w:link w:val="af3"/>
    <w:semiHidden/>
    <w:rsid w:val="00405336"/>
    <w:pPr>
      <w:ind w:left="4320"/>
    </w:pPr>
  </w:style>
  <w:style w:type="character" w:customStyle="1" w:styleId="af3">
    <w:name w:val="结束语 字符"/>
    <w:link w:val="af2"/>
    <w:semiHidden/>
    <w:rsid w:val="00FF04E3"/>
    <w:rPr>
      <w:sz w:val="24"/>
    </w:rPr>
  </w:style>
  <w:style w:type="paragraph" w:styleId="af4">
    <w:name w:val="annotation text"/>
    <w:basedOn w:val="a2"/>
    <w:link w:val="af5"/>
    <w:semiHidden/>
    <w:rsid w:val="00405336"/>
    <w:rPr>
      <w:sz w:val="20"/>
    </w:rPr>
  </w:style>
  <w:style w:type="character" w:customStyle="1" w:styleId="af5">
    <w:name w:val="批注文字 字符"/>
    <w:basedOn w:val="a3"/>
    <w:link w:val="af4"/>
    <w:semiHidden/>
    <w:rsid w:val="00FF04E3"/>
  </w:style>
  <w:style w:type="paragraph" w:styleId="af6">
    <w:name w:val="annotation subject"/>
    <w:basedOn w:val="af4"/>
    <w:next w:val="af4"/>
    <w:link w:val="af7"/>
    <w:semiHidden/>
    <w:rsid w:val="00405336"/>
    <w:rPr>
      <w:b/>
      <w:bCs/>
    </w:rPr>
  </w:style>
  <w:style w:type="character" w:customStyle="1" w:styleId="af7">
    <w:name w:val="批注主题 字符"/>
    <w:link w:val="af6"/>
    <w:semiHidden/>
    <w:rsid w:val="00FF04E3"/>
    <w:rPr>
      <w:b/>
      <w:bCs/>
    </w:rPr>
  </w:style>
  <w:style w:type="paragraph" w:styleId="af8">
    <w:name w:val="Date"/>
    <w:basedOn w:val="a2"/>
    <w:next w:val="a2"/>
    <w:link w:val="af9"/>
    <w:semiHidden/>
    <w:rsid w:val="00405336"/>
  </w:style>
  <w:style w:type="character" w:customStyle="1" w:styleId="af9">
    <w:name w:val="日期 字符"/>
    <w:link w:val="af8"/>
    <w:semiHidden/>
    <w:rsid w:val="00FF04E3"/>
    <w:rPr>
      <w:sz w:val="24"/>
    </w:rPr>
  </w:style>
  <w:style w:type="paragraph" w:styleId="afa">
    <w:name w:val="Document Map"/>
    <w:basedOn w:val="a2"/>
    <w:link w:val="afb"/>
    <w:semiHidden/>
    <w:rsid w:val="00405336"/>
    <w:rPr>
      <w:rFonts w:ascii="Tahoma" w:hAnsi="Tahoma" w:cs="Tahoma"/>
      <w:sz w:val="16"/>
      <w:szCs w:val="16"/>
    </w:rPr>
  </w:style>
  <w:style w:type="character" w:customStyle="1" w:styleId="afb">
    <w:name w:val="文档结构图 字符"/>
    <w:link w:val="afa"/>
    <w:semiHidden/>
    <w:rsid w:val="00FF04E3"/>
    <w:rPr>
      <w:rFonts w:ascii="Tahoma" w:hAnsi="Tahoma" w:cs="Tahoma"/>
      <w:sz w:val="16"/>
      <w:szCs w:val="16"/>
    </w:rPr>
  </w:style>
  <w:style w:type="paragraph" w:styleId="afc">
    <w:name w:val="E-mail Signature"/>
    <w:basedOn w:val="a2"/>
    <w:link w:val="afd"/>
    <w:semiHidden/>
    <w:rsid w:val="00405336"/>
  </w:style>
  <w:style w:type="character" w:customStyle="1" w:styleId="afd">
    <w:name w:val="电子邮件签名 字符"/>
    <w:link w:val="afc"/>
    <w:semiHidden/>
    <w:rsid w:val="00FF04E3"/>
    <w:rPr>
      <w:sz w:val="24"/>
    </w:rPr>
  </w:style>
  <w:style w:type="paragraph" w:styleId="afe">
    <w:name w:val="endnote text"/>
    <w:basedOn w:val="a2"/>
    <w:link w:val="aff"/>
    <w:semiHidden/>
    <w:rsid w:val="00405336"/>
    <w:rPr>
      <w:sz w:val="20"/>
    </w:rPr>
  </w:style>
  <w:style w:type="character" w:customStyle="1" w:styleId="aff">
    <w:name w:val="尾注文本 字符"/>
    <w:basedOn w:val="a3"/>
    <w:link w:val="afe"/>
    <w:semiHidden/>
    <w:rsid w:val="00FF04E3"/>
  </w:style>
  <w:style w:type="paragraph" w:styleId="aff0">
    <w:name w:val="envelope address"/>
    <w:basedOn w:val="a2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1">
    <w:name w:val="envelope return"/>
    <w:basedOn w:val="a2"/>
    <w:semiHidden/>
    <w:rsid w:val="00405336"/>
    <w:rPr>
      <w:rFonts w:ascii="Cambria" w:hAnsi="Cambria"/>
      <w:sz w:val="20"/>
    </w:rPr>
  </w:style>
  <w:style w:type="paragraph" w:styleId="aff2">
    <w:name w:val="footer"/>
    <w:basedOn w:val="a2"/>
    <w:link w:val="aff3"/>
    <w:semiHidden/>
    <w:rsid w:val="00405336"/>
    <w:pPr>
      <w:tabs>
        <w:tab w:val="center" w:pos="4680"/>
        <w:tab w:val="right" w:pos="9360"/>
      </w:tabs>
    </w:pPr>
  </w:style>
  <w:style w:type="character" w:customStyle="1" w:styleId="aff3">
    <w:name w:val="页脚 字符"/>
    <w:link w:val="aff2"/>
    <w:semiHidden/>
    <w:rsid w:val="00FF04E3"/>
    <w:rPr>
      <w:sz w:val="24"/>
    </w:rPr>
  </w:style>
  <w:style w:type="paragraph" w:styleId="aff4">
    <w:name w:val="footnote text"/>
    <w:basedOn w:val="a2"/>
    <w:link w:val="aff5"/>
    <w:semiHidden/>
    <w:rsid w:val="00405336"/>
    <w:rPr>
      <w:sz w:val="20"/>
    </w:rPr>
  </w:style>
  <w:style w:type="character" w:customStyle="1" w:styleId="aff5">
    <w:name w:val="脚注文本 字符"/>
    <w:basedOn w:val="a3"/>
    <w:link w:val="aff4"/>
    <w:semiHidden/>
    <w:rsid w:val="00FF04E3"/>
  </w:style>
  <w:style w:type="paragraph" w:styleId="aff6">
    <w:name w:val="header"/>
    <w:basedOn w:val="a2"/>
    <w:link w:val="aff7"/>
    <w:semiHidden/>
    <w:rsid w:val="00405336"/>
    <w:pPr>
      <w:tabs>
        <w:tab w:val="center" w:pos="4680"/>
        <w:tab w:val="right" w:pos="9360"/>
      </w:tabs>
    </w:pPr>
  </w:style>
  <w:style w:type="character" w:customStyle="1" w:styleId="aff7">
    <w:name w:val="页眉 字符"/>
    <w:link w:val="aff6"/>
    <w:semiHidden/>
    <w:rsid w:val="00FF04E3"/>
    <w:rPr>
      <w:sz w:val="24"/>
    </w:rPr>
  </w:style>
  <w:style w:type="paragraph" w:styleId="HTML">
    <w:name w:val="HTML Address"/>
    <w:basedOn w:val="a2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2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2"/>
    <w:next w:val="a2"/>
    <w:autoRedefine/>
    <w:semiHidden/>
    <w:rsid w:val="00405336"/>
    <w:pPr>
      <w:ind w:left="240" w:hanging="240"/>
    </w:pPr>
  </w:style>
  <w:style w:type="paragraph" w:styleId="29">
    <w:name w:val="index 2"/>
    <w:basedOn w:val="a2"/>
    <w:next w:val="a2"/>
    <w:autoRedefine/>
    <w:semiHidden/>
    <w:rsid w:val="00405336"/>
    <w:pPr>
      <w:ind w:left="480" w:hanging="240"/>
    </w:pPr>
  </w:style>
  <w:style w:type="paragraph" w:styleId="36">
    <w:name w:val="index 3"/>
    <w:basedOn w:val="a2"/>
    <w:next w:val="a2"/>
    <w:autoRedefine/>
    <w:semiHidden/>
    <w:rsid w:val="00405336"/>
    <w:pPr>
      <w:ind w:left="720" w:hanging="240"/>
    </w:pPr>
  </w:style>
  <w:style w:type="paragraph" w:styleId="42">
    <w:name w:val="index 4"/>
    <w:basedOn w:val="a2"/>
    <w:next w:val="a2"/>
    <w:autoRedefine/>
    <w:semiHidden/>
    <w:rsid w:val="00405336"/>
    <w:pPr>
      <w:ind w:left="960" w:hanging="240"/>
    </w:pPr>
  </w:style>
  <w:style w:type="paragraph" w:styleId="53">
    <w:name w:val="index 5"/>
    <w:basedOn w:val="a2"/>
    <w:next w:val="a2"/>
    <w:autoRedefine/>
    <w:semiHidden/>
    <w:rsid w:val="00405336"/>
    <w:pPr>
      <w:ind w:left="1200" w:hanging="240"/>
    </w:pPr>
  </w:style>
  <w:style w:type="paragraph" w:styleId="61">
    <w:name w:val="index 6"/>
    <w:basedOn w:val="a2"/>
    <w:next w:val="a2"/>
    <w:autoRedefine/>
    <w:semiHidden/>
    <w:rsid w:val="00405336"/>
    <w:pPr>
      <w:ind w:left="1440" w:hanging="240"/>
    </w:pPr>
  </w:style>
  <w:style w:type="paragraph" w:styleId="71">
    <w:name w:val="index 7"/>
    <w:basedOn w:val="a2"/>
    <w:next w:val="a2"/>
    <w:autoRedefine/>
    <w:semiHidden/>
    <w:rsid w:val="00405336"/>
    <w:pPr>
      <w:ind w:left="1680" w:hanging="240"/>
    </w:pPr>
  </w:style>
  <w:style w:type="paragraph" w:styleId="81">
    <w:name w:val="index 8"/>
    <w:basedOn w:val="a2"/>
    <w:next w:val="a2"/>
    <w:autoRedefine/>
    <w:semiHidden/>
    <w:rsid w:val="00405336"/>
    <w:pPr>
      <w:ind w:left="1920" w:hanging="240"/>
    </w:pPr>
  </w:style>
  <w:style w:type="paragraph" w:styleId="91">
    <w:name w:val="index 9"/>
    <w:basedOn w:val="a2"/>
    <w:next w:val="a2"/>
    <w:autoRedefine/>
    <w:semiHidden/>
    <w:rsid w:val="00405336"/>
    <w:pPr>
      <w:ind w:left="2160" w:hanging="240"/>
    </w:pPr>
  </w:style>
  <w:style w:type="paragraph" w:styleId="aff8">
    <w:name w:val="index heading"/>
    <w:basedOn w:val="a2"/>
    <w:next w:val="11"/>
    <w:semiHidden/>
    <w:rsid w:val="00405336"/>
    <w:rPr>
      <w:rFonts w:ascii="Cambria" w:hAnsi="Cambria"/>
      <w:b/>
      <w:bCs/>
    </w:rPr>
  </w:style>
  <w:style w:type="paragraph" w:styleId="aff9">
    <w:name w:val="Intense Quote"/>
    <w:basedOn w:val="a2"/>
    <w:next w:val="a2"/>
    <w:link w:val="affa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a">
    <w:name w:val="明显引用 字符"/>
    <w:link w:val="aff9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b">
    <w:name w:val="List"/>
    <w:basedOn w:val="a2"/>
    <w:semiHidden/>
    <w:rsid w:val="00405336"/>
    <w:pPr>
      <w:ind w:left="360" w:hanging="360"/>
      <w:contextualSpacing/>
    </w:pPr>
  </w:style>
  <w:style w:type="paragraph" w:styleId="2a">
    <w:name w:val="List 2"/>
    <w:basedOn w:val="a2"/>
    <w:semiHidden/>
    <w:rsid w:val="00405336"/>
    <w:pPr>
      <w:ind w:left="720" w:hanging="360"/>
      <w:contextualSpacing/>
    </w:pPr>
  </w:style>
  <w:style w:type="paragraph" w:styleId="37">
    <w:name w:val="List 3"/>
    <w:basedOn w:val="a2"/>
    <w:semiHidden/>
    <w:rsid w:val="00405336"/>
    <w:pPr>
      <w:ind w:left="1080" w:hanging="360"/>
      <w:contextualSpacing/>
    </w:pPr>
  </w:style>
  <w:style w:type="paragraph" w:styleId="43">
    <w:name w:val="List 4"/>
    <w:basedOn w:val="a2"/>
    <w:semiHidden/>
    <w:rsid w:val="00405336"/>
    <w:pPr>
      <w:ind w:left="1440" w:hanging="360"/>
      <w:contextualSpacing/>
    </w:pPr>
  </w:style>
  <w:style w:type="paragraph" w:styleId="54">
    <w:name w:val="List 5"/>
    <w:basedOn w:val="a2"/>
    <w:semiHidden/>
    <w:rsid w:val="00405336"/>
    <w:pPr>
      <w:ind w:left="1800" w:hanging="360"/>
      <w:contextualSpacing/>
    </w:pPr>
  </w:style>
  <w:style w:type="paragraph" w:styleId="a0">
    <w:name w:val="List Bullet"/>
    <w:basedOn w:val="a2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2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2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2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2"/>
    <w:semiHidden/>
    <w:rsid w:val="00405336"/>
    <w:pPr>
      <w:numPr>
        <w:numId w:val="5"/>
      </w:numPr>
      <w:contextualSpacing/>
    </w:pPr>
  </w:style>
  <w:style w:type="paragraph" w:styleId="affc">
    <w:name w:val="List Continue"/>
    <w:basedOn w:val="a2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2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2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2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2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2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2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2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2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2"/>
    <w:semiHidden/>
    <w:rsid w:val="00405336"/>
    <w:pPr>
      <w:numPr>
        <w:numId w:val="10"/>
      </w:numPr>
      <w:contextualSpacing/>
    </w:pPr>
  </w:style>
  <w:style w:type="paragraph" w:styleId="affd">
    <w:name w:val="List Paragraph"/>
    <w:basedOn w:val="a2"/>
    <w:uiPriority w:val="34"/>
    <w:semiHidden/>
    <w:qFormat/>
    <w:rsid w:val="00405336"/>
    <w:pPr>
      <w:ind w:left="720"/>
    </w:pPr>
  </w:style>
  <w:style w:type="paragraph" w:styleId="affe">
    <w:name w:val="macro"/>
    <w:link w:val="afff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f">
    <w:name w:val="宏文本 字符"/>
    <w:link w:val="aff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0">
    <w:name w:val="Message Header"/>
    <w:basedOn w:val="a2"/>
    <w:link w:val="afff1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1">
    <w:name w:val="信息标题 字符"/>
    <w:link w:val="afff0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2">
    <w:name w:val="No Spacing"/>
    <w:uiPriority w:val="1"/>
    <w:semiHidden/>
    <w:qFormat/>
    <w:rsid w:val="00405336"/>
    <w:rPr>
      <w:sz w:val="24"/>
    </w:rPr>
  </w:style>
  <w:style w:type="paragraph" w:styleId="afff3">
    <w:name w:val="Normal (Web)"/>
    <w:basedOn w:val="a2"/>
    <w:semiHidden/>
    <w:rsid w:val="00405336"/>
    <w:rPr>
      <w:szCs w:val="24"/>
    </w:rPr>
  </w:style>
  <w:style w:type="paragraph" w:styleId="afff4">
    <w:name w:val="Normal Indent"/>
    <w:basedOn w:val="a2"/>
    <w:semiHidden/>
    <w:rsid w:val="00405336"/>
    <w:pPr>
      <w:ind w:left="720"/>
    </w:pPr>
  </w:style>
  <w:style w:type="paragraph" w:styleId="afff5">
    <w:name w:val="Note Heading"/>
    <w:basedOn w:val="a2"/>
    <w:next w:val="a2"/>
    <w:link w:val="afff6"/>
    <w:semiHidden/>
    <w:rsid w:val="00405336"/>
  </w:style>
  <w:style w:type="character" w:customStyle="1" w:styleId="afff6">
    <w:name w:val="注释标题 字符"/>
    <w:link w:val="afff5"/>
    <w:semiHidden/>
    <w:rsid w:val="00FF04E3"/>
    <w:rPr>
      <w:sz w:val="24"/>
    </w:rPr>
  </w:style>
  <w:style w:type="paragraph" w:styleId="afff7">
    <w:name w:val="Plain Text"/>
    <w:basedOn w:val="a2"/>
    <w:link w:val="afff8"/>
    <w:semiHidden/>
    <w:rsid w:val="00405336"/>
    <w:rPr>
      <w:rFonts w:ascii="Courier New" w:hAnsi="Courier New" w:cs="Courier New"/>
      <w:sz w:val="20"/>
    </w:rPr>
  </w:style>
  <w:style w:type="character" w:customStyle="1" w:styleId="afff8">
    <w:name w:val="纯文本 字符"/>
    <w:link w:val="afff7"/>
    <w:semiHidden/>
    <w:rsid w:val="00FF04E3"/>
    <w:rPr>
      <w:rFonts w:ascii="Courier New" w:hAnsi="Courier New" w:cs="Courier New"/>
    </w:rPr>
  </w:style>
  <w:style w:type="paragraph" w:styleId="afff9">
    <w:name w:val="Quote"/>
    <w:basedOn w:val="a2"/>
    <w:next w:val="a2"/>
    <w:link w:val="afffa"/>
    <w:uiPriority w:val="29"/>
    <w:semiHidden/>
    <w:qFormat/>
    <w:rsid w:val="00405336"/>
    <w:rPr>
      <w:i/>
      <w:iCs/>
      <w:color w:val="000000"/>
    </w:rPr>
  </w:style>
  <w:style w:type="character" w:customStyle="1" w:styleId="afffa">
    <w:name w:val="引用 字符"/>
    <w:link w:val="afff9"/>
    <w:uiPriority w:val="29"/>
    <w:semiHidden/>
    <w:rsid w:val="00FF04E3"/>
    <w:rPr>
      <w:i/>
      <w:iCs/>
      <w:color w:val="000000"/>
      <w:sz w:val="24"/>
    </w:rPr>
  </w:style>
  <w:style w:type="paragraph" w:styleId="afffb">
    <w:name w:val="Salutation"/>
    <w:basedOn w:val="a2"/>
    <w:next w:val="a2"/>
    <w:link w:val="afffc"/>
    <w:semiHidden/>
    <w:rsid w:val="00405336"/>
  </w:style>
  <w:style w:type="character" w:customStyle="1" w:styleId="afffc">
    <w:name w:val="称呼 字符"/>
    <w:link w:val="afffb"/>
    <w:semiHidden/>
    <w:rsid w:val="00FF04E3"/>
    <w:rPr>
      <w:sz w:val="24"/>
    </w:rPr>
  </w:style>
  <w:style w:type="paragraph" w:styleId="afffd">
    <w:name w:val="Signature"/>
    <w:basedOn w:val="a2"/>
    <w:link w:val="afffe"/>
    <w:semiHidden/>
    <w:rsid w:val="00405336"/>
    <w:pPr>
      <w:ind w:left="4320"/>
    </w:pPr>
  </w:style>
  <w:style w:type="character" w:customStyle="1" w:styleId="afffe">
    <w:name w:val="签名 字符"/>
    <w:link w:val="afffd"/>
    <w:semiHidden/>
    <w:rsid w:val="00FF04E3"/>
    <w:rPr>
      <w:sz w:val="24"/>
    </w:rPr>
  </w:style>
  <w:style w:type="paragraph" w:styleId="affff">
    <w:name w:val="Subtitle"/>
    <w:aliases w:val="标题三级"/>
    <w:basedOn w:val="a2"/>
    <w:next w:val="a2"/>
    <w:link w:val="affff0"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0">
    <w:name w:val="副标题 字符"/>
    <w:aliases w:val="标题三级 字符"/>
    <w:link w:val="affff"/>
    <w:rsid w:val="00FF04E3"/>
    <w:rPr>
      <w:rFonts w:ascii="Cambria" w:hAnsi="Cambria"/>
      <w:sz w:val="24"/>
      <w:szCs w:val="24"/>
    </w:rPr>
  </w:style>
  <w:style w:type="paragraph" w:styleId="affff1">
    <w:name w:val="table of authorities"/>
    <w:basedOn w:val="a2"/>
    <w:next w:val="a2"/>
    <w:semiHidden/>
    <w:rsid w:val="00405336"/>
    <w:pPr>
      <w:ind w:left="240" w:hanging="240"/>
    </w:pPr>
  </w:style>
  <w:style w:type="paragraph" w:styleId="affff2">
    <w:name w:val="table of figures"/>
    <w:basedOn w:val="a2"/>
    <w:next w:val="a2"/>
    <w:semiHidden/>
    <w:rsid w:val="00405336"/>
  </w:style>
  <w:style w:type="paragraph" w:styleId="affff3">
    <w:name w:val="Title"/>
    <w:basedOn w:val="a2"/>
    <w:next w:val="a2"/>
    <w:link w:val="affff4"/>
    <w:uiPriority w:val="10"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4">
    <w:name w:val="标题 字符"/>
    <w:link w:val="affff3"/>
    <w:uiPriority w:val="10"/>
    <w:rsid w:val="00FF04E3"/>
    <w:rPr>
      <w:rFonts w:ascii="Cambria" w:hAnsi="Cambria"/>
      <w:b/>
      <w:bCs/>
      <w:kern w:val="28"/>
      <w:sz w:val="32"/>
      <w:szCs w:val="32"/>
    </w:rPr>
  </w:style>
  <w:style w:type="paragraph" w:styleId="affff5">
    <w:name w:val="toa heading"/>
    <w:basedOn w:val="a2"/>
    <w:next w:val="a2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2"/>
    <w:next w:val="a2"/>
    <w:autoRedefine/>
    <w:semiHidden/>
    <w:rsid w:val="00405336"/>
  </w:style>
  <w:style w:type="paragraph" w:styleId="TOC2">
    <w:name w:val="toc 2"/>
    <w:basedOn w:val="a2"/>
    <w:next w:val="a2"/>
    <w:autoRedefine/>
    <w:semiHidden/>
    <w:rsid w:val="00405336"/>
    <w:pPr>
      <w:ind w:left="240"/>
    </w:pPr>
  </w:style>
  <w:style w:type="paragraph" w:styleId="TOC3">
    <w:name w:val="toc 3"/>
    <w:basedOn w:val="a2"/>
    <w:next w:val="a2"/>
    <w:autoRedefine/>
    <w:semiHidden/>
    <w:rsid w:val="00405336"/>
    <w:pPr>
      <w:ind w:left="480"/>
    </w:pPr>
  </w:style>
  <w:style w:type="paragraph" w:styleId="TOC4">
    <w:name w:val="toc 4"/>
    <w:basedOn w:val="a2"/>
    <w:next w:val="a2"/>
    <w:autoRedefine/>
    <w:semiHidden/>
    <w:rsid w:val="00405336"/>
    <w:pPr>
      <w:ind w:left="720"/>
    </w:pPr>
  </w:style>
  <w:style w:type="paragraph" w:styleId="TOC5">
    <w:name w:val="toc 5"/>
    <w:basedOn w:val="a2"/>
    <w:next w:val="a2"/>
    <w:autoRedefine/>
    <w:semiHidden/>
    <w:rsid w:val="00405336"/>
    <w:pPr>
      <w:ind w:left="960"/>
    </w:pPr>
  </w:style>
  <w:style w:type="paragraph" w:styleId="TOC6">
    <w:name w:val="toc 6"/>
    <w:basedOn w:val="a2"/>
    <w:next w:val="a2"/>
    <w:autoRedefine/>
    <w:semiHidden/>
    <w:rsid w:val="00405336"/>
    <w:pPr>
      <w:ind w:left="1200"/>
    </w:pPr>
  </w:style>
  <w:style w:type="paragraph" w:styleId="TOC7">
    <w:name w:val="toc 7"/>
    <w:basedOn w:val="a2"/>
    <w:next w:val="a2"/>
    <w:autoRedefine/>
    <w:semiHidden/>
    <w:rsid w:val="00405336"/>
    <w:pPr>
      <w:ind w:left="1440"/>
    </w:pPr>
  </w:style>
  <w:style w:type="paragraph" w:styleId="TOC8">
    <w:name w:val="toc 8"/>
    <w:basedOn w:val="a2"/>
    <w:next w:val="a2"/>
    <w:autoRedefine/>
    <w:semiHidden/>
    <w:rsid w:val="00405336"/>
    <w:pPr>
      <w:ind w:left="1680"/>
    </w:pPr>
  </w:style>
  <w:style w:type="paragraph" w:styleId="TOC9">
    <w:name w:val="toc 9"/>
    <w:basedOn w:val="a2"/>
    <w:next w:val="a2"/>
    <w:autoRedefine/>
    <w:semiHidden/>
    <w:rsid w:val="00405336"/>
    <w:pPr>
      <w:ind w:left="1920"/>
    </w:pPr>
  </w:style>
  <w:style w:type="paragraph" w:styleId="TOC">
    <w:name w:val="TOC Heading"/>
    <w:basedOn w:val="1"/>
    <w:next w:val="a2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6">
    <w:name w:val="Hyperlink"/>
    <w:uiPriority w:val="99"/>
    <w:rsid w:val="007402FC"/>
    <w:rPr>
      <w:color w:val="0000FF"/>
      <w:u w:val="single"/>
    </w:rPr>
  </w:style>
  <w:style w:type="character" w:styleId="affff7">
    <w:name w:val="FollowedHyperlink"/>
    <w:semiHidden/>
    <w:unhideWhenUsed/>
    <w:rsid w:val="00793072"/>
    <w:rPr>
      <w:color w:val="800080"/>
      <w:u w:val="single"/>
    </w:rPr>
  </w:style>
  <w:style w:type="character" w:styleId="affff8">
    <w:name w:val="annotation reference"/>
    <w:semiHidden/>
    <w:unhideWhenUsed/>
    <w:rsid w:val="00793072"/>
    <w:rPr>
      <w:sz w:val="16"/>
      <w:szCs w:val="16"/>
    </w:rPr>
  </w:style>
  <w:style w:type="character" w:styleId="affff9">
    <w:name w:val="Unresolved Mention"/>
    <w:basedOn w:val="a3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2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2"/>
    <w:qFormat/>
    <w:rsid w:val="00533910"/>
    <w:pPr>
      <w:suppressAutoHyphens/>
      <w:jc w:val="center"/>
    </w:pPr>
    <w:rPr>
      <w:sz w:val="20"/>
      <w:lang w:eastAsia="ar-SA"/>
    </w:rPr>
  </w:style>
  <w:style w:type="numbering" w:customStyle="1" w:styleId="12">
    <w:name w:val="无列表1"/>
    <w:next w:val="a5"/>
    <w:uiPriority w:val="99"/>
    <w:semiHidden/>
    <w:unhideWhenUsed/>
    <w:rsid w:val="00F5776D"/>
  </w:style>
  <w:style w:type="paragraph" w:customStyle="1" w:styleId="-">
    <w:name w:val="论文-一级标题"/>
    <w:basedOn w:val="affff3"/>
    <w:next w:val="a2"/>
    <w:link w:val="-0"/>
    <w:autoRedefine/>
    <w:qFormat/>
    <w:rsid w:val="00F5776D"/>
    <w:pPr>
      <w:spacing w:after="240" w:line="360" w:lineRule="auto"/>
      <w:ind w:firstLine="284"/>
      <w:outlineLvl w:val="9"/>
    </w:pPr>
    <w:rPr>
      <w:rFonts w:ascii="等线 Light" w:eastAsia="黑体" w:hAnsi="等线 Light"/>
      <w:b w:val="0"/>
      <w:color w:val="000000"/>
      <w:sz w:val="36"/>
      <w:lang w:eastAsia="zh-CN"/>
    </w:rPr>
  </w:style>
  <w:style w:type="character" w:customStyle="1" w:styleId="-0">
    <w:name w:val="论文-一级标题 字符"/>
    <w:basedOn w:val="affff4"/>
    <w:link w:val="-"/>
    <w:rsid w:val="00F5776D"/>
    <w:rPr>
      <w:rFonts w:ascii="等线 Light" w:eastAsia="黑体" w:hAnsi="等线 Light"/>
      <w:b w:val="0"/>
      <w:bCs/>
      <w:color w:val="000000"/>
      <w:kern w:val="28"/>
      <w:sz w:val="36"/>
      <w:szCs w:val="32"/>
      <w:lang w:eastAsia="zh-CN"/>
    </w:rPr>
  </w:style>
  <w:style w:type="paragraph" w:customStyle="1" w:styleId="a1">
    <w:name w:val="论文二级标题"/>
    <w:basedOn w:val="-"/>
    <w:link w:val="affffa"/>
    <w:autoRedefine/>
    <w:qFormat/>
    <w:rsid w:val="00F5776D"/>
    <w:pPr>
      <w:numPr>
        <w:numId w:val="13"/>
      </w:numPr>
      <w:spacing w:after="0"/>
      <w:ind w:left="420" w:hanging="420"/>
      <w:jc w:val="both"/>
    </w:pPr>
    <w:rPr>
      <w:rFonts w:eastAsia="Times New Roman"/>
      <w:sz w:val="28"/>
      <w:szCs w:val="28"/>
    </w:rPr>
  </w:style>
  <w:style w:type="character" w:customStyle="1" w:styleId="affffa">
    <w:name w:val="论文二级标题 字符"/>
    <w:basedOn w:val="-0"/>
    <w:link w:val="a1"/>
    <w:rsid w:val="00F5776D"/>
    <w:rPr>
      <w:rFonts w:ascii="等线 Light" w:eastAsia="Times New Roman" w:hAnsi="等线 Light"/>
      <w:b w:val="0"/>
      <w:bCs/>
      <w:color w:val="000000"/>
      <w:kern w:val="28"/>
      <w:sz w:val="28"/>
      <w:szCs w:val="28"/>
      <w:lang w:eastAsia="zh-CN"/>
    </w:rPr>
  </w:style>
  <w:style w:type="paragraph" w:customStyle="1" w:styleId="affffb">
    <w:name w:val="标题二级"/>
    <w:basedOn w:val="-"/>
    <w:next w:val="a2"/>
    <w:link w:val="affffc"/>
    <w:autoRedefine/>
    <w:qFormat/>
    <w:rsid w:val="00F5776D"/>
    <w:pPr>
      <w:spacing w:after="120"/>
      <w:ind w:firstLine="0"/>
      <w:jc w:val="left"/>
    </w:pPr>
    <w:rPr>
      <w:rFonts w:ascii="Arial" w:hAnsi="Arial" w:cs="Arial"/>
      <w:i/>
      <w:iCs/>
      <w:sz w:val="28"/>
    </w:rPr>
  </w:style>
  <w:style w:type="character" w:customStyle="1" w:styleId="affffc">
    <w:name w:val="标题二级 字符"/>
    <w:basedOn w:val="-0"/>
    <w:link w:val="affffb"/>
    <w:rsid w:val="00F5776D"/>
    <w:rPr>
      <w:rFonts w:ascii="Arial" w:eastAsia="黑体" w:hAnsi="Arial" w:cs="Arial"/>
      <w:b w:val="0"/>
      <w:bCs/>
      <w:i/>
      <w:iCs/>
      <w:color w:val="000000"/>
      <w:kern w:val="28"/>
      <w:sz w:val="28"/>
      <w:szCs w:val="32"/>
      <w:lang w:eastAsia="zh-CN"/>
    </w:rPr>
  </w:style>
  <w:style w:type="character" w:styleId="affffd">
    <w:name w:val="Subtle Reference"/>
    <w:aliases w:val="GCA FIG+TABLE"/>
    <w:basedOn w:val="a3"/>
    <w:uiPriority w:val="31"/>
    <w:qFormat/>
    <w:rsid w:val="00F5776D"/>
    <w:rPr>
      <w:rFonts w:ascii="Times New Roman" w:hAnsi="Times New Roman"/>
      <w:b w:val="0"/>
      <w:i w:val="0"/>
      <w:caps w:val="0"/>
      <w:smallCaps w:val="0"/>
      <w:strike w:val="0"/>
      <w:dstrike w:val="0"/>
      <w:vanish w:val="0"/>
      <w:color w:val="auto"/>
      <w:sz w:val="21"/>
      <w:u w:val="none"/>
      <w:vertAlign w:val="baseline"/>
    </w:rPr>
  </w:style>
  <w:style w:type="table" w:customStyle="1" w:styleId="13">
    <w:name w:val="网格型1"/>
    <w:basedOn w:val="a4"/>
    <w:next w:val="affffe"/>
    <w:uiPriority w:val="39"/>
    <w:rsid w:val="00F5776D"/>
    <w:rPr>
      <w:rFonts w:ascii="等线" w:hAnsi="等线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fe">
    <w:name w:val="Table Grid"/>
    <w:basedOn w:val="a4"/>
    <w:rsid w:val="00F577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1017</Words>
  <Characters>5799</Characters>
  <Application>Microsoft Office Word</Application>
  <DocSecurity>0</DocSecurity>
  <Lines>48</Lines>
  <Paragraphs>13</Paragraphs>
  <ScaleCrop>false</ScaleCrop>
  <Company>AAAS</Company>
  <LinksUpToDate>false</LinksUpToDate>
  <CharactersWithSpaces>6803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Wan-Qi Qin</cp:lastModifiedBy>
  <cp:revision>63</cp:revision>
  <cp:lastPrinted>2018-01-11T19:53:00Z</cp:lastPrinted>
  <dcterms:created xsi:type="dcterms:W3CDTF">2024-03-04T13:15:00Z</dcterms:created>
  <dcterms:modified xsi:type="dcterms:W3CDTF">2024-04-01T11:48:00Z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