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2CA88B" w14:textId="77777777" w:rsidR="004D1233" w:rsidRDefault="004D1233">
      <w:pPr>
        <w:rPr>
          <w:lang w:val="en-GB"/>
        </w:rPr>
      </w:pPr>
    </w:p>
    <w:p w14:paraId="4A8F952D" w14:textId="41BE01E2" w:rsidR="00E67D6B" w:rsidRDefault="00E67D6B" w:rsidP="00E67D6B">
      <w:pPr>
        <w:spacing w:before="100" w:beforeAutospacing="1" w:after="100" w:afterAutospacing="1"/>
        <w:jc w:val="both"/>
        <w:rPr>
          <w:b/>
          <w:bCs/>
          <w:lang w:val="en-US"/>
        </w:rPr>
      </w:pPr>
      <w:r>
        <w:rPr>
          <w:b/>
          <w:bCs/>
          <w:noProof/>
          <w:lang w:val="en-US"/>
        </w:rPr>
        <w:drawing>
          <wp:inline distT="0" distB="0" distL="0" distR="0" wp14:anchorId="050DE14A" wp14:editId="634973D9">
            <wp:extent cx="6120765" cy="7346315"/>
            <wp:effectExtent l="0" t="0" r="0" b="6985"/>
            <wp:docPr id="3220118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20765" cy="7346315"/>
                    </a:xfrm>
                    <a:prstGeom prst="rect">
                      <a:avLst/>
                    </a:prstGeom>
                    <a:noFill/>
                  </pic:spPr>
                </pic:pic>
              </a:graphicData>
            </a:graphic>
          </wp:inline>
        </w:drawing>
      </w:r>
    </w:p>
    <w:p w14:paraId="65BA907C" w14:textId="01BB4B85" w:rsidR="00E67D6B" w:rsidRDefault="00E67D6B" w:rsidP="00E67D6B">
      <w:pPr>
        <w:spacing w:before="100" w:beforeAutospacing="1" w:after="100" w:afterAutospacing="1"/>
        <w:jc w:val="both"/>
        <w:rPr>
          <w:lang w:val="en-US"/>
        </w:rPr>
      </w:pPr>
      <w:r>
        <w:rPr>
          <w:b/>
          <w:bCs/>
          <w:lang w:val="en-US"/>
        </w:rPr>
        <w:t>Table 2.</w:t>
      </w:r>
      <w:r>
        <w:rPr>
          <w:lang w:val="en-US"/>
        </w:rPr>
        <w:t xml:space="preserve"> Median data of microcirculatory parameters for small vessels (&lt; 20 µm) of mean flow index (MFI) and proportion of perfused vessels (PPV) and for medium average vessels (large and small vessels) for total small vessel density (TVD) and perfused microvascular density (PVD) in all, in responders and no</w:t>
      </w:r>
      <w:r w:rsidR="007C361E">
        <w:rPr>
          <w:lang w:val="en-US"/>
        </w:rPr>
        <w:t>n</w:t>
      </w:r>
      <w:r>
        <w:rPr>
          <w:lang w:val="en-US"/>
        </w:rPr>
        <w:t xml:space="preserve"> responders patients at different time points. Baseline:</w:t>
      </w:r>
      <w:r>
        <w:rPr>
          <w:vertAlign w:val="subscript"/>
          <w:lang w:val="en-US"/>
        </w:rPr>
        <w:t xml:space="preserve"> </w:t>
      </w:r>
      <w:r>
        <w:rPr>
          <w:lang w:val="en-US"/>
        </w:rPr>
        <w:t>before the onset of blood purification (BP); 24 hours from the onset of BP (24 h); 48 hours from the onset of BP (48 h);</w:t>
      </w:r>
      <w:r>
        <w:rPr>
          <w:vertAlign w:val="subscript"/>
          <w:lang w:val="en-US"/>
        </w:rPr>
        <w:t xml:space="preserve"> </w:t>
      </w:r>
      <w:r>
        <w:rPr>
          <w:lang w:val="en-US"/>
        </w:rPr>
        <w:t>72 hours from the onset of BP (72 h); 96 hours from the onset of BP (96 h).  </w:t>
      </w:r>
    </w:p>
    <w:p w14:paraId="0507AC56" w14:textId="77777777" w:rsidR="00984BA6" w:rsidRDefault="00984BA6" w:rsidP="00E67D6B">
      <w:pPr>
        <w:spacing w:before="100" w:beforeAutospacing="1" w:after="100" w:afterAutospacing="1"/>
        <w:jc w:val="both"/>
        <w:rPr>
          <w:lang w:val="en-US"/>
        </w:rPr>
      </w:pPr>
    </w:p>
    <w:p w14:paraId="77AFA871" w14:textId="2F5A2848" w:rsidR="00984BA6" w:rsidRDefault="00984BA6" w:rsidP="00984BA6">
      <w:pPr>
        <w:pStyle w:val="NormaleWeb"/>
      </w:pPr>
    </w:p>
    <w:p w14:paraId="7ECF49C0" w14:textId="30C8270D" w:rsidR="00E67D6B" w:rsidRDefault="00E67D6B">
      <w:pPr>
        <w:rPr>
          <w:noProof/>
          <w:lang w:val="en-GB"/>
        </w:rPr>
      </w:pPr>
    </w:p>
    <w:p w14:paraId="31A4818C" w14:textId="77777777" w:rsidR="00E67D6B" w:rsidRPr="005A32D1" w:rsidRDefault="00E67D6B" w:rsidP="00E67D6B">
      <w:pPr>
        <w:rPr>
          <w:lang w:val="en-GB"/>
        </w:rPr>
      </w:pPr>
      <w:bookmarkStart w:id="0" w:name="_GoBack"/>
      <w:bookmarkEnd w:id="0"/>
    </w:p>
    <w:p w14:paraId="59FE8FF7" w14:textId="713DD7FD" w:rsidR="00E67D6B" w:rsidRPr="0084349C" w:rsidRDefault="00E67D6B">
      <w:pPr>
        <w:rPr>
          <w:lang w:val="en-GB"/>
        </w:rPr>
      </w:pPr>
    </w:p>
    <w:sectPr w:rsidR="00E67D6B" w:rsidRPr="0084349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49C"/>
    <w:rsid w:val="004D1233"/>
    <w:rsid w:val="007C361E"/>
    <w:rsid w:val="0084349C"/>
    <w:rsid w:val="00984BA6"/>
    <w:rsid w:val="009C4B71"/>
    <w:rsid w:val="00B54611"/>
    <w:rsid w:val="00E67D6B"/>
    <w:rsid w:val="00F258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14979"/>
  <w15:chartTrackingRefBased/>
  <w15:docId w15:val="{1B2A6EFE-96D6-4925-AB8E-DFE3EBF06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84349C"/>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apple-converted-space">
    <w:name w:val="apple-converted-space"/>
    <w:basedOn w:val="Carpredefinitoparagrafo"/>
    <w:rsid w:val="00984B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688484">
      <w:bodyDiv w:val="1"/>
      <w:marLeft w:val="0"/>
      <w:marRight w:val="0"/>
      <w:marTop w:val="0"/>
      <w:marBottom w:val="0"/>
      <w:divBdr>
        <w:top w:val="none" w:sz="0" w:space="0" w:color="auto"/>
        <w:left w:val="none" w:sz="0" w:space="0" w:color="auto"/>
        <w:bottom w:val="none" w:sz="0" w:space="0" w:color="auto"/>
        <w:right w:val="none" w:sz="0" w:space="0" w:color="auto"/>
      </w:divBdr>
    </w:div>
    <w:div w:id="257905122">
      <w:bodyDiv w:val="1"/>
      <w:marLeft w:val="0"/>
      <w:marRight w:val="0"/>
      <w:marTop w:val="0"/>
      <w:marBottom w:val="0"/>
      <w:divBdr>
        <w:top w:val="none" w:sz="0" w:space="0" w:color="auto"/>
        <w:left w:val="none" w:sz="0" w:space="0" w:color="auto"/>
        <w:bottom w:val="none" w:sz="0" w:space="0" w:color="auto"/>
        <w:right w:val="none" w:sz="0" w:space="0" w:color="auto"/>
      </w:divBdr>
    </w:div>
    <w:div w:id="588581557">
      <w:bodyDiv w:val="1"/>
      <w:marLeft w:val="0"/>
      <w:marRight w:val="0"/>
      <w:marTop w:val="0"/>
      <w:marBottom w:val="0"/>
      <w:divBdr>
        <w:top w:val="none" w:sz="0" w:space="0" w:color="auto"/>
        <w:left w:val="none" w:sz="0" w:space="0" w:color="auto"/>
        <w:bottom w:val="none" w:sz="0" w:space="0" w:color="auto"/>
        <w:right w:val="none" w:sz="0" w:space="0" w:color="auto"/>
      </w:divBdr>
    </w:div>
    <w:div w:id="742989316">
      <w:bodyDiv w:val="1"/>
      <w:marLeft w:val="0"/>
      <w:marRight w:val="0"/>
      <w:marTop w:val="0"/>
      <w:marBottom w:val="0"/>
      <w:divBdr>
        <w:top w:val="none" w:sz="0" w:space="0" w:color="auto"/>
        <w:left w:val="none" w:sz="0" w:space="0" w:color="auto"/>
        <w:bottom w:val="none" w:sz="0" w:space="0" w:color="auto"/>
        <w:right w:val="none" w:sz="0" w:space="0" w:color="auto"/>
      </w:divBdr>
    </w:div>
    <w:div w:id="771782069">
      <w:bodyDiv w:val="1"/>
      <w:marLeft w:val="0"/>
      <w:marRight w:val="0"/>
      <w:marTop w:val="0"/>
      <w:marBottom w:val="0"/>
      <w:divBdr>
        <w:top w:val="none" w:sz="0" w:space="0" w:color="auto"/>
        <w:left w:val="none" w:sz="0" w:space="0" w:color="auto"/>
        <w:bottom w:val="none" w:sz="0" w:space="0" w:color="auto"/>
        <w:right w:val="none" w:sz="0" w:space="0" w:color="auto"/>
      </w:divBdr>
    </w:div>
    <w:div w:id="1003822380">
      <w:bodyDiv w:val="1"/>
      <w:marLeft w:val="0"/>
      <w:marRight w:val="0"/>
      <w:marTop w:val="0"/>
      <w:marBottom w:val="0"/>
      <w:divBdr>
        <w:top w:val="none" w:sz="0" w:space="0" w:color="auto"/>
        <w:left w:val="none" w:sz="0" w:space="0" w:color="auto"/>
        <w:bottom w:val="none" w:sz="0" w:space="0" w:color="auto"/>
        <w:right w:val="none" w:sz="0" w:space="0" w:color="auto"/>
      </w:divBdr>
    </w:div>
    <w:div w:id="1113331622">
      <w:bodyDiv w:val="1"/>
      <w:marLeft w:val="0"/>
      <w:marRight w:val="0"/>
      <w:marTop w:val="0"/>
      <w:marBottom w:val="0"/>
      <w:divBdr>
        <w:top w:val="none" w:sz="0" w:space="0" w:color="auto"/>
        <w:left w:val="none" w:sz="0" w:space="0" w:color="auto"/>
        <w:bottom w:val="none" w:sz="0" w:space="0" w:color="auto"/>
        <w:right w:val="none" w:sz="0" w:space="0" w:color="auto"/>
      </w:divBdr>
    </w:div>
    <w:div w:id="1140537703">
      <w:bodyDiv w:val="1"/>
      <w:marLeft w:val="0"/>
      <w:marRight w:val="0"/>
      <w:marTop w:val="0"/>
      <w:marBottom w:val="0"/>
      <w:divBdr>
        <w:top w:val="none" w:sz="0" w:space="0" w:color="auto"/>
        <w:left w:val="none" w:sz="0" w:space="0" w:color="auto"/>
        <w:bottom w:val="none" w:sz="0" w:space="0" w:color="auto"/>
        <w:right w:val="none" w:sz="0" w:space="0" w:color="auto"/>
      </w:divBdr>
    </w:div>
    <w:div w:id="1319577781">
      <w:bodyDiv w:val="1"/>
      <w:marLeft w:val="0"/>
      <w:marRight w:val="0"/>
      <w:marTop w:val="0"/>
      <w:marBottom w:val="0"/>
      <w:divBdr>
        <w:top w:val="none" w:sz="0" w:space="0" w:color="auto"/>
        <w:left w:val="none" w:sz="0" w:space="0" w:color="auto"/>
        <w:bottom w:val="none" w:sz="0" w:space="0" w:color="auto"/>
        <w:right w:val="none" w:sz="0" w:space="0" w:color="auto"/>
      </w:divBdr>
    </w:div>
    <w:div w:id="1342929540">
      <w:bodyDiv w:val="1"/>
      <w:marLeft w:val="0"/>
      <w:marRight w:val="0"/>
      <w:marTop w:val="0"/>
      <w:marBottom w:val="0"/>
      <w:divBdr>
        <w:top w:val="none" w:sz="0" w:space="0" w:color="auto"/>
        <w:left w:val="none" w:sz="0" w:space="0" w:color="auto"/>
        <w:bottom w:val="none" w:sz="0" w:space="0" w:color="auto"/>
        <w:right w:val="none" w:sz="0" w:space="0" w:color="auto"/>
      </w:divBdr>
    </w:div>
    <w:div w:id="1370569476">
      <w:bodyDiv w:val="1"/>
      <w:marLeft w:val="0"/>
      <w:marRight w:val="0"/>
      <w:marTop w:val="0"/>
      <w:marBottom w:val="0"/>
      <w:divBdr>
        <w:top w:val="none" w:sz="0" w:space="0" w:color="auto"/>
        <w:left w:val="none" w:sz="0" w:space="0" w:color="auto"/>
        <w:bottom w:val="none" w:sz="0" w:space="0" w:color="auto"/>
        <w:right w:val="none" w:sz="0" w:space="0" w:color="auto"/>
      </w:divBdr>
    </w:div>
    <w:div w:id="1777676504">
      <w:bodyDiv w:val="1"/>
      <w:marLeft w:val="0"/>
      <w:marRight w:val="0"/>
      <w:marTop w:val="0"/>
      <w:marBottom w:val="0"/>
      <w:divBdr>
        <w:top w:val="none" w:sz="0" w:space="0" w:color="auto"/>
        <w:left w:val="none" w:sz="0" w:space="0" w:color="auto"/>
        <w:bottom w:val="none" w:sz="0" w:space="0" w:color="auto"/>
        <w:right w:val="none" w:sz="0" w:space="0" w:color="auto"/>
      </w:divBdr>
    </w:div>
    <w:div w:id="1807627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85</Words>
  <Characters>489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Fausto Campana</dc:creator>
  <cp:keywords/>
  <dc:description/>
  <cp:lastModifiedBy>Microsoft Office User</cp:lastModifiedBy>
  <cp:revision>2</cp:revision>
  <dcterms:created xsi:type="dcterms:W3CDTF">2024-04-01T13:01:00Z</dcterms:created>
  <dcterms:modified xsi:type="dcterms:W3CDTF">2024-04-01T13:01:00Z</dcterms:modified>
</cp:coreProperties>
</file>