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40565" w14:textId="3FCEB443" w:rsidR="00C60C10" w:rsidRPr="00E80EE8" w:rsidRDefault="00C60C10" w:rsidP="00307906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80EE8">
        <w:rPr>
          <w:rFonts w:ascii="Times New Roman" w:hAnsi="Times New Roman"/>
          <w:b/>
          <w:sz w:val="28"/>
          <w:szCs w:val="28"/>
          <w:lang w:val="en-US"/>
        </w:rPr>
        <w:t xml:space="preserve">Predictors of </w:t>
      </w:r>
      <w:r w:rsidR="002336D6" w:rsidRPr="00E80EE8">
        <w:rPr>
          <w:rFonts w:ascii="Times New Roman" w:hAnsi="Times New Roman"/>
          <w:b/>
          <w:sz w:val="28"/>
          <w:szCs w:val="28"/>
          <w:lang w:val="en-US"/>
        </w:rPr>
        <w:t xml:space="preserve">the demand for </w:t>
      </w:r>
      <w:r w:rsidRPr="00E80EE8">
        <w:rPr>
          <w:rFonts w:ascii="Times New Roman" w:hAnsi="Times New Roman"/>
          <w:b/>
          <w:sz w:val="28"/>
          <w:szCs w:val="28"/>
          <w:lang w:val="en-US"/>
        </w:rPr>
        <w:t>dental appointment</w:t>
      </w:r>
      <w:r w:rsidR="002336D6" w:rsidRPr="00E80EE8">
        <w:rPr>
          <w:rFonts w:ascii="Times New Roman" w:hAnsi="Times New Roman"/>
          <w:b/>
          <w:sz w:val="28"/>
          <w:szCs w:val="28"/>
          <w:lang w:val="en-US"/>
        </w:rPr>
        <w:t xml:space="preserve">s </w:t>
      </w:r>
      <w:r w:rsidRPr="00E80EE8">
        <w:rPr>
          <w:rFonts w:ascii="Times New Roman" w:hAnsi="Times New Roman"/>
          <w:b/>
          <w:sz w:val="28"/>
          <w:szCs w:val="28"/>
          <w:lang w:val="en-US"/>
        </w:rPr>
        <w:t>in Primary Health Care: a national cross-sectional study</w:t>
      </w:r>
    </w:p>
    <w:p w14:paraId="47730B70" w14:textId="77777777" w:rsidR="0024524A" w:rsidRPr="00E80EE8" w:rsidRDefault="0024524A" w:rsidP="00307906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65F0FFE" w14:textId="77F851B5" w:rsidR="005234EB" w:rsidRPr="00E80EE8" w:rsidRDefault="0027440C" w:rsidP="00307906">
      <w:pPr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  <w:lang w:val="en-US"/>
        </w:rPr>
      </w:pPr>
      <w:proofErr w:type="spellStart"/>
      <w:r w:rsidRPr="00E80EE8">
        <w:rPr>
          <w:rFonts w:ascii="Times New Roman" w:hAnsi="Times New Roman"/>
          <w:sz w:val="24"/>
          <w:szCs w:val="24"/>
          <w:lang w:val="en-US"/>
        </w:rPr>
        <w:t>Estêvão</w:t>
      </w:r>
      <w:proofErr w:type="spellEnd"/>
      <w:r w:rsidRPr="00E80EE8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80EE8">
        <w:rPr>
          <w:rFonts w:ascii="Times New Roman" w:hAnsi="Times New Roman"/>
          <w:sz w:val="24"/>
          <w:szCs w:val="24"/>
          <w:lang w:val="en-US"/>
        </w:rPr>
        <w:t>Azevedo</w:t>
      </w:r>
      <w:proofErr w:type="spellEnd"/>
      <w:r w:rsidRPr="00E80EE8">
        <w:rPr>
          <w:rFonts w:ascii="Times New Roman" w:hAnsi="Times New Roman"/>
          <w:sz w:val="24"/>
          <w:szCs w:val="24"/>
          <w:lang w:val="en-US"/>
        </w:rPr>
        <w:t xml:space="preserve"> Melo</w:t>
      </w:r>
      <w:r w:rsidRPr="00E80EE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EA6D8A" w:rsidRPr="00E80EE8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80EE8">
        <w:rPr>
          <w:rFonts w:ascii="Times New Roman" w:hAnsi="Times New Roman"/>
          <w:sz w:val="24"/>
          <w:szCs w:val="24"/>
          <w:lang w:val="en-US"/>
        </w:rPr>
        <w:t>Livia Fernandes Probst</w:t>
      </w:r>
      <w:r w:rsidRPr="00E80EE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EA6D8A" w:rsidRPr="00E80E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80EE8">
        <w:rPr>
          <w:rFonts w:ascii="Times New Roman" w:hAnsi="Times New Roman"/>
          <w:sz w:val="24"/>
          <w:szCs w:val="24"/>
          <w:lang w:val="en-US"/>
        </w:rPr>
        <w:t>Luciane</w:t>
      </w:r>
      <w:proofErr w:type="spellEnd"/>
      <w:r w:rsidRPr="00E80EE8">
        <w:rPr>
          <w:rFonts w:ascii="Times New Roman" w:hAnsi="Times New Roman"/>
          <w:sz w:val="24"/>
          <w:szCs w:val="24"/>
          <w:lang w:val="en-US"/>
        </w:rPr>
        <w:t xml:space="preserve"> Miranda Guerra</w:t>
      </w:r>
      <w:r w:rsidRPr="00E80EE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EA6D8A" w:rsidRPr="00E80EE8">
        <w:rPr>
          <w:rFonts w:ascii="Times New Roman" w:hAnsi="Times New Roman"/>
          <w:sz w:val="24"/>
          <w:szCs w:val="24"/>
          <w:lang w:val="en-US"/>
        </w:rPr>
        <w:t>,</w:t>
      </w:r>
      <w:r w:rsidR="00EA6D8A" w:rsidRPr="00E80EE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E80EE8">
        <w:rPr>
          <w:rFonts w:ascii="Times New Roman" w:eastAsia="Times New Roman" w:hAnsi="Times New Roman"/>
          <w:sz w:val="24"/>
          <w:szCs w:val="24"/>
          <w:lang w:val="en-US"/>
        </w:rPr>
        <w:t>Elaine Pereira da Silva Tagliaferro</w:t>
      </w:r>
      <w:r w:rsidR="00D119C4" w:rsidRPr="00E80EE8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2</w:t>
      </w:r>
      <w:r w:rsidR="00EA6D8A" w:rsidRPr="00E80EE8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80EE8">
        <w:rPr>
          <w:rFonts w:ascii="Times New Roman" w:eastAsia="Times New Roman" w:hAnsi="Times New Roman"/>
          <w:sz w:val="24"/>
          <w:szCs w:val="24"/>
          <w:lang w:val="en-US"/>
        </w:rPr>
        <w:t xml:space="preserve">Alessandro </w:t>
      </w:r>
      <w:proofErr w:type="spellStart"/>
      <w:r w:rsidRPr="00E80EE8">
        <w:rPr>
          <w:rFonts w:ascii="Times New Roman" w:eastAsia="Times New Roman" w:hAnsi="Times New Roman"/>
          <w:sz w:val="24"/>
          <w:szCs w:val="24"/>
          <w:lang w:val="en-US"/>
        </w:rPr>
        <w:t>Diogo</w:t>
      </w:r>
      <w:proofErr w:type="spellEnd"/>
      <w:r w:rsidRPr="00E80EE8">
        <w:rPr>
          <w:rFonts w:ascii="Times New Roman" w:eastAsia="Times New Roman" w:hAnsi="Times New Roman"/>
          <w:sz w:val="24"/>
          <w:szCs w:val="24"/>
          <w:lang w:val="en-US"/>
        </w:rPr>
        <w:t xml:space="preserve"> De</w:t>
      </w:r>
      <w:r w:rsidR="00B33DB5" w:rsidRPr="00E80EE8"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E80EE8">
        <w:rPr>
          <w:rFonts w:ascii="Times New Roman" w:eastAsia="Times New Roman" w:hAnsi="Times New Roman"/>
          <w:sz w:val="24"/>
          <w:szCs w:val="24"/>
          <w:lang w:val="en-US"/>
        </w:rPr>
        <w:t>Carli</w:t>
      </w:r>
      <w:r w:rsidR="00D119C4" w:rsidRPr="00E80EE8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3</w:t>
      </w:r>
      <w:r w:rsidR="00EA6D8A" w:rsidRPr="00E80EE8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234EB" w:rsidRPr="00E80EE8">
        <w:rPr>
          <w:rFonts w:ascii="Times New Roman" w:hAnsi="Times New Roman"/>
          <w:sz w:val="24"/>
          <w:szCs w:val="24"/>
          <w:lang w:val="en-US"/>
        </w:rPr>
        <w:t>Antonio Carlos Pereira</w:t>
      </w:r>
      <w:r w:rsidR="005234EB" w:rsidRPr="00E80EE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713F06" w:rsidRPr="00E80EE8"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</w:p>
    <w:p w14:paraId="73E91495" w14:textId="77777777" w:rsidR="0024524A" w:rsidRPr="00E80EE8" w:rsidRDefault="0024524A" w:rsidP="00307906">
      <w:pPr>
        <w:pStyle w:val="Normal1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3C42C2F8" w14:textId="312648F1" w:rsidR="0047776C" w:rsidRPr="00E80EE8" w:rsidRDefault="0047776C" w:rsidP="00307906">
      <w:pPr>
        <w:pStyle w:val="Normal1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E80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Supplementary Material</w:t>
      </w:r>
    </w:p>
    <w:p w14:paraId="1EA3D2DC" w14:textId="77777777" w:rsidR="0024524A" w:rsidRPr="00E80EE8" w:rsidRDefault="0024524A" w:rsidP="00307906">
      <w:pPr>
        <w:pStyle w:val="Normal1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83E6DBF" w14:textId="2E614F14" w:rsidR="00065B47" w:rsidRPr="00E80EE8" w:rsidRDefault="00511713" w:rsidP="00307906">
      <w:pPr>
        <w:pStyle w:val="Normal1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0E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S1. </w:t>
      </w:r>
      <w:r w:rsidR="00F64C39" w:rsidRPr="00E80E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Detailed presentation of </w:t>
      </w:r>
      <w:r w:rsidR="00AC2183" w:rsidRPr="00E80E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data </w:t>
      </w:r>
      <w:r w:rsidR="00F64C39" w:rsidRPr="00E80E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collection from the External Assessment (EA) of the 3</w:t>
      </w:r>
      <w:r w:rsidR="00F64C39" w:rsidRPr="00E80EE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rd</w:t>
      </w:r>
      <w:r w:rsidR="00F64C39" w:rsidRPr="00E80E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Cycle of the </w:t>
      </w:r>
      <w:r w:rsidR="00AC2183" w:rsidRPr="00E80E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National Program for Improving Access and Quality in Primary Care </w:t>
      </w:r>
      <w:r w:rsidR="00F64C39" w:rsidRPr="00E80E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(PMAQ).</w:t>
      </w:r>
    </w:p>
    <w:p w14:paraId="79BFDE7D" w14:textId="77777777" w:rsidR="0024524A" w:rsidRPr="00E80EE8" w:rsidRDefault="0024524A" w:rsidP="00307906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E05276E" w14:textId="7BF94263" w:rsidR="00FE5DC3" w:rsidRPr="00E80EE8" w:rsidRDefault="00F64C39" w:rsidP="00307906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>All information described here is available to the public through the link</w:t>
      </w:r>
      <w:r w:rsidR="00602160" w:rsidRPr="00E80EE8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8" w:history="1">
        <w:r w:rsidR="00FE5DC3" w:rsidRPr="00E80EE8">
          <w:rPr>
            <w:rStyle w:val="Hyperlink"/>
            <w:rFonts w:ascii="Times New Roman" w:hAnsi="Times New Roman"/>
            <w:sz w:val="24"/>
            <w:szCs w:val="24"/>
            <w:lang w:val="en-US"/>
          </w:rPr>
          <w:t>https://aps.saude.gov.br/ape/pmaq/ciclo3/</w:t>
        </w:r>
      </w:hyperlink>
      <w:proofErr w:type="gramStart"/>
      <w:r w:rsidR="00E80EE8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E80EE8">
        <w:rPr>
          <w:rFonts w:ascii="Times New Roman" w:hAnsi="Times New Roman"/>
          <w:sz w:val="24"/>
          <w:szCs w:val="24"/>
          <w:lang w:val="en-US"/>
        </w:rPr>
        <w:t>[1]</w:t>
      </w:r>
      <w:bookmarkStart w:id="0" w:name="_GoBack"/>
      <w:bookmarkEnd w:id="0"/>
    </w:p>
    <w:p w14:paraId="5BB1AC8C" w14:textId="41D3E3EF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>The PMAQ-AB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,</w:t>
      </w:r>
      <w:r w:rsidR="0024524A" w:rsidRPr="00E80EE8">
        <w:rPr>
          <w:rFonts w:ascii="Times New Roman" w:hAnsi="Times New Roman"/>
          <w:sz w:val="24"/>
          <w:szCs w:val="24"/>
          <w:lang w:val="en-US"/>
        </w:rPr>
        <w:t>[</w:t>
      </w:r>
      <w:proofErr w:type="gramEnd"/>
      <w:r w:rsidR="0024524A" w:rsidRPr="00E80EE8">
        <w:rPr>
          <w:rFonts w:ascii="Times New Roman" w:hAnsi="Times New Roman"/>
          <w:sz w:val="24"/>
          <w:szCs w:val="24"/>
          <w:lang w:val="en-US"/>
        </w:rPr>
        <w:t>1]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created in 2011,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depicts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a Cross-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sectional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Strategic Development axis, which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comprises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a continuous cycle of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 xml:space="preserve">Primary Care (PC) access and quality </w:t>
      </w:r>
      <w:r w:rsidRPr="00E80EE8">
        <w:rPr>
          <w:rFonts w:ascii="Times New Roman" w:hAnsi="Times New Roman"/>
          <w:sz w:val="24"/>
          <w:szCs w:val="24"/>
          <w:lang w:val="en-US"/>
        </w:rPr>
        <w:t>improv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ement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. In 2017, the External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Assessment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of the 3</w:t>
      </w:r>
      <w:r w:rsidRPr="00E80EE8">
        <w:rPr>
          <w:rFonts w:ascii="Times New Roman" w:hAnsi="Times New Roman"/>
          <w:sz w:val="24"/>
          <w:szCs w:val="24"/>
          <w:vertAlign w:val="superscript"/>
          <w:lang w:val="en-US"/>
        </w:rPr>
        <w:t>rd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cycle of the PMAQ took place in partnership with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E80EE8">
        <w:rPr>
          <w:rFonts w:ascii="Times New Roman" w:hAnsi="Times New Roman"/>
          <w:sz w:val="24"/>
          <w:szCs w:val="24"/>
          <w:lang w:val="en-US"/>
        </w:rPr>
        <w:t>Teaching and Research Institutions (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TRIs</w:t>
      </w:r>
      <w:r w:rsidRPr="00E80EE8">
        <w:rPr>
          <w:rFonts w:ascii="Times New Roman" w:hAnsi="Times New Roman"/>
          <w:sz w:val="24"/>
          <w:szCs w:val="24"/>
          <w:lang w:val="en-US"/>
        </w:rPr>
        <w:t>) from all over the country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,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with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acknowledged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experience in evaluati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on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research in the organization and development of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field work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. The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 xml:space="preserve">partner TRIs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were responsible for selecting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and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train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the field work teams,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consisting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of supervisors and interviewers.</w:t>
      </w:r>
    </w:p>
    <w:p w14:paraId="4A3564EE" w14:textId="6BFEB80B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In this context, we present the data collection instrument for external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assessment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, in which a set of actions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was carried out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to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investigate the conditions of access and quality of all municipalities and primary care teams participating in the program. The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aim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is to recognize and value the efforts and results of teams and municipal health managers in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 xml:space="preserve">Primary Care </w:t>
      </w:r>
      <w:r w:rsidRPr="00E80EE8">
        <w:rPr>
          <w:rFonts w:ascii="Times New Roman" w:hAnsi="Times New Roman"/>
          <w:sz w:val="24"/>
          <w:szCs w:val="24"/>
          <w:lang w:val="en-US"/>
        </w:rPr>
        <w:t>qualif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ication</w:t>
      </w:r>
      <w:r w:rsidRPr="00E80EE8">
        <w:rPr>
          <w:rFonts w:ascii="Times New Roman" w:hAnsi="Times New Roman"/>
          <w:sz w:val="24"/>
          <w:szCs w:val="24"/>
          <w:lang w:val="en-US"/>
        </w:rPr>
        <w:t>.</w:t>
      </w:r>
    </w:p>
    <w:p w14:paraId="7D6DD1C7" w14:textId="601E75C6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The external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assessment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instrument for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primary care and oral health teams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is organized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 into six modules, according to the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 xml:space="preserve">information collection </w:t>
      </w:r>
      <w:r w:rsidRPr="00E80EE8">
        <w:rPr>
          <w:rFonts w:ascii="Times New Roman" w:hAnsi="Times New Roman"/>
          <w:sz w:val="24"/>
          <w:szCs w:val="24"/>
          <w:lang w:val="en-US"/>
        </w:rPr>
        <w:t>method:</w:t>
      </w:r>
    </w:p>
    <w:p w14:paraId="7915BEE5" w14:textId="239E1894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lastRenderedPageBreak/>
        <w:t xml:space="preserve">• Module I - </w:t>
      </w:r>
      <w:r w:rsidR="001312F0" w:rsidRPr="00E80EE8">
        <w:rPr>
          <w:rFonts w:ascii="Times New Roman" w:hAnsi="Times New Roman"/>
          <w:sz w:val="24"/>
          <w:szCs w:val="24"/>
          <w:lang w:val="en-US"/>
        </w:rPr>
        <w:t>Basic Health Unit surveillance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. It aims to assess the conditions of </w:t>
      </w:r>
      <w:r w:rsidR="001312F0" w:rsidRPr="00E80EE8">
        <w:rPr>
          <w:rFonts w:ascii="Times New Roman" w:hAnsi="Times New Roman"/>
          <w:sz w:val="24"/>
          <w:szCs w:val="24"/>
          <w:lang w:val="en-US"/>
        </w:rPr>
        <w:t xml:space="preserve">the Basic Health Unit </w:t>
      </w:r>
      <w:r w:rsidRPr="00E80EE8">
        <w:rPr>
          <w:rFonts w:ascii="Times New Roman" w:hAnsi="Times New Roman"/>
          <w:sz w:val="24"/>
          <w:szCs w:val="24"/>
          <w:lang w:val="en-US"/>
        </w:rPr>
        <w:t>infrastructure, materials, supplies and medic</w:t>
      </w:r>
      <w:r w:rsidR="001312F0" w:rsidRPr="00E80EE8">
        <w:rPr>
          <w:rFonts w:ascii="Times New Roman" w:hAnsi="Times New Roman"/>
          <w:sz w:val="24"/>
          <w:szCs w:val="24"/>
          <w:lang w:val="en-US"/>
        </w:rPr>
        <w:t>ations</w:t>
      </w:r>
      <w:r w:rsidRPr="00E80EE8">
        <w:rPr>
          <w:rFonts w:ascii="Times New Roman" w:hAnsi="Times New Roman"/>
          <w:sz w:val="24"/>
          <w:szCs w:val="24"/>
          <w:lang w:val="en-US"/>
        </w:rPr>
        <w:t>.</w:t>
      </w:r>
    </w:p>
    <w:p w14:paraId="52493DEB" w14:textId="583775E6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• Module II - Interview with the </w:t>
      </w:r>
      <w:r w:rsidR="001312F0" w:rsidRPr="00E80EE8">
        <w:rPr>
          <w:rFonts w:ascii="Times New Roman" w:hAnsi="Times New Roman"/>
          <w:sz w:val="24"/>
          <w:szCs w:val="24"/>
          <w:lang w:val="en-US"/>
        </w:rPr>
        <w:t xml:space="preserve">Primary Care Team </w:t>
      </w:r>
      <w:r w:rsidRPr="00E80EE8">
        <w:rPr>
          <w:rFonts w:ascii="Times New Roman" w:hAnsi="Times New Roman"/>
          <w:sz w:val="24"/>
          <w:szCs w:val="24"/>
          <w:lang w:val="en-US"/>
        </w:rPr>
        <w:t>professional and verification of documents in the Basic Health Unit. It aims to evaluate the team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’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s work process and the organization of the service and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user </w:t>
      </w:r>
      <w:r w:rsidRPr="00E80EE8">
        <w:rPr>
          <w:rFonts w:ascii="Times New Roman" w:hAnsi="Times New Roman"/>
          <w:sz w:val="24"/>
          <w:szCs w:val="24"/>
          <w:lang w:val="en-US"/>
        </w:rPr>
        <w:t>care.</w:t>
      </w:r>
    </w:p>
    <w:p w14:paraId="5ED93B68" w14:textId="125ACE61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• Module III - Interview with 04 (four) users per team at the Basic Health Unit (Basic Health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Unit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User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Care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Satisfaction Survey in Brazil). It aims to verify the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users’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satisfaction and perception regarding health services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related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to their access and use.</w:t>
      </w:r>
    </w:p>
    <w:p w14:paraId="4EC8F938" w14:textId="18859B82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>• Module IV - Interview with the professional from the Family Health Support Center (NASF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31147C" w:rsidRPr="00E80EE8">
        <w:rPr>
          <w:rFonts w:ascii="Times New Roman" w:hAnsi="Times New Roman"/>
          <w:i/>
          <w:iCs/>
          <w:sz w:val="24"/>
          <w:szCs w:val="24"/>
          <w:lang w:val="en-US"/>
        </w:rPr>
        <w:t>Núcleo</w:t>
      </w:r>
      <w:proofErr w:type="spellEnd"/>
      <w:r w:rsidR="0031147C" w:rsidRPr="00E80EE8">
        <w:rPr>
          <w:rFonts w:ascii="Times New Roman" w:hAnsi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="0031147C" w:rsidRPr="00E80EE8">
        <w:rPr>
          <w:rFonts w:ascii="Times New Roman" w:hAnsi="Times New Roman"/>
          <w:i/>
          <w:iCs/>
          <w:sz w:val="24"/>
          <w:szCs w:val="24"/>
          <w:lang w:val="en-US"/>
        </w:rPr>
        <w:t>Apoio</w:t>
      </w:r>
      <w:proofErr w:type="spellEnd"/>
      <w:r w:rsidR="0031147C" w:rsidRPr="00E80EE8">
        <w:rPr>
          <w:rFonts w:ascii="Times New Roman" w:hAnsi="Times New Roman"/>
          <w:i/>
          <w:iCs/>
          <w:sz w:val="24"/>
          <w:szCs w:val="24"/>
          <w:lang w:val="en-US"/>
        </w:rPr>
        <w:t xml:space="preserve"> à </w:t>
      </w:r>
      <w:proofErr w:type="spellStart"/>
      <w:r w:rsidR="0031147C" w:rsidRPr="00E80EE8">
        <w:rPr>
          <w:rFonts w:ascii="Times New Roman" w:hAnsi="Times New Roman"/>
          <w:i/>
          <w:iCs/>
          <w:sz w:val="24"/>
          <w:szCs w:val="24"/>
          <w:lang w:val="en-US"/>
        </w:rPr>
        <w:t>Saúde</w:t>
      </w:r>
      <w:proofErr w:type="spellEnd"/>
      <w:r w:rsidR="0031147C" w:rsidRPr="00E80EE8">
        <w:rPr>
          <w:rFonts w:ascii="Times New Roman" w:hAnsi="Times New Roman"/>
          <w:i/>
          <w:iCs/>
          <w:sz w:val="24"/>
          <w:szCs w:val="24"/>
          <w:lang w:val="en-US"/>
        </w:rPr>
        <w:t xml:space="preserve"> da </w:t>
      </w:r>
      <w:proofErr w:type="spellStart"/>
      <w:r w:rsidR="0031147C" w:rsidRPr="00E80EE8">
        <w:rPr>
          <w:rFonts w:ascii="Times New Roman" w:hAnsi="Times New Roman"/>
          <w:i/>
          <w:iCs/>
          <w:sz w:val="24"/>
          <w:szCs w:val="24"/>
          <w:lang w:val="en-US"/>
        </w:rPr>
        <w:t>Família</w:t>
      </w:r>
      <w:proofErr w:type="spellEnd"/>
      <w:r w:rsidRPr="00E80EE8">
        <w:rPr>
          <w:rFonts w:ascii="Times New Roman" w:hAnsi="Times New Roman"/>
          <w:sz w:val="24"/>
          <w:szCs w:val="24"/>
          <w:lang w:val="en-US"/>
        </w:rPr>
        <w:t xml:space="preserve">) and verification of documents in the Basic Health Unit. It aims to evaluate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these teams’ </w:t>
      </w:r>
      <w:r w:rsidRPr="00E80EE8">
        <w:rPr>
          <w:rFonts w:ascii="Times New Roman" w:hAnsi="Times New Roman"/>
          <w:sz w:val="24"/>
          <w:szCs w:val="24"/>
          <w:lang w:val="en-US"/>
        </w:rPr>
        <w:t>work process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es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and the organization of care for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E80EE8">
        <w:rPr>
          <w:rFonts w:ascii="Times New Roman" w:hAnsi="Times New Roman"/>
          <w:sz w:val="24"/>
          <w:szCs w:val="24"/>
          <w:lang w:val="en-US"/>
        </w:rPr>
        <w:t>users.</w:t>
      </w:r>
    </w:p>
    <w:p w14:paraId="0F0DBD87" w14:textId="51EBFD7B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• Module V -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Basic Health Unit surveillance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regarding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Oral Health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aiming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to assess the conditions of infrastructure, materials,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Pr="00E80EE8">
        <w:rPr>
          <w:rFonts w:ascii="Times New Roman" w:hAnsi="Times New Roman"/>
          <w:sz w:val="24"/>
          <w:szCs w:val="24"/>
          <w:lang w:val="en-US"/>
        </w:rPr>
        <w:t>dental care supplies.</w:t>
      </w:r>
    </w:p>
    <w:p w14:paraId="1D2C91E7" w14:textId="526DCC4F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• Module VI - Interview with the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Oral Health Team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professional and verification of documents in the Basic Health Unit. It aims to evaluate the oral health work process and the organization of the service and care for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E80EE8">
        <w:rPr>
          <w:rFonts w:ascii="Times New Roman" w:hAnsi="Times New Roman"/>
          <w:sz w:val="24"/>
          <w:szCs w:val="24"/>
          <w:lang w:val="en-US"/>
        </w:rPr>
        <w:t>users.</w:t>
      </w:r>
    </w:p>
    <w:p w14:paraId="51E604B0" w14:textId="2864B9CD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In total, data from 38,865 family health teams, 25,090 oral health teams, 4,110 Extended Family Health and Primary Care Centers, 30,346 Family Health Units and 140,444 users were made available.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ata from Modules III and VI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were used</w:t>
      </w:r>
      <w:proofErr w:type="gramEnd"/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 for the purposes of this study</w:t>
      </w:r>
      <w:r w:rsidRPr="00E80EE8">
        <w:rPr>
          <w:rFonts w:ascii="Times New Roman" w:hAnsi="Times New Roman"/>
          <w:sz w:val="24"/>
          <w:szCs w:val="24"/>
          <w:lang w:val="en-US"/>
        </w:rPr>
        <w:t>.</w:t>
      </w:r>
    </w:p>
    <w:p w14:paraId="0302602F" w14:textId="77777777" w:rsidR="0024524A" w:rsidRPr="00E80EE8" w:rsidRDefault="0024524A" w:rsidP="00F64C39">
      <w:pPr>
        <w:spacing w:after="0" w:line="480" w:lineRule="auto"/>
        <w:ind w:firstLine="851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14:paraId="004EAF81" w14:textId="763D0151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Module III instrument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: refers to a questionnaire that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was applied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 to four users per team present at the unit on the day of the external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assessment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gramStart"/>
      <w:r w:rsidR="0031147C" w:rsidRPr="00E80EE8">
        <w:rPr>
          <w:rFonts w:ascii="Times New Roman" w:hAnsi="Times New Roman"/>
          <w:sz w:val="24"/>
          <w:szCs w:val="24"/>
          <w:lang w:val="en-US"/>
        </w:rPr>
        <w:t>u</w:t>
      </w:r>
      <w:r w:rsidRPr="00E80EE8">
        <w:rPr>
          <w:rFonts w:ascii="Times New Roman" w:hAnsi="Times New Roman"/>
          <w:sz w:val="24"/>
          <w:szCs w:val="24"/>
          <w:lang w:val="en-US"/>
        </w:rPr>
        <w:t>sers were approached by the interviewers at the Unit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 and the interview took place if the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previously established </w:t>
      </w:r>
      <w:r w:rsidRPr="00E80EE8">
        <w:rPr>
          <w:rFonts w:ascii="Times New Roman" w:hAnsi="Times New Roman"/>
          <w:sz w:val="24"/>
          <w:szCs w:val="24"/>
          <w:lang w:val="en-US"/>
        </w:rPr>
        <w:t>eligibility criteria were met.</w:t>
      </w:r>
    </w:p>
    <w:p w14:paraId="4631E3FE" w14:textId="059EBE70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>Inclusion criteria: users who did not have a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n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appointment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with a doctor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 or </w:t>
      </w:r>
      <w:r w:rsidRPr="00E80EE8">
        <w:rPr>
          <w:rFonts w:ascii="Times New Roman" w:hAnsi="Times New Roman"/>
          <w:sz w:val="24"/>
          <w:szCs w:val="24"/>
          <w:lang w:val="en-US"/>
        </w:rPr>
        <w:t>nurse on the day of the interview. Exclusion criteria: user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who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were going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to the health unit for the FIRST time, user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0EE8">
        <w:rPr>
          <w:rFonts w:ascii="Times New Roman" w:hAnsi="Times New Roman"/>
          <w:sz w:val="24"/>
          <w:szCs w:val="24"/>
          <w:lang w:val="en-US"/>
        </w:rPr>
        <w:lastRenderedPageBreak/>
        <w:t>who ha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not been to the unit for more than 12 months and user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under 18 years of age. In th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e present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study, users of Health Units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that did not have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an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oral health team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, as well as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users who did not answer the outcome question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31147C" w:rsidRPr="00E80EE8">
        <w:rPr>
          <w:rFonts w:ascii="Times New Roman" w:hAnsi="Times New Roman"/>
          <w:sz w:val="24"/>
          <w:szCs w:val="24"/>
          <w:lang w:val="en-US"/>
        </w:rPr>
        <w:t>were also excluded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>.</w:t>
      </w:r>
    </w:p>
    <w:p w14:paraId="1F50CC04" w14:textId="77777777" w:rsidR="0024524A" w:rsidRPr="00E80EE8" w:rsidRDefault="0024524A" w:rsidP="00F64C39">
      <w:pPr>
        <w:spacing w:after="0" w:line="480" w:lineRule="auto"/>
        <w:ind w:firstLine="851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14:paraId="5348483A" w14:textId="0C22C803" w:rsidR="00F64C39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b/>
          <w:i/>
          <w:sz w:val="24"/>
          <w:szCs w:val="24"/>
          <w:lang w:val="en-US"/>
        </w:rPr>
        <w:t xml:space="preserve">Module VI </w:t>
      </w:r>
      <w:r w:rsidR="00970FB1" w:rsidRPr="00E80EE8">
        <w:rPr>
          <w:rFonts w:ascii="Times New Roman" w:hAnsi="Times New Roman"/>
          <w:b/>
          <w:i/>
          <w:sz w:val="24"/>
          <w:szCs w:val="24"/>
          <w:lang w:val="en-US"/>
        </w:rPr>
        <w:t>Instrument:</w:t>
      </w:r>
      <w:r w:rsidR="00970FB1"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Interview with a professional from the Oral Health Team and verification of documents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confirming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the answers at the Health Unit. To conduct the interview, prior contact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was made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 with the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professional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. The professional responsible for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answering the questions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was the dentist (D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S</w:t>
      </w:r>
      <w:r w:rsidRPr="00E80EE8">
        <w:rPr>
          <w:rFonts w:ascii="Times New Roman" w:hAnsi="Times New Roman"/>
          <w:sz w:val="24"/>
          <w:szCs w:val="24"/>
          <w:lang w:val="en-US"/>
        </w:rPr>
        <w:t>). If the D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were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absent at the time of the external </w:t>
      </w:r>
      <w:r w:rsidR="00AC2183" w:rsidRPr="00E80EE8">
        <w:rPr>
          <w:rFonts w:ascii="Times New Roman" w:hAnsi="Times New Roman"/>
          <w:sz w:val="24"/>
          <w:szCs w:val="24"/>
          <w:lang w:val="en-US"/>
        </w:rPr>
        <w:t>assessment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, another professional from the oral health team (Oral Health Assistant or Oral Health Technician) could be interviewed.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Regarding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the questions that involved document verification, the interviewed professional indicated in the said document the elements that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confirmed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the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question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1147C" w:rsidRPr="00E80EE8">
        <w:rPr>
          <w:rFonts w:ascii="Times New Roman" w:hAnsi="Times New Roman"/>
          <w:sz w:val="24"/>
          <w:szCs w:val="24"/>
          <w:lang w:val="en-US"/>
        </w:rPr>
        <w:t>aiming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to facilitate the verification process.</w:t>
      </w:r>
    </w:p>
    <w:p w14:paraId="1DB61E2C" w14:textId="5C5A4062" w:rsidR="002A6D8E" w:rsidRPr="00E80EE8" w:rsidRDefault="00F64C39" w:rsidP="00F64C39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At the end, we obtained a sample of 85,231 patients and 22,475 Oral Health teams, as </w:t>
      </w:r>
      <w:r w:rsidR="00242311" w:rsidRPr="00E80EE8">
        <w:rPr>
          <w:rFonts w:ascii="Times New Roman" w:hAnsi="Times New Roman"/>
          <w:sz w:val="24"/>
          <w:szCs w:val="24"/>
          <w:lang w:val="en-US"/>
        </w:rPr>
        <w:t>shown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below.</w:t>
      </w:r>
    </w:p>
    <w:p w14:paraId="19C44B6C" w14:textId="48259E06" w:rsidR="00D22CFE" w:rsidRPr="00E80EE8" w:rsidRDefault="00D22CFE" w:rsidP="00F64C39">
      <w:pPr>
        <w:rPr>
          <w:rFonts w:asciiTheme="minorHAnsi" w:eastAsiaTheme="minorHAnsi" w:hAnsiTheme="minorHAnsi" w:cstheme="minorBidi"/>
          <w:b/>
          <w:bCs/>
          <w:noProof/>
          <w:color w:val="FF0000"/>
        </w:rPr>
      </w:pPr>
    </w:p>
    <w:p w14:paraId="59D652AD" w14:textId="27EDBC33" w:rsidR="0024524A" w:rsidRPr="00E80EE8" w:rsidRDefault="0024524A" w:rsidP="0024524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489746CF" wp14:editId="01978F4A">
            <wp:extent cx="6129415" cy="743574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85" cy="7446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0F4E8" w14:textId="50178F9A" w:rsidR="00F64C39" w:rsidRPr="00E80EE8" w:rsidRDefault="0024524A" w:rsidP="0024524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80EE8">
        <w:rPr>
          <w:rFonts w:ascii="Times New Roman" w:hAnsi="Times New Roman"/>
          <w:b/>
          <w:sz w:val="24"/>
          <w:szCs w:val="24"/>
          <w:lang w:val="en-US"/>
        </w:rPr>
        <w:t>Figure S1. Database organization.</w:t>
      </w:r>
    </w:p>
    <w:p w14:paraId="0FFA174A" w14:textId="77777777" w:rsidR="0024524A" w:rsidRPr="00E80EE8" w:rsidRDefault="0024524A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B7EC99A" w14:textId="31CBE4DE" w:rsidR="00F64C39" w:rsidRPr="00E80EE8" w:rsidRDefault="00F64C39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The choice of the analyzed variables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 xml:space="preserve">will be </w:t>
      </w:r>
      <w:r w:rsidR="00242311" w:rsidRPr="00E80EE8">
        <w:rPr>
          <w:rFonts w:ascii="Times New Roman" w:hAnsi="Times New Roman"/>
          <w:sz w:val="24"/>
          <w:szCs w:val="24"/>
          <w:lang w:val="en-US"/>
        </w:rPr>
        <w:t>explained</w:t>
      </w:r>
      <w:proofErr w:type="gramEnd"/>
      <w:r w:rsidR="00242311" w:rsidRPr="00E80EE8">
        <w:rPr>
          <w:rFonts w:ascii="Times New Roman" w:hAnsi="Times New Roman"/>
          <w:sz w:val="24"/>
          <w:szCs w:val="24"/>
          <w:lang w:val="en-US"/>
        </w:rPr>
        <w:t xml:space="preserve"> clearly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below:</w:t>
      </w:r>
    </w:p>
    <w:p w14:paraId="3A08E67F" w14:textId="1182C32D" w:rsidR="00F64C39" w:rsidRPr="00E80EE8" w:rsidRDefault="00F64C39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80EE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1. Definition of the outcome variable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: question 18.1 of the </w:t>
      </w:r>
      <w:r w:rsidR="00242311" w:rsidRPr="00E80EE8">
        <w:rPr>
          <w:rFonts w:ascii="Times New Roman" w:hAnsi="Times New Roman"/>
          <w:sz w:val="24"/>
          <w:szCs w:val="24"/>
          <w:lang w:val="en-US"/>
        </w:rPr>
        <w:t xml:space="preserve">users’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questionnaire contained the following statement: “Can you make an appointment with the dentist at this health unit?”; and the </w:t>
      </w:r>
      <w:r w:rsidRPr="00E80EE8">
        <w:rPr>
          <w:rFonts w:ascii="Times New Roman" w:hAnsi="Times New Roman"/>
          <w:sz w:val="24"/>
          <w:szCs w:val="24"/>
          <w:lang w:val="en-US"/>
        </w:rPr>
        <w:lastRenderedPageBreak/>
        <w:t xml:space="preserve">following options for </w:t>
      </w:r>
      <w:r w:rsidR="00242311" w:rsidRPr="00E80EE8">
        <w:rPr>
          <w:rFonts w:ascii="Times New Roman" w:hAnsi="Times New Roman"/>
          <w:sz w:val="24"/>
          <w:szCs w:val="24"/>
          <w:lang w:val="en-US"/>
        </w:rPr>
        <w:t>recording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by the interviewer: -Yes, -No -Never sought </w:t>
      </w:r>
      <w:r w:rsidR="00242311" w:rsidRPr="00E80EE8">
        <w:rPr>
          <w:rFonts w:ascii="Times New Roman" w:hAnsi="Times New Roman"/>
          <w:sz w:val="24"/>
          <w:szCs w:val="24"/>
          <w:lang w:val="en-US"/>
        </w:rPr>
        <w:t>an appointment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with a dentist in this Unit, -This unit does not have an oral health team or -Does not know / did not answer.</w:t>
      </w:r>
      <w:proofErr w:type="gramEnd"/>
    </w:p>
    <w:p w14:paraId="027F6FE8" w14:textId="163C3B51" w:rsidR="00F64C39" w:rsidRPr="00E80EE8" w:rsidRDefault="00F64C39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As the aim of our study was to evaluate the user's relationship with the oral health team, we started </w:t>
      </w:r>
      <w:r w:rsidR="00242311" w:rsidRPr="00E80EE8">
        <w:rPr>
          <w:rFonts w:ascii="Times New Roman" w:hAnsi="Times New Roman"/>
          <w:sz w:val="24"/>
          <w:szCs w:val="24"/>
          <w:lang w:val="en-US"/>
        </w:rPr>
        <w:t xml:space="preserve">by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excluding those </w:t>
      </w:r>
      <w:r w:rsidR="00242311" w:rsidRPr="00E80EE8">
        <w:rPr>
          <w:rFonts w:ascii="Times New Roman" w:hAnsi="Times New Roman"/>
          <w:sz w:val="24"/>
          <w:szCs w:val="24"/>
          <w:lang w:val="en-US"/>
        </w:rPr>
        <w:t xml:space="preserve">that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checked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the last two options.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Subsequently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, we observed a high percentage of users who reported never having sought dental care.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Based on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this observation, we elected and categorized the dependent variable as follows:</w:t>
      </w:r>
    </w:p>
    <w:p w14:paraId="6DF4BB9E" w14:textId="02B5EF63" w:rsidR="00F64C39" w:rsidRPr="00E80EE8" w:rsidRDefault="00F64C39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The u</w:t>
      </w:r>
      <w:r w:rsidRPr="00E80EE8">
        <w:rPr>
          <w:rFonts w:ascii="Times New Roman" w:hAnsi="Times New Roman"/>
          <w:sz w:val="24"/>
          <w:szCs w:val="24"/>
          <w:lang w:val="en-US"/>
        </w:rPr>
        <w:t>ser ha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previously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sought dental care in this Unit: ‘Yes’, they have already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sought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, regardless of whether they were able to schedule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 xml:space="preserve">an appointment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or not, that is, we grouped the yes or no answers to question 18.1 of the Module III instrument; and ‘No’, never sought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an appointment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with the dentist at this Unit, so that we could identify the predictors of the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demand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for care.</w:t>
      </w:r>
      <w:proofErr w:type="gramEnd"/>
    </w:p>
    <w:p w14:paraId="60CEA046" w14:textId="77777777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</w:p>
    <w:p w14:paraId="71E7825B" w14:textId="5F7DB6B2" w:rsidR="00F64C39" w:rsidRPr="00E80EE8" w:rsidRDefault="00F64C39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2. Definition of individual variables</w:t>
      </w:r>
      <w:r w:rsidRPr="00E80EE8">
        <w:rPr>
          <w:rFonts w:ascii="Times New Roman" w:hAnsi="Times New Roman"/>
          <w:sz w:val="24"/>
          <w:szCs w:val="24"/>
          <w:lang w:val="en-US"/>
        </w:rPr>
        <w:t>: still in the same instrument, questions related to economic and sociodemographic variables, corresponding to item 3-Identification:</w:t>
      </w:r>
    </w:p>
    <w:p w14:paraId="5980D099" w14:textId="7A66CDCC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 xml:space="preserve">• </w:t>
      </w:r>
      <w:r w:rsidR="001906BD" w:rsidRPr="00E80EE8">
        <w:rPr>
          <w:rFonts w:eastAsia="Calibri"/>
          <w:lang w:val="en-US" w:eastAsia="en-US"/>
        </w:rPr>
        <w:t>Gender</w:t>
      </w:r>
    </w:p>
    <w:p w14:paraId="3DCF5B05" w14:textId="145A3EE5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>•Marital status</w:t>
      </w:r>
    </w:p>
    <w:p w14:paraId="56E395B3" w14:textId="518732E5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 xml:space="preserve">• Self-declared </w:t>
      </w:r>
      <w:r w:rsidR="001906BD" w:rsidRPr="00E80EE8">
        <w:rPr>
          <w:rFonts w:eastAsia="Calibri"/>
          <w:lang w:val="en-US" w:eastAsia="en-US"/>
        </w:rPr>
        <w:t>ethnicity</w:t>
      </w:r>
    </w:p>
    <w:p w14:paraId="73F2C76B" w14:textId="19E839C7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 xml:space="preserve">• </w:t>
      </w:r>
      <w:r w:rsidR="001906BD" w:rsidRPr="00E80EE8">
        <w:rPr>
          <w:rFonts w:eastAsia="Calibri"/>
          <w:lang w:val="en-US" w:eastAsia="en-US"/>
        </w:rPr>
        <w:t>Level of schooling</w:t>
      </w:r>
    </w:p>
    <w:p w14:paraId="43D95A71" w14:textId="16914760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>•Age</w:t>
      </w:r>
    </w:p>
    <w:p w14:paraId="046F8396" w14:textId="73D301F9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>•Income</w:t>
      </w:r>
    </w:p>
    <w:p w14:paraId="4517BF80" w14:textId="77777777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>• Number of people in the family</w:t>
      </w:r>
    </w:p>
    <w:p w14:paraId="3B1A5935" w14:textId="77777777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</w:p>
    <w:p w14:paraId="7CDD1992" w14:textId="0D3D389A" w:rsidR="00F64C39" w:rsidRPr="00E80EE8" w:rsidRDefault="00F64C39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3. Definition of contextual variables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(related to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>the OHT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): For </w:t>
      </w:r>
      <w:r w:rsidR="001906BD" w:rsidRPr="00E80EE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contextual variables, we selected in the Module VI instrument the questions that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 xml:space="preserve">could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hypothetically hinder or facilitate the team's work process, as well as the creation of a </w:t>
      </w:r>
      <w:r w:rsidR="00253B3F" w:rsidRPr="00E80EE8">
        <w:rPr>
          <w:rFonts w:ascii="Times New Roman" w:hAnsi="Times New Roman"/>
          <w:sz w:val="24"/>
          <w:szCs w:val="24"/>
          <w:lang w:val="en-US"/>
        </w:rPr>
        <w:t>link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with the user:</w:t>
      </w:r>
    </w:p>
    <w:p w14:paraId="492AF5A4" w14:textId="6EAD21CD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i/>
          <w:iCs/>
          <w:lang w:val="en-US" w:eastAsia="en-US"/>
        </w:rPr>
      </w:pPr>
      <w:r w:rsidRPr="00E80EE8">
        <w:rPr>
          <w:rFonts w:eastAsia="Calibri"/>
          <w:i/>
          <w:iCs/>
          <w:u w:val="single"/>
          <w:lang w:val="en-US" w:eastAsia="en-US"/>
        </w:rPr>
        <w:t xml:space="preserve">Questions </w:t>
      </w:r>
      <w:r w:rsidR="00253B3F" w:rsidRPr="00E80EE8">
        <w:rPr>
          <w:rFonts w:eastAsia="Calibri"/>
          <w:i/>
          <w:iCs/>
          <w:u w:val="single"/>
          <w:lang w:val="en-US" w:eastAsia="en-US"/>
        </w:rPr>
        <w:t>in</w:t>
      </w:r>
      <w:r w:rsidRPr="00E80EE8">
        <w:rPr>
          <w:rFonts w:eastAsia="Calibri"/>
          <w:i/>
          <w:iCs/>
          <w:u w:val="single"/>
          <w:lang w:val="en-US" w:eastAsia="en-US"/>
        </w:rPr>
        <w:t xml:space="preserve"> item 3 - </w:t>
      </w:r>
      <w:proofErr w:type="spellStart"/>
      <w:r w:rsidRPr="00E80EE8">
        <w:rPr>
          <w:rFonts w:eastAsia="Calibri"/>
          <w:i/>
          <w:iCs/>
          <w:u w:val="single"/>
          <w:lang w:val="en-US" w:eastAsia="en-US"/>
        </w:rPr>
        <w:t>Territorialization</w:t>
      </w:r>
      <w:proofErr w:type="spellEnd"/>
      <w:r w:rsidRPr="00E80EE8">
        <w:rPr>
          <w:rFonts w:eastAsia="Calibri"/>
          <w:i/>
          <w:iCs/>
          <w:u w:val="single"/>
          <w:lang w:val="en-US" w:eastAsia="en-US"/>
        </w:rPr>
        <w:t xml:space="preserve"> and Reference Population of the Oral Health Team</w:t>
      </w:r>
      <w:r w:rsidRPr="00E80EE8">
        <w:rPr>
          <w:rFonts w:eastAsia="Calibri"/>
          <w:i/>
          <w:iCs/>
          <w:lang w:val="en-US" w:eastAsia="en-US"/>
        </w:rPr>
        <w:t>:</w:t>
      </w:r>
    </w:p>
    <w:p w14:paraId="101E7B4F" w14:textId="228269CB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 xml:space="preserve">• Number of </w:t>
      </w:r>
      <w:r w:rsidR="002E6E90" w:rsidRPr="00E80EE8">
        <w:rPr>
          <w:rFonts w:eastAsia="Calibri"/>
          <w:lang w:val="en-US" w:eastAsia="en-US"/>
        </w:rPr>
        <w:t>assisted FHTs</w:t>
      </w:r>
      <w:r w:rsidRPr="00E80EE8">
        <w:rPr>
          <w:rFonts w:eastAsia="Calibri"/>
          <w:lang w:val="en-US" w:eastAsia="en-US"/>
        </w:rPr>
        <w:t xml:space="preserve"> </w:t>
      </w:r>
    </w:p>
    <w:p w14:paraId="7C6D3A4C" w14:textId="594EB3B5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lastRenderedPageBreak/>
        <w:t xml:space="preserve">• Frequency that </w:t>
      </w:r>
      <w:r w:rsidR="002E6E90" w:rsidRPr="00E80EE8">
        <w:rPr>
          <w:rFonts w:eastAsia="Calibri"/>
          <w:lang w:val="en-US" w:eastAsia="en-US"/>
        </w:rPr>
        <w:t>OHT</w:t>
      </w:r>
      <w:r w:rsidRPr="00E80EE8">
        <w:rPr>
          <w:rFonts w:eastAsia="Calibri"/>
          <w:lang w:val="en-US" w:eastAsia="en-US"/>
        </w:rPr>
        <w:t xml:space="preserve"> </w:t>
      </w:r>
      <w:r w:rsidR="002E6E90" w:rsidRPr="00E80EE8">
        <w:rPr>
          <w:rFonts w:eastAsia="Calibri"/>
          <w:lang w:val="en-US" w:eastAsia="en-US"/>
        </w:rPr>
        <w:t>attends to</w:t>
      </w:r>
      <w:r w:rsidRPr="00E80EE8">
        <w:rPr>
          <w:rFonts w:eastAsia="Calibri"/>
          <w:lang w:val="en-US" w:eastAsia="en-US"/>
        </w:rPr>
        <w:t xml:space="preserve"> users outside the coverage area</w:t>
      </w:r>
    </w:p>
    <w:p w14:paraId="05626315" w14:textId="63C8ED66" w:rsidR="00F64C39" w:rsidRPr="00E80EE8" w:rsidRDefault="00F64C39" w:rsidP="00F64C39">
      <w:pPr>
        <w:pStyle w:val="PargrafodaLista"/>
        <w:spacing w:line="480" w:lineRule="auto"/>
        <w:ind w:left="851"/>
        <w:jc w:val="both"/>
        <w:rPr>
          <w:rFonts w:eastAsia="Calibri"/>
          <w:lang w:val="en-US" w:eastAsia="en-US"/>
        </w:rPr>
      </w:pPr>
      <w:r w:rsidRPr="00E80EE8">
        <w:rPr>
          <w:rFonts w:eastAsia="Calibri"/>
          <w:lang w:val="en-US" w:eastAsia="en-US"/>
        </w:rPr>
        <w:t xml:space="preserve">• </w:t>
      </w:r>
      <w:r w:rsidR="002E6E90" w:rsidRPr="00E80EE8">
        <w:rPr>
          <w:rFonts w:eastAsia="Calibri"/>
          <w:lang w:val="en-US" w:eastAsia="en-US"/>
        </w:rPr>
        <w:t>OHT</w:t>
      </w:r>
      <w:r w:rsidRPr="00E80EE8">
        <w:rPr>
          <w:rFonts w:eastAsia="Calibri"/>
          <w:lang w:val="en-US" w:eastAsia="en-US"/>
        </w:rPr>
        <w:t xml:space="preserve"> has a map of the territory</w:t>
      </w:r>
    </w:p>
    <w:p w14:paraId="2B15DFDA" w14:textId="203ED581" w:rsidR="00F64C39" w:rsidRPr="00E80EE8" w:rsidRDefault="00F64C39" w:rsidP="00242311">
      <w:pPr>
        <w:spacing w:after="0" w:line="480" w:lineRule="auto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  <w:r w:rsidRPr="00E80EE8">
        <w:rPr>
          <w:rFonts w:ascii="Times New Roman" w:hAnsi="Times New Roman"/>
          <w:sz w:val="24"/>
          <w:szCs w:val="24"/>
          <w:lang w:val="en-US"/>
        </w:rPr>
        <w:t xml:space="preserve">The greater the number of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>FHTs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 xml:space="preserve">assisted by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an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>OHT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and the greater the frequency of assistance to users outside the coverage area, more time is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 xml:space="preserve">hypothetically </w:t>
      </w:r>
      <w:r w:rsidRPr="00E80EE8">
        <w:rPr>
          <w:rFonts w:ascii="Times New Roman" w:hAnsi="Times New Roman"/>
          <w:sz w:val="24"/>
          <w:szCs w:val="24"/>
          <w:lang w:val="en-US"/>
        </w:rPr>
        <w:t>used only in clinical care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 xml:space="preserve"> assistance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, making it more difficult to create a </w:t>
      </w:r>
      <w:r w:rsidR="00253B3F" w:rsidRPr="00E80EE8">
        <w:rPr>
          <w:rFonts w:ascii="Times New Roman" w:hAnsi="Times New Roman"/>
          <w:sz w:val="24"/>
          <w:szCs w:val="24"/>
          <w:lang w:val="en-US"/>
        </w:rPr>
        <w:t>link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with patients.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>Moreover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, it was hypothesized that the territory map can be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 xml:space="preserve">used as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a tool that facilitates the </w:t>
      </w:r>
      <w:proofErr w:type="gramStart"/>
      <w:r w:rsidRPr="00E80EE8">
        <w:rPr>
          <w:rFonts w:ascii="Times New Roman" w:hAnsi="Times New Roman"/>
          <w:sz w:val="24"/>
          <w:szCs w:val="24"/>
          <w:lang w:val="en-US"/>
        </w:rPr>
        <w:t>team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0EE8">
        <w:rPr>
          <w:rFonts w:ascii="Times New Roman" w:hAnsi="Times New Roman"/>
          <w:sz w:val="24"/>
          <w:szCs w:val="24"/>
          <w:lang w:val="en-US"/>
        </w:rPr>
        <w:t>work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 and identifies the needs in the area. For the question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>related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to the territory map,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>they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2E6E90" w:rsidRPr="00E80EE8">
        <w:rPr>
          <w:rFonts w:ascii="Times New Roman" w:hAnsi="Times New Roman"/>
          <w:sz w:val="24"/>
          <w:szCs w:val="24"/>
          <w:lang w:val="en-US"/>
        </w:rPr>
        <w:t>were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>asked</w:t>
      </w:r>
      <w:proofErr w:type="gramEnd"/>
      <w:r w:rsidRPr="00E80EE8">
        <w:rPr>
          <w:rFonts w:ascii="Times New Roman" w:hAnsi="Times New Roman"/>
          <w:sz w:val="24"/>
          <w:szCs w:val="24"/>
          <w:lang w:val="en-US"/>
        </w:rPr>
        <w:t xml:space="preserve"> to present document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 xml:space="preserve">evidence 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and, therefore, we considered as ‘Yes” the teams that answered affirmatively and also </w:t>
      </w:r>
      <w:r w:rsidR="002E6E90" w:rsidRPr="00E80EE8">
        <w:rPr>
          <w:rFonts w:ascii="Times New Roman" w:hAnsi="Times New Roman"/>
          <w:sz w:val="24"/>
          <w:szCs w:val="24"/>
          <w:lang w:val="en-US"/>
        </w:rPr>
        <w:t>presented a document that confirmed</w:t>
      </w:r>
      <w:r w:rsidRPr="00E80EE8">
        <w:rPr>
          <w:rFonts w:ascii="Times New Roman" w:hAnsi="Times New Roman"/>
          <w:sz w:val="24"/>
          <w:szCs w:val="24"/>
          <w:lang w:val="en-US"/>
        </w:rPr>
        <w:t xml:space="preserve"> the answer.</w:t>
      </w:r>
    </w:p>
    <w:p w14:paraId="1F742572" w14:textId="487E68B9" w:rsidR="00BE1A3F" w:rsidRPr="00E80EE8" w:rsidRDefault="00BE1A3F" w:rsidP="00253B3F">
      <w:pPr>
        <w:spacing w:line="480" w:lineRule="auto"/>
        <w:jc w:val="both"/>
        <w:rPr>
          <w:rFonts w:ascii="Times New Roman" w:hAnsi="Times New Roman"/>
          <w:i/>
          <w:sz w:val="24"/>
          <w:szCs w:val="24"/>
          <w:u w:val="single"/>
          <w:lang w:val="en-US"/>
        </w:rPr>
      </w:pPr>
      <w:r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>Quest</w:t>
      </w:r>
      <w:r w:rsidR="00F64C39"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>ion</w:t>
      </w:r>
      <w:r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 xml:space="preserve">s </w:t>
      </w:r>
      <w:r w:rsidR="00253B3F"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>in</w:t>
      </w:r>
      <w:r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 xml:space="preserve"> </w:t>
      </w:r>
      <w:r w:rsidR="00955716"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 xml:space="preserve">item 4 - </w:t>
      </w:r>
      <w:r w:rsidR="00F64C39"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>Planning, Follow-up and Evaluation</w:t>
      </w:r>
      <w:r w:rsidRPr="00E80EE8">
        <w:rPr>
          <w:rFonts w:ascii="Times New Roman" w:hAnsi="Times New Roman"/>
          <w:i/>
          <w:sz w:val="24"/>
          <w:szCs w:val="24"/>
          <w:u w:val="single"/>
          <w:lang w:val="en-US"/>
        </w:rPr>
        <w:t>:</w:t>
      </w:r>
    </w:p>
    <w:p w14:paraId="40C7E00A" w14:textId="24B2C184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plan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s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their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actions</w:t>
      </w:r>
    </w:p>
    <w:p w14:paraId="4EEABE31" w14:textId="3AE7A3A5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participate in meetings together with the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FHT</w:t>
      </w:r>
    </w:p>
    <w:p w14:paraId="1E8F407C" w14:textId="1B570C51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investigates the epidemiological profile of the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territory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population </w:t>
      </w:r>
    </w:p>
    <w:p w14:paraId="78A990FD" w14:textId="12C8BD67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discusses cases and therapeutic projects</w:t>
      </w:r>
    </w:p>
    <w:p w14:paraId="1C2C1FBD" w14:textId="170F35A6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performs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a self-assessment process</w:t>
      </w:r>
    </w:p>
    <w:p w14:paraId="63CA69CE" w14:textId="77777777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• Self-assessment instrument used</w:t>
      </w:r>
    </w:p>
    <w:p w14:paraId="6749DD00" w14:textId="24345BF1" w:rsidR="00F64C39" w:rsidRPr="00E80EE8" w:rsidRDefault="00F64C39" w:rsidP="00F64C39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Hypothetically, the more articulated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regarding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the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planning, epidemiological reality of the territory and the more integrated with teamwork, participating in joint meetings and carrying out discussion of cases and therapeutic projects, the more prepared the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will be to identify patients in need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of the service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or even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those who,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although they need it, do not seek the service spontaneously.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Moreover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, hypothetically, the self-assessment process can help the team reflect on their actions and readjust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those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they consider opportune and feasible in the local context.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D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ocument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evidence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was requested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for all questions in this item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and, therefore, we considered as 'Yes' the teams that answered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the question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affirmatively </w:t>
      </w:r>
      <w:proofErr w:type="gramStart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and also</w:t>
      </w:r>
      <w:proofErr w:type="gramEnd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showed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document evidence for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the answer.</w:t>
      </w:r>
    </w:p>
    <w:p w14:paraId="17B028B0" w14:textId="23AA067D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</w:pPr>
      <w:r w:rsidRPr="00E80EE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  <w:t xml:space="preserve">Questions </w:t>
      </w:r>
      <w:r w:rsidR="00253B3F" w:rsidRPr="00E80EE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  <w:t>in</w:t>
      </w:r>
      <w:r w:rsidRPr="00E80EE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  <w:t xml:space="preserve"> item 6 - Organization of Medical Records in the Health Unit:</w:t>
      </w:r>
    </w:p>
    <w:p w14:paraId="5C1599B0" w14:textId="34942893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Clinical d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ental file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is included in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the user's medical record</w:t>
      </w:r>
    </w:p>
    <w:p w14:paraId="43B5E627" w14:textId="1ACC08CF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lastRenderedPageBreak/>
        <w:t xml:space="preserve">Oral health </w:t>
      </w:r>
      <w:proofErr w:type="gramStart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must be considered</w:t>
      </w:r>
      <w:proofErr w:type="gramEnd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as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inextricable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from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overall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health. Thus, hypothetically, units that work with a single medical record and not separated by areas,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as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health care is focused on the individual and not only on the disease, which can facilitate the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link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between users and teams.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D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ocument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evidence </w:t>
      </w:r>
      <w:proofErr w:type="gramStart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was requested</w:t>
      </w:r>
      <w:proofErr w:type="gramEnd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for this question,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and, therefore, we considered as ‘Yes” the teams that answered affirmatively and also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showed document evidence for the answer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.</w:t>
      </w:r>
    </w:p>
    <w:p w14:paraId="344B519E" w14:textId="498A0E46" w:rsidR="00F64C39" w:rsidRPr="00E80EE8" w:rsidRDefault="00F64C39" w:rsidP="00253B3F">
      <w:pPr>
        <w:spacing w:after="0" w:line="480" w:lineRule="auto"/>
        <w:ind w:firstLine="708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</w:pPr>
      <w:r w:rsidRPr="00E80EE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  <w:t xml:space="preserve">Questions </w:t>
      </w:r>
      <w:r w:rsidR="00253B3F" w:rsidRPr="00E80EE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  <w:t>in</w:t>
      </w:r>
      <w:r w:rsidRPr="00E80EE8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u w:val="single"/>
          <w:lang w:val="en-US" w:eastAsia="pt-BR"/>
        </w:rPr>
        <w:t xml:space="preserve"> item 7 - Organization of the Agenda and Offer of Team Actions:</w:t>
      </w:r>
    </w:p>
    <w:p w14:paraId="4886E002" w14:textId="728163EC" w:rsidR="00F64C39" w:rsidRPr="00E80EE8" w:rsidRDefault="00F64C39" w:rsidP="00F64C39">
      <w:pPr>
        <w:spacing w:after="0" w:line="48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carries out actions articulated with other social facilities in the territory</w:t>
      </w:r>
    </w:p>
    <w:p w14:paraId="794C7CBF" w14:textId="72C89DBE" w:rsidR="00F64C39" w:rsidRPr="00E80EE8" w:rsidRDefault="00F64C39" w:rsidP="00F64C39">
      <w:pPr>
        <w:spacing w:after="0" w:line="48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performs scheduled service</w:t>
      </w:r>
    </w:p>
    <w:p w14:paraId="065AAB4B" w14:textId="004F13D3" w:rsidR="00F64C39" w:rsidRPr="00E80EE8" w:rsidRDefault="00F64C39" w:rsidP="00F64C39">
      <w:pPr>
        <w:spacing w:after="0" w:line="48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performs spontaneous demand service</w:t>
      </w:r>
    </w:p>
    <w:p w14:paraId="5F6A121E" w14:textId="5107BF81" w:rsidR="00F64C39" w:rsidRPr="00E80EE8" w:rsidRDefault="00F64C39" w:rsidP="00F64C39">
      <w:pPr>
        <w:spacing w:after="0" w:line="48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</w:t>
      </w:r>
      <w:r w:rsidR="002E6E90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performs user embracement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jointly with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the FHT</w:t>
      </w:r>
    </w:p>
    <w:p w14:paraId="0345F9BF" w14:textId="175B0B60" w:rsidR="00F64C39" w:rsidRPr="00E80EE8" w:rsidRDefault="00F64C39" w:rsidP="00F64C39">
      <w:pPr>
        <w:spacing w:after="0" w:line="48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• Main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type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of scheduling the </w:t>
      </w:r>
      <w:proofErr w:type="gramStart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1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val="en-US" w:eastAsia="pt-BR"/>
        </w:rPr>
        <w:t>st</w:t>
      </w:r>
      <w:proofErr w:type="gramEnd"/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dental appointment</w:t>
      </w:r>
    </w:p>
    <w:p w14:paraId="26FCE940" w14:textId="4199117A" w:rsidR="002336D6" w:rsidRPr="00E80EE8" w:rsidRDefault="00F64C39" w:rsidP="00F64C39">
      <w:pPr>
        <w:spacing w:after="0" w:line="480" w:lineRule="auto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Hypothetically, the more integrated with the set of professionals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at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the Unit and the social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facilities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of the territory, the more opportune will be for patients to recognize the importance of the performance and service provided by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OHT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. Finally, the more </w:t>
      </w:r>
      <w:r w:rsidR="00253B3F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diverse the </w:t>
      </w:r>
      <w:r w:rsidR="003C51C1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forms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 of care, including the spontaneous and the programmed form</w:t>
      </w:r>
      <w:r w:rsidR="003C51C1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s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, it is hypothesized that the easier will be for patients to obtain </w:t>
      </w:r>
      <w:r w:rsidR="003C51C1"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 xml:space="preserve">the </w:t>
      </w:r>
      <w:r w:rsidRPr="00E80EE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pt-BR"/>
        </w:rPr>
        <w:t>care and, therefore, seek it.</w:t>
      </w:r>
    </w:p>
    <w:p w14:paraId="53D74D88" w14:textId="77777777" w:rsidR="00253B3F" w:rsidRPr="00E80EE8" w:rsidRDefault="00253B3F" w:rsidP="00307906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1B56D745" w14:textId="56FC3499" w:rsidR="009C7176" w:rsidRPr="00E80EE8" w:rsidRDefault="000A6D8D" w:rsidP="00307906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E80EE8">
        <w:rPr>
          <w:rFonts w:ascii="Times New Roman" w:hAnsi="Times New Roman"/>
          <w:b/>
          <w:sz w:val="28"/>
          <w:szCs w:val="28"/>
          <w:lang w:val="en-US"/>
        </w:rPr>
        <w:t>Refer</w:t>
      </w:r>
      <w:r w:rsidR="00065B47" w:rsidRPr="00E80EE8">
        <w:rPr>
          <w:rFonts w:ascii="Times New Roman" w:hAnsi="Times New Roman"/>
          <w:b/>
          <w:sz w:val="28"/>
          <w:szCs w:val="28"/>
          <w:lang w:val="en-US"/>
        </w:rPr>
        <w:t>ences</w:t>
      </w:r>
    </w:p>
    <w:p w14:paraId="282D3075" w14:textId="258B6814" w:rsidR="0051251E" w:rsidRPr="0051251E" w:rsidRDefault="0051251E" w:rsidP="00307906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noProof/>
          <w:sz w:val="24"/>
          <w:szCs w:val="24"/>
        </w:rPr>
      </w:pPr>
      <w:r w:rsidRPr="00E80EE8">
        <w:rPr>
          <w:rFonts w:ascii="Times New Roman" w:hAnsi="Times New Roman"/>
          <w:noProof/>
          <w:sz w:val="24"/>
          <w:szCs w:val="24"/>
        </w:rPr>
        <w:t>1. Brasil. Ministério da Saúde. Instrumento de avaliação externa do saúde mais perto de você - acesso e qualidade. Programa Nacional de Melhoria do Acesso e da Qualidade da Atenção Básica (PMAQ). 2017. http://189.28.128.100/dab/docs/portaldab/documentos/instrumento_amaq_ab_sb_3ciclo.pdf.</w:t>
      </w:r>
    </w:p>
    <w:sectPr w:rsidR="0051251E" w:rsidRPr="0051251E" w:rsidSect="00EA6D8A">
      <w:headerReference w:type="default" r:id="rId10"/>
      <w:pgSz w:w="11906" w:h="16838"/>
      <w:pgMar w:top="1134" w:right="1134" w:bottom="1134" w:left="1134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F7CB5" w14:textId="77777777" w:rsidR="00787219" w:rsidRDefault="00787219" w:rsidP="00B33DB5">
      <w:pPr>
        <w:spacing w:after="0" w:line="240" w:lineRule="auto"/>
      </w:pPr>
      <w:r>
        <w:separator/>
      </w:r>
    </w:p>
  </w:endnote>
  <w:endnote w:type="continuationSeparator" w:id="0">
    <w:p w14:paraId="464A2CCB" w14:textId="77777777" w:rsidR="00787219" w:rsidRDefault="00787219" w:rsidP="00B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EideticNeoItalic">
    <w:altName w:val="Times New Roman"/>
    <w:panose1 w:val="00000000000000000000"/>
    <w:charset w:val="00"/>
    <w:family w:val="roman"/>
    <w:notTrueType/>
    <w:pitch w:val="default"/>
  </w:font>
  <w:font w:name="DejaVu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88CBD" w14:textId="77777777" w:rsidR="00787219" w:rsidRDefault="00787219" w:rsidP="00B33DB5">
      <w:pPr>
        <w:spacing w:after="0" w:line="240" w:lineRule="auto"/>
      </w:pPr>
      <w:r>
        <w:separator/>
      </w:r>
    </w:p>
  </w:footnote>
  <w:footnote w:type="continuationSeparator" w:id="0">
    <w:p w14:paraId="3FCBB32F" w14:textId="77777777" w:rsidR="00787219" w:rsidRDefault="00787219" w:rsidP="00B33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96EC9" w14:textId="77777777" w:rsidR="00DB34AE" w:rsidRDefault="00DB34AE" w:rsidP="000C1EB7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E80EE8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2206B"/>
    <w:multiLevelType w:val="hybridMultilevel"/>
    <w:tmpl w:val="9F724E42"/>
    <w:lvl w:ilvl="0" w:tplc="81204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B6D95"/>
    <w:multiLevelType w:val="hybridMultilevel"/>
    <w:tmpl w:val="5B7E46A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A1545BD"/>
    <w:multiLevelType w:val="hybridMultilevel"/>
    <w:tmpl w:val="57C0D224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B1A7941"/>
    <w:multiLevelType w:val="hybridMultilevel"/>
    <w:tmpl w:val="135607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605FB"/>
    <w:multiLevelType w:val="hybridMultilevel"/>
    <w:tmpl w:val="3B0ED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96948"/>
    <w:multiLevelType w:val="hybridMultilevel"/>
    <w:tmpl w:val="9F3EBF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82789"/>
    <w:multiLevelType w:val="hybridMultilevel"/>
    <w:tmpl w:val="DC786FE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762AAF"/>
    <w:multiLevelType w:val="hybridMultilevel"/>
    <w:tmpl w:val="5B5069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B0"/>
    <w:rsid w:val="00004096"/>
    <w:rsid w:val="00005725"/>
    <w:rsid w:val="00015C3A"/>
    <w:rsid w:val="000166A5"/>
    <w:rsid w:val="00021878"/>
    <w:rsid w:val="000252CC"/>
    <w:rsid w:val="00026F8A"/>
    <w:rsid w:val="00027EC3"/>
    <w:rsid w:val="00033E10"/>
    <w:rsid w:val="00047478"/>
    <w:rsid w:val="00050305"/>
    <w:rsid w:val="00054416"/>
    <w:rsid w:val="00060125"/>
    <w:rsid w:val="000602BE"/>
    <w:rsid w:val="000606F6"/>
    <w:rsid w:val="00062ADA"/>
    <w:rsid w:val="00065B47"/>
    <w:rsid w:val="000679F6"/>
    <w:rsid w:val="000830AD"/>
    <w:rsid w:val="00087313"/>
    <w:rsid w:val="00090253"/>
    <w:rsid w:val="00094EF8"/>
    <w:rsid w:val="000A0EFF"/>
    <w:rsid w:val="000A1FA6"/>
    <w:rsid w:val="000A59A8"/>
    <w:rsid w:val="000A6D8D"/>
    <w:rsid w:val="000B4700"/>
    <w:rsid w:val="000B6B25"/>
    <w:rsid w:val="000C1EB7"/>
    <w:rsid w:val="000C3CF5"/>
    <w:rsid w:val="000C682F"/>
    <w:rsid w:val="000D603D"/>
    <w:rsid w:val="000D66D8"/>
    <w:rsid w:val="000E0632"/>
    <w:rsid w:val="000E6AEE"/>
    <w:rsid w:val="000E7CE9"/>
    <w:rsid w:val="000F6AB5"/>
    <w:rsid w:val="00104D7C"/>
    <w:rsid w:val="00113700"/>
    <w:rsid w:val="001200A2"/>
    <w:rsid w:val="001238CD"/>
    <w:rsid w:val="00123BE8"/>
    <w:rsid w:val="00126AA0"/>
    <w:rsid w:val="001312F0"/>
    <w:rsid w:val="0013347C"/>
    <w:rsid w:val="00133E75"/>
    <w:rsid w:val="00136B13"/>
    <w:rsid w:val="001470F1"/>
    <w:rsid w:val="00147C54"/>
    <w:rsid w:val="001518D0"/>
    <w:rsid w:val="00151F46"/>
    <w:rsid w:val="00153CDC"/>
    <w:rsid w:val="00155F72"/>
    <w:rsid w:val="001632E1"/>
    <w:rsid w:val="001708B3"/>
    <w:rsid w:val="00173330"/>
    <w:rsid w:val="0017405B"/>
    <w:rsid w:val="00176666"/>
    <w:rsid w:val="00176864"/>
    <w:rsid w:val="00176BEE"/>
    <w:rsid w:val="001837EC"/>
    <w:rsid w:val="001906BD"/>
    <w:rsid w:val="00195A3A"/>
    <w:rsid w:val="00196356"/>
    <w:rsid w:val="001A1649"/>
    <w:rsid w:val="001A2421"/>
    <w:rsid w:val="001B1FF8"/>
    <w:rsid w:val="001B6B15"/>
    <w:rsid w:val="001B6C44"/>
    <w:rsid w:val="001C0C20"/>
    <w:rsid w:val="001C1051"/>
    <w:rsid w:val="001C3690"/>
    <w:rsid w:val="001C3947"/>
    <w:rsid w:val="001C46E4"/>
    <w:rsid w:val="001D1C70"/>
    <w:rsid w:val="001D6C7E"/>
    <w:rsid w:val="001E2147"/>
    <w:rsid w:val="001E28B5"/>
    <w:rsid w:val="001E4407"/>
    <w:rsid w:val="001E4C91"/>
    <w:rsid w:val="001F353A"/>
    <w:rsid w:val="001F42DB"/>
    <w:rsid w:val="001F54AF"/>
    <w:rsid w:val="001F5671"/>
    <w:rsid w:val="00200240"/>
    <w:rsid w:val="00202B38"/>
    <w:rsid w:val="00203DDD"/>
    <w:rsid w:val="00205D6F"/>
    <w:rsid w:val="00212E77"/>
    <w:rsid w:val="0021550D"/>
    <w:rsid w:val="00216E92"/>
    <w:rsid w:val="00220C92"/>
    <w:rsid w:val="00225796"/>
    <w:rsid w:val="002336D6"/>
    <w:rsid w:val="0024109C"/>
    <w:rsid w:val="00242311"/>
    <w:rsid w:val="0024248B"/>
    <w:rsid w:val="0024524A"/>
    <w:rsid w:val="00246344"/>
    <w:rsid w:val="00250AA9"/>
    <w:rsid w:val="002515A6"/>
    <w:rsid w:val="00253B3F"/>
    <w:rsid w:val="00257810"/>
    <w:rsid w:val="0026301B"/>
    <w:rsid w:val="002658F7"/>
    <w:rsid w:val="00266596"/>
    <w:rsid w:val="00271BE2"/>
    <w:rsid w:val="0027440C"/>
    <w:rsid w:val="00275007"/>
    <w:rsid w:val="00277B15"/>
    <w:rsid w:val="00280EE4"/>
    <w:rsid w:val="002810C6"/>
    <w:rsid w:val="00290924"/>
    <w:rsid w:val="00296F95"/>
    <w:rsid w:val="002A6D8E"/>
    <w:rsid w:val="002A7A58"/>
    <w:rsid w:val="002B30C1"/>
    <w:rsid w:val="002B45E6"/>
    <w:rsid w:val="002B5246"/>
    <w:rsid w:val="002B6A86"/>
    <w:rsid w:val="002B717C"/>
    <w:rsid w:val="002B7537"/>
    <w:rsid w:val="002B7A24"/>
    <w:rsid w:val="002C69C5"/>
    <w:rsid w:val="002D56BF"/>
    <w:rsid w:val="002D5D56"/>
    <w:rsid w:val="002D7394"/>
    <w:rsid w:val="002E0615"/>
    <w:rsid w:val="002E3B90"/>
    <w:rsid w:val="002E6A82"/>
    <w:rsid w:val="002E6E90"/>
    <w:rsid w:val="002E7A35"/>
    <w:rsid w:val="002E7AA0"/>
    <w:rsid w:val="002F0632"/>
    <w:rsid w:val="00301D32"/>
    <w:rsid w:val="00303B51"/>
    <w:rsid w:val="00304BC4"/>
    <w:rsid w:val="0030531F"/>
    <w:rsid w:val="00307906"/>
    <w:rsid w:val="0031147C"/>
    <w:rsid w:val="00315E00"/>
    <w:rsid w:val="00322064"/>
    <w:rsid w:val="00326362"/>
    <w:rsid w:val="0033121B"/>
    <w:rsid w:val="00333409"/>
    <w:rsid w:val="00333425"/>
    <w:rsid w:val="003348D4"/>
    <w:rsid w:val="0034560F"/>
    <w:rsid w:val="00350D49"/>
    <w:rsid w:val="003517BB"/>
    <w:rsid w:val="00353EF8"/>
    <w:rsid w:val="00354555"/>
    <w:rsid w:val="00355758"/>
    <w:rsid w:val="003606F0"/>
    <w:rsid w:val="00360722"/>
    <w:rsid w:val="0036257D"/>
    <w:rsid w:val="00364145"/>
    <w:rsid w:val="00364C04"/>
    <w:rsid w:val="00365A27"/>
    <w:rsid w:val="00365FEB"/>
    <w:rsid w:val="003701F0"/>
    <w:rsid w:val="003709BA"/>
    <w:rsid w:val="00372122"/>
    <w:rsid w:val="00372766"/>
    <w:rsid w:val="00373A68"/>
    <w:rsid w:val="00380F94"/>
    <w:rsid w:val="003852C1"/>
    <w:rsid w:val="0038681D"/>
    <w:rsid w:val="00386ABB"/>
    <w:rsid w:val="00392737"/>
    <w:rsid w:val="0039670A"/>
    <w:rsid w:val="003A0627"/>
    <w:rsid w:val="003A1BB1"/>
    <w:rsid w:val="003A684B"/>
    <w:rsid w:val="003B7F64"/>
    <w:rsid w:val="003C2A02"/>
    <w:rsid w:val="003C51C1"/>
    <w:rsid w:val="003D7020"/>
    <w:rsid w:val="003F0CD2"/>
    <w:rsid w:val="003F3C61"/>
    <w:rsid w:val="003F6ECF"/>
    <w:rsid w:val="003F7571"/>
    <w:rsid w:val="00400BAF"/>
    <w:rsid w:val="0040513D"/>
    <w:rsid w:val="004055A5"/>
    <w:rsid w:val="00405F8D"/>
    <w:rsid w:val="0040773F"/>
    <w:rsid w:val="004126B3"/>
    <w:rsid w:val="00423FC4"/>
    <w:rsid w:val="00424A93"/>
    <w:rsid w:val="00425B91"/>
    <w:rsid w:val="0043226D"/>
    <w:rsid w:val="00434B54"/>
    <w:rsid w:val="00437365"/>
    <w:rsid w:val="004459BD"/>
    <w:rsid w:val="004518AC"/>
    <w:rsid w:val="00454954"/>
    <w:rsid w:val="00457BA7"/>
    <w:rsid w:val="00462EB4"/>
    <w:rsid w:val="004719C6"/>
    <w:rsid w:val="00474945"/>
    <w:rsid w:val="00474DCD"/>
    <w:rsid w:val="00476198"/>
    <w:rsid w:val="0047776C"/>
    <w:rsid w:val="00477990"/>
    <w:rsid w:val="00481BCE"/>
    <w:rsid w:val="00482D46"/>
    <w:rsid w:val="00493D6C"/>
    <w:rsid w:val="00496B52"/>
    <w:rsid w:val="004A02D8"/>
    <w:rsid w:val="004A6995"/>
    <w:rsid w:val="004A7008"/>
    <w:rsid w:val="004A7421"/>
    <w:rsid w:val="004B25C0"/>
    <w:rsid w:val="004B4CA7"/>
    <w:rsid w:val="004B6454"/>
    <w:rsid w:val="004B7595"/>
    <w:rsid w:val="004C27F6"/>
    <w:rsid w:val="004C30E6"/>
    <w:rsid w:val="004C365E"/>
    <w:rsid w:val="004C45F1"/>
    <w:rsid w:val="004C6FE2"/>
    <w:rsid w:val="004C7D85"/>
    <w:rsid w:val="004C7EC7"/>
    <w:rsid w:val="004D264C"/>
    <w:rsid w:val="004E1EA9"/>
    <w:rsid w:val="004E435E"/>
    <w:rsid w:val="004E566C"/>
    <w:rsid w:val="004E6D4B"/>
    <w:rsid w:val="004E7648"/>
    <w:rsid w:val="004F08FF"/>
    <w:rsid w:val="004F4EA4"/>
    <w:rsid w:val="00511713"/>
    <w:rsid w:val="0051251E"/>
    <w:rsid w:val="00521525"/>
    <w:rsid w:val="005234EB"/>
    <w:rsid w:val="00524D20"/>
    <w:rsid w:val="0052583E"/>
    <w:rsid w:val="00530B09"/>
    <w:rsid w:val="00531254"/>
    <w:rsid w:val="00533661"/>
    <w:rsid w:val="00540844"/>
    <w:rsid w:val="00543306"/>
    <w:rsid w:val="0054706A"/>
    <w:rsid w:val="0055362E"/>
    <w:rsid w:val="00561B3F"/>
    <w:rsid w:val="0056310A"/>
    <w:rsid w:val="00565018"/>
    <w:rsid w:val="00565832"/>
    <w:rsid w:val="00572D97"/>
    <w:rsid w:val="0057363C"/>
    <w:rsid w:val="0057486A"/>
    <w:rsid w:val="005807D6"/>
    <w:rsid w:val="00582F20"/>
    <w:rsid w:val="00584D41"/>
    <w:rsid w:val="00585624"/>
    <w:rsid w:val="00590F0A"/>
    <w:rsid w:val="005956F9"/>
    <w:rsid w:val="0059611F"/>
    <w:rsid w:val="005A0D28"/>
    <w:rsid w:val="005A48A7"/>
    <w:rsid w:val="005A4F5F"/>
    <w:rsid w:val="005B539B"/>
    <w:rsid w:val="005C4820"/>
    <w:rsid w:val="005C5293"/>
    <w:rsid w:val="005E2C63"/>
    <w:rsid w:val="005F47E6"/>
    <w:rsid w:val="005F7008"/>
    <w:rsid w:val="00601DCF"/>
    <w:rsid w:val="00602160"/>
    <w:rsid w:val="00614243"/>
    <w:rsid w:val="00614924"/>
    <w:rsid w:val="006204C2"/>
    <w:rsid w:val="00627597"/>
    <w:rsid w:val="00627BE0"/>
    <w:rsid w:val="0063079A"/>
    <w:rsid w:val="00631CFC"/>
    <w:rsid w:val="006410C1"/>
    <w:rsid w:val="00643665"/>
    <w:rsid w:val="0064443E"/>
    <w:rsid w:val="0064612A"/>
    <w:rsid w:val="0065772D"/>
    <w:rsid w:val="006648D4"/>
    <w:rsid w:val="00664F22"/>
    <w:rsid w:val="00667CCB"/>
    <w:rsid w:val="00674360"/>
    <w:rsid w:val="00684751"/>
    <w:rsid w:val="00684A0E"/>
    <w:rsid w:val="006879D4"/>
    <w:rsid w:val="00693098"/>
    <w:rsid w:val="00693F71"/>
    <w:rsid w:val="0069798F"/>
    <w:rsid w:val="006A1ED2"/>
    <w:rsid w:val="006A2E7C"/>
    <w:rsid w:val="006B0036"/>
    <w:rsid w:val="006B1197"/>
    <w:rsid w:val="006B6AB8"/>
    <w:rsid w:val="006B7D2A"/>
    <w:rsid w:val="006C0C28"/>
    <w:rsid w:val="006C0DFB"/>
    <w:rsid w:val="006C1303"/>
    <w:rsid w:val="006C2874"/>
    <w:rsid w:val="006C470E"/>
    <w:rsid w:val="006C4BC9"/>
    <w:rsid w:val="006C4DE8"/>
    <w:rsid w:val="006D0480"/>
    <w:rsid w:val="006D1A53"/>
    <w:rsid w:val="006D5D65"/>
    <w:rsid w:val="006D6C35"/>
    <w:rsid w:val="006D6FEE"/>
    <w:rsid w:val="006D7800"/>
    <w:rsid w:val="006D7BB6"/>
    <w:rsid w:val="006E1042"/>
    <w:rsid w:val="006E1A01"/>
    <w:rsid w:val="006E765F"/>
    <w:rsid w:val="006E7869"/>
    <w:rsid w:val="006F097B"/>
    <w:rsid w:val="007023F4"/>
    <w:rsid w:val="00703E26"/>
    <w:rsid w:val="007058E9"/>
    <w:rsid w:val="007064D3"/>
    <w:rsid w:val="00710A63"/>
    <w:rsid w:val="00713F06"/>
    <w:rsid w:val="00716B4A"/>
    <w:rsid w:val="00722D9D"/>
    <w:rsid w:val="00732FF6"/>
    <w:rsid w:val="00737150"/>
    <w:rsid w:val="00740ADA"/>
    <w:rsid w:val="007412B3"/>
    <w:rsid w:val="0075523F"/>
    <w:rsid w:val="00763146"/>
    <w:rsid w:val="0076366D"/>
    <w:rsid w:val="007658B2"/>
    <w:rsid w:val="00765A56"/>
    <w:rsid w:val="00774114"/>
    <w:rsid w:val="007806B2"/>
    <w:rsid w:val="00783A2A"/>
    <w:rsid w:val="00785C3C"/>
    <w:rsid w:val="00787219"/>
    <w:rsid w:val="00792BB6"/>
    <w:rsid w:val="00794908"/>
    <w:rsid w:val="007A2471"/>
    <w:rsid w:val="007A2946"/>
    <w:rsid w:val="007A30CB"/>
    <w:rsid w:val="007A3B88"/>
    <w:rsid w:val="007A6C8B"/>
    <w:rsid w:val="007A723D"/>
    <w:rsid w:val="007B435B"/>
    <w:rsid w:val="007B5D12"/>
    <w:rsid w:val="007C45A2"/>
    <w:rsid w:val="007C4615"/>
    <w:rsid w:val="007C6E41"/>
    <w:rsid w:val="007C6E82"/>
    <w:rsid w:val="007C7199"/>
    <w:rsid w:val="007D2CCB"/>
    <w:rsid w:val="007D7BF1"/>
    <w:rsid w:val="007D7F4A"/>
    <w:rsid w:val="007E01F0"/>
    <w:rsid w:val="007E771E"/>
    <w:rsid w:val="007F1B7C"/>
    <w:rsid w:val="007F1FAE"/>
    <w:rsid w:val="007F21D8"/>
    <w:rsid w:val="007F578C"/>
    <w:rsid w:val="007F665A"/>
    <w:rsid w:val="00812B06"/>
    <w:rsid w:val="00813AE6"/>
    <w:rsid w:val="00816DF3"/>
    <w:rsid w:val="00817E2E"/>
    <w:rsid w:val="00820999"/>
    <w:rsid w:val="00825834"/>
    <w:rsid w:val="0082617E"/>
    <w:rsid w:val="00834EBF"/>
    <w:rsid w:val="008415F6"/>
    <w:rsid w:val="00841C80"/>
    <w:rsid w:val="00844A3A"/>
    <w:rsid w:val="008466A5"/>
    <w:rsid w:val="00846B4E"/>
    <w:rsid w:val="00850C3D"/>
    <w:rsid w:val="00852DE2"/>
    <w:rsid w:val="008554B8"/>
    <w:rsid w:val="00855FC4"/>
    <w:rsid w:val="008579E8"/>
    <w:rsid w:val="00862FF8"/>
    <w:rsid w:val="008654CF"/>
    <w:rsid w:val="00865C60"/>
    <w:rsid w:val="00866C5F"/>
    <w:rsid w:val="008703AD"/>
    <w:rsid w:val="00870F55"/>
    <w:rsid w:val="0087139C"/>
    <w:rsid w:val="0087258B"/>
    <w:rsid w:val="0088181B"/>
    <w:rsid w:val="00883D7D"/>
    <w:rsid w:val="00883D96"/>
    <w:rsid w:val="00897198"/>
    <w:rsid w:val="00897EFA"/>
    <w:rsid w:val="008A2C43"/>
    <w:rsid w:val="008A46BF"/>
    <w:rsid w:val="008A5881"/>
    <w:rsid w:val="008A7A6F"/>
    <w:rsid w:val="008B3C1C"/>
    <w:rsid w:val="008C01BA"/>
    <w:rsid w:val="008C10BC"/>
    <w:rsid w:val="008D1316"/>
    <w:rsid w:val="008E0D6E"/>
    <w:rsid w:val="008E687B"/>
    <w:rsid w:val="008F06E0"/>
    <w:rsid w:val="00903C67"/>
    <w:rsid w:val="009070F2"/>
    <w:rsid w:val="00907B6D"/>
    <w:rsid w:val="0092026A"/>
    <w:rsid w:val="00922A14"/>
    <w:rsid w:val="0092372B"/>
    <w:rsid w:val="00927871"/>
    <w:rsid w:val="00935F2F"/>
    <w:rsid w:val="00937721"/>
    <w:rsid w:val="00940F47"/>
    <w:rsid w:val="00941E12"/>
    <w:rsid w:val="009440B2"/>
    <w:rsid w:val="0094567C"/>
    <w:rsid w:val="0094784F"/>
    <w:rsid w:val="009507CC"/>
    <w:rsid w:val="0095118C"/>
    <w:rsid w:val="009543CB"/>
    <w:rsid w:val="0095517D"/>
    <w:rsid w:val="00955716"/>
    <w:rsid w:val="00957C9C"/>
    <w:rsid w:val="00960528"/>
    <w:rsid w:val="00962BE6"/>
    <w:rsid w:val="009635A3"/>
    <w:rsid w:val="009639FD"/>
    <w:rsid w:val="00970FB1"/>
    <w:rsid w:val="0098458E"/>
    <w:rsid w:val="00986D6D"/>
    <w:rsid w:val="00994996"/>
    <w:rsid w:val="009A36E6"/>
    <w:rsid w:val="009A659A"/>
    <w:rsid w:val="009A7463"/>
    <w:rsid w:val="009B1678"/>
    <w:rsid w:val="009B49AC"/>
    <w:rsid w:val="009B6230"/>
    <w:rsid w:val="009C29A4"/>
    <w:rsid w:val="009C7176"/>
    <w:rsid w:val="009C76A7"/>
    <w:rsid w:val="009C7ABE"/>
    <w:rsid w:val="009D1874"/>
    <w:rsid w:val="009D7BA4"/>
    <w:rsid w:val="009E2F17"/>
    <w:rsid w:val="009F4F1A"/>
    <w:rsid w:val="009F5EE9"/>
    <w:rsid w:val="00A01394"/>
    <w:rsid w:val="00A02704"/>
    <w:rsid w:val="00A048C4"/>
    <w:rsid w:val="00A05F9E"/>
    <w:rsid w:val="00A06009"/>
    <w:rsid w:val="00A07A73"/>
    <w:rsid w:val="00A137A7"/>
    <w:rsid w:val="00A1593B"/>
    <w:rsid w:val="00A25C12"/>
    <w:rsid w:val="00A30A59"/>
    <w:rsid w:val="00A32651"/>
    <w:rsid w:val="00A354B3"/>
    <w:rsid w:val="00A4040E"/>
    <w:rsid w:val="00A415EC"/>
    <w:rsid w:val="00A43082"/>
    <w:rsid w:val="00A5349B"/>
    <w:rsid w:val="00A557AF"/>
    <w:rsid w:val="00A56035"/>
    <w:rsid w:val="00A56EE7"/>
    <w:rsid w:val="00A604EA"/>
    <w:rsid w:val="00A607D5"/>
    <w:rsid w:val="00A63FEA"/>
    <w:rsid w:val="00A7368C"/>
    <w:rsid w:val="00A758A1"/>
    <w:rsid w:val="00A822C5"/>
    <w:rsid w:val="00A86F06"/>
    <w:rsid w:val="00A87F24"/>
    <w:rsid w:val="00A928A4"/>
    <w:rsid w:val="00A972EB"/>
    <w:rsid w:val="00AA07A3"/>
    <w:rsid w:val="00AA081E"/>
    <w:rsid w:val="00AA09FB"/>
    <w:rsid w:val="00AA46C1"/>
    <w:rsid w:val="00AB6046"/>
    <w:rsid w:val="00AB712A"/>
    <w:rsid w:val="00AC0443"/>
    <w:rsid w:val="00AC2183"/>
    <w:rsid w:val="00AC3138"/>
    <w:rsid w:val="00AC5E0C"/>
    <w:rsid w:val="00AD03C3"/>
    <w:rsid w:val="00AD0C92"/>
    <w:rsid w:val="00AD1FAB"/>
    <w:rsid w:val="00AD2959"/>
    <w:rsid w:val="00AE0841"/>
    <w:rsid w:val="00AE1EBE"/>
    <w:rsid w:val="00AE51F9"/>
    <w:rsid w:val="00AF4C55"/>
    <w:rsid w:val="00AF6790"/>
    <w:rsid w:val="00B07740"/>
    <w:rsid w:val="00B12A10"/>
    <w:rsid w:val="00B20B01"/>
    <w:rsid w:val="00B2179B"/>
    <w:rsid w:val="00B21D27"/>
    <w:rsid w:val="00B22462"/>
    <w:rsid w:val="00B225AE"/>
    <w:rsid w:val="00B226E1"/>
    <w:rsid w:val="00B22B8B"/>
    <w:rsid w:val="00B253CA"/>
    <w:rsid w:val="00B30E12"/>
    <w:rsid w:val="00B33DB5"/>
    <w:rsid w:val="00B3440C"/>
    <w:rsid w:val="00B3584A"/>
    <w:rsid w:val="00B3652B"/>
    <w:rsid w:val="00B50D27"/>
    <w:rsid w:val="00B55FB4"/>
    <w:rsid w:val="00B604CF"/>
    <w:rsid w:val="00B6502F"/>
    <w:rsid w:val="00B67803"/>
    <w:rsid w:val="00B737D7"/>
    <w:rsid w:val="00B81420"/>
    <w:rsid w:val="00B911AD"/>
    <w:rsid w:val="00B91E41"/>
    <w:rsid w:val="00B926C5"/>
    <w:rsid w:val="00B9501A"/>
    <w:rsid w:val="00BA3EB3"/>
    <w:rsid w:val="00BA4F1C"/>
    <w:rsid w:val="00BA624F"/>
    <w:rsid w:val="00BA6519"/>
    <w:rsid w:val="00BB2F0A"/>
    <w:rsid w:val="00BB3629"/>
    <w:rsid w:val="00BC2CDE"/>
    <w:rsid w:val="00BC7276"/>
    <w:rsid w:val="00BD7306"/>
    <w:rsid w:val="00BE0232"/>
    <w:rsid w:val="00BE168F"/>
    <w:rsid w:val="00BE1A3F"/>
    <w:rsid w:val="00BE4798"/>
    <w:rsid w:val="00BE6520"/>
    <w:rsid w:val="00BF01A0"/>
    <w:rsid w:val="00BF4709"/>
    <w:rsid w:val="00C01F55"/>
    <w:rsid w:val="00C03FD1"/>
    <w:rsid w:val="00C06FCC"/>
    <w:rsid w:val="00C11773"/>
    <w:rsid w:val="00C12CB3"/>
    <w:rsid w:val="00C14737"/>
    <w:rsid w:val="00C17D19"/>
    <w:rsid w:val="00C21DB8"/>
    <w:rsid w:val="00C23F03"/>
    <w:rsid w:val="00C27924"/>
    <w:rsid w:val="00C30011"/>
    <w:rsid w:val="00C36301"/>
    <w:rsid w:val="00C37861"/>
    <w:rsid w:val="00C41379"/>
    <w:rsid w:val="00C52B65"/>
    <w:rsid w:val="00C5437D"/>
    <w:rsid w:val="00C601C9"/>
    <w:rsid w:val="00C60C10"/>
    <w:rsid w:val="00C70004"/>
    <w:rsid w:val="00C75AA0"/>
    <w:rsid w:val="00C76B0F"/>
    <w:rsid w:val="00C801C1"/>
    <w:rsid w:val="00C84734"/>
    <w:rsid w:val="00C95EB6"/>
    <w:rsid w:val="00CB1540"/>
    <w:rsid w:val="00CB46EC"/>
    <w:rsid w:val="00CB5479"/>
    <w:rsid w:val="00CB65C8"/>
    <w:rsid w:val="00CC217D"/>
    <w:rsid w:val="00CD0CBA"/>
    <w:rsid w:val="00CD1BAC"/>
    <w:rsid w:val="00CD26ED"/>
    <w:rsid w:val="00CE1CFF"/>
    <w:rsid w:val="00CE5B7F"/>
    <w:rsid w:val="00CE66CD"/>
    <w:rsid w:val="00CF5E26"/>
    <w:rsid w:val="00D01B86"/>
    <w:rsid w:val="00D0228E"/>
    <w:rsid w:val="00D03B2B"/>
    <w:rsid w:val="00D03BBC"/>
    <w:rsid w:val="00D03FA0"/>
    <w:rsid w:val="00D04437"/>
    <w:rsid w:val="00D04EE4"/>
    <w:rsid w:val="00D07389"/>
    <w:rsid w:val="00D119C4"/>
    <w:rsid w:val="00D229D3"/>
    <w:rsid w:val="00D22CFE"/>
    <w:rsid w:val="00D27F23"/>
    <w:rsid w:val="00D33445"/>
    <w:rsid w:val="00D357A0"/>
    <w:rsid w:val="00D35E8B"/>
    <w:rsid w:val="00D418FA"/>
    <w:rsid w:val="00D45462"/>
    <w:rsid w:val="00D45FCB"/>
    <w:rsid w:val="00D47C99"/>
    <w:rsid w:val="00D606BF"/>
    <w:rsid w:val="00D61742"/>
    <w:rsid w:val="00D62D45"/>
    <w:rsid w:val="00D676A8"/>
    <w:rsid w:val="00D73E19"/>
    <w:rsid w:val="00D84C98"/>
    <w:rsid w:val="00D946B0"/>
    <w:rsid w:val="00D95D93"/>
    <w:rsid w:val="00D95EDC"/>
    <w:rsid w:val="00DA00C3"/>
    <w:rsid w:val="00DA1BE9"/>
    <w:rsid w:val="00DA381D"/>
    <w:rsid w:val="00DA3B20"/>
    <w:rsid w:val="00DA44AF"/>
    <w:rsid w:val="00DB346E"/>
    <w:rsid w:val="00DB34AE"/>
    <w:rsid w:val="00DC0E68"/>
    <w:rsid w:val="00DD37B6"/>
    <w:rsid w:val="00DE1719"/>
    <w:rsid w:val="00DE38FF"/>
    <w:rsid w:val="00DE40F4"/>
    <w:rsid w:val="00DF322D"/>
    <w:rsid w:val="00DF42D4"/>
    <w:rsid w:val="00E012BE"/>
    <w:rsid w:val="00E0441B"/>
    <w:rsid w:val="00E115AB"/>
    <w:rsid w:val="00E160A6"/>
    <w:rsid w:val="00E17A84"/>
    <w:rsid w:val="00E2073E"/>
    <w:rsid w:val="00E321BA"/>
    <w:rsid w:val="00E42A59"/>
    <w:rsid w:val="00E437C5"/>
    <w:rsid w:val="00E4523A"/>
    <w:rsid w:val="00E464DA"/>
    <w:rsid w:val="00E46C69"/>
    <w:rsid w:val="00E55E9A"/>
    <w:rsid w:val="00E57724"/>
    <w:rsid w:val="00E75085"/>
    <w:rsid w:val="00E80EE8"/>
    <w:rsid w:val="00E81E24"/>
    <w:rsid w:val="00E94712"/>
    <w:rsid w:val="00E94765"/>
    <w:rsid w:val="00E95C38"/>
    <w:rsid w:val="00EA04F2"/>
    <w:rsid w:val="00EA118B"/>
    <w:rsid w:val="00EA404A"/>
    <w:rsid w:val="00EA6D8A"/>
    <w:rsid w:val="00EA70E8"/>
    <w:rsid w:val="00EB0F3E"/>
    <w:rsid w:val="00EB1DE6"/>
    <w:rsid w:val="00EB4B40"/>
    <w:rsid w:val="00EB727C"/>
    <w:rsid w:val="00EC147C"/>
    <w:rsid w:val="00ED73E0"/>
    <w:rsid w:val="00ED797F"/>
    <w:rsid w:val="00EF1B47"/>
    <w:rsid w:val="00EF34D2"/>
    <w:rsid w:val="00F01605"/>
    <w:rsid w:val="00F0661F"/>
    <w:rsid w:val="00F17961"/>
    <w:rsid w:val="00F22A27"/>
    <w:rsid w:val="00F2476E"/>
    <w:rsid w:val="00F2550A"/>
    <w:rsid w:val="00F2728C"/>
    <w:rsid w:val="00F2766C"/>
    <w:rsid w:val="00F27852"/>
    <w:rsid w:val="00F323FC"/>
    <w:rsid w:val="00F34662"/>
    <w:rsid w:val="00F3647E"/>
    <w:rsid w:val="00F42B55"/>
    <w:rsid w:val="00F42DF9"/>
    <w:rsid w:val="00F44194"/>
    <w:rsid w:val="00F47254"/>
    <w:rsid w:val="00F534C7"/>
    <w:rsid w:val="00F53F2E"/>
    <w:rsid w:val="00F6203D"/>
    <w:rsid w:val="00F64C39"/>
    <w:rsid w:val="00F71BF3"/>
    <w:rsid w:val="00F7272D"/>
    <w:rsid w:val="00F7293E"/>
    <w:rsid w:val="00F72AAC"/>
    <w:rsid w:val="00F7723B"/>
    <w:rsid w:val="00F805FF"/>
    <w:rsid w:val="00F9367C"/>
    <w:rsid w:val="00F939BC"/>
    <w:rsid w:val="00F93CCA"/>
    <w:rsid w:val="00F94527"/>
    <w:rsid w:val="00F94DF7"/>
    <w:rsid w:val="00F96386"/>
    <w:rsid w:val="00FA3B5C"/>
    <w:rsid w:val="00FA4834"/>
    <w:rsid w:val="00FA498B"/>
    <w:rsid w:val="00FA4A76"/>
    <w:rsid w:val="00FA4D60"/>
    <w:rsid w:val="00FB29AB"/>
    <w:rsid w:val="00FB2F07"/>
    <w:rsid w:val="00FB2FDD"/>
    <w:rsid w:val="00FB531C"/>
    <w:rsid w:val="00FB7E97"/>
    <w:rsid w:val="00FD416C"/>
    <w:rsid w:val="00FD7A86"/>
    <w:rsid w:val="00FE3177"/>
    <w:rsid w:val="00FE5DC3"/>
    <w:rsid w:val="00FE6087"/>
    <w:rsid w:val="00FE627E"/>
    <w:rsid w:val="00FF396A"/>
    <w:rsid w:val="00FF42B8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80F4D"/>
  <w15:chartTrackingRefBased/>
  <w15:docId w15:val="{2FACA089-8F32-4053-ABA0-3F0CED00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523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5234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nfase">
    <w:name w:val="Emphasis"/>
    <w:uiPriority w:val="20"/>
    <w:qFormat/>
    <w:rsid w:val="00D946B0"/>
    <w:rPr>
      <w:i/>
      <w:iCs/>
    </w:rPr>
  </w:style>
  <w:style w:type="character" w:styleId="Hyperlink">
    <w:name w:val="Hyperlink"/>
    <w:uiPriority w:val="99"/>
    <w:unhideWhenUsed/>
    <w:rsid w:val="000E063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3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73E19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27440C"/>
    <w:pPr>
      <w:spacing w:after="200" w:line="276" w:lineRule="auto"/>
    </w:pPr>
    <w:rPr>
      <w:rFonts w:cs="Calibri"/>
      <w:sz w:val="22"/>
      <w:szCs w:val="22"/>
    </w:rPr>
  </w:style>
  <w:style w:type="table" w:styleId="Tabelacomgrade">
    <w:name w:val="Table Grid"/>
    <w:basedOn w:val="Tabelanormal"/>
    <w:uiPriority w:val="39"/>
    <w:rsid w:val="009C7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9C71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717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9C7176"/>
    <w:rPr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9C7176"/>
    <w:rPr>
      <w:rFonts w:ascii="Calibri" w:eastAsia="Times New Roman" w:hAnsi="Calibri" w:cs="Calibri"/>
      <w:b/>
      <w:bCs/>
      <w:sz w:val="20"/>
      <w:szCs w:val="20"/>
      <w:lang w:eastAsia="ja-JP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7176"/>
    <w:pPr>
      <w:spacing w:after="0"/>
    </w:pPr>
    <w:rPr>
      <w:rFonts w:eastAsia="Times New Roman" w:cs="Calibri"/>
      <w:b/>
      <w:bCs/>
      <w:lang w:eastAsia="ja-JP"/>
    </w:rPr>
  </w:style>
  <w:style w:type="paragraph" w:styleId="PargrafodaLista">
    <w:name w:val="List Paragraph"/>
    <w:basedOn w:val="Normal"/>
    <w:uiPriority w:val="34"/>
    <w:qFormat/>
    <w:rsid w:val="009C71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33D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DB5"/>
  </w:style>
  <w:style w:type="paragraph" w:styleId="Rodap">
    <w:name w:val="footer"/>
    <w:basedOn w:val="Normal"/>
    <w:link w:val="RodapChar"/>
    <w:uiPriority w:val="99"/>
    <w:unhideWhenUsed/>
    <w:rsid w:val="00B33D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DB5"/>
  </w:style>
  <w:style w:type="character" w:customStyle="1" w:styleId="fontstyle01">
    <w:name w:val="fontstyle01"/>
    <w:rsid w:val="007F21D8"/>
    <w:rPr>
      <w:rFonts w:ascii="TimesNewRomanPS-BoldMT" w:hAnsi="TimesNewRomanPS-BoldMT" w:hint="default"/>
      <w:b/>
      <w:bCs/>
      <w:i w:val="0"/>
      <w:iCs w:val="0"/>
      <w:color w:val="242021"/>
      <w:sz w:val="48"/>
      <w:szCs w:val="48"/>
    </w:rPr>
  </w:style>
  <w:style w:type="character" w:customStyle="1" w:styleId="fontstyle21">
    <w:name w:val="fontstyle21"/>
    <w:rsid w:val="00E160A6"/>
    <w:rPr>
      <w:rFonts w:ascii="EideticNeoItalic" w:hAnsi="EideticNeoItalic" w:hint="default"/>
      <w:b w:val="0"/>
      <w:bCs w:val="0"/>
      <w:i/>
      <w:iCs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F22A27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link w:val="Corpodetexto"/>
    <w:rsid w:val="00F22A27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styleId="Nmerodelinha">
    <w:name w:val="line number"/>
    <w:basedOn w:val="Fontepargpadro"/>
    <w:uiPriority w:val="99"/>
    <w:semiHidden/>
    <w:unhideWhenUsed/>
    <w:rsid w:val="00EA6D8A"/>
  </w:style>
  <w:style w:type="character" w:styleId="TextodoEspaoReservado">
    <w:name w:val="Placeholder Text"/>
    <w:uiPriority w:val="99"/>
    <w:semiHidden/>
    <w:rsid w:val="002909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s.saude.gov.br/ape/pmaq/ciclo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AE0AE-1038-4012-B40F-371FD497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1604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Links>
    <vt:vector size="6" baseType="variant">
      <vt:variant>
        <vt:i4>5963841</vt:i4>
      </vt:variant>
      <vt:variant>
        <vt:i4>0</vt:i4>
      </vt:variant>
      <vt:variant>
        <vt:i4>0</vt:i4>
      </vt:variant>
      <vt:variant>
        <vt:i4>5</vt:i4>
      </vt:variant>
      <vt:variant>
        <vt:lpwstr>https://aps.saude.gov.br/ape/pmaq/ciclo3/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Fernandes Probst</dc:creator>
  <cp:keywords/>
  <dc:description/>
  <cp:lastModifiedBy>Dell</cp:lastModifiedBy>
  <cp:revision>5</cp:revision>
  <dcterms:created xsi:type="dcterms:W3CDTF">2021-04-12T17:16:00Z</dcterms:created>
  <dcterms:modified xsi:type="dcterms:W3CDTF">2021-04-13T17:11:00Z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http://www.zotero.org/styles/bmc-public-health</vt:lpwstr>
  </property>
  <property fmtid="{D5CDD505-2E9C-101B-9397-08002B2CF9AE}" pid="7" name="Mendeley Recent Style Name 2_1">
    <vt:lpwstr>BMC Public Health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http://www.zotero.org/styles/associacao-brasileira-de-normas-tecnicas-ipea</vt:lpwstr>
  </property>
  <property fmtid="{D5CDD505-2E9C-101B-9397-08002B2CF9AE}" pid="13" name="Mendeley Recent Style Name 5_1">
    <vt:lpwstr>Instituto de Pesquisa Econômica Aplicada - ABNT (Portuguese - Brazil)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