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8A37" w14:textId="19BBDE1E" w:rsidR="00D92FC2" w:rsidRPr="006A7030" w:rsidRDefault="00A55A76">
      <w:pPr>
        <w:rPr>
          <w:rFonts w:ascii="Arial" w:hAnsi="Arial" w:cs="Arial"/>
          <w:b/>
          <w:bCs/>
        </w:rPr>
      </w:pPr>
      <w:r w:rsidRPr="006A7030">
        <w:rPr>
          <w:rFonts w:ascii="Arial" w:hAnsi="Arial" w:cs="Arial"/>
          <w:b/>
          <w:bCs/>
        </w:rPr>
        <w:t>Table S1</w:t>
      </w:r>
      <w:r w:rsidR="00933E11" w:rsidRPr="006A7030">
        <w:rPr>
          <w:rFonts w:ascii="Arial" w:hAnsi="Arial" w:cs="Arial"/>
          <w:b/>
          <w:bCs/>
        </w:rPr>
        <w:t xml:space="preserve"> Predictor variables selected by LASSO. </w:t>
      </w:r>
    </w:p>
    <w:tbl>
      <w:tblPr>
        <w:tblW w:w="2460" w:type="dxa"/>
        <w:tblLook w:val="04A0" w:firstRow="1" w:lastRow="0" w:firstColumn="1" w:lastColumn="0" w:noHBand="0" w:noVBand="1"/>
      </w:tblPr>
      <w:tblGrid>
        <w:gridCol w:w="1134"/>
        <w:gridCol w:w="1400"/>
      </w:tblGrid>
      <w:tr w:rsidR="00D92FC2" w:rsidRPr="006A7030" w14:paraId="692B8508" w14:textId="77777777">
        <w:trPr>
          <w:trHeight w:val="340"/>
        </w:trPr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3611E2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Variables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58E3E5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Coefficients</w:t>
            </w:r>
          </w:p>
        </w:tc>
      </w:tr>
      <w:tr w:rsidR="00D92FC2" w:rsidRPr="006A7030" w14:paraId="6AD86749" w14:textId="77777777">
        <w:trPr>
          <w:trHeight w:val="320"/>
        </w:trPr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70A1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HR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9977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0.0050 </w:t>
            </w:r>
          </w:p>
        </w:tc>
      </w:tr>
      <w:tr w:rsidR="00D92FC2" w:rsidRPr="006A7030" w14:paraId="50CF2903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3B82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SBP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9190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-0.0043 </w:t>
            </w:r>
          </w:p>
        </w:tc>
      </w:tr>
      <w:tr w:rsidR="00D92FC2" w:rsidRPr="006A7030" w14:paraId="4EBA30E0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40EA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CaO2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2F44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D92FC2" w:rsidRPr="006A7030" w14:paraId="775E3BA0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CDCD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SV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15CD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D92FC2" w:rsidRPr="006A7030" w14:paraId="18B13666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6787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SVI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905E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D92FC2" w:rsidRPr="006A7030" w14:paraId="3F000996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AF22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SVR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A184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D92FC2" w:rsidRPr="006A7030" w14:paraId="6930C454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A803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SVRI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8A33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0.0050 </w:t>
            </w:r>
          </w:p>
        </w:tc>
      </w:tr>
      <w:tr w:rsidR="00D92FC2" w:rsidRPr="006A7030" w14:paraId="144098A8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8C9D2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CO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4812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D92FC2" w:rsidRPr="006A7030" w14:paraId="3C039E79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D2EC4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CI  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7BE7E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D92FC2" w:rsidRPr="006A7030" w14:paraId="571ABC91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525C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LVSW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7B6C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-0.0060 </w:t>
            </w:r>
          </w:p>
        </w:tc>
      </w:tr>
      <w:tr w:rsidR="00D92FC2" w:rsidRPr="006A7030" w14:paraId="4B0D7823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0FAD1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LVSWI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EC3C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D92FC2" w:rsidRPr="006A7030" w14:paraId="03724796" w14:textId="77777777">
        <w:trPr>
          <w:trHeight w:val="320"/>
        </w:trPr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C6B559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CVP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280C73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0.0495 </w:t>
            </w:r>
          </w:p>
        </w:tc>
      </w:tr>
      <w:tr w:rsidR="00D92FC2" w:rsidRPr="006A7030" w14:paraId="232B21F0" w14:textId="77777777">
        <w:trPr>
          <w:trHeight w:val="340"/>
        </w:trPr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30F49F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SO2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255B44" w14:textId="77777777" w:rsidR="00D92FC2" w:rsidRPr="006A7030" w:rsidRDefault="00933E1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6A7030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 xml:space="preserve">-0.0152 </w:t>
            </w:r>
          </w:p>
        </w:tc>
      </w:tr>
    </w:tbl>
    <w:p w14:paraId="48C1ACAF" w14:textId="77777777" w:rsidR="00D92FC2" w:rsidRPr="006A7030" w:rsidRDefault="00933E11">
      <w:pPr>
        <w:rPr>
          <w:rFonts w:ascii="Arial" w:hAnsi="Arial" w:cs="Arial"/>
        </w:rPr>
      </w:pPr>
      <w:r w:rsidRPr="006A7030">
        <w:rPr>
          <w:rFonts w:ascii="Arial" w:hAnsi="Arial" w:cs="Arial"/>
          <w:shd w:val="clear" w:color="auto" w:fill="FFFFFF"/>
        </w:rPr>
        <w:t xml:space="preserve">CaO2, arterial oxygen content; CI, cardiac index; CO, cardiac output; </w:t>
      </w:r>
      <w:r w:rsidRPr="006A7030">
        <w:rPr>
          <w:rFonts w:ascii="Arial" w:eastAsia="DengXian" w:hAnsi="Arial" w:cs="Arial"/>
          <w:color w:val="000000"/>
          <w:kern w:val="0"/>
          <w:sz w:val="22"/>
          <w:szCs w:val="22"/>
        </w:rPr>
        <w:t xml:space="preserve">CVP, central venous pressure; </w:t>
      </w:r>
      <w:r w:rsidRPr="006A7030">
        <w:rPr>
          <w:rFonts w:ascii="Arial" w:eastAsia="宋体" w:hAnsi="Arial" w:cs="Arial"/>
          <w:kern w:val="0"/>
          <w:shd w:val="clear" w:color="auto" w:fill="FFFFFF"/>
        </w:rPr>
        <w:t xml:space="preserve">HR, heart rate; </w:t>
      </w:r>
      <w:r w:rsidRPr="006A7030">
        <w:rPr>
          <w:rFonts w:ascii="Arial" w:eastAsia="DengXian" w:hAnsi="Arial" w:cs="Arial"/>
          <w:color w:val="000000"/>
          <w:kern w:val="0"/>
          <w:sz w:val="22"/>
          <w:szCs w:val="22"/>
        </w:rPr>
        <w:t xml:space="preserve">LASSO, least absolute shrinkage and selection operator; </w:t>
      </w:r>
      <w:r w:rsidRPr="006A7030">
        <w:rPr>
          <w:rFonts w:ascii="Arial" w:hAnsi="Arial" w:cs="Arial"/>
          <w:shd w:val="clear" w:color="auto" w:fill="FFFFFF"/>
        </w:rPr>
        <w:t xml:space="preserve">LVSW, left ventricular stroke work; LVSWI, left ventricular stroke work index; </w:t>
      </w:r>
      <w:r w:rsidRPr="006A7030">
        <w:rPr>
          <w:rFonts w:ascii="Arial" w:eastAsia="DengXian" w:hAnsi="Arial" w:cs="Arial"/>
          <w:color w:val="000000"/>
          <w:kern w:val="0"/>
          <w:sz w:val="22"/>
          <w:szCs w:val="22"/>
        </w:rPr>
        <w:t xml:space="preserve">SBP, systolic blood pressure; SBP, systolic blood pressure; </w:t>
      </w:r>
      <w:r w:rsidRPr="006A7030">
        <w:rPr>
          <w:rFonts w:ascii="Arial" w:hAnsi="Arial" w:cs="Arial"/>
          <w:shd w:val="clear" w:color="auto" w:fill="FFFFFF"/>
        </w:rPr>
        <w:t xml:space="preserve">SO2, blood oxygen saturation; SV, stroke volume; SVI, stroke volume index; SVR, systemic vascular resistance; SVRI, systemic vascular resistance index; </w:t>
      </w:r>
    </w:p>
    <w:p w14:paraId="490A8DC4" w14:textId="77777777" w:rsidR="00D92FC2" w:rsidRPr="006A7030" w:rsidRDefault="00D92FC2">
      <w:pPr>
        <w:widowControl/>
        <w:jc w:val="left"/>
        <w:rPr>
          <w:rFonts w:ascii="Arial" w:hAnsi="Arial" w:cs="Arial"/>
          <w:shd w:val="clear" w:color="auto" w:fill="FFFFFF"/>
        </w:rPr>
      </w:pPr>
    </w:p>
    <w:sectPr w:rsidR="00D92FC2" w:rsidRPr="006A7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39"/>
    <w:rsid w:val="AFFE6969"/>
    <w:rsid w:val="00027284"/>
    <w:rsid w:val="00043229"/>
    <w:rsid w:val="00092D8B"/>
    <w:rsid w:val="00110A87"/>
    <w:rsid w:val="0016649B"/>
    <w:rsid w:val="001C0EB5"/>
    <w:rsid w:val="0023406E"/>
    <w:rsid w:val="00294137"/>
    <w:rsid w:val="002B7939"/>
    <w:rsid w:val="00310A41"/>
    <w:rsid w:val="00374237"/>
    <w:rsid w:val="004B180F"/>
    <w:rsid w:val="00552EDF"/>
    <w:rsid w:val="006A7030"/>
    <w:rsid w:val="00703A8F"/>
    <w:rsid w:val="007435A6"/>
    <w:rsid w:val="007A26B3"/>
    <w:rsid w:val="007E08B0"/>
    <w:rsid w:val="00933E11"/>
    <w:rsid w:val="00A55A76"/>
    <w:rsid w:val="00BD4454"/>
    <w:rsid w:val="00C2747E"/>
    <w:rsid w:val="00D92FC2"/>
    <w:rsid w:val="00F15F76"/>
    <w:rsid w:val="00F7651B"/>
    <w:rsid w:val="00FB02A8"/>
    <w:rsid w:val="6657F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94F82"/>
  <w15:docId w15:val="{B9E1C06F-0E5A-7F47-9318-48AC9D70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10</cp:revision>
  <dcterms:created xsi:type="dcterms:W3CDTF">2022-10-22T18:24:00Z</dcterms:created>
  <dcterms:modified xsi:type="dcterms:W3CDTF">2023-05-28T12:42:00Z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33B6DD8A89978659F84C6963FF6AB7B7</vt:lpwstr>
  </property>
</Properties>
</file>