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8AA3E" w14:textId="6BD590FD" w:rsidR="000270AA" w:rsidRPr="0027769E" w:rsidRDefault="003F10FD">
      <w:pPr>
        <w:rPr>
          <w:rFonts w:ascii="Times New Roman" w:hAnsi="Times New Roman" w:cs="Times New Roman" w:hint="eastAsia"/>
          <w:szCs w:val="21"/>
        </w:rPr>
      </w:pPr>
      <w:r w:rsidRPr="0027769E">
        <w:rPr>
          <w:rFonts w:ascii="Times New Roman" w:hAnsi="Times New Roman" w:cs="Times New Roman" w:hint="eastAsia"/>
          <w:szCs w:val="21"/>
        </w:rPr>
        <w:t xml:space="preserve">Table 2. </w:t>
      </w:r>
      <w:r w:rsidRPr="0027769E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Preoperative and postoperative states of Group A patients</w:t>
      </w:r>
      <w:r w:rsidR="00332507">
        <w:rPr>
          <w:rFonts w:ascii="Times New Roman" w:hAnsi="Times New Roman" w:cs="Times New Roman" w:hint="eastAsia"/>
          <w:color w:val="000000" w:themeColor="text1"/>
          <w:szCs w:val="21"/>
          <w:shd w:val="clear" w:color="auto" w:fill="FFFFFF"/>
        </w:rPr>
        <w:t>.</w:t>
      </w:r>
    </w:p>
    <w:tbl>
      <w:tblPr>
        <w:tblW w:w="15026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6"/>
        <w:gridCol w:w="1058"/>
        <w:gridCol w:w="1268"/>
        <w:gridCol w:w="1141"/>
        <w:gridCol w:w="1179"/>
        <w:gridCol w:w="967"/>
        <w:gridCol w:w="876"/>
        <w:gridCol w:w="979"/>
        <w:gridCol w:w="1347"/>
        <w:gridCol w:w="1071"/>
        <w:gridCol w:w="1083"/>
        <w:gridCol w:w="1390"/>
        <w:gridCol w:w="1701"/>
      </w:tblGrid>
      <w:tr w:rsidR="006118E7" w:rsidRPr="006118E7" w14:paraId="2E31065A" w14:textId="77777777" w:rsidTr="006118E7">
        <w:trPr>
          <w:trHeight w:val="344"/>
        </w:trPr>
        <w:tc>
          <w:tcPr>
            <w:tcW w:w="9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29C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Case No.</w:t>
            </w:r>
          </w:p>
        </w:tc>
        <w:tc>
          <w:tcPr>
            <w:tcW w:w="56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29F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Pre Op</w:t>
            </w:r>
          </w:p>
        </w:tc>
        <w:tc>
          <w:tcPr>
            <w:tcW w:w="5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E691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30720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53A0F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6118E7" w:rsidRPr="006118E7" w14:paraId="4C928E43" w14:textId="77777777" w:rsidTr="006118E7">
        <w:trPr>
          <w:trHeight w:val="344"/>
        </w:trPr>
        <w:tc>
          <w:tcPr>
            <w:tcW w:w="9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D6750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3FE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Worse side's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FC701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ACA condition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64AB3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Onset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87C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T2/FLAIR</w:t>
            </w:r>
          </w:p>
        </w:tc>
        <w:tc>
          <w:tcPr>
            <w:tcW w:w="9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161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CVR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B1612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CVR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E9840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ASL-MRI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7B502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CHS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F67F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STA-ACA bypass conduit</w:t>
            </w:r>
          </w:p>
        </w:tc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99F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Surgical procedure</w:t>
            </w:r>
          </w:p>
        </w:tc>
      </w:tr>
      <w:tr w:rsidR="006118E7" w:rsidRPr="006118E7" w14:paraId="675A3910" w14:textId="77777777" w:rsidTr="006118E7">
        <w:trPr>
          <w:trHeight w:val="344"/>
        </w:trPr>
        <w:tc>
          <w:tcPr>
            <w:tcW w:w="9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886C5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6F2A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Suzuki Gr</w:t>
            </w:r>
          </w:p>
        </w:tc>
        <w:tc>
          <w:tcPr>
            <w:tcW w:w="1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97EEA0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A3090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5E63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lesion</w:t>
            </w:r>
          </w:p>
        </w:tc>
        <w:tc>
          <w:tcPr>
            <w:tcW w:w="9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EC1DF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070AF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FE044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B3964" w14:textId="77777777" w:rsidR="006118E7" w:rsidRPr="006118E7" w:rsidRDefault="006118E7" w:rsidP="006118E7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57D0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7AB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DSA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6634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C551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Lt</w:t>
            </w:r>
          </w:p>
        </w:tc>
      </w:tr>
      <w:tr w:rsidR="006118E7" w:rsidRPr="006118E7" w14:paraId="084DFF4B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4C118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482A8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952EE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3518E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0A2F8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CF7DA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136CE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464EA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437FD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8BE63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0AE18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7A0DD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72EF2A" w14:textId="4E856CD3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HG丸ｺﾞｼｯｸM-PRO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6118E7" w:rsidRPr="006118E7" w14:paraId="2A7272E7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79C5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5830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FAF8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A1O+Lt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EAD8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Asymptomatic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4172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9A18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6172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2F09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5686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378E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14FC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EE27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36A51" w14:textId="5116461D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HG丸ｺﾞｼｯｸM-PRO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6118E7" w:rsidRPr="006118E7" w14:paraId="4BC8DE38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AEDAB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096D4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3267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D7C15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Asymptomatic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20976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5CDC7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Moderate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83058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787B7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245EA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F833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6A5D7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90F28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408F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27C87ABD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1F92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08C8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C3A5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A1O+Lt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5E10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6E52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286C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Moderate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A3AB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A786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B15E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37DF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3E75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EA51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00479" w14:textId="5FE31702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HG丸ｺﾞｼｯｸM-PRO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6118E7" w:rsidRPr="006118E7" w14:paraId="01E257D3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196F5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D2204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DD17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A1O+Lt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C96B2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CI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2024A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2B467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3BA37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FBE53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94B9D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AAE8B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AE8C5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4BF4E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EF3F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0A2EEAFC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FEE4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3FAB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6642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CD09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TIA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AC89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ED27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Moderate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D68E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F982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BF4D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CC78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0583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4463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578F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4AF1A34A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F9890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0BD12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64853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A1O+Lt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56541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CI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E58F9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Lt frontal &gt; 20mm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C1558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FB5AE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DA827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CB09E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Aphasia, apraxia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48EA5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53079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57DD1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CA7B8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62531282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21F0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D44E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856D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732B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094E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E463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8074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B956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F076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Aphasia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CC23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41EE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2A37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4F4E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0C5DAFCD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F9FCF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6A4D3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22489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Lt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47DFD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62EEC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703B6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Mild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A41E8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343D1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198F7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Aphasia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A109D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02651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EC750D" w14:textId="00A99D40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HG丸ｺﾞｼｯｸM-PRO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5343D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</w:tr>
      <w:tr w:rsidR="006118E7" w:rsidRPr="006118E7" w14:paraId="42B6A3A7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DFD2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5850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E334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294F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8D37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4737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Moderate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F604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E0DE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9913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4F3D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CACB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BE33E" w14:textId="3394596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HG丸ｺﾞｼｯｸM-PRO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9A2C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1D93034A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B1251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E7F07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01DA3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1DD5C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9F5D7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D1186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Moderate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A1615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20E6A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3C910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94414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98760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F446A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474E4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</w:tr>
      <w:tr w:rsidR="006118E7" w:rsidRPr="006118E7" w14:paraId="186BB9D4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1ED5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B436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5989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A1S+Lt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CA2E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2C9B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1621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D333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2D8E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76BB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CDB1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E12B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0DF0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8121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</w:tr>
      <w:tr w:rsidR="006118E7" w:rsidRPr="006118E7" w14:paraId="35A0FFC4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C4C50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C723D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B6AC7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036EB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BBCE6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EB2B4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E80A0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6649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DE0D3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Aphasia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CA87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C8397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509E2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D14DC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</w:tr>
      <w:tr w:rsidR="006118E7" w:rsidRPr="006118E7" w14:paraId="790A1423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0D87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C69D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695E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1D5E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7B2B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F1DD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Mild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8D6B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2E07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D38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3BE0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DD50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165B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751C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</w:t>
            </w:r>
          </w:p>
        </w:tc>
      </w:tr>
      <w:tr w:rsidR="006118E7" w:rsidRPr="006118E7" w14:paraId="6819EF3C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B38DC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3104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A4D08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E0CF9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Asymptomatic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88BA0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56A20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91979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71618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78AE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589A5B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26783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DAF3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6B7E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65AFF4A6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BB43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DF05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9CFD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Rt A1S+Lt A1O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802B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DE20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415E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A35F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3EFE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8831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8AB1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9817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90E8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EDF0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1E751D22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4978F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B294D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03DDC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6022E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283C0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92D9D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BE10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B48DC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B0DD98" w14:textId="453C340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Aphasia,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hemiparesis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31EE2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8B2C0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2425B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C7A0E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57D19B4D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B590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3137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DD53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Bil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90F1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4F87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007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8999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9627D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4426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55AD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9CA2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C5BC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90069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  <w:r w:rsidRPr="006118E7">
              <w:rPr>
                <w:rFonts w:ascii="Times New Roman" w:eastAsia="HG丸ｺﾞｼｯｸM-PRO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＋</w:t>
            </w: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EDMAPS</w:t>
            </w:r>
          </w:p>
        </w:tc>
      </w:tr>
      <w:tr w:rsidR="006118E7" w:rsidRPr="006118E7" w14:paraId="1C7A6A18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3FCD0A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A9B9F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5047E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 A1S+Lt A1O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E3E0B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304D8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1B22B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Mild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F84D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674AE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B22962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EA72EF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482EF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3E8209" w14:textId="117801B4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HG丸ｺﾞｼｯｸM-PRO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0F77F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  <w:tr w:rsidR="006118E7" w:rsidRPr="006118E7" w14:paraId="3E29148E" w14:textId="77777777" w:rsidTr="006118E7">
        <w:trPr>
          <w:trHeight w:val="344"/>
        </w:trPr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DE15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88A6C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30CF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Lt A1O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4BD90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E91DBE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Spotty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6F97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Moderate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CEBE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1B934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Improved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AEF03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007E1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Robust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B08A6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178DD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93A28" w14:textId="77777777" w:rsidR="006118E7" w:rsidRPr="006118E7" w:rsidRDefault="006118E7" w:rsidP="006118E7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118E7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STA-MCA/ACA</w:t>
            </w:r>
          </w:p>
        </w:tc>
      </w:tr>
    </w:tbl>
    <w:p w14:paraId="11775F31" w14:textId="6B9211D1" w:rsidR="003F10FD" w:rsidRPr="004D2CF5" w:rsidRDefault="003F10FD">
      <w:pPr>
        <w:rPr>
          <w:rFonts w:ascii="Times New Roman" w:hAnsi="Times New Roman" w:cs="Times New Roman"/>
          <w:szCs w:val="21"/>
        </w:rPr>
      </w:pPr>
      <w:r w:rsidRPr="004D2CF5">
        <w:rPr>
          <w:rFonts w:ascii="Times New Roman" w:hAnsi="Times New Roman" w:cs="Times New Roman" w:hint="eastAsia"/>
          <w:szCs w:val="21"/>
        </w:rPr>
        <w:t>ACA, anterior</w:t>
      </w:r>
      <w:r w:rsidRPr="004D2CF5">
        <w:rPr>
          <w:rFonts w:ascii="Times New Roman" w:hAnsi="Times New Roman" w:cs="Times New Roman"/>
          <w:szCs w:val="21"/>
        </w:rPr>
        <w:t xml:space="preserve"> cerebral artery; ASL</w:t>
      </w:r>
      <w:r w:rsidR="004D2CF5" w:rsidRPr="004D2CF5">
        <w:rPr>
          <w:rFonts w:ascii="Times New Roman" w:hAnsi="Times New Roman" w:cs="Times New Roman"/>
          <w:szCs w:val="21"/>
        </w:rPr>
        <w:t>-MRI</w:t>
      </w:r>
      <w:r w:rsidRPr="004D2CF5">
        <w:rPr>
          <w:rFonts w:ascii="Times New Roman" w:hAnsi="Times New Roman" w:cs="Times New Roman"/>
          <w:szCs w:val="21"/>
        </w:rPr>
        <w:t>, arterial spin labeling</w:t>
      </w:r>
      <w:r w:rsidR="004D2CF5" w:rsidRPr="004D2CF5">
        <w:rPr>
          <w:rFonts w:ascii="Times New Roman" w:hAnsi="Times New Roman" w:cs="Times New Roman"/>
          <w:szCs w:val="21"/>
        </w:rPr>
        <w:t xml:space="preserve"> magnetic resonance imaging</w:t>
      </w:r>
      <w:r w:rsidRPr="004D2CF5">
        <w:rPr>
          <w:rFonts w:ascii="Times New Roman" w:hAnsi="Times New Roman" w:cs="Times New Roman"/>
          <w:szCs w:val="21"/>
        </w:rPr>
        <w:t>;</w:t>
      </w:r>
      <w:r w:rsidR="004D2CF5" w:rsidRPr="004D2CF5">
        <w:rPr>
          <w:rFonts w:ascii="Times New Roman" w:hAnsi="Times New Roman" w:cs="Times New Roman"/>
          <w:szCs w:val="21"/>
        </w:rPr>
        <w:t xml:space="preserve"> A1O, A1 occlusion; A1S, A1 stenosis; </w:t>
      </w:r>
      <w:r w:rsidR="006118E7">
        <w:rPr>
          <w:rFonts w:ascii="Times New Roman" w:hAnsi="Times New Roman" w:cs="Times New Roman"/>
          <w:szCs w:val="21"/>
        </w:rPr>
        <w:t xml:space="preserve">CHS, cerebral hyperperfusion syndrome; </w:t>
      </w:r>
      <w:r w:rsidR="006118E7" w:rsidRPr="004D2CF5">
        <w:rPr>
          <w:rFonts w:ascii="Times New Roman" w:hAnsi="Times New Roman" w:cs="Times New Roman"/>
          <w:szCs w:val="21"/>
        </w:rPr>
        <w:t xml:space="preserve">CI, cerebral infarction; </w:t>
      </w:r>
      <w:r w:rsidR="006118E7">
        <w:rPr>
          <w:rFonts w:ascii="Times New Roman" w:hAnsi="Times New Roman" w:cs="Times New Roman"/>
          <w:szCs w:val="21"/>
        </w:rPr>
        <w:t xml:space="preserve">CVR, cerebrovascular reactivity; </w:t>
      </w:r>
      <w:r w:rsidR="004D2CF5" w:rsidRPr="004D2CF5">
        <w:rPr>
          <w:rFonts w:ascii="Times New Roman" w:hAnsi="Times New Roman" w:cs="Times New Roman"/>
          <w:szCs w:val="21"/>
        </w:rPr>
        <w:t>DSA, digital subtraction angiography; EDMAPS, encephalo-duro- myo-arterio-pericranial synangiosis</w:t>
      </w:r>
      <w:r w:rsidR="004D2CF5" w:rsidRPr="004D2CF5">
        <w:rPr>
          <w:rFonts w:ascii="Times New Roman" w:hAnsi="Times New Roman" w:cs="Times New Roman" w:hint="eastAsia"/>
          <w:szCs w:val="21"/>
        </w:rPr>
        <w:t>;</w:t>
      </w:r>
      <w:r w:rsidR="004D2CF5" w:rsidRPr="004D2CF5">
        <w:rPr>
          <w:rFonts w:ascii="Times New Roman" w:hAnsi="Times New Roman" w:cs="Times New Roman"/>
          <w:szCs w:val="21"/>
        </w:rPr>
        <w:t xml:space="preserve"> FLAIR, fluid attenuated inversion recovery; MCA, middle cerebral artery; MRA, magnetic resonance angiography; STA, superficial temporal artery; TIA, transient ischemic attack.</w:t>
      </w:r>
    </w:p>
    <w:sectPr w:rsidR="003F10FD" w:rsidRPr="004D2CF5" w:rsidSect="0057416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11D1E" w14:textId="77777777" w:rsidR="00574161" w:rsidRDefault="00574161" w:rsidP="00245338">
      <w:r>
        <w:separator/>
      </w:r>
    </w:p>
  </w:endnote>
  <w:endnote w:type="continuationSeparator" w:id="0">
    <w:p w14:paraId="5E1D217A" w14:textId="77777777" w:rsidR="00574161" w:rsidRDefault="00574161" w:rsidP="0024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34C33" w14:textId="77777777" w:rsidR="00574161" w:rsidRDefault="00574161" w:rsidP="00245338">
      <w:r>
        <w:separator/>
      </w:r>
    </w:p>
  </w:footnote>
  <w:footnote w:type="continuationSeparator" w:id="0">
    <w:p w14:paraId="0399E6D0" w14:textId="77777777" w:rsidR="00574161" w:rsidRDefault="00574161" w:rsidP="00245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630"/>
    <w:rsid w:val="00013645"/>
    <w:rsid w:val="000270AA"/>
    <w:rsid w:val="00245338"/>
    <w:rsid w:val="0027769E"/>
    <w:rsid w:val="00332507"/>
    <w:rsid w:val="003F10FD"/>
    <w:rsid w:val="004D2CF5"/>
    <w:rsid w:val="00573630"/>
    <w:rsid w:val="00574161"/>
    <w:rsid w:val="006118E7"/>
    <w:rsid w:val="0064142E"/>
    <w:rsid w:val="0073793F"/>
    <w:rsid w:val="008C3FEA"/>
    <w:rsid w:val="008C65AA"/>
    <w:rsid w:val="00955C52"/>
    <w:rsid w:val="00A14F92"/>
    <w:rsid w:val="00C823FE"/>
    <w:rsid w:val="00C87FD8"/>
    <w:rsid w:val="00F064DC"/>
    <w:rsid w:val="00F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410FA"/>
  <w15:docId w15:val="{6B9A2E06-0AA1-4B28-A7CD-FA190B7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3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5338"/>
  </w:style>
  <w:style w:type="paragraph" w:styleId="a5">
    <w:name w:val="footer"/>
    <w:basedOn w:val="a"/>
    <w:link w:val="a6"/>
    <w:uiPriority w:val="99"/>
    <w:unhideWhenUsed/>
    <w:rsid w:val="00245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5338"/>
  </w:style>
  <w:style w:type="paragraph" w:styleId="a7">
    <w:name w:val="List Paragraph"/>
    <w:basedOn w:val="a"/>
    <w:uiPriority w:val="34"/>
    <w:qFormat/>
    <w:rsid w:val="002453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596F2-4132-46DE-80CF-87C2E2A5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 tsunoda</dc:creator>
  <cp:keywords/>
  <dc:description/>
  <cp:lastModifiedBy>sho tsunoda</cp:lastModifiedBy>
  <cp:revision>9</cp:revision>
  <dcterms:created xsi:type="dcterms:W3CDTF">2024-03-15T09:03:00Z</dcterms:created>
  <dcterms:modified xsi:type="dcterms:W3CDTF">2024-04-01T00:39:00Z</dcterms:modified>
</cp:coreProperties>
</file>