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560FE" w14:textId="5C61B2C6" w:rsidR="00097516" w:rsidRPr="00F80F75" w:rsidRDefault="00097516">
      <w:pPr>
        <w:rPr>
          <w:rFonts w:ascii="Times New Roman" w:hAnsi="Times New Roman" w:cs="Times New Roman"/>
          <w:sz w:val="20"/>
          <w:szCs w:val="20"/>
        </w:rPr>
      </w:pPr>
      <w:r w:rsidRPr="00F80F75">
        <w:rPr>
          <w:rFonts w:ascii="Times New Roman" w:hAnsi="Times New Roman" w:cs="Times New Roman"/>
          <w:sz w:val="20"/>
          <w:szCs w:val="20"/>
        </w:rPr>
        <w:t>T</w:t>
      </w:r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able 1. </w:t>
      </w:r>
      <w:r w:rsidRPr="00F80F7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Patients’ characteristics and the results of the univariate analysis.</w:t>
      </w:r>
      <w:r w:rsidRPr="00F80F75">
        <w:rPr>
          <w:rFonts w:ascii="Times New Roman" w:hAnsi="Times New Roman" w:cs="Times New Roman"/>
          <w:sz w:val="20"/>
          <w:szCs w:val="20"/>
        </w:rPr>
        <w:fldChar w:fldCharType="begin"/>
      </w:r>
      <w:r w:rsidRPr="00F80F75">
        <w:rPr>
          <w:rFonts w:ascii="Times New Roman" w:hAnsi="Times New Roman" w:cs="Times New Roman"/>
          <w:sz w:val="20"/>
          <w:szCs w:val="20"/>
        </w:rPr>
        <w:instrText xml:space="preserve"> LINK </w:instrText>
      </w:r>
      <w:r w:rsidR="00F80F75" w:rsidRPr="00F80F75">
        <w:rPr>
          <w:rFonts w:ascii="Times New Roman" w:hAnsi="Times New Roman" w:cs="Times New Roman"/>
          <w:sz w:val="20"/>
          <w:szCs w:val="20"/>
        </w:rPr>
        <w:instrText>Excel.Sheet.12 "C:\\Users\\Sho Tsunoda\\Desktop\\MMD</w:instrText>
      </w:r>
      <w:r w:rsidR="00F80F75" w:rsidRPr="00F80F75">
        <w:rPr>
          <w:rFonts w:ascii="Times New Roman" w:hAnsi="Times New Roman" w:cs="Times New Roman"/>
          <w:sz w:val="20"/>
          <w:szCs w:val="20"/>
        </w:rPr>
        <w:instrText>研究</w:instrText>
      </w:r>
      <w:r w:rsidR="00F80F75" w:rsidRPr="00F80F75">
        <w:rPr>
          <w:rFonts w:ascii="ＭＳ 明朝" w:eastAsia="ＭＳ 明朝" w:hAnsi="ＭＳ 明朝" w:cs="ＭＳ 明朝" w:hint="eastAsia"/>
          <w:sz w:val="20"/>
          <w:szCs w:val="20"/>
        </w:rPr>
        <w:instrText>②</w:instrText>
      </w:r>
      <w:r w:rsidR="00F80F75" w:rsidRPr="00F80F75">
        <w:rPr>
          <w:rFonts w:ascii="Times New Roman" w:hAnsi="Times New Roman" w:cs="Times New Roman"/>
          <w:sz w:val="20"/>
          <w:szCs w:val="20"/>
        </w:rPr>
        <w:instrText xml:space="preserve">\\Table.xlsx" "table 1!R1C1:R25C4" </w:instrText>
      </w:r>
      <w:r w:rsidRPr="00F80F75">
        <w:rPr>
          <w:rFonts w:ascii="Times New Roman" w:hAnsi="Times New Roman" w:cs="Times New Roman"/>
          <w:sz w:val="20"/>
          <w:szCs w:val="20"/>
        </w:rPr>
        <w:instrText xml:space="preserve">\a \f 4 \h  \* MERGEFORMAT </w:instrText>
      </w:r>
      <w:r w:rsidRPr="00F80F75"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W w:w="1440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12"/>
        <w:gridCol w:w="2706"/>
        <w:gridCol w:w="2856"/>
        <w:gridCol w:w="1833"/>
      </w:tblGrid>
      <w:tr w:rsidR="00097516" w:rsidRPr="00F80F75" w14:paraId="702263EC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DE8" w14:textId="31C52B92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E0A16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group A (N=20)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5A87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group C (N=23)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9E3D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097516" w:rsidRPr="00F80F75" w14:paraId="0FD1E011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45CC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Female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A70E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(80)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BF5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(69.6)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652A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</w:p>
        </w:tc>
      </w:tr>
      <w:tr w:rsidR="00097516" w:rsidRPr="00F80F75" w14:paraId="18B184E5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9D8F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 age at post-Op evaluation (IQR)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1EF6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(27.8- 44)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9D0E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 (44.5- 49)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17B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0.01**</w:t>
            </w:r>
          </w:p>
        </w:tc>
      </w:tr>
      <w:tr w:rsidR="00097516" w:rsidRPr="00F80F75" w14:paraId="42DDD6F6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0361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Right-handedness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974C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(90)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3093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(91.7)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5BCE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</w:t>
            </w:r>
          </w:p>
        </w:tc>
      </w:tr>
      <w:tr w:rsidR="00097516" w:rsidRPr="00F80F75" w14:paraId="79642D13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6F23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 interval of days between pre-Op- and 1st Op (IQR)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6E67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(8-21.8)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335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(8.5-25)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8D36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097516" w:rsidRPr="00F80F75" w14:paraId="4812A540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37A7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 Pre-Op RCPM score (IQR)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BDFD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(33- 35)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4EDA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(31.5- 35)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E705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</w:tr>
      <w:tr w:rsidR="00097516" w:rsidRPr="00F80F75" w14:paraId="07DFD4D7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5A73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CFFI (Post-Pre) (Mean ± SD)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AB3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 ± 0.44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5B17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ＭＳ Ｐ明朝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₋</w:t>
            </w: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 ± 0.32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295E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0.001***</w:t>
            </w:r>
          </w:p>
        </w:tc>
      </w:tr>
      <w:tr w:rsidR="00097516" w:rsidRPr="00F80F75" w14:paraId="78276969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FFD8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History of stroke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BCBD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6C23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4D82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4C12B8A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E4A5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5F63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(60)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43D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5D4D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67B3A007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1B6F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440B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(25)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483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475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6993F332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0FD2" w14:textId="1F4CF37B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Asymptomatic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DEFA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(15)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080B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651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4469B052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C3F1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Pre-Op T2/FLAIR high patch &gt; 20mm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DB46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0DD5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7274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5BC90377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0E03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Worse side's Suzuki stage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42DC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CD7D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E689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503B9AA2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C312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III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7762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(50)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CF61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A1D8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A45C873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176A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IV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F9D3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(50)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F5F6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9DD5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22D576D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B5FA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Steno-occlusive pattern of ACA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F543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E314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8202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65643E7E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BC1F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Bilat A1SO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F50F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(85)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2DC4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B902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3597FCCC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4D87" w14:textId="6B55ECDD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Unilat</w:t>
            </w:r>
            <w:r w:rsidR="00605533"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eral</w:t>
            </w: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A1SO + hypoplastic </w:t>
            </w:r>
            <w:proofErr w:type="spellStart"/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AcoA</w:t>
            </w:r>
            <w:proofErr w:type="spellEnd"/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1827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(15)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370F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F857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7E84E150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DF39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Surgical procedure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61A1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21BF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886F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555D930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B5D8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Bilat STA-ACA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FC01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(65)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98B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831D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67796C0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BE69" w14:textId="27897061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Unilat</w:t>
            </w:r>
            <w:r w:rsidR="00605533"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eral</w:t>
            </w: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STA-ACA + contralat</w:t>
            </w:r>
            <w:r w:rsidR="00605533"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eral</w:t>
            </w: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STA-MCA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8FEB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190A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969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4E1A987C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02EB" w14:textId="77777777" w:rsidR="00097516" w:rsidRPr="00F80F75" w:rsidRDefault="00097516" w:rsidP="00097516">
            <w:pPr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Unilateral STA-ACA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A99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(30)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025C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3F71" w14:textId="77777777" w:rsidR="00097516" w:rsidRPr="00F80F75" w:rsidRDefault="00097516" w:rsidP="000975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185A89F8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9CFE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Combine use of Indirect bypass (%)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B534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(35)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92B0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3B16" w14:textId="77777777" w:rsidR="00097516" w:rsidRPr="00F80F75" w:rsidRDefault="00097516" w:rsidP="0009751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2A5E44C4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B3CD" w14:textId="586E1F62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Post-Op new brain parench</w:t>
            </w:r>
            <w:r w:rsidR="00F920AF"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 injury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AEF8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E5C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8717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97516" w:rsidRPr="00F80F75" w14:paraId="30B98534" w14:textId="77777777" w:rsidTr="00097516">
        <w:trPr>
          <w:trHeight w:val="325"/>
        </w:trPr>
        <w:tc>
          <w:tcPr>
            <w:tcW w:w="7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CAA6" w14:textId="13B6DF7A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Post-Op CHS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B2C07" w14:textId="77777777" w:rsidR="00097516" w:rsidRPr="00F80F75" w:rsidRDefault="00097516" w:rsidP="00097516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(25)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4EDC5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2879D" w14:textId="77777777" w:rsidR="00097516" w:rsidRPr="00F80F75" w:rsidRDefault="00097516" w:rsidP="00097516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0F7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</w:tbl>
    <w:p w14:paraId="16F858D0" w14:textId="24C88488" w:rsidR="00097516" w:rsidRPr="00F80F75" w:rsidRDefault="00097516" w:rsidP="0009751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80F75">
        <w:rPr>
          <w:rFonts w:ascii="Times New Roman" w:hAnsi="Times New Roman" w:cs="Times New Roman"/>
          <w:sz w:val="20"/>
          <w:szCs w:val="20"/>
        </w:rPr>
        <w:fldChar w:fldCharType="end"/>
      </w:r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*p &lt; 0.05, **p &lt; 0.01, ***p &lt; 0.001</w:t>
      </w:r>
    </w:p>
    <w:p w14:paraId="5073E7D2" w14:textId="053EFD5B" w:rsidR="00097516" w:rsidRPr="00F80F75" w:rsidRDefault="00097516" w:rsidP="000975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ACA anterior cerebral artery, </w:t>
      </w:r>
      <w:proofErr w:type="spellStart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AcoA</w:t>
      </w:r>
      <w:proofErr w:type="spellEnd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anterior communicating artery, CFFI compositive frontal function index, CHS cerebral </w:t>
      </w:r>
      <w:proofErr w:type="spellStart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="00605533"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perperfusion</w:t>
      </w:r>
      <w:proofErr w:type="spellEnd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syndrome, FLAIR fluid-attenuated inversion recovery, IQR interquartile range, MCA middle cerebral artery, RCPM Raven's </w:t>
      </w:r>
      <w:proofErr w:type="spellStart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>Coloured</w:t>
      </w:r>
      <w:proofErr w:type="spellEnd"/>
      <w:r w:rsidRPr="00F80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Progressive Matrices, SD standard deviation, STA superficial temporal artery, TIA transient ischemic attack, CI cerebral infarction</w:t>
      </w:r>
    </w:p>
    <w:p w14:paraId="2EE516D9" w14:textId="09914F57" w:rsidR="000270AA" w:rsidRPr="00F80F75" w:rsidRDefault="000270AA">
      <w:pPr>
        <w:rPr>
          <w:rFonts w:ascii="Times New Roman" w:hAnsi="Times New Roman" w:cs="Times New Roman"/>
          <w:sz w:val="20"/>
          <w:szCs w:val="20"/>
        </w:rPr>
      </w:pPr>
    </w:p>
    <w:sectPr w:rsidR="000270AA" w:rsidRPr="00F80F75" w:rsidSect="00031D7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DB96C" w14:textId="77777777" w:rsidR="00031D7C" w:rsidRDefault="00031D7C" w:rsidP="00097516">
      <w:r>
        <w:separator/>
      </w:r>
    </w:p>
  </w:endnote>
  <w:endnote w:type="continuationSeparator" w:id="0">
    <w:p w14:paraId="282AABFA" w14:textId="77777777" w:rsidR="00031D7C" w:rsidRDefault="00031D7C" w:rsidP="0009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9FE9F" w14:textId="77777777" w:rsidR="00031D7C" w:rsidRDefault="00031D7C" w:rsidP="00097516">
      <w:r>
        <w:separator/>
      </w:r>
    </w:p>
  </w:footnote>
  <w:footnote w:type="continuationSeparator" w:id="0">
    <w:p w14:paraId="2D532678" w14:textId="77777777" w:rsidR="00031D7C" w:rsidRDefault="00031D7C" w:rsidP="00097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38F"/>
    <w:rsid w:val="000270AA"/>
    <w:rsid w:val="00031D7C"/>
    <w:rsid w:val="00097516"/>
    <w:rsid w:val="0025496E"/>
    <w:rsid w:val="00605533"/>
    <w:rsid w:val="0064142E"/>
    <w:rsid w:val="008760CA"/>
    <w:rsid w:val="008C3FEA"/>
    <w:rsid w:val="008C65AA"/>
    <w:rsid w:val="009635B3"/>
    <w:rsid w:val="00AA138F"/>
    <w:rsid w:val="00E017F7"/>
    <w:rsid w:val="00E54F71"/>
    <w:rsid w:val="00F53360"/>
    <w:rsid w:val="00F80F75"/>
    <w:rsid w:val="00F9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D91BF"/>
  <w15:docId w15:val="{0137A8D0-CBC5-4E55-B5D2-5865CA63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5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7516"/>
  </w:style>
  <w:style w:type="paragraph" w:styleId="a5">
    <w:name w:val="footer"/>
    <w:basedOn w:val="a"/>
    <w:link w:val="a6"/>
    <w:uiPriority w:val="99"/>
    <w:unhideWhenUsed/>
    <w:rsid w:val="000975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 tsunoda</dc:creator>
  <cp:keywords/>
  <dc:description/>
  <cp:lastModifiedBy>sho tsunoda</cp:lastModifiedBy>
  <cp:revision>8</cp:revision>
  <dcterms:created xsi:type="dcterms:W3CDTF">2024-03-15T08:52:00Z</dcterms:created>
  <dcterms:modified xsi:type="dcterms:W3CDTF">2024-04-01T06:44:00Z</dcterms:modified>
</cp:coreProperties>
</file>