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DC7CEF" w14:textId="4484CE74" w:rsidR="00467CE9" w:rsidRPr="000F14B0" w:rsidRDefault="009B641B">
      <w:pPr>
        <w:rPr>
          <w:rFonts w:ascii="Arial" w:hAnsi="Arial" w:cs="Arial"/>
          <w:b/>
          <w:bCs/>
        </w:rPr>
      </w:pPr>
      <w:r w:rsidRPr="00ED5E70">
        <w:rPr>
          <w:rFonts w:ascii="Arial" w:hAnsi="Arial" w:cs="Arial"/>
          <w:b/>
          <w:bCs/>
        </w:rPr>
        <w:t>Supplemental information</w:t>
      </w:r>
    </w:p>
    <w:p w14:paraId="3694369F" w14:textId="142F8893" w:rsidR="00467CE9" w:rsidRDefault="00A11C1E">
      <w:pPr>
        <w:rPr>
          <w:rFonts w:ascii="Arial" w:hAnsi="Arial" w:cs="Arial"/>
        </w:rPr>
      </w:pPr>
      <w:r w:rsidRPr="00A11C1E">
        <w:rPr>
          <w:rFonts w:ascii="Arial" w:hAnsi="Arial" w:cs="Arial"/>
          <w:noProof/>
        </w:rPr>
        <w:drawing>
          <wp:inline distT="0" distB="0" distL="0" distR="0" wp14:anchorId="7E9720C7" wp14:editId="06D16709">
            <wp:extent cx="5384800" cy="5372100"/>
            <wp:effectExtent l="0" t="0" r="0" b="0"/>
            <wp:docPr id="26249684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49684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84800" cy="537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766877" w14:textId="04F38445" w:rsidR="000D2A95" w:rsidRDefault="00467CE9" w:rsidP="00E66A2C">
      <w:pPr>
        <w:spacing w:line="480" w:lineRule="auto"/>
        <w:jc w:val="both"/>
        <w:rPr>
          <w:rFonts w:ascii="Arial" w:hAnsi="Arial" w:cs="Arial"/>
          <w:b/>
          <w:bCs/>
        </w:rPr>
      </w:pPr>
      <w:r w:rsidRPr="00AF7A9D">
        <w:rPr>
          <w:rFonts w:ascii="Arial" w:hAnsi="Arial" w:cs="Arial"/>
          <w:b/>
          <w:bCs/>
        </w:rPr>
        <w:t xml:space="preserve">Supplementary Figure </w:t>
      </w:r>
      <w:r>
        <w:rPr>
          <w:rFonts w:ascii="Arial" w:hAnsi="Arial" w:cs="Arial"/>
          <w:b/>
          <w:bCs/>
        </w:rPr>
        <w:t>1</w:t>
      </w:r>
      <w:r w:rsidR="00D512DA">
        <w:rPr>
          <w:rFonts w:ascii="Arial" w:hAnsi="Arial" w:cs="Arial"/>
          <w:b/>
          <w:bCs/>
        </w:rPr>
        <w:t>.</w:t>
      </w:r>
      <w:r>
        <w:rPr>
          <w:rFonts w:ascii="Arial" w:hAnsi="Arial" w:cs="Arial"/>
          <w:b/>
          <w:bCs/>
        </w:rPr>
        <w:t xml:space="preserve"> </w:t>
      </w:r>
      <w:r w:rsidR="00771D1B">
        <w:rPr>
          <w:rFonts w:ascii="Arial" w:hAnsi="Arial" w:cs="Arial"/>
          <w:b/>
          <w:bCs/>
        </w:rPr>
        <w:t xml:space="preserve">SDH </w:t>
      </w:r>
      <w:r w:rsidR="00B506F3">
        <w:rPr>
          <w:rFonts w:ascii="Arial" w:hAnsi="Arial" w:cs="Arial"/>
          <w:b/>
          <w:bCs/>
        </w:rPr>
        <w:t xml:space="preserve">abundance is </w:t>
      </w:r>
      <w:r w:rsidR="004F402B">
        <w:rPr>
          <w:rFonts w:ascii="Arial" w:hAnsi="Arial" w:cs="Arial"/>
          <w:b/>
          <w:bCs/>
        </w:rPr>
        <w:t>negatively associated with</w:t>
      </w:r>
      <w:r w:rsidR="00B506F3">
        <w:rPr>
          <w:rFonts w:ascii="Arial" w:hAnsi="Arial" w:cs="Arial"/>
          <w:b/>
          <w:bCs/>
        </w:rPr>
        <w:t xml:space="preserve"> lung adenocarcinoma patients’ survi</w:t>
      </w:r>
      <w:r w:rsidR="00E850E6">
        <w:rPr>
          <w:rFonts w:ascii="Arial" w:hAnsi="Arial" w:cs="Arial"/>
          <w:b/>
          <w:bCs/>
        </w:rPr>
        <w:t>val.</w:t>
      </w:r>
    </w:p>
    <w:p w14:paraId="2475A2A3" w14:textId="246D48CF" w:rsidR="00E66A2C" w:rsidRPr="00E850E6" w:rsidRDefault="008A7A66" w:rsidP="00E66A2C">
      <w:pPr>
        <w:spacing w:line="480" w:lineRule="auto"/>
        <w:jc w:val="both"/>
        <w:rPr>
          <w:rFonts w:ascii="Arial" w:hAnsi="Arial" w:cs="Arial"/>
        </w:rPr>
      </w:pPr>
      <w:r w:rsidRPr="00B56B49">
        <w:rPr>
          <w:rFonts w:ascii="Arial" w:hAnsi="Arial" w:cs="Arial"/>
          <w:b/>
          <w:bCs/>
        </w:rPr>
        <w:t>(a)</w:t>
      </w:r>
      <w:r w:rsidRPr="00E850E6">
        <w:rPr>
          <w:rFonts w:ascii="Arial" w:hAnsi="Arial" w:cs="Arial"/>
        </w:rPr>
        <w:t xml:space="preserve"> </w:t>
      </w:r>
      <w:r w:rsidR="00E66A2C" w:rsidRPr="00E850E6">
        <w:rPr>
          <w:rFonts w:ascii="Arial" w:hAnsi="Arial" w:cs="Arial"/>
        </w:rPr>
        <w:t xml:space="preserve">Differential gene expression for </w:t>
      </w:r>
      <w:r w:rsidR="00E66A2C" w:rsidRPr="00E850E6">
        <w:rPr>
          <w:rFonts w:ascii="Arial" w:hAnsi="Arial" w:cs="Arial"/>
          <w:i/>
          <w:iCs/>
        </w:rPr>
        <w:t>SDHA</w:t>
      </w:r>
      <w:r w:rsidR="00E66A2C" w:rsidRPr="00E850E6">
        <w:rPr>
          <w:rFonts w:ascii="Arial" w:hAnsi="Arial" w:cs="Arial"/>
        </w:rPr>
        <w:t xml:space="preserve">, </w:t>
      </w:r>
      <w:r w:rsidR="00E66A2C" w:rsidRPr="00E850E6">
        <w:rPr>
          <w:rFonts w:ascii="Arial" w:hAnsi="Arial" w:cs="Arial"/>
          <w:i/>
          <w:iCs/>
        </w:rPr>
        <w:t>SDHB</w:t>
      </w:r>
      <w:r w:rsidR="00E66A2C" w:rsidRPr="00E850E6">
        <w:rPr>
          <w:rFonts w:ascii="Arial" w:hAnsi="Arial" w:cs="Arial"/>
        </w:rPr>
        <w:t xml:space="preserve">, </w:t>
      </w:r>
      <w:r w:rsidR="00E66A2C" w:rsidRPr="00E850E6">
        <w:rPr>
          <w:rFonts w:ascii="Arial" w:hAnsi="Arial" w:cs="Arial"/>
          <w:i/>
          <w:iCs/>
        </w:rPr>
        <w:t>SDHC</w:t>
      </w:r>
      <w:r w:rsidR="00E66A2C" w:rsidRPr="00E850E6">
        <w:rPr>
          <w:rFonts w:ascii="Arial" w:hAnsi="Arial" w:cs="Arial"/>
        </w:rPr>
        <w:t xml:space="preserve">, and </w:t>
      </w:r>
      <w:r w:rsidR="00E66A2C" w:rsidRPr="00E850E6">
        <w:rPr>
          <w:rFonts w:ascii="Arial" w:hAnsi="Arial" w:cs="Arial"/>
          <w:i/>
          <w:iCs/>
        </w:rPr>
        <w:t>SDHD</w:t>
      </w:r>
      <w:r w:rsidR="00E66A2C" w:rsidRPr="00E850E6">
        <w:rPr>
          <w:rFonts w:ascii="Arial" w:hAnsi="Arial" w:cs="Arial"/>
        </w:rPr>
        <w:t xml:space="preserve"> in lung adenocarcinoma patient-derived tumor and tumor-adjacent normal tissues from The Cancer Genome Atlas </w:t>
      </w:r>
      <w:r w:rsidR="00912AA8" w:rsidRPr="00E850E6">
        <w:rPr>
          <w:rFonts w:ascii="Arial" w:hAnsi="Arial" w:cs="Arial"/>
        </w:rPr>
        <w:t xml:space="preserve">(TCGA) </w:t>
      </w:r>
      <w:r w:rsidR="00E66A2C" w:rsidRPr="00E850E6">
        <w:rPr>
          <w:rFonts w:ascii="Arial" w:hAnsi="Arial" w:cs="Arial"/>
        </w:rPr>
        <w:t xml:space="preserve">database. N = 517 (tumor), N = 59 (normal).  </w:t>
      </w:r>
    </w:p>
    <w:p w14:paraId="0A28B995" w14:textId="305F67D3" w:rsidR="00B14841" w:rsidRDefault="009124A1" w:rsidP="00E66A2C">
      <w:pPr>
        <w:spacing w:line="480" w:lineRule="auto"/>
        <w:jc w:val="both"/>
        <w:rPr>
          <w:rFonts w:ascii="Arial" w:hAnsi="Arial" w:cs="Arial"/>
        </w:rPr>
      </w:pPr>
      <w:r w:rsidRPr="00B56B49">
        <w:rPr>
          <w:rFonts w:ascii="Arial" w:hAnsi="Arial" w:cs="Arial"/>
          <w:b/>
          <w:bCs/>
        </w:rPr>
        <w:t>(b)</w:t>
      </w:r>
      <w:r>
        <w:rPr>
          <w:rFonts w:ascii="Arial" w:hAnsi="Arial" w:cs="Arial"/>
        </w:rPr>
        <w:t xml:space="preserve"> </w:t>
      </w:r>
      <w:r w:rsidR="00C50123">
        <w:rPr>
          <w:rFonts w:ascii="Arial" w:hAnsi="Arial" w:cs="Arial"/>
        </w:rPr>
        <w:t>Kaplan-Meier curve</w:t>
      </w:r>
      <w:r w:rsidR="00D33A15">
        <w:rPr>
          <w:rFonts w:ascii="Arial" w:hAnsi="Arial" w:cs="Arial"/>
        </w:rPr>
        <w:t>s</w:t>
      </w:r>
      <w:r w:rsidR="00C50123">
        <w:rPr>
          <w:rFonts w:ascii="Arial" w:hAnsi="Arial" w:cs="Arial"/>
        </w:rPr>
        <w:t xml:space="preserve"> </w:t>
      </w:r>
      <w:r w:rsidR="00464436">
        <w:rPr>
          <w:rFonts w:ascii="Arial" w:hAnsi="Arial" w:cs="Arial"/>
        </w:rPr>
        <w:t xml:space="preserve">and hazard ratios </w:t>
      </w:r>
      <w:r w:rsidR="00C50123">
        <w:rPr>
          <w:rFonts w:ascii="Arial" w:hAnsi="Arial" w:cs="Arial"/>
        </w:rPr>
        <w:t xml:space="preserve">for </w:t>
      </w:r>
      <w:r w:rsidR="00B14841" w:rsidRPr="00B14841">
        <w:rPr>
          <w:rFonts w:ascii="Arial" w:hAnsi="Arial" w:cs="Arial"/>
        </w:rPr>
        <w:t xml:space="preserve">overall survival in lung adenocarcinoma </w:t>
      </w:r>
      <w:r w:rsidR="008A2759">
        <w:rPr>
          <w:rFonts w:ascii="Arial" w:hAnsi="Arial" w:cs="Arial"/>
        </w:rPr>
        <w:t xml:space="preserve">(LUAD) </w:t>
      </w:r>
      <w:r w:rsidR="00B14841" w:rsidRPr="00B14841">
        <w:rPr>
          <w:rFonts w:ascii="Arial" w:hAnsi="Arial" w:cs="Arial"/>
        </w:rPr>
        <w:t xml:space="preserve">patients. The </w:t>
      </w:r>
      <w:r w:rsidR="00EB683D">
        <w:rPr>
          <w:rFonts w:ascii="Arial" w:hAnsi="Arial" w:cs="Arial"/>
        </w:rPr>
        <w:t xml:space="preserve">optimal </w:t>
      </w:r>
      <w:r w:rsidR="009C598F">
        <w:rPr>
          <w:rFonts w:ascii="Arial" w:hAnsi="Arial" w:cs="Arial"/>
        </w:rPr>
        <w:t xml:space="preserve">expression </w:t>
      </w:r>
      <w:r w:rsidR="002128FB">
        <w:rPr>
          <w:rFonts w:ascii="Arial" w:hAnsi="Arial" w:cs="Arial"/>
        </w:rPr>
        <w:t>cut-off</w:t>
      </w:r>
      <w:r w:rsidR="000F0769">
        <w:rPr>
          <w:rFonts w:ascii="Arial" w:hAnsi="Arial" w:cs="Arial"/>
        </w:rPr>
        <w:t xml:space="preserve"> point,</w:t>
      </w:r>
      <w:r w:rsidR="001E16D1">
        <w:rPr>
          <w:rFonts w:ascii="Arial" w:hAnsi="Arial" w:cs="Arial"/>
        </w:rPr>
        <w:t xml:space="preserve"> </w:t>
      </w:r>
      <w:r w:rsidR="000F0769">
        <w:rPr>
          <w:rFonts w:ascii="Arial" w:hAnsi="Arial" w:cs="Arial"/>
        </w:rPr>
        <w:t>determined by the</w:t>
      </w:r>
      <w:r w:rsidR="009203A5">
        <w:rPr>
          <w:rFonts w:ascii="Arial" w:hAnsi="Arial" w:cs="Arial"/>
        </w:rPr>
        <w:t xml:space="preserve"> </w:t>
      </w:r>
      <w:r w:rsidR="000F0769" w:rsidRPr="00C93CC2">
        <w:rPr>
          <w:rFonts w:ascii="Arial" w:hAnsi="Arial" w:cs="Arial"/>
        </w:rPr>
        <w:t xml:space="preserve">lowest log-rank </w:t>
      </w:r>
      <w:r w:rsidR="009478E9" w:rsidRPr="00C93CC2">
        <w:rPr>
          <w:rFonts w:ascii="Arial" w:hAnsi="Arial" w:cs="Arial"/>
        </w:rPr>
        <w:t>p</w:t>
      </w:r>
      <w:r w:rsidR="000F0769" w:rsidRPr="00C93CC2">
        <w:rPr>
          <w:rFonts w:ascii="Arial" w:hAnsi="Arial" w:cs="Arial"/>
        </w:rPr>
        <w:t>-value</w:t>
      </w:r>
      <w:r w:rsidR="000F0769">
        <w:rPr>
          <w:rFonts w:ascii="Arial" w:hAnsi="Arial" w:cs="Arial"/>
        </w:rPr>
        <w:t xml:space="preserve"> </w:t>
      </w:r>
      <w:r w:rsidR="00A77790">
        <w:rPr>
          <w:rFonts w:ascii="Arial" w:hAnsi="Arial" w:cs="Arial"/>
        </w:rPr>
        <w:t xml:space="preserve">and the </w:t>
      </w:r>
      <w:r w:rsidR="00A77790">
        <w:rPr>
          <w:rFonts w:ascii="Arial" w:hAnsi="Arial" w:cs="Arial"/>
        </w:rPr>
        <w:lastRenderedPageBreak/>
        <w:t>greatest</w:t>
      </w:r>
      <w:r w:rsidR="009203A5">
        <w:rPr>
          <w:rFonts w:ascii="Arial" w:hAnsi="Arial" w:cs="Arial"/>
        </w:rPr>
        <w:t xml:space="preserve"> difference </w:t>
      </w:r>
      <w:r w:rsidR="00A77790">
        <w:rPr>
          <w:rFonts w:ascii="Arial" w:hAnsi="Arial" w:cs="Arial"/>
        </w:rPr>
        <w:t>in</w:t>
      </w:r>
      <w:r w:rsidR="009203A5">
        <w:rPr>
          <w:rFonts w:ascii="Arial" w:hAnsi="Arial" w:cs="Arial"/>
        </w:rPr>
        <w:t xml:space="preserve"> survi</w:t>
      </w:r>
      <w:r w:rsidR="00DB0378">
        <w:rPr>
          <w:rFonts w:ascii="Arial" w:hAnsi="Arial" w:cs="Arial"/>
        </w:rPr>
        <w:t>v</w:t>
      </w:r>
      <w:r w:rsidR="009203A5">
        <w:rPr>
          <w:rFonts w:ascii="Arial" w:hAnsi="Arial" w:cs="Arial"/>
        </w:rPr>
        <w:t>al</w:t>
      </w:r>
      <w:r w:rsidR="00A77790">
        <w:rPr>
          <w:rFonts w:ascii="Arial" w:hAnsi="Arial" w:cs="Arial"/>
        </w:rPr>
        <w:t xml:space="preserve">, </w:t>
      </w:r>
      <w:r w:rsidR="009C598F">
        <w:rPr>
          <w:rFonts w:ascii="Arial" w:hAnsi="Arial" w:cs="Arial"/>
        </w:rPr>
        <w:t>w</w:t>
      </w:r>
      <w:r w:rsidR="001E16D1">
        <w:rPr>
          <w:rFonts w:ascii="Arial" w:hAnsi="Arial" w:cs="Arial"/>
        </w:rPr>
        <w:t>as</w:t>
      </w:r>
      <w:r w:rsidR="009C598F">
        <w:rPr>
          <w:rFonts w:ascii="Arial" w:hAnsi="Arial" w:cs="Arial"/>
        </w:rPr>
        <w:t xml:space="preserve"> </w:t>
      </w:r>
      <w:r w:rsidR="00FB7A86">
        <w:rPr>
          <w:rFonts w:ascii="Arial" w:hAnsi="Arial" w:cs="Arial"/>
        </w:rPr>
        <w:t>employed</w:t>
      </w:r>
      <w:r w:rsidR="009C598F">
        <w:rPr>
          <w:rFonts w:ascii="Arial" w:hAnsi="Arial" w:cs="Arial"/>
        </w:rPr>
        <w:t xml:space="preserve"> </w:t>
      </w:r>
      <w:r w:rsidR="00C50224">
        <w:rPr>
          <w:rFonts w:ascii="Arial" w:hAnsi="Arial" w:cs="Arial"/>
        </w:rPr>
        <w:t xml:space="preserve">to </w:t>
      </w:r>
      <w:r w:rsidR="00FB7A86">
        <w:rPr>
          <w:rFonts w:ascii="Arial" w:hAnsi="Arial" w:cs="Arial"/>
        </w:rPr>
        <w:t>categorize patients into</w:t>
      </w:r>
      <w:r w:rsidR="009C598F">
        <w:rPr>
          <w:rFonts w:ascii="Arial" w:hAnsi="Arial" w:cs="Arial"/>
        </w:rPr>
        <w:t xml:space="preserve"> high and low</w:t>
      </w:r>
      <w:r w:rsidR="00CA7964">
        <w:rPr>
          <w:rFonts w:ascii="Arial" w:hAnsi="Arial" w:cs="Arial"/>
        </w:rPr>
        <w:t xml:space="preserve"> </w:t>
      </w:r>
      <w:r w:rsidR="00CA7964" w:rsidRPr="004B418D">
        <w:rPr>
          <w:rFonts w:ascii="Arial" w:hAnsi="Arial" w:cs="Arial"/>
          <w:i/>
          <w:iCs/>
        </w:rPr>
        <w:t>SDHA</w:t>
      </w:r>
      <w:r w:rsidR="00CA7964">
        <w:rPr>
          <w:rFonts w:ascii="Arial" w:hAnsi="Arial" w:cs="Arial"/>
        </w:rPr>
        <w:t xml:space="preserve"> </w:t>
      </w:r>
      <w:r w:rsidR="00BF2AAB">
        <w:rPr>
          <w:rFonts w:ascii="Arial" w:hAnsi="Arial" w:cs="Arial"/>
        </w:rPr>
        <w:t>or</w:t>
      </w:r>
      <w:r w:rsidR="00CA7964">
        <w:rPr>
          <w:rFonts w:ascii="Arial" w:hAnsi="Arial" w:cs="Arial"/>
        </w:rPr>
        <w:t xml:space="preserve"> </w:t>
      </w:r>
      <w:r w:rsidR="00CA7964" w:rsidRPr="004B418D">
        <w:rPr>
          <w:rFonts w:ascii="Arial" w:hAnsi="Arial" w:cs="Arial"/>
          <w:i/>
          <w:iCs/>
        </w:rPr>
        <w:t>SDHD</w:t>
      </w:r>
      <w:r w:rsidR="009C598F">
        <w:rPr>
          <w:rFonts w:ascii="Arial" w:hAnsi="Arial" w:cs="Arial"/>
        </w:rPr>
        <w:t xml:space="preserve"> expression</w:t>
      </w:r>
      <w:r w:rsidR="00FB7A86">
        <w:rPr>
          <w:rFonts w:ascii="Arial" w:hAnsi="Arial" w:cs="Arial"/>
        </w:rPr>
        <w:t xml:space="preserve"> groups</w:t>
      </w:r>
      <w:r w:rsidR="00B14841" w:rsidRPr="00B14841">
        <w:rPr>
          <w:rFonts w:ascii="Arial" w:hAnsi="Arial" w:cs="Arial"/>
        </w:rPr>
        <w:t>.</w:t>
      </w:r>
      <w:r w:rsidR="00B67779">
        <w:rPr>
          <w:rFonts w:ascii="Arial" w:hAnsi="Arial" w:cs="Arial"/>
        </w:rPr>
        <w:t xml:space="preserve"> N = 500 (</w:t>
      </w:r>
      <w:r w:rsidR="00B93662">
        <w:rPr>
          <w:rFonts w:ascii="Arial" w:hAnsi="Arial" w:cs="Arial"/>
        </w:rPr>
        <w:t>TCGA_</w:t>
      </w:r>
      <w:r w:rsidR="00B67779">
        <w:rPr>
          <w:rFonts w:ascii="Arial" w:hAnsi="Arial" w:cs="Arial"/>
        </w:rPr>
        <w:t>LUAD).</w:t>
      </w:r>
      <w:r w:rsidR="004B418D">
        <w:rPr>
          <w:rFonts w:ascii="Arial" w:hAnsi="Arial" w:cs="Arial"/>
        </w:rPr>
        <w:t xml:space="preserve"> CI, confidence interval.</w:t>
      </w:r>
    </w:p>
    <w:p w14:paraId="4FED0807" w14:textId="0596F972" w:rsidR="00E66A2C" w:rsidRPr="00184E75" w:rsidRDefault="00E66A2C" w:rsidP="00E66A2C">
      <w:pPr>
        <w:spacing w:line="480" w:lineRule="auto"/>
        <w:jc w:val="both"/>
        <w:rPr>
          <w:rFonts w:ascii="Arial" w:eastAsia="Arial" w:hAnsi="Arial" w:cs="Arial"/>
          <w:b/>
          <w:i/>
        </w:rPr>
      </w:pPr>
      <w:r w:rsidRPr="0061676E">
        <w:rPr>
          <w:rFonts w:ascii="Arial" w:hAnsi="Arial" w:cs="Arial"/>
        </w:rPr>
        <w:t xml:space="preserve">Data are mean ± </w:t>
      </w:r>
      <w:proofErr w:type="spellStart"/>
      <w:r w:rsidRPr="0061676E">
        <w:rPr>
          <w:rFonts w:ascii="Arial" w:hAnsi="Arial" w:cs="Arial"/>
        </w:rPr>
        <w:t>s.e.m.</w:t>
      </w:r>
      <w:proofErr w:type="spellEnd"/>
      <w:r w:rsidRPr="0061676E">
        <w:rPr>
          <w:rFonts w:ascii="Arial" w:hAnsi="Arial" w:cs="Arial"/>
        </w:rPr>
        <w:t xml:space="preserve"> and were analyzed with </w:t>
      </w:r>
      <w:r>
        <w:rPr>
          <w:rFonts w:ascii="Arial" w:hAnsi="Arial" w:cs="Arial"/>
        </w:rPr>
        <w:t>t</w:t>
      </w:r>
      <w:r w:rsidRPr="0025440C">
        <w:rPr>
          <w:rFonts w:ascii="Arial" w:hAnsi="Arial" w:cs="Arial"/>
        </w:rPr>
        <w:t xml:space="preserve">wo-tailed unpaired student’s </w:t>
      </w:r>
      <w:r w:rsidRPr="00050A4B">
        <w:rPr>
          <w:rFonts w:ascii="Arial" w:hAnsi="Arial" w:cs="Arial"/>
          <w:i/>
          <w:iCs/>
        </w:rPr>
        <w:t>t</w:t>
      </w:r>
      <w:r w:rsidRPr="0025440C">
        <w:rPr>
          <w:rFonts w:ascii="Arial" w:hAnsi="Arial" w:cs="Arial"/>
        </w:rPr>
        <w:t>-test</w:t>
      </w:r>
      <w:r w:rsidR="00233AA2">
        <w:rPr>
          <w:rFonts w:ascii="Arial" w:hAnsi="Arial" w:cs="Arial"/>
        </w:rPr>
        <w:t xml:space="preserve"> (a) and </w:t>
      </w:r>
      <w:r w:rsidR="00F84760" w:rsidRPr="00F84760">
        <w:rPr>
          <w:rFonts w:ascii="Arial" w:hAnsi="Arial" w:cs="Arial"/>
        </w:rPr>
        <w:t>Log-rank test</w:t>
      </w:r>
      <w:r w:rsidR="00F84760">
        <w:rPr>
          <w:rFonts w:ascii="Arial" w:hAnsi="Arial" w:cs="Arial"/>
        </w:rPr>
        <w:t xml:space="preserve"> (b)</w:t>
      </w:r>
      <w:r>
        <w:rPr>
          <w:rFonts w:ascii="Arial" w:hAnsi="Arial" w:cs="Arial"/>
        </w:rPr>
        <w:t>.</w:t>
      </w:r>
      <w:r w:rsidRPr="0061676E">
        <w:rPr>
          <w:rFonts w:ascii="Arial" w:hAnsi="Arial" w:cs="Arial"/>
        </w:rPr>
        <w:t xml:space="preserve"> *, </w:t>
      </w:r>
      <w:r w:rsidRPr="0061676E">
        <w:rPr>
          <w:rFonts w:ascii="Arial" w:hAnsi="Arial" w:cs="Arial"/>
          <w:i/>
          <w:iCs/>
        </w:rPr>
        <w:t>p</w:t>
      </w:r>
      <w:r w:rsidRPr="0061676E">
        <w:rPr>
          <w:rFonts w:ascii="Arial" w:hAnsi="Arial" w:cs="Arial"/>
        </w:rPr>
        <w:t>&lt;0.05; ***</w:t>
      </w:r>
      <w:r>
        <w:rPr>
          <w:rFonts w:ascii="Arial" w:hAnsi="Arial" w:cs="Arial"/>
        </w:rPr>
        <w:t>*</w:t>
      </w:r>
      <w:r w:rsidRPr="0061676E">
        <w:rPr>
          <w:rFonts w:ascii="Arial" w:hAnsi="Arial" w:cs="Arial"/>
        </w:rPr>
        <w:t xml:space="preserve">, </w:t>
      </w:r>
      <w:r w:rsidRPr="0061676E">
        <w:rPr>
          <w:rFonts w:ascii="Arial" w:hAnsi="Arial" w:cs="Arial"/>
          <w:i/>
          <w:iCs/>
        </w:rPr>
        <w:t>p</w:t>
      </w:r>
      <w:r w:rsidRPr="0061676E">
        <w:rPr>
          <w:rFonts w:ascii="Arial" w:hAnsi="Arial" w:cs="Arial"/>
        </w:rPr>
        <w:t>&lt;0.00</w:t>
      </w:r>
      <w:r>
        <w:rPr>
          <w:rFonts w:ascii="Arial" w:hAnsi="Arial" w:cs="Arial"/>
        </w:rPr>
        <w:t>0</w:t>
      </w:r>
      <w:r w:rsidRPr="0061676E">
        <w:rPr>
          <w:rFonts w:ascii="Arial" w:hAnsi="Arial" w:cs="Arial"/>
        </w:rPr>
        <w:t>1.</w:t>
      </w:r>
    </w:p>
    <w:p w14:paraId="46CF5674" w14:textId="5359D2F4" w:rsidR="00467CE9" w:rsidRDefault="00467CE9">
      <w:pPr>
        <w:rPr>
          <w:rFonts w:ascii="Arial" w:hAnsi="Arial" w:cs="Arial"/>
          <w:b/>
          <w:bCs/>
        </w:rPr>
      </w:pPr>
    </w:p>
    <w:p w14:paraId="28B12429" w14:textId="527C2334" w:rsidR="005F2B0E" w:rsidRDefault="005F2B0E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7F5F713B" w14:textId="77777777" w:rsidR="007E4690" w:rsidRDefault="007E4690">
      <w:pPr>
        <w:rPr>
          <w:rFonts w:ascii="Arial" w:hAnsi="Arial" w:cs="Arial"/>
          <w:b/>
          <w:bCs/>
        </w:rPr>
      </w:pPr>
    </w:p>
    <w:p w14:paraId="157116E8" w14:textId="169EA0FC" w:rsidR="00142F83" w:rsidRDefault="002326F6" w:rsidP="00142F83">
      <w:pPr>
        <w:spacing w:line="480" w:lineRule="auto"/>
        <w:rPr>
          <w:rFonts w:ascii="Arial" w:hAnsi="Arial" w:cs="Arial"/>
          <w:b/>
          <w:bCs/>
        </w:rPr>
      </w:pPr>
      <w:r w:rsidRPr="002326F6">
        <w:rPr>
          <w:rFonts w:ascii="Arial" w:hAnsi="Arial" w:cs="Arial"/>
          <w:b/>
          <w:bCs/>
          <w:noProof/>
        </w:rPr>
        <w:drawing>
          <wp:inline distT="0" distB="0" distL="0" distR="0" wp14:anchorId="5E9290CD" wp14:editId="37C9FD96">
            <wp:extent cx="2324143" cy="1280160"/>
            <wp:effectExtent l="0" t="0" r="0" b="2540"/>
            <wp:docPr id="4" name="Picture 3" descr="A diagram of a diagram of a box&#10;&#10;Description automatically generated with medium confidence">
              <a:extLst xmlns:a="http://schemas.openxmlformats.org/drawingml/2006/main">
                <a:ext uri="{FF2B5EF4-FFF2-40B4-BE49-F238E27FC236}">
                  <a16:creationId xmlns:a16="http://schemas.microsoft.com/office/drawing/2014/main" id="{3789CB21-A6E4-8C52-2253-418385F9ABC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 descr="A diagram of a diagram of a box&#10;&#10;Description automatically generated with medium confidence">
                      <a:extLst>
                        <a:ext uri="{FF2B5EF4-FFF2-40B4-BE49-F238E27FC236}">
                          <a16:creationId xmlns:a16="http://schemas.microsoft.com/office/drawing/2014/main" id="{3789CB21-A6E4-8C52-2253-418385F9ABC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7"/>
                    <a:srcRect l="22796" t="40662" r="20000" b="27829"/>
                    <a:stretch/>
                  </pic:blipFill>
                  <pic:spPr>
                    <a:xfrm>
                      <a:off x="0" y="0"/>
                      <a:ext cx="2324143" cy="1280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888BA3" w14:textId="77777777" w:rsidR="00142F83" w:rsidRDefault="00142F83" w:rsidP="00142F83">
      <w:pPr>
        <w:spacing w:line="480" w:lineRule="auto"/>
        <w:jc w:val="both"/>
        <w:rPr>
          <w:rFonts w:ascii="Arial" w:hAnsi="Arial" w:cs="Arial"/>
          <w:b/>
          <w:bCs/>
        </w:rPr>
      </w:pPr>
      <w:r w:rsidRPr="00F54E60">
        <w:rPr>
          <w:rFonts w:ascii="Arial" w:hAnsi="Arial" w:cs="Arial"/>
          <w:b/>
          <w:bCs/>
        </w:rPr>
        <w:t xml:space="preserve">Supplementary Figure </w:t>
      </w:r>
      <w:r>
        <w:rPr>
          <w:rFonts w:ascii="Arial" w:hAnsi="Arial" w:cs="Arial"/>
          <w:b/>
          <w:bCs/>
        </w:rPr>
        <w:t>2.</w:t>
      </w:r>
      <w:r w:rsidRPr="0024684E">
        <w:rPr>
          <w:rFonts w:ascii="Arial" w:hAnsi="Arial" w:cs="Arial"/>
          <w:b/>
          <w:bCs/>
        </w:rPr>
        <w:t xml:space="preserve"> Principles of measuring  SDH enzyme activity.</w:t>
      </w:r>
      <w:r>
        <w:rPr>
          <w:rFonts w:ascii="Arial" w:hAnsi="Arial" w:cs="Arial"/>
        </w:rPr>
        <w:t xml:space="preserve"> The </w:t>
      </w:r>
      <w:r w:rsidRPr="00050A4B">
        <w:rPr>
          <w:rFonts w:ascii="Arial" w:hAnsi="Arial" w:cs="Arial"/>
        </w:rPr>
        <w:t>electron</w:t>
      </w:r>
      <w:r>
        <w:rPr>
          <w:rFonts w:ascii="Arial" w:hAnsi="Arial" w:cs="Arial"/>
        </w:rPr>
        <w:t>s</w:t>
      </w:r>
      <w:r w:rsidRPr="00050A4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generated from SDH-catalyzed reactions are </w:t>
      </w:r>
      <w:r w:rsidRPr="00050A4B">
        <w:rPr>
          <w:rFonts w:ascii="Arial" w:hAnsi="Arial" w:cs="Arial"/>
        </w:rPr>
        <w:t>transferred to DCPIP (</w:t>
      </w:r>
      <w:r>
        <w:rPr>
          <w:rFonts w:ascii="Arial" w:hAnsi="Arial" w:cs="Arial"/>
        </w:rPr>
        <w:t>blue dye</w:t>
      </w:r>
      <w:r w:rsidRPr="00050A4B">
        <w:rPr>
          <w:rFonts w:ascii="Arial" w:hAnsi="Arial" w:cs="Arial"/>
        </w:rPr>
        <w:t>)</w:t>
      </w:r>
      <w:r>
        <w:rPr>
          <w:rFonts w:ascii="Arial" w:hAnsi="Arial" w:cs="Arial"/>
        </w:rPr>
        <w:t>, converting DCPIP to the colorless product DCPIPH</w:t>
      </w:r>
      <w:r w:rsidRPr="006C6AFA">
        <w:rPr>
          <w:rFonts w:ascii="Arial" w:hAnsi="Arial" w:cs="Arial"/>
          <w:vertAlign w:val="subscript"/>
        </w:rPr>
        <w:t>2</w:t>
      </w:r>
      <w:r>
        <w:rPr>
          <w:rFonts w:ascii="Arial" w:hAnsi="Arial" w:cs="Arial"/>
        </w:rPr>
        <w:t xml:space="preserve">. The reduced optical density is measured by a microplate reader to quantify the SDH enzyme activity. </w:t>
      </w:r>
      <w:r w:rsidRPr="00A854C2">
        <w:rPr>
          <w:rFonts w:ascii="Arial" w:hAnsi="Arial" w:cs="Arial"/>
        </w:rPr>
        <w:t>Created with BioRender.com</w:t>
      </w:r>
      <w:r>
        <w:rPr>
          <w:rFonts w:ascii="Arial" w:hAnsi="Arial" w:cs="Arial"/>
        </w:rPr>
        <w:t>.</w:t>
      </w:r>
      <w:r w:rsidRPr="00F14E3D">
        <w:rPr>
          <w:rFonts w:ascii="Arial" w:hAnsi="Arial" w:cs="Arial"/>
          <w:b/>
          <w:bCs/>
        </w:rPr>
        <w:t xml:space="preserve"> </w:t>
      </w:r>
    </w:p>
    <w:p w14:paraId="5484607C" w14:textId="0B87E17E" w:rsidR="005F2B0E" w:rsidRDefault="005F2B0E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76E25864" w14:textId="77777777" w:rsidR="007E4690" w:rsidRPr="00054336" w:rsidRDefault="007E4690">
      <w:pPr>
        <w:rPr>
          <w:rFonts w:ascii="Arial" w:hAnsi="Arial" w:cs="Arial"/>
        </w:rPr>
      </w:pPr>
    </w:p>
    <w:p w14:paraId="068AEEAB" w14:textId="21F45B65" w:rsidR="00054336" w:rsidRDefault="003B3EB9">
      <w:pPr>
        <w:rPr>
          <w:rFonts w:ascii="Arial" w:hAnsi="Arial" w:cs="Arial"/>
        </w:rPr>
      </w:pPr>
      <w:r w:rsidRPr="003B3EB9">
        <w:rPr>
          <w:rFonts w:ascii="Arial" w:hAnsi="Arial" w:cs="Arial"/>
          <w:noProof/>
        </w:rPr>
        <w:drawing>
          <wp:inline distT="0" distB="0" distL="0" distR="0" wp14:anchorId="3662E877" wp14:editId="0B7CEE9B">
            <wp:extent cx="4660900" cy="4305300"/>
            <wp:effectExtent l="0" t="0" r="0" b="0"/>
            <wp:docPr id="139378568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378568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660900" cy="430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BA18E4" w14:textId="77777777" w:rsidR="004930C1" w:rsidRDefault="004930C1">
      <w:pPr>
        <w:rPr>
          <w:rFonts w:ascii="Arial" w:hAnsi="Arial" w:cs="Arial"/>
        </w:rPr>
      </w:pPr>
    </w:p>
    <w:p w14:paraId="31115130" w14:textId="4708C337" w:rsidR="00A508DD" w:rsidRDefault="00AF7A9D" w:rsidP="00A508DD">
      <w:pPr>
        <w:spacing w:line="480" w:lineRule="auto"/>
        <w:jc w:val="both"/>
        <w:rPr>
          <w:rFonts w:ascii="Arial" w:hAnsi="Arial" w:cs="Arial"/>
          <w:b/>
          <w:bCs/>
        </w:rPr>
      </w:pPr>
      <w:r w:rsidRPr="00AF7A9D">
        <w:rPr>
          <w:rFonts w:ascii="Arial" w:hAnsi="Arial" w:cs="Arial"/>
          <w:b/>
          <w:bCs/>
        </w:rPr>
        <w:t xml:space="preserve">Supplementary Figure </w:t>
      </w:r>
      <w:r w:rsidR="00142F83">
        <w:rPr>
          <w:rFonts w:ascii="Arial" w:hAnsi="Arial" w:cs="Arial"/>
          <w:b/>
          <w:bCs/>
        </w:rPr>
        <w:t>3</w:t>
      </w:r>
      <w:r w:rsidR="00D512DA">
        <w:rPr>
          <w:rFonts w:ascii="Arial" w:hAnsi="Arial" w:cs="Arial"/>
          <w:b/>
          <w:bCs/>
        </w:rPr>
        <w:t>.</w:t>
      </w:r>
      <w:r w:rsidRPr="00AF7A9D">
        <w:rPr>
          <w:rFonts w:ascii="Arial" w:hAnsi="Arial" w:cs="Arial"/>
          <w:b/>
          <w:bCs/>
        </w:rPr>
        <w:t xml:space="preserve"> </w:t>
      </w:r>
      <w:r w:rsidR="00A508DD" w:rsidRPr="00050A4B">
        <w:rPr>
          <w:rFonts w:ascii="Arial" w:hAnsi="Arial" w:cs="Arial"/>
          <w:b/>
          <w:bCs/>
        </w:rPr>
        <w:t xml:space="preserve">SDH expression is </w:t>
      </w:r>
      <w:r w:rsidR="00A508DD" w:rsidRPr="00184E75">
        <w:rPr>
          <w:rFonts w:ascii="Arial" w:hAnsi="Arial" w:cs="Arial"/>
          <w:b/>
          <w:bCs/>
        </w:rPr>
        <w:t>dys</w:t>
      </w:r>
      <w:r w:rsidR="00A508DD" w:rsidRPr="00050A4B">
        <w:rPr>
          <w:rFonts w:ascii="Arial" w:hAnsi="Arial" w:cs="Arial"/>
          <w:b/>
          <w:bCs/>
        </w:rPr>
        <w:t>regulated in lung cancer</w:t>
      </w:r>
      <w:r w:rsidR="00C64B1A">
        <w:rPr>
          <w:rFonts w:ascii="Arial" w:hAnsi="Arial" w:cs="Arial"/>
          <w:b/>
          <w:bCs/>
        </w:rPr>
        <w:t xml:space="preserve"> cell lines</w:t>
      </w:r>
      <w:r w:rsidR="00A508DD">
        <w:rPr>
          <w:rFonts w:ascii="Arial" w:hAnsi="Arial" w:cs="Arial"/>
          <w:b/>
          <w:bCs/>
        </w:rPr>
        <w:t xml:space="preserve">. </w:t>
      </w:r>
    </w:p>
    <w:p w14:paraId="00646AB8" w14:textId="2560E3A1" w:rsidR="00A508DD" w:rsidRDefault="00A508DD" w:rsidP="00A508DD">
      <w:pPr>
        <w:spacing w:line="480" w:lineRule="auto"/>
        <w:jc w:val="both"/>
        <w:rPr>
          <w:rFonts w:ascii="Arial" w:hAnsi="Arial" w:cs="Arial"/>
          <w:b/>
          <w:bCs/>
        </w:rPr>
      </w:pPr>
      <w:r w:rsidRPr="008557B9">
        <w:rPr>
          <w:rFonts w:ascii="Arial" w:hAnsi="Arial" w:cs="Arial"/>
          <w:b/>
        </w:rPr>
        <w:t xml:space="preserve">(a) </w:t>
      </w:r>
      <w:r w:rsidRPr="008557B9">
        <w:rPr>
          <w:rFonts w:ascii="Arial" w:hAnsi="Arial" w:cs="Arial"/>
        </w:rPr>
        <w:t xml:space="preserve">Western blotting for SDHA, SDHB, </w:t>
      </w:r>
      <w:r>
        <w:rPr>
          <w:rFonts w:ascii="Arial" w:hAnsi="Arial" w:cs="Arial"/>
        </w:rPr>
        <w:t xml:space="preserve">and </w:t>
      </w:r>
      <w:r w:rsidRPr="008557B9">
        <w:rPr>
          <w:rFonts w:ascii="Arial" w:hAnsi="Arial" w:cs="Arial"/>
        </w:rPr>
        <w:t xml:space="preserve">SDHD expression across various non-small cell lung cancer and immortalized (AALE) cell lines. </w:t>
      </w:r>
      <w:r w:rsidRPr="001B172E">
        <w:rPr>
          <w:rFonts w:ascii="Arial" w:hAnsi="Arial" w:cs="Arial"/>
        </w:rPr>
        <w:t xml:space="preserve">Tom20 and </w:t>
      </w:r>
      <w:r w:rsidRPr="008557B9">
        <w:rPr>
          <w:rFonts w:ascii="Arial" w:hAnsi="Arial" w:cs="Arial"/>
        </w:rPr>
        <w:t>β-Actin</w:t>
      </w:r>
      <w:r w:rsidRPr="00AF72D2">
        <w:rPr>
          <w:rFonts w:ascii="Arial" w:hAnsi="Arial" w:cs="Arial"/>
        </w:rPr>
        <w:t xml:space="preserve"> </w:t>
      </w:r>
      <w:r w:rsidRPr="008557B9">
        <w:rPr>
          <w:rFonts w:ascii="Arial" w:hAnsi="Arial" w:cs="Arial"/>
        </w:rPr>
        <w:t>w</w:t>
      </w:r>
      <w:r w:rsidRPr="00AF72D2">
        <w:rPr>
          <w:rFonts w:ascii="Arial" w:hAnsi="Arial" w:cs="Arial"/>
        </w:rPr>
        <w:t>ere</w:t>
      </w:r>
      <w:r w:rsidRPr="008557B9">
        <w:rPr>
          <w:rFonts w:ascii="Arial" w:hAnsi="Arial" w:cs="Arial"/>
        </w:rPr>
        <w:t xml:space="preserve"> used as loading control</w:t>
      </w:r>
      <w:r>
        <w:rPr>
          <w:rFonts w:ascii="Arial" w:hAnsi="Arial" w:cs="Arial"/>
        </w:rPr>
        <w:t>s</w:t>
      </w:r>
      <w:r w:rsidRPr="008557B9">
        <w:rPr>
          <w:rFonts w:ascii="Arial" w:hAnsi="Arial" w:cs="Arial"/>
        </w:rPr>
        <w:t>. N = 3 replicates.</w:t>
      </w:r>
      <w:r>
        <w:rPr>
          <w:rFonts w:ascii="Arial" w:hAnsi="Arial" w:cs="Arial"/>
          <w:b/>
          <w:bCs/>
        </w:rPr>
        <w:t xml:space="preserve"> </w:t>
      </w:r>
    </w:p>
    <w:p w14:paraId="4B7CC62A" w14:textId="5D676060" w:rsidR="004930C1" w:rsidRPr="00552424" w:rsidRDefault="00A508DD" w:rsidP="00552424">
      <w:pPr>
        <w:spacing w:line="480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(b) </w:t>
      </w:r>
      <w:r w:rsidRPr="0025440C">
        <w:rPr>
          <w:rFonts w:ascii="Arial" w:hAnsi="Arial" w:cs="Arial"/>
        </w:rPr>
        <w:t xml:space="preserve">Immunofluorescent staining for SDHC in NSCLC and AALE cells. Cells were stained with primary anti-SDHC antibody followed by anti-rabbit IgG conjugated with Alexa Fluor 488. The cells were then counterstained with DAPI. Scale bar = 20 </w:t>
      </w:r>
      <w:r w:rsidRPr="0025440C">
        <w:rPr>
          <w:rFonts w:ascii="Symbol" w:eastAsia="Symbol" w:hAnsi="Symbol" w:cs="Symbol"/>
        </w:rPr>
        <w:t></w:t>
      </w:r>
      <w:r w:rsidRPr="0025440C">
        <w:rPr>
          <w:rFonts w:ascii="Arial" w:hAnsi="Arial" w:cs="Arial"/>
        </w:rPr>
        <w:t xml:space="preserve">m. N = </w:t>
      </w:r>
      <w:r>
        <w:rPr>
          <w:rFonts w:ascii="Arial" w:hAnsi="Arial" w:cs="Arial"/>
        </w:rPr>
        <w:t>6</w:t>
      </w:r>
      <w:r w:rsidRPr="0025440C">
        <w:rPr>
          <w:rFonts w:ascii="Arial" w:hAnsi="Arial" w:cs="Arial"/>
        </w:rPr>
        <w:t xml:space="preserve"> replicates.</w:t>
      </w:r>
      <w:r>
        <w:rPr>
          <w:rFonts w:ascii="Arial" w:hAnsi="Arial" w:cs="Arial"/>
          <w:b/>
          <w:bCs/>
        </w:rPr>
        <w:t xml:space="preserve"> </w:t>
      </w:r>
    </w:p>
    <w:p w14:paraId="7A26819E" w14:textId="447AF942" w:rsidR="00E64295" w:rsidRPr="007E4690" w:rsidRDefault="00E64295">
      <w:pPr>
        <w:rPr>
          <w:rFonts w:ascii="Arial" w:hAnsi="Arial" w:cs="Arial"/>
          <w:b/>
          <w:bCs/>
          <w:strike/>
        </w:rPr>
      </w:pPr>
      <w:r>
        <w:rPr>
          <w:rFonts w:ascii="Arial" w:hAnsi="Arial" w:cs="Arial"/>
        </w:rPr>
        <w:br w:type="page"/>
      </w:r>
    </w:p>
    <w:p w14:paraId="680CBC35" w14:textId="2D351ABB" w:rsidR="004930C1" w:rsidRDefault="00E64295">
      <w:pPr>
        <w:rPr>
          <w:rFonts w:ascii="Arial" w:hAnsi="Arial" w:cs="Arial"/>
        </w:rPr>
      </w:pPr>
      <w:r w:rsidRPr="00E64295">
        <w:rPr>
          <w:rFonts w:ascii="Arial" w:hAnsi="Arial" w:cs="Arial"/>
          <w:noProof/>
        </w:rPr>
        <w:lastRenderedPageBreak/>
        <w:drawing>
          <wp:inline distT="0" distB="0" distL="0" distR="0" wp14:anchorId="694F39DE" wp14:editId="1F6BF3DC">
            <wp:extent cx="2641600" cy="1143000"/>
            <wp:effectExtent l="0" t="0" r="0" b="0"/>
            <wp:docPr id="16956503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565034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64160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AE149C" w14:textId="77777777" w:rsidR="00906721" w:rsidRDefault="00906721">
      <w:pPr>
        <w:rPr>
          <w:rFonts w:ascii="Arial" w:hAnsi="Arial" w:cs="Arial"/>
        </w:rPr>
      </w:pPr>
    </w:p>
    <w:p w14:paraId="1FDBCA56" w14:textId="6E0338D8" w:rsidR="00906721" w:rsidRPr="00550396" w:rsidRDefault="00906721" w:rsidP="00550396">
      <w:pPr>
        <w:spacing w:line="480" w:lineRule="auto"/>
        <w:jc w:val="both"/>
        <w:rPr>
          <w:rFonts w:ascii="Arial" w:hAnsi="Arial" w:cs="Arial"/>
          <w:b/>
          <w:bCs/>
        </w:rPr>
      </w:pPr>
      <w:r w:rsidRPr="00F54E60">
        <w:rPr>
          <w:rFonts w:ascii="Arial" w:hAnsi="Arial" w:cs="Arial"/>
          <w:b/>
          <w:bCs/>
        </w:rPr>
        <w:t xml:space="preserve">Supplementary Figure </w:t>
      </w:r>
      <w:r w:rsidR="00757D80">
        <w:rPr>
          <w:rFonts w:ascii="Arial" w:hAnsi="Arial" w:cs="Arial"/>
          <w:b/>
          <w:bCs/>
        </w:rPr>
        <w:t>4</w:t>
      </w:r>
      <w:r w:rsidR="00787E2B">
        <w:rPr>
          <w:rFonts w:ascii="Arial" w:hAnsi="Arial" w:cs="Arial"/>
          <w:b/>
          <w:bCs/>
        </w:rPr>
        <w:t xml:space="preserve">. </w:t>
      </w:r>
      <w:r w:rsidR="0065232C" w:rsidRPr="00C65279">
        <w:rPr>
          <w:rFonts w:ascii="Arial" w:hAnsi="Arial" w:cs="Arial"/>
          <w:b/>
          <w:bCs/>
        </w:rPr>
        <w:t>Small molecules H2</w:t>
      </w:r>
      <w:r w:rsidR="0065232C" w:rsidRPr="00184E75">
        <w:rPr>
          <w:rFonts w:ascii="Arial" w:hAnsi="Arial" w:cs="Arial"/>
          <w:b/>
          <w:bCs/>
        </w:rPr>
        <w:t>/Z14</w:t>
      </w:r>
      <w:r w:rsidR="0065232C">
        <w:rPr>
          <w:rFonts w:ascii="Arial" w:hAnsi="Arial" w:cs="Arial"/>
          <w:b/>
          <w:bCs/>
        </w:rPr>
        <w:t xml:space="preserve"> and </w:t>
      </w:r>
      <w:r w:rsidR="0065232C" w:rsidRPr="00184E75">
        <w:rPr>
          <w:rFonts w:ascii="Arial" w:hAnsi="Arial" w:cs="Arial"/>
          <w:b/>
          <w:bCs/>
        </w:rPr>
        <w:t xml:space="preserve">C6/Z96 </w:t>
      </w:r>
      <w:r w:rsidR="00D84074">
        <w:rPr>
          <w:rFonts w:ascii="Arial" w:hAnsi="Arial" w:cs="Arial"/>
          <w:b/>
          <w:bCs/>
        </w:rPr>
        <w:t xml:space="preserve">do not </w:t>
      </w:r>
      <w:r w:rsidR="0065232C" w:rsidRPr="00C65279">
        <w:rPr>
          <w:rFonts w:ascii="Arial" w:hAnsi="Arial" w:cs="Arial"/>
          <w:b/>
          <w:bCs/>
        </w:rPr>
        <w:t>bind SDH</w:t>
      </w:r>
      <w:r w:rsidR="00D84074">
        <w:rPr>
          <w:rFonts w:ascii="Arial" w:hAnsi="Arial" w:cs="Arial"/>
          <w:b/>
          <w:bCs/>
        </w:rPr>
        <w:t>B</w:t>
      </w:r>
      <w:r w:rsidR="0065232C" w:rsidRPr="00C65279">
        <w:rPr>
          <w:rFonts w:ascii="Arial" w:hAnsi="Arial" w:cs="Arial"/>
          <w:b/>
          <w:bCs/>
        </w:rPr>
        <w:t>.</w:t>
      </w:r>
      <w:r w:rsidR="0065232C" w:rsidRPr="00184E75">
        <w:rPr>
          <w:rFonts w:ascii="Arial" w:hAnsi="Arial" w:cs="Arial"/>
          <w:b/>
        </w:rPr>
        <w:t xml:space="preserve"> </w:t>
      </w:r>
      <w:r w:rsidR="00787E2B" w:rsidRPr="00C65279">
        <w:rPr>
          <w:rFonts w:ascii="Arial" w:hAnsi="Arial" w:cs="Arial"/>
        </w:rPr>
        <w:t xml:space="preserve">Thermal </w:t>
      </w:r>
      <w:r w:rsidR="00787E2B">
        <w:rPr>
          <w:rFonts w:ascii="Arial" w:hAnsi="Arial" w:cs="Arial"/>
        </w:rPr>
        <w:t>shift</w:t>
      </w:r>
      <w:r w:rsidR="00787E2B" w:rsidRPr="00C65279">
        <w:rPr>
          <w:rFonts w:ascii="Arial" w:hAnsi="Arial" w:cs="Arial"/>
        </w:rPr>
        <w:t xml:space="preserve"> assay </w:t>
      </w:r>
      <w:r w:rsidR="00787E2B">
        <w:rPr>
          <w:rFonts w:ascii="Arial" w:hAnsi="Arial" w:cs="Arial"/>
        </w:rPr>
        <w:t xml:space="preserve">by </w:t>
      </w:r>
      <w:r w:rsidR="00787E2B" w:rsidRPr="00C65279">
        <w:rPr>
          <w:rFonts w:ascii="Arial" w:hAnsi="Arial" w:cs="Arial"/>
        </w:rPr>
        <w:t>western blot</w:t>
      </w:r>
      <w:r w:rsidR="00787E2B">
        <w:rPr>
          <w:rFonts w:ascii="Arial" w:hAnsi="Arial" w:cs="Arial"/>
        </w:rPr>
        <w:t>ting</w:t>
      </w:r>
      <w:r w:rsidR="00787E2B" w:rsidRPr="00C65279">
        <w:rPr>
          <w:rFonts w:ascii="Arial" w:hAnsi="Arial" w:cs="Arial"/>
        </w:rPr>
        <w:t xml:space="preserve"> for SDHB </w:t>
      </w:r>
      <w:r w:rsidR="00787E2B">
        <w:rPr>
          <w:rFonts w:ascii="Arial" w:hAnsi="Arial" w:cs="Arial"/>
        </w:rPr>
        <w:t>i</w:t>
      </w:r>
      <w:r w:rsidR="00787E2B" w:rsidRPr="00C65279">
        <w:rPr>
          <w:rFonts w:ascii="Arial" w:hAnsi="Arial" w:cs="Arial"/>
        </w:rPr>
        <w:t>n H358 cells</w:t>
      </w:r>
      <w:r w:rsidR="00787E2B">
        <w:rPr>
          <w:rFonts w:ascii="Arial" w:hAnsi="Arial" w:cs="Arial"/>
        </w:rPr>
        <w:t xml:space="preserve"> treated with</w:t>
      </w:r>
      <w:r w:rsidR="00787E2B" w:rsidRPr="00C65279">
        <w:rPr>
          <w:rFonts w:ascii="Arial" w:hAnsi="Arial" w:cs="Arial"/>
        </w:rPr>
        <w:t xml:space="preserve"> </w:t>
      </w:r>
      <w:r w:rsidR="00787E2B">
        <w:rPr>
          <w:rFonts w:ascii="Arial" w:hAnsi="Arial" w:cs="Arial"/>
        </w:rPr>
        <w:t xml:space="preserve">or without </w:t>
      </w:r>
      <w:r w:rsidR="00787E2B" w:rsidRPr="00C65279">
        <w:rPr>
          <w:rFonts w:ascii="Arial" w:hAnsi="Arial" w:cs="Arial"/>
        </w:rPr>
        <w:t>small molecule</w:t>
      </w:r>
      <w:r w:rsidR="00787E2B">
        <w:rPr>
          <w:rFonts w:ascii="Arial" w:hAnsi="Arial" w:cs="Arial"/>
        </w:rPr>
        <w:t>s</w:t>
      </w:r>
      <w:r w:rsidR="00787E2B" w:rsidRPr="00C65279">
        <w:rPr>
          <w:rFonts w:ascii="Arial" w:hAnsi="Arial" w:cs="Arial"/>
        </w:rPr>
        <w:t xml:space="preserve"> H2/</w:t>
      </w:r>
      <w:r w:rsidR="00787E2B" w:rsidRPr="00184E75">
        <w:rPr>
          <w:rFonts w:ascii="Arial" w:hAnsi="Arial" w:cs="Arial"/>
        </w:rPr>
        <w:t>Z14</w:t>
      </w:r>
      <w:r w:rsidR="00787E2B" w:rsidRPr="00C65279">
        <w:rPr>
          <w:rFonts w:ascii="Arial" w:hAnsi="Arial" w:cs="Arial"/>
        </w:rPr>
        <w:t>, C6/</w:t>
      </w:r>
      <w:r w:rsidR="00787E2B" w:rsidRPr="00184E75">
        <w:rPr>
          <w:rFonts w:ascii="Arial" w:hAnsi="Arial" w:cs="Arial"/>
        </w:rPr>
        <w:t>Z96</w:t>
      </w:r>
      <w:r w:rsidR="00787E2B" w:rsidRPr="00C65279">
        <w:rPr>
          <w:rFonts w:ascii="Arial" w:hAnsi="Arial" w:cs="Arial"/>
        </w:rPr>
        <w:t>, and</w:t>
      </w:r>
      <w:r w:rsidR="00787E2B">
        <w:rPr>
          <w:rFonts w:ascii="Arial" w:hAnsi="Arial" w:cs="Arial"/>
        </w:rPr>
        <w:t xml:space="preserve"> DMM </w:t>
      </w:r>
      <w:r w:rsidR="00787E2B" w:rsidRPr="006C792D">
        <w:rPr>
          <w:rFonts w:ascii="Arial" w:hAnsi="Arial" w:cs="Arial"/>
        </w:rPr>
        <w:t xml:space="preserve">at 30 </w:t>
      </w:r>
      <w:r w:rsidR="00787E2B" w:rsidRPr="006C792D">
        <w:rPr>
          <w:rFonts w:ascii="Symbol" w:eastAsia="Symbol" w:hAnsi="Symbol" w:cs="Symbol"/>
        </w:rPr>
        <w:t></w:t>
      </w:r>
      <w:r w:rsidR="00787E2B" w:rsidRPr="006C792D">
        <w:rPr>
          <w:rFonts w:ascii="Arial" w:hAnsi="Arial" w:cs="Arial"/>
        </w:rPr>
        <w:t>M for 15 minutes.</w:t>
      </w:r>
      <w:r w:rsidR="00787E2B" w:rsidRPr="00C65279">
        <w:rPr>
          <w:rFonts w:ascii="Arial" w:hAnsi="Arial" w:cs="Arial"/>
        </w:rPr>
        <w:t xml:space="preserve"> Melting temperature </w:t>
      </w:r>
      <w:r w:rsidR="00787E2B">
        <w:rPr>
          <w:rFonts w:ascii="Arial" w:hAnsi="Arial" w:cs="Arial"/>
        </w:rPr>
        <w:t xml:space="preserve">(Tm) </w:t>
      </w:r>
      <w:r w:rsidR="00787E2B" w:rsidRPr="00C65279">
        <w:rPr>
          <w:rFonts w:ascii="Arial" w:hAnsi="Arial" w:cs="Arial"/>
        </w:rPr>
        <w:t xml:space="preserve">was calculated using nonlinear regression analysis. </w:t>
      </w:r>
      <w:r w:rsidR="00787E2B" w:rsidRPr="005F1D78">
        <w:rPr>
          <w:rFonts w:ascii="Arial" w:hAnsi="Arial" w:cs="Arial"/>
        </w:rPr>
        <w:t>N</w:t>
      </w:r>
      <w:r w:rsidR="00787E2B" w:rsidRPr="00C65279">
        <w:rPr>
          <w:rFonts w:ascii="Arial" w:hAnsi="Arial" w:cs="Arial"/>
          <w:i/>
          <w:iCs/>
        </w:rPr>
        <w:t xml:space="preserve"> </w:t>
      </w:r>
      <w:r w:rsidR="00787E2B" w:rsidRPr="00C65279">
        <w:rPr>
          <w:rFonts w:ascii="Arial" w:hAnsi="Arial" w:cs="Arial"/>
        </w:rPr>
        <w:t>= 3 replicates</w:t>
      </w:r>
      <w:r w:rsidR="00787E2B">
        <w:rPr>
          <w:rFonts w:ascii="Arial" w:hAnsi="Arial" w:cs="Arial"/>
          <w:b/>
          <w:bCs/>
        </w:rPr>
        <w:t xml:space="preserve">. </w:t>
      </w:r>
    </w:p>
    <w:p w14:paraId="6BB6BECC" w14:textId="2C9BF67E" w:rsidR="00906721" w:rsidRDefault="00906721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377F868C" w14:textId="6465E851" w:rsidR="00BA32E8" w:rsidRPr="00D512DA" w:rsidRDefault="00325042" w:rsidP="00F54E60">
      <w:pPr>
        <w:spacing w:line="480" w:lineRule="auto"/>
        <w:rPr>
          <w:rFonts w:ascii="Arial" w:hAnsi="Arial" w:cs="Arial"/>
          <w:b/>
          <w:bCs/>
        </w:rPr>
      </w:pPr>
      <w:r w:rsidRPr="00325042">
        <w:rPr>
          <w:rFonts w:ascii="Arial" w:hAnsi="Arial" w:cs="Arial"/>
          <w:b/>
          <w:bCs/>
          <w:noProof/>
        </w:rPr>
        <w:lastRenderedPageBreak/>
        <w:drawing>
          <wp:inline distT="0" distB="0" distL="0" distR="0" wp14:anchorId="104D8470" wp14:editId="08DE8419">
            <wp:extent cx="5067300" cy="5105400"/>
            <wp:effectExtent l="0" t="0" r="0" b="0"/>
            <wp:docPr id="61607803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078038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67300" cy="510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54336" w:rsidRPr="00F54E60">
        <w:rPr>
          <w:rFonts w:ascii="Arial" w:hAnsi="Arial" w:cs="Arial"/>
          <w:b/>
          <w:bCs/>
        </w:rPr>
        <w:t xml:space="preserve">Supplementary Figure </w:t>
      </w:r>
      <w:r w:rsidR="00190803">
        <w:rPr>
          <w:rFonts w:ascii="Arial" w:hAnsi="Arial" w:cs="Arial"/>
          <w:b/>
          <w:bCs/>
        </w:rPr>
        <w:t>5</w:t>
      </w:r>
      <w:r w:rsidR="005F2B0E">
        <w:rPr>
          <w:rFonts w:ascii="Arial" w:hAnsi="Arial" w:cs="Arial"/>
          <w:b/>
          <w:bCs/>
        </w:rPr>
        <w:t>.</w:t>
      </w:r>
      <w:r w:rsidR="00054336" w:rsidRPr="00F54E60">
        <w:rPr>
          <w:rFonts w:ascii="Arial" w:hAnsi="Arial" w:cs="Arial"/>
          <w:b/>
          <w:bCs/>
        </w:rPr>
        <w:t xml:space="preserve"> SDH </w:t>
      </w:r>
      <w:r w:rsidR="00CB58EE">
        <w:rPr>
          <w:rFonts w:ascii="Arial" w:hAnsi="Arial" w:cs="Arial"/>
          <w:b/>
          <w:bCs/>
        </w:rPr>
        <w:t>inhibito</w:t>
      </w:r>
      <w:r w:rsidR="00054336" w:rsidRPr="00F54E60">
        <w:rPr>
          <w:rFonts w:ascii="Arial" w:hAnsi="Arial" w:cs="Arial"/>
          <w:b/>
          <w:bCs/>
        </w:rPr>
        <w:t>r</w:t>
      </w:r>
      <w:r w:rsidR="00CB58EE">
        <w:rPr>
          <w:rFonts w:ascii="Arial" w:hAnsi="Arial" w:cs="Arial"/>
          <w:b/>
          <w:bCs/>
        </w:rPr>
        <w:t>s</w:t>
      </w:r>
      <w:r w:rsidR="00054336" w:rsidRPr="00F54E60">
        <w:rPr>
          <w:rFonts w:ascii="Arial" w:hAnsi="Arial" w:cs="Arial"/>
          <w:b/>
          <w:bCs/>
        </w:rPr>
        <w:t xml:space="preserve"> induce </w:t>
      </w:r>
      <w:r w:rsidR="00B93059" w:rsidRPr="00F54E60">
        <w:rPr>
          <w:rFonts w:ascii="Arial" w:hAnsi="Arial" w:cs="Arial"/>
          <w:b/>
          <w:bCs/>
        </w:rPr>
        <w:t xml:space="preserve">cellular ROS generation in H1975 cells. </w:t>
      </w:r>
    </w:p>
    <w:p w14:paraId="3227DC4C" w14:textId="172A437E" w:rsidR="00BA32E8" w:rsidRPr="00BA32E8" w:rsidRDefault="00BA32E8" w:rsidP="00F54E60">
      <w:pPr>
        <w:spacing w:line="480" w:lineRule="auto"/>
        <w:rPr>
          <w:rFonts w:ascii="Arial" w:hAnsi="Arial" w:cs="Arial"/>
        </w:rPr>
      </w:pPr>
      <w:r w:rsidRPr="00D512DA">
        <w:rPr>
          <w:rFonts w:ascii="Arial" w:hAnsi="Arial" w:cs="Arial"/>
          <w:b/>
          <w:bCs/>
        </w:rPr>
        <w:t>(</w:t>
      </w:r>
      <w:proofErr w:type="spellStart"/>
      <w:r w:rsidRPr="00D512DA">
        <w:rPr>
          <w:rFonts w:ascii="Arial" w:hAnsi="Arial" w:cs="Arial"/>
          <w:b/>
          <w:bCs/>
        </w:rPr>
        <w:t>a</w:t>
      </w:r>
      <w:r w:rsidR="00D512DA" w:rsidRPr="00D512DA">
        <w:rPr>
          <w:rFonts w:ascii="Arial" w:hAnsi="Arial" w:cs="Arial"/>
          <w:b/>
          <w:bCs/>
        </w:rPr>
        <w:t>~c</w:t>
      </w:r>
      <w:proofErr w:type="spellEnd"/>
      <w:r w:rsidRPr="00D512DA">
        <w:rPr>
          <w:rFonts w:ascii="Arial" w:hAnsi="Arial" w:cs="Arial"/>
          <w:b/>
          <w:bCs/>
        </w:rPr>
        <w:t>)</w:t>
      </w:r>
      <w:r w:rsidRPr="00BA32E8">
        <w:rPr>
          <w:rFonts w:ascii="Arial" w:hAnsi="Arial" w:cs="Arial"/>
        </w:rPr>
        <w:t xml:space="preserve"> Confocal imaging for ROS by immunofluorescent staining in H1975 cells treated with </w:t>
      </w:r>
      <w:r w:rsidR="00F83DDA">
        <w:rPr>
          <w:rFonts w:ascii="Arial" w:hAnsi="Arial" w:cs="Arial"/>
        </w:rPr>
        <w:t>3</w:t>
      </w:r>
      <w:r w:rsidR="00F83DDA" w:rsidRPr="00E642D0">
        <w:rPr>
          <w:rFonts w:ascii="Arial" w:hAnsi="Arial" w:cs="Arial"/>
        </w:rPr>
        <w:t xml:space="preserve">0 </w:t>
      </w:r>
      <w:r w:rsidR="00F83DDA">
        <w:rPr>
          <w:rFonts w:ascii="Symbol" w:eastAsia="Symbol" w:hAnsi="Symbol" w:cs="Symbol"/>
        </w:rPr>
        <w:t>m</w:t>
      </w:r>
      <w:r w:rsidR="00F83DDA" w:rsidRPr="00E642D0">
        <w:rPr>
          <w:rFonts w:ascii="Arial" w:hAnsi="Arial" w:cs="Arial"/>
        </w:rPr>
        <w:t>M</w:t>
      </w:r>
      <w:r w:rsidR="00F83DDA" w:rsidRPr="00184E75">
        <w:rPr>
          <w:rFonts w:ascii="Arial" w:hAnsi="Arial" w:cs="Arial"/>
        </w:rPr>
        <w:t xml:space="preserve"> </w:t>
      </w:r>
      <w:r w:rsidRPr="00BA32E8">
        <w:rPr>
          <w:rFonts w:ascii="Arial" w:hAnsi="Arial" w:cs="Arial"/>
        </w:rPr>
        <w:t>H2/Z14 for 0, 2, 4, and 6 hours</w:t>
      </w:r>
      <w:r w:rsidR="006E091B">
        <w:rPr>
          <w:rFonts w:ascii="Arial" w:hAnsi="Arial" w:cs="Arial"/>
        </w:rPr>
        <w:t xml:space="preserve"> (a) and C6/Z96 for</w:t>
      </w:r>
      <w:r w:rsidR="00DD4979">
        <w:rPr>
          <w:rFonts w:ascii="Arial" w:hAnsi="Arial" w:cs="Arial"/>
        </w:rPr>
        <w:t xml:space="preserve"> 6 hours (b)</w:t>
      </w:r>
      <w:r w:rsidR="00EF4DB5">
        <w:rPr>
          <w:rFonts w:ascii="Arial" w:hAnsi="Arial" w:cs="Arial"/>
        </w:rPr>
        <w:t xml:space="preserve">, </w:t>
      </w:r>
      <w:r w:rsidRPr="00BA32E8">
        <w:rPr>
          <w:rFonts w:ascii="Arial" w:hAnsi="Arial" w:cs="Arial"/>
        </w:rPr>
        <w:t>counterstained with Hoechst 33342.</w:t>
      </w:r>
      <w:r w:rsidR="00EF4DB5">
        <w:rPr>
          <w:rFonts w:ascii="Arial" w:hAnsi="Arial" w:cs="Arial"/>
        </w:rPr>
        <w:t xml:space="preserve"> </w:t>
      </w:r>
      <w:r w:rsidR="00EF4DB5" w:rsidRPr="00BA32E8">
        <w:rPr>
          <w:rFonts w:ascii="Arial" w:hAnsi="Arial" w:cs="Arial"/>
        </w:rPr>
        <w:t xml:space="preserve">Total cellular ROS </w:t>
      </w:r>
      <w:r w:rsidR="00EF4DB5">
        <w:rPr>
          <w:rFonts w:ascii="Arial" w:hAnsi="Arial" w:cs="Arial"/>
        </w:rPr>
        <w:t xml:space="preserve">levels were </w:t>
      </w:r>
      <w:r w:rsidR="00EC0965">
        <w:rPr>
          <w:rFonts w:ascii="Arial" w:hAnsi="Arial" w:cs="Arial"/>
        </w:rPr>
        <w:t xml:space="preserve">quantified </w:t>
      </w:r>
      <w:r w:rsidR="00EC0965" w:rsidRPr="00BA32E8">
        <w:rPr>
          <w:rFonts w:ascii="Arial" w:hAnsi="Arial" w:cs="Arial"/>
        </w:rPr>
        <w:t>using ImageJ</w:t>
      </w:r>
      <w:r w:rsidR="00EC0965">
        <w:rPr>
          <w:rFonts w:ascii="Arial" w:hAnsi="Arial" w:cs="Arial"/>
        </w:rPr>
        <w:t xml:space="preserve"> software and </w:t>
      </w:r>
      <w:r w:rsidR="00EF4DB5">
        <w:rPr>
          <w:rFonts w:ascii="Arial" w:hAnsi="Arial" w:cs="Arial"/>
        </w:rPr>
        <w:t xml:space="preserve">calibrated to the </w:t>
      </w:r>
      <w:r w:rsidR="00EF4DB5" w:rsidRPr="00BA32E8">
        <w:rPr>
          <w:rFonts w:ascii="Arial" w:hAnsi="Arial" w:cs="Arial"/>
        </w:rPr>
        <w:t>PBS group</w:t>
      </w:r>
      <w:r w:rsidR="00C52D61">
        <w:rPr>
          <w:rFonts w:ascii="Arial" w:hAnsi="Arial" w:cs="Arial"/>
        </w:rPr>
        <w:t xml:space="preserve"> (c).</w:t>
      </w:r>
      <w:r w:rsidRPr="00BA32E8">
        <w:rPr>
          <w:rFonts w:ascii="Arial" w:hAnsi="Arial" w:cs="Arial"/>
        </w:rPr>
        <w:t xml:space="preserve"> Scale bar = 20 µm. N = 3 replicates. </w:t>
      </w:r>
    </w:p>
    <w:p w14:paraId="084BCE65" w14:textId="4FBBD999" w:rsidR="004946F6" w:rsidRDefault="00BA32E8" w:rsidP="004930C1">
      <w:pPr>
        <w:spacing w:line="480" w:lineRule="auto"/>
        <w:rPr>
          <w:rFonts w:ascii="Arial" w:hAnsi="Arial" w:cs="Arial"/>
        </w:rPr>
      </w:pPr>
      <w:r w:rsidRPr="00BA32E8">
        <w:rPr>
          <w:rFonts w:ascii="Arial" w:hAnsi="Arial" w:cs="Arial"/>
        </w:rPr>
        <w:t xml:space="preserve">Data are mean ± </w:t>
      </w:r>
      <w:proofErr w:type="spellStart"/>
      <w:r w:rsidRPr="00BA32E8">
        <w:rPr>
          <w:rFonts w:ascii="Arial" w:hAnsi="Arial" w:cs="Arial"/>
        </w:rPr>
        <w:t>s.e.m.</w:t>
      </w:r>
      <w:proofErr w:type="spellEnd"/>
      <w:r w:rsidRPr="00BA32E8">
        <w:rPr>
          <w:rFonts w:ascii="Arial" w:hAnsi="Arial" w:cs="Arial"/>
        </w:rPr>
        <w:t xml:space="preserve"> and were analyzed with one-way ANOVA (c). ****, p&lt;0.0001.</w:t>
      </w:r>
    </w:p>
    <w:p w14:paraId="5BF34215" w14:textId="1DA0516D" w:rsidR="00906721" w:rsidRDefault="00906721" w:rsidP="004930C1">
      <w:pPr>
        <w:spacing w:line="480" w:lineRule="auto"/>
        <w:rPr>
          <w:rFonts w:ascii="Arial" w:hAnsi="Arial" w:cs="Arial"/>
        </w:rPr>
      </w:pPr>
      <w:r w:rsidRPr="00906721">
        <w:rPr>
          <w:rFonts w:ascii="Arial" w:hAnsi="Arial" w:cs="Arial"/>
          <w:noProof/>
        </w:rPr>
        <w:lastRenderedPageBreak/>
        <w:drawing>
          <wp:inline distT="0" distB="0" distL="0" distR="0" wp14:anchorId="2A6092B3" wp14:editId="55E8972C">
            <wp:extent cx="4749800" cy="1651000"/>
            <wp:effectExtent l="0" t="0" r="0" b="0"/>
            <wp:docPr id="71452956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452956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749800" cy="165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1CC44B" w14:textId="4BBB4215" w:rsidR="007061FC" w:rsidRDefault="00906721" w:rsidP="00D52FB3">
      <w:pPr>
        <w:spacing w:line="480" w:lineRule="auto"/>
        <w:jc w:val="both"/>
        <w:rPr>
          <w:rFonts w:ascii="Arial" w:eastAsia="Arial" w:hAnsi="Arial" w:cs="Arial"/>
        </w:rPr>
      </w:pPr>
      <w:r w:rsidRPr="00F54E60">
        <w:rPr>
          <w:rFonts w:ascii="Arial" w:hAnsi="Arial" w:cs="Arial"/>
          <w:b/>
          <w:bCs/>
        </w:rPr>
        <w:t xml:space="preserve">Supplementary Figure </w:t>
      </w:r>
      <w:r w:rsidR="00546A3A">
        <w:rPr>
          <w:rFonts w:ascii="Arial" w:hAnsi="Arial" w:cs="Arial"/>
          <w:b/>
          <w:bCs/>
        </w:rPr>
        <w:t>6</w:t>
      </w:r>
      <w:r w:rsidR="00D512DA">
        <w:rPr>
          <w:rFonts w:ascii="Arial" w:hAnsi="Arial" w:cs="Arial"/>
          <w:b/>
          <w:bCs/>
        </w:rPr>
        <w:t>.</w:t>
      </w:r>
      <w:r w:rsidR="00D52FB3">
        <w:rPr>
          <w:rFonts w:ascii="Arial" w:hAnsi="Arial" w:cs="Arial"/>
          <w:b/>
          <w:bCs/>
        </w:rPr>
        <w:t xml:space="preserve"> </w:t>
      </w:r>
      <w:r w:rsidR="00D52FB3" w:rsidRPr="00901D08">
        <w:rPr>
          <w:rFonts w:ascii="Arial" w:hAnsi="Arial" w:cs="Arial"/>
          <w:b/>
          <w:bCs/>
        </w:rPr>
        <w:t>Western blotting for HIF-1</w:t>
      </w:r>
      <w:r w:rsidR="00D52FB3" w:rsidRPr="00901D08">
        <w:rPr>
          <w:rFonts w:ascii="Symbol" w:eastAsia="Symbol" w:hAnsi="Symbol" w:cs="Symbol"/>
          <w:b/>
          <w:bCs/>
        </w:rPr>
        <w:t></w:t>
      </w:r>
      <w:r w:rsidR="00D52FB3" w:rsidRPr="00901D08">
        <w:rPr>
          <w:rFonts w:ascii="Arial" w:hAnsi="Arial" w:cs="Arial"/>
          <w:b/>
          <w:bCs/>
        </w:rPr>
        <w:t xml:space="preserve"> and NRF2 and quantification in H1975 cells treated with small molecules (C6/Z96, H2/Z14, </w:t>
      </w:r>
      <w:r w:rsidR="00E131A1" w:rsidRPr="00901D08">
        <w:rPr>
          <w:rFonts w:ascii="Arial" w:hAnsi="Arial" w:cs="Arial"/>
          <w:b/>
          <w:bCs/>
        </w:rPr>
        <w:t xml:space="preserve">H7, E8, </w:t>
      </w:r>
      <w:r w:rsidR="00D52FB3" w:rsidRPr="00901D08">
        <w:rPr>
          <w:rFonts w:ascii="Arial" w:hAnsi="Arial" w:cs="Arial"/>
          <w:b/>
          <w:bCs/>
        </w:rPr>
        <w:t xml:space="preserve">DMM, DMOG, DES) at 30 </w:t>
      </w:r>
      <w:r w:rsidR="00D52FB3" w:rsidRPr="00901D08">
        <w:rPr>
          <w:rFonts w:ascii="Symbol" w:eastAsia="Symbol" w:hAnsi="Symbol" w:cs="Symbol"/>
          <w:b/>
          <w:bCs/>
        </w:rPr>
        <w:t></w:t>
      </w:r>
      <w:r w:rsidR="00D52FB3" w:rsidRPr="00901D08">
        <w:rPr>
          <w:rFonts w:ascii="Arial" w:hAnsi="Arial" w:cs="Arial"/>
          <w:b/>
          <w:bCs/>
        </w:rPr>
        <w:t>M and vehicle (DMSO) for four hours.</w:t>
      </w:r>
      <w:r w:rsidR="00D52FB3" w:rsidRPr="000A3E7B">
        <w:rPr>
          <w:rFonts w:ascii="Arial" w:hAnsi="Arial" w:cs="Arial"/>
        </w:rPr>
        <w:t xml:space="preserve"> </w:t>
      </w:r>
      <w:r w:rsidR="00D52FB3" w:rsidRPr="000A3E7B">
        <w:rPr>
          <w:rFonts w:ascii="Symbol" w:eastAsia="Symbol" w:hAnsi="Symbol" w:cs="Symbol"/>
        </w:rPr>
        <w:t></w:t>
      </w:r>
      <w:r w:rsidR="00D52FB3" w:rsidRPr="000A3E7B">
        <w:rPr>
          <w:rFonts w:ascii="Arial" w:hAnsi="Arial" w:cs="Arial"/>
        </w:rPr>
        <w:t xml:space="preserve">-actin was used as </w:t>
      </w:r>
      <w:r w:rsidR="00D52FB3" w:rsidRPr="002B1C7A">
        <w:rPr>
          <w:rFonts w:ascii="Arial" w:hAnsi="Arial" w:cs="Arial"/>
        </w:rPr>
        <w:t>a loading control. The</w:t>
      </w:r>
      <w:r w:rsidR="00D52FB3" w:rsidRPr="00D0351A">
        <w:rPr>
          <w:rFonts w:ascii="Arial" w:hAnsi="Arial" w:cs="Arial"/>
          <w:color w:val="FF0000"/>
        </w:rPr>
        <w:t xml:space="preserve"> </w:t>
      </w:r>
      <w:r w:rsidR="00D52FB3" w:rsidRPr="002B1C7A">
        <w:rPr>
          <w:rFonts w:ascii="Arial" w:hAnsi="Arial" w:cs="Arial"/>
        </w:rPr>
        <w:t>expression levels of HIF-1</w:t>
      </w:r>
      <w:r w:rsidR="00D52FB3" w:rsidRPr="00184E75">
        <w:rPr>
          <w:rFonts w:ascii="Symbol" w:eastAsia="Symbol" w:hAnsi="Symbol" w:cs="Symbol"/>
        </w:rPr>
        <w:t></w:t>
      </w:r>
      <w:r w:rsidR="00D52FB3" w:rsidRPr="002B1C7A">
        <w:rPr>
          <w:rFonts w:ascii="Arial" w:hAnsi="Arial" w:cs="Arial"/>
        </w:rPr>
        <w:t xml:space="preserve"> and NRF2 </w:t>
      </w:r>
      <w:r w:rsidR="00D52FB3">
        <w:rPr>
          <w:rFonts w:ascii="Arial" w:hAnsi="Arial" w:cs="Arial"/>
        </w:rPr>
        <w:t xml:space="preserve">in cells treated with DMSO </w:t>
      </w:r>
      <w:r w:rsidR="00D52FB3" w:rsidRPr="002B1C7A">
        <w:rPr>
          <w:rFonts w:ascii="Arial" w:hAnsi="Arial" w:cs="Arial"/>
        </w:rPr>
        <w:t>were calibrated as 1. N = 3 replicates.</w:t>
      </w:r>
      <w:r w:rsidR="00D52FB3" w:rsidRPr="002B1C7A">
        <w:rPr>
          <w:rFonts w:ascii="Arial" w:eastAsia="Arial" w:hAnsi="Arial" w:cs="Arial"/>
        </w:rPr>
        <w:t xml:space="preserve"> </w:t>
      </w:r>
    </w:p>
    <w:p w14:paraId="69E2EE87" w14:textId="77777777" w:rsidR="007061FC" w:rsidRDefault="007061FC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br w:type="page"/>
      </w:r>
    </w:p>
    <w:p w14:paraId="4A5576CC" w14:textId="77777777" w:rsidR="00D52FB3" w:rsidRPr="00440DC6" w:rsidRDefault="00D52FB3" w:rsidP="00D52FB3">
      <w:pPr>
        <w:spacing w:line="480" w:lineRule="auto"/>
        <w:jc w:val="both"/>
        <w:rPr>
          <w:rFonts w:ascii="Arial" w:eastAsia="Arial" w:hAnsi="Arial" w:cs="Arial"/>
        </w:rPr>
      </w:pPr>
    </w:p>
    <w:p w14:paraId="152A8EC0" w14:textId="730BCAE9" w:rsidR="00333079" w:rsidRDefault="00906721" w:rsidP="008365AB">
      <w:pPr>
        <w:spacing w:line="480" w:lineRule="auto"/>
        <w:jc w:val="both"/>
        <w:rPr>
          <w:rFonts w:ascii="Arial" w:hAnsi="Arial" w:cs="Arial"/>
          <w:b/>
          <w:bCs/>
        </w:rPr>
      </w:pPr>
      <w:r w:rsidRPr="00906721">
        <w:rPr>
          <w:rFonts w:ascii="Arial" w:hAnsi="Arial" w:cs="Arial"/>
          <w:b/>
          <w:bCs/>
          <w:noProof/>
        </w:rPr>
        <w:drawing>
          <wp:inline distT="0" distB="0" distL="0" distR="0" wp14:anchorId="59445E78" wp14:editId="1010D5AC">
            <wp:extent cx="5943600" cy="1981200"/>
            <wp:effectExtent l="0" t="0" r="0" b="0"/>
            <wp:docPr id="55374024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3740246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54E60">
        <w:rPr>
          <w:rFonts w:ascii="Arial" w:hAnsi="Arial" w:cs="Arial"/>
          <w:b/>
          <w:bCs/>
        </w:rPr>
        <w:t xml:space="preserve">Supplementary Figure </w:t>
      </w:r>
      <w:r w:rsidR="00440DC6">
        <w:rPr>
          <w:rFonts w:ascii="Arial" w:hAnsi="Arial" w:cs="Arial"/>
          <w:b/>
          <w:bCs/>
        </w:rPr>
        <w:t>7</w:t>
      </w:r>
      <w:r w:rsidR="005F2B0E">
        <w:rPr>
          <w:rFonts w:ascii="Arial" w:hAnsi="Arial" w:cs="Arial"/>
          <w:b/>
          <w:bCs/>
        </w:rPr>
        <w:t>.</w:t>
      </w:r>
      <w:r w:rsidR="00776FA4">
        <w:rPr>
          <w:rFonts w:ascii="Arial" w:hAnsi="Arial" w:cs="Arial"/>
          <w:b/>
          <w:bCs/>
        </w:rPr>
        <w:t xml:space="preserve"> </w:t>
      </w:r>
      <w:r w:rsidR="00333079" w:rsidRPr="00A00526">
        <w:rPr>
          <w:rFonts w:ascii="Arial" w:hAnsi="Arial" w:cs="Arial"/>
          <w:b/>
          <w:bCs/>
        </w:rPr>
        <w:t>H2/Z14</w:t>
      </w:r>
      <w:r w:rsidR="00333079">
        <w:rPr>
          <w:rFonts w:ascii="Arial" w:hAnsi="Arial" w:cs="Arial"/>
          <w:b/>
          <w:bCs/>
        </w:rPr>
        <w:t xml:space="preserve"> </w:t>
      </w:r>
      <w:r w:rsidR="00333079" w:rsidRPr="00A00526">
        <w:rPr>
          <w:rFonts w:ascii="Arial" w:hAnsi="Arial" w:cs="Arial"/>
          <w:b/>
          <w:bCs/>
        </w:rPr>
        <w:t xml:space="preserve">and C6/Z96 inhibit short-term lung tumor cell growth </w:t>
      </w:r>
      <w:r w:rsidR="00333079" w:rsidRPr="006778D2">
        <w:rPr>
          <w:rFonts w:ascii="Arial" w:hAnsi="Arial" w:cs="Arial"/>
          <w:b/>
          <w:i/>
        </w:rPr>
        <w:t>in vitro</w:t>
      </w:r>
      <w:r w:rsidR="00333079" w:rsidRPr="00A00526">
        <w:rPr>
          <w:rFonts w:ascii="Arial" w:hAnsi="Arial" w:cs="Arial"/>
          <w:b/>
          <w:bCs/>
        </w:rPr>
        <w:t>.</w:t>
      </w:r>
    </w:p>
    <w:p w14:paraId="5F2AB51D" w14:textId="646CF01A" w:rsidR="008365AB" w:rsidRPr="002C6346" w:rsidRDefault="00333079" w:rsidP="008365AB">
      <w:pPr>
        <w:spacing w:line="480" w:lineRule="auto"/>
        <w:jc w:val="both"/>
        <w:rPr>
          <w:rFonts w:ascii="Arial" w:hAnsi="Arial" w:cs="Arial"/>
        </w:rPr>
      </w:pPr>
      <w:r w:rsidRPr="007061FC">
        <w:rPr>
          <w:rFonts w:ascii="Arial" w:hAnsi="Arial" w:cs="Arial"/>
          <w:b/>
          <w:bCs/>
        </w:rPr>
        <w:t>(a)</w:t>
      </w:r>
      <w:r w:rsidRPr="002C6346">
        <w:rPr>
          <w:rFonts w:ascii="Arial" w:hAnsi="Arial" w:cs="Arial"/>
        </w:rPr>
        <w:t xml:space="preserve"> </w:t>
      </w:r>
      <w:r w:rsidR="00776FA4" w:rsidRPr="002C6346">
        <w:rPr>
          <w:rFonts w:ascii="Arial" w:hAnsi="Arial" w:cs="Arial"/>
        </w:rPr>
        <w:t>Relative cell viability of cell lines (H460, H1975, H358, H441 and H3255) treated with</w:t>
      </w:r>
      <w:r w:rsidR="00776FA4" w:rsidRPr="002C6346" w:rsidDel="00110F46">
        <w:rPr>
          <w:rFonts w:ascii="Arial" w:hAnsi="Arial" w:cs="Arial"/>
        </w:rPr>
        <w:t xml:space="preserve"> </w:t>
      </w:r>
      <w:r w:rsidR="00776FA4" w:rsidRPr="002C6346">
        <w:rPr>
          <w:rFonts w:ascii="Arial" w:hAnsi="Arial" w:cs="Arial"/>
        </w:rPr>
        <w:t>increasing doses of H2/Z14, C6/Z96, or a vehicle (PBS) for three days. N</w:t>
      </w:r>
      <w:r w:rsidR="00776FA4" w:rsidRPr="002C6346">
        <w:rPr>
          <w:rFonts w:ascii="Arial" w:hAnsi="Arial" w:cs="Arial"/>
          <w:i/>
          <w:iCs/>
        </w:rPr>
        <w:t xml:space="preserve"> </w:t>
      </w:r>
      <w:r w:rsidR="00776FA4" w:rsidRPr="002C6346">
        <w:rPr>
          <w:rFonts w:ascii="Arial" w:hAnsi="Arial" w:cs="Arial"/>
        </w:rPr>
        <w:t xml:space="preserve">= 3 replicates. </w:t>
      </w:r>
      <w:r w:rsidR="008365AB" w:rsidRPr="002C6346">
        <w:rPr>
          <w:rFonts w:ascii="Arial" w:hAnsi="Arial" w:cs="Arial"/>
        </w:rPr>
        <w:t>increasing doses of H2/Z14, C6/Z96, or a vehicle (PBS) for three days. N</w:t>
      </w:r>
      <w:r w:rsidR="008365AB" w:rsidRPr="002C6346">
        <w:rPr>
          <w:rFonts w:ascii="Arial" w:hAnsi="Arial" w:cs="Arial"/>
          <w:i/>
          <w:iCs/>
        </w:rPr>
        <w:t xml:space="preserve"> </w:t>
      </w:r>
      <w:r w:rsidR="008365AB" w:rsidRPr="002C6346">
        <w:rPr>
          <w:rFonts w:ascii="Arial" w:hAnsi="Arial" w:cs="Arial"/>
        </w:rPr>
        <w:t xml:space="preserve">= 3 replicates. </w:t>
      </w:r>
    </w:p>
    <w:p w14:paraId="04730AFB" w14:textId="77777777" w:rsidR="008365AB" w:rsidRPr="002C6346" w:rsidRDefault="008365AB" w:rsidP="008365AB">
      <w:pPr>
        <w:spacing w:line="480" w:lineRule="auto"/>
        <w:jc w:val="both"/>
        <w:rPr>
          <w:rFonts w:ascii="Arial" w:hAnsi="Arial" w:cs="Arial"/>
          <w:b/>
        </w:rPr>
      </w:pPr>
      <w:r w:rsidRPr="002C6346">
        <w:rPr>
          <w:rFonts w:ascii="Arial" w:hAnsi="Arial" w:cs="Arial"/>
          <w:b/>
        </w:rPr>
        <w:t xml:space="preserve">(b) </w:t>
      </w:r>
      <w:r w:rsidRPr="002C6346">
        <w:rPr>
          <w:rFonts w:ascii="Arial" w:hAnsi="Arial" w:cs="Arial"/>
        </w:rPr>
        <w:t>Relative cell viability of primary normal fibroblast cells (MEF-</w:t>
      </w:r>
      <w:proofErr w:type="spellStart"/>
      <w:r w:rsidRPr="002C6346">
        <w:rPr>
          <w:rFonts w:ascii="Arial" w:hAnsi="Arial" w:cs="Arial"/>
        </w:rPr>
        <w:t>wt</w:t>
      </w:r>
      <w:proofErr w:type="spellEnd"/>
      <w:r w:rsidRPr="002C6346">
        <w:rPr>
          <w:rFonts w:ascii="Arial" w:hAnsi="Arial" w:cs="Arial"/>
        </w:rPr>
        <w:t xml:space="preserve"> and MB352) treated with</w:t>
      </w:r>
      <w:r w:rsidRPr="002C6346" w:rsidDel="00110F46">
        <w:rPr>
          <w:rFonts w:ascii="Arial" w:hAnsi="Arial" w:cs="Arial"/>
        </w:rPr>
        <w:t xml:space="preserve"> </w:t>
      </w:r>
      <w:r w:rsidRPr="002C6346">
        <w:rPr>
          <w:rFonts w:ascii="Arial" w:hAnsi="Arial" w:cs="Arial"/>
        </w:rPr>
        <w:t>increasing doses of H2/Z14, C6/Z96, or a vehicle (PBS) for three days. N</w:t>
      </w:r>
      <w:r w:rsidRPr="002C6346">
        <w:rPr>
          <w:rFonts w:ascii="Arial" w:hAnsi="Arial" w:cs="Arial"/>
          <w:i/>
        </w:rPr>
        <w:t xml:space="preserve"> </w:t>
      </w:r>
      <w:r w:rsidRPr="002C6346">
        <w:rPr>
          <w:rFonts w:ascii="Arial" w:hAnsi="Arial" w:cs="Arial"/>
        </w:rPr>
        <w:t>= 3 replicates.</w:t>
      </w:r>
    </w:p>
    <w:p w14:paraId="650F72E6" w14:textId="49308CF4" w:rsidR="00906721" w:rsidRDefault="00906721" w:rsidP="004930C1">
      <w:pPr>
        <w:spacing w:line="48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  <w:r w:rsidR="002C6346" w:rsidRPr="002C6346">
        <w:rPr>
          <w:rFonts w:ascii="Arial" w:hAnsi="Arial" w:cs="Arial"/>
          <w:b/>
          <w:bCs/>
          <w:noProof/>
        </w:rPr>
        <w:lastRenderedPageBreak/>
        <w:drawing>
          <wp:inline distT="0" distB="0" distL="0" distR="0" wp14:anchorId="669C590F" wp14:editId="17118E49">
            <wp:extent cx="5257800" cy="1981200"/>
            <wp:effectExtent l="0" t="0" r="0" b="0"/>
            <wp:docPr id="87634084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6340842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CDF21F" w14:textId="267430AD" w:rsidR="007F1CC3" w:rsidRDefault="00906721" w:rsidP="007F1CC3">
      <w:pPr>
        <w:spacing w:line="480" w:lineRule="auto"/>
        <w:rPr>
          <w:rFonts w:ascii="Arial" w:hAnsi="Arial" w:cs="Arial"/>
        </w:rPr>
      </w:pPr>
      <w:r w:rsidRPr="00F54E60">
        <w:rPr>
          <w:rFonts w:ascii="Arial" w:hAnsi="Arial" w:cs="Arial"/>
          <w:b/>
          <w:bCs/>
        </w:rPr>
        <w:t xml:space="preserve">Supplementary Figure </w:t>
      </w:r>
      <w:r w:rsidR="00126B95">
        <w:rPr>
          <w:rFonts w:ascii="Arial" w:hAnsi="Arial" w:cs="Arial"/>
          <w:b/>
          <w:bCs/>
        </w:rPr>
        <w:t>8</w:t>
      </w:r>
      <w:r w:rsidR="005F2B0E">
        <w:rPr>
          <w:rFonts w:ascii="Arial" w:hAnsi="Arial" w:cs="Arial"/>
          <w:b/>
          <w:bCs/>
        </w:rPr>
        <w:t>.</w:t>
      </w:r>
      <w:r>
        <w:rPr>
          <w:rFonts w:ascii="Arial" w:hAnsi="Arial" w:cs="Arial"/>
          <w:b/>
          <w:bCs/>
        </w:rPr>
        <w:t xml:space="preserve"> </w:t>
      </w:r>
      <w:r w:rsidR="005E308D" w:rsidRPr="006B214D">
        <w:rPr>
          <w:rFonts w:ascii="Arial" w:hAnsi="Arial" w:cs="Arial"/>
          <w:b/>
          <w:bCs/>
        </w:rPr>
        <w:t xml:space="preserve">Immunofluorescence staining and quantification for </w:t>
      </w:r>
      <w:r w:rsidR="005E308D" w:rsidRPr="006B214D">
        <w:rPr>
          <w:rFonts w:ascii="Symbol" w:eastAsia="Symbol" w:hAnsi="Symbol" w:cs="Symbol"/>
          <w:b/>
          <w:bCs/>
        </w:rPr>
        <w:t></w:t>
      </w:r>
      <w:r w:rsidR="005E308D" w:rsidRPr="006B214D">
        <w:rPr>
          <w:rFonts w:ascii="Arial" w:hAnsi="Arial" w:cs="Arial"/>
          <w:b/>
          <w:bCs/>
        </w:rPr>
        <w:t>-H</w:t>
      </w:r>
      <w:r w:rsidR="005E308D" w:rsidRPr="006B214D">
        <w:rPr>
          <w:rFonts w:ascii="Arial" w:hAnsi="Arial" w:cs="Arial"/>
          <w:b/>
          <w:bCs/>
          <w:vertAlign w:val="subscript"/>
        </w:rPr>
        <w:t>2</w:t>
      </w:r>
      <w:r w:rsidR="005E308D" w:rsidRPr="006B214D">
        <w:rPr>
          <w:rFonts w:ascii="Arial" w:hAnsi="Arial" w:cs="Arial"/>
          <w:b/>
          <w:bCs/>
        </w:rPr>
        <w:t>AX in H1975 cells treated with 30 µM H2/Z14, C6/Z96, or PBS for four hours.</w:t>
      </w:r>
      <w:r w:rsidR="005E308D" w:rsidRPr="008D6668">
        <w:rPr>
          <w:rFonts w:ascii="Arial" w:hAnsi="Arial" w:cs="Arial"/>
        </w:rPr>
        <w:t xml:space="preserve"> The fluorescence intensity in cells treated with PBS was calibrated as 1. Scale bar, 20 µm. N = 3 replicates.</w:t>
      </w:r>
      <w:r w:rsidR="007F1CC3">
        <w:rPr>
          <w:rFonts w:ascii="Arial" w:hAnsi="Arial" w:cs="Arial"/>
        </w:rPr>
        <w:t xml:space="preserve"> </w:t>
      </w:r>
      <w:r w:rsidR="007F1CC3" w:rsidRPr="00BA32E8">
        <w:rPr>
          <w:rFonts w:ascii="Arial" w:hAnsi="Arial" w:cs="Arial"/>
        </w:rPr>
        <w:t xml:space="preserve">Data are mean ± </w:t>
      </w:r>
      <w:proofErr w:type="spellStart"/>
      <w:r w:rsidR="007F1CC3" w:rsidRPr="00BA32E8">
        <w:rPr>
          <w:rFonts w:ascii="Arial" w:hAnsi="Arial" w:cs="Arial"/>
        </w:rPr>
        <w:t>s.e.m.</w:t>
      </w:r>
      <w:proofErr w:type="spellEnd"/>
      <w:r w:rsidR="007F1CC3" w:rsidRPr="00BA32E8">
        <w:rPr>
          <w:rFonts w:ascii="Arial" w:hAnsi="Arial" w:cs="Arial"/>
        </w:rPr>
        <w:t xml:space="preserve"> and were analyzed with </w:t>
      </w:r>
      <w:r w:rsidR="009F3B67">
        <w:rPr>
          <w:rFonts w:ascii="Arial" w:hAnsi="Arial" w:cs="Arial"/>
        </w:rPr>
        <w:t xml:space="preserve">Welch’s </w:t>
      </w:r>
      <w:r w:rsidR="00DD164E">
        <w:rPr>
          <w:rFonts w:ascii="Arial" w:hAnsi="Arial" w:cs="Arial"/>
        </w:rPr>
        <w:t>t-</w:t>
      </w:r>
      <w:r w:rsidR="009F3B67">
        <w:rPr>
          <w:rFonts w:ascii="Arial" w:hAnsi="Arial" w:cs="Arial"/>
        </w:rPr>
        <w:t>test</w:t>
      </w:r>
      <w:r w:rsidR="007F1CC3" w:rsidRPr="00BA32E8">
        <w:rPr>
          <w:rFonts w:ascii="Arial" w:hAnsi="Arial" w:cs="Arial"/>
        </w:rPr>
        <w:t>. *, p&lt;0.0</w:t>
      </w:r>
      <w:r w:rsidR="00DD164E">
        <w:rPr>
          <w:rFonts w:ascii="Arial" w:hAnsi="Arial" w:cs="Arial"/>
        </w:rPr>
        <w:t>5; ns, not significant</w:t>
      </w:r>
      <w:r w:rsidR="007F1CC3" w:rsidRPr="00BA32E8">
        <w:rPr>
          <w:rFonts w:ascii="Arial" w:hAnsi="Arial" w:cs="Arial"/>
        </w:rPr>
        <w:t>.</w:t>
      </w:r>
    </w:p>
    <w:p w14:paraId="1A594583" w14:textId="3ACE48BB" w:rsidR="00906721" w:rsidRPr="00054336" w:rsidRDefault="00906721" w:rsidP="004930C1">
      <w:pPr>
        <w:spacing w:line="480" w:lineRule="auto"/>
        <w:rPr>
          <w:rFonts w:ascii="Arial" w:hAnsi="Arial" w:cs="Arial"/>
        </w:rPr>
      </w:pPr>
    </w:p>
    <w:sectPr w:rsidR="00906721" w:rsidRPr="0005433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DB6649" w14:textId="77777777" w:rsidR="00F50851" w:rsidRDefault="00F50851" w:rsidP="00D95F1A">
      <w:pPr>
        <w:spacing w:after="0" w:line="240" w:lineRule="auto"/>
      </w:pPr>
      <w:r>
        <w:separator/>
      </w:r>
    </w:p>
  </w:endnote>
  <w:endnote w:type="continuationSeparator" w:id="0">
    <w:p w14:paraId="44343A94" w14:textId="77777777" w:rsidR="00F50851" w:rsidRDefault="00F50851" w:rsidP="00D95F1A">
      <w:pPr>
        <w:spacing w:after="0" w:line="240" w:lineRule="auto"/>
      </w:pPr>
      <w:r>
        <w:continuationSeparator/>
      </w:r>
    </w:p>
  </w:endnote>
  <w:endnote w:type="continuationNotice" w:id="1">
    <w:p w14:paraId="0BFD3E02" w14:textId="77777777" w:rsidR="00F50851" w:rsidRDefault="00F5085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524AAB" w14:textId="77777777" w:rsidR="00F50851" w:rsidRDefault="00F50851" w:rsidP="00D95F1A">
      <w:pPr>
        <w:spacing w:after="0" w:line="240" w:lineRule="auto"/>
      </w:pPr>
      <w:r>
        <w:separator/>
      </w:r>
    </w:p>
  </w:footnote>
  <w:footnote w:type="continuationSeparator" w:id="0">
    <w:p w14:paraId="594F0158" w14:textId="77777777" w:rsidR="00F50851" w:rsidRDefault="00F50851" w:rsidP="00D95F1A">
      <w:pPr>
        <w:spacing w:after="0" w:line="240" w:lineRule="auto"/>
      </w:pPr>
      <w:r>
        <w:continuationSeparator/>
      </w:r>
    </w:p>
  </w:footnote>
  <w:footnote w:type="continuationNotice" w:id="1">
    <w:p w14:paraId="048AB00E" w14:textId="77777777" w:rsidR="00F50851" w:rsidRDefault="00F50851">
      <w:pPr>
        <w:spacing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5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52227D55"/>
    <w:rsid w:val="00004400"/>
    <w:rsid w:val="00054336"/>
    <w:rsid w:val="00093DC2"/>
    <w:rsid w:val="000A010A"/>
    <w:rsid w:val="000A3E7B"/>
    <w:rsid w:val="000D2A95"/>
    <w:rsid w:val="000D4EDD"/>
    <w:rsid w:val="000E596B"/>
    <w:rsid w:val="000F0769"/>
    <w:rsid w:val="000F14B0"/>
    <w:rsid w:val="00126B95"/>
    <w:rsid w:val="0012735D"/>
    <w:rsid w:val="001366A1"/>
    <w:rsid w:val="00142F83"/>
    <w:rsid w:val="00190803"/>
    <w:rsid w:val="001B172E"/>
    <w:rsid w:val="001D2A6D"/>
    <w:rsid w:val="001E16D1"/>
    <w:rsid w:val="002128FB"/>
    <w:rsid w:val="002326F6"/>
    <w:rsid w:val="00233AA2"/>
    <w:rsid w:val="0024684E"/>
    <w:rsid w:val="002C1A75"/>
    <w:rsid w:val="002C6346"/>
    <w:rsid w:val="00325042"/>
    <w:rsid w:val="00333079"/>
    <w:rsid w:val="0037405A"/>
    <w:rsid w:val="003A4257"/>
    <w:rsid w:val="003B25DD"/>
    <w:rsid w:val="003B3EB9"/>
    <w:rsid w:val="00440DC6"/>
    <w:rsid w:val="00464436"/>
    <w:rsid w:val="00467CE9"/>
    <w:rsid w:val="004930C1"/>
    <w:rsid w:val="004946F6"/>
    <w:rsid w:val="004B2410"/>
    <w:rsid w:val="004B418D"/>
    <w:rsid w:val="004C30CC"/>
    <w:rsid w:val="004E7D97"/>
    <w:rsid w:val="004F402B"/>
    <w:rsid w:val="004F5E8D"/>
    <w:rsid w:val="00546A3A"/>
    <w:rsid w:val="00550396"/>
    <w:rsid w:val="00552424"/>
    <w:rsid w:val="00557C48"/>
    <w:rsid w:val="005A4866"/>
    <w:rsid w:val="005C43D3"/>
    <w:rsid w:val="005E308D"/>
    <w:rsid w:val="005F232B"/>
    <w:rsid w:val="005F2B0E"/>
    <w:rsid w:val="0065232C"/>
    <w:rsid w:val="0068143C"/>
    <w:rsid w:val="006A6143"/>
    <w:rsid w:val="006B214D"/>
    <w:rsid w:val="006B6FD7"/>
    <w:rsid w:val="006C792D"/>
    <w:rsid w:val="006E091B"/>
    <w:rsid w:val="00701B87"/>
    <w:rsid w:val="007061FC"/>
    <w:rsid w:val="007145F8"/>
    <w:rsid w:val="00757D80"/>
    <w:rsid w:val="00771D1B"/>
    <w:rsid w:val="00776FA4"/>
    <w:rsid w:val="007778DD"/>
    <w:rsid w:val="00787E2B"/>
    <w:rsid w:val="007D4954"/>
    <w:rsid w:val="007E4690"/>
    <w:rsid w:val="007F1CC3"/>
    <w:rsid w:val="007F4C9B"/>
    <w:rsid w:val="008365AB"/>
    <w:rsid w:val="00880A93"/>
    <w:rsid w:val="008A2759"/>
    <w:rsid w:val="008A7A66"/>
    <w:rsid w:val="008E3229"/>
    <w:rsid w:val="008F3EFD"/>
    <w:rsid w:val="00901D08"/>
    <w:rsid w:val="00906721"/>
    <w:rsid w:val="009124A1"/>
    <w:rsid w:val="00912AA8"/>
    <w:rsid w:val="009203A5"/>
    <w:rsid w:val="00945182"/>
    <w:rsid w:val="009478E9"/>
    <w:rsid w:val="009B641B"/>
    <w:rsid w:val="009C598F"/>
    <w:rsid w:val="009D6125"/>
    <w:rsid w:val="009E4D5A"/>
    <w:rsid w:val="009F3B67"/>
    <w:rsid w:val="00A11C1E"/>
    <w:rsid w:val="00A508DD"/>
    <w:rsid w:val="00A65919"/>
    <w:rsid w:val="00A77790"/>
    <w:rsid w:val="00A96812"/>
    <w:rsid w:val="00AB5119"/>
    <w:rsid w:val="00AF7A9D"/>
    <w:rsid w:val="00B14841"/>
    <w:rsid w:val="00B506F3"/>
    <w:rsid w:val="00B56B49"/>
    <w:rsid w:val="00B67779"/>
    <w:rsid w:val="00B93059"/>
    <w:rsid w:val="00B93662"/>
    <w:rsid w:val="00BA32E8"/>
    <w:rsid w:val="00BF2AAB"/>
    <w:rsid w:val="00C3207A"/>
    <w:rsid w:val="00C50123"/>
    <w:rsid w:val="00C50224"/>
    <w:rsid w:val="00C52D61"/>
    <w:rsid w:val="00C64B1A"/>
    <w:rsid w:val="00C91432"/>
    <w:rsid w:val="00C93CC2"/>
    <w:rsid w:val="00C97665"/>
    <w:rsid w:val="00CA586B"/>
    <w:rsid w:val="00CA7964"/>
    <w:rsid w:val="00CB58EE"/>
    <w:rsid w:val="00D33A15"/>
    <w:rsid w:val="00D512DA"/>
    <w:rsid w:val="00D52FB3"/>
    <w:rsid w:val="00D84074"/>
    <w:rsid w:val="00D95F1A"/>
    <w:rsid w:val="00DB0378"/>
    <w:rsid w:val="00DD164E"/>
    <w:rsid w:val="00DD4979"/>
    <w:rsid w:val="00DE05B6"/>
    <w:rsid w:val="00DF1FD4"/>
    <w:rsid w:val="00E131A1"/>
    <w:rsid w:val="00E55E9B"/>
    <w:rsid w:val="00E64295"/>
    <w:rsid w:val="00E66A2C"/>
    <w:rsid w:val="00E77039"/>
    <w:rsid w:val="00E850E6"/>
    <w:rsid w:val="00EB3F0B"/>
    <w:rsid w:val="00EB683D"/>
    <w:rsid w:val="00EC0965"/>
    <w:rsid w:val="00EC2641"/>
    <w:rsid w:val="00ED5E70"/>
    <w:rsid w:val="00EF4DB5"/>
    <w:rsid w:val="00EF6E89"/>
    <w:rsid w:val="00F13D55"/>
    <w:rsid w:val="00F50851"/>
    <w:rsid w:val="00F54E60"/>
    <w:rsid w:val="00F72716"/>
    <w:rsid w:val="00F73AA2"/>
    <w:rsid w:val="00F83DDA"/>
    <w:rsid w:val="00F84760"/>
    <w:rsid w:val="00F928F4"/>
    <w:rsid w:val="00FB7A86"/>
    <w:rsid w:val="52227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227D55"/>
  <w15:chartTrackingRefBased/>
  <w15:docId w15:val="{B6245A08-81F5-42F3-87F3-FB3C1F241E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95F1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95F1A"/>
  </w:style>
  <w:style w:type="paragraph" w:styleId="Footer">
    <w:name w:val="footer"/>
    <w:basedOn w:val="Normal"/>
    <w:link w:val="FooterChar"/>
    <w:uiPriority w:val="99"/>
    <w:unhideWhenUsed/>
    <w:rsid w:val="00D95F1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95F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627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4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8.emf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6.emf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emf"/><Relationship Id="rId4" Type="http://schemas.openxmlformats.org/officeDocument/2006/relationships/footnotes" Target="footnotes.xml"/><Relationship Id="rId9" Type="http://schemas.openxmlformats.org/officeDocument/2006/relationships/image" Target="media/image4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9</Pages>
  <Words>575</Words>
  <Characters>3284</Characters>
  <Application>Microsoft Office Word</Application>
  <DocSecurity>0</DocSecurity>
  <Lines>27</Lines>
  <Paragraphs>7</Paragraphs>
  <ScaleCrop>false</ScaleCrop>
  <Company/>
  <LinksUpToDate>false</LinksUpToDate>
  <CharactersWithSpaces>3852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Silva</dc:creator>
  <cp:keywords/>
  <dc:description/>
  <cp:lastModifiedBy>Wencai Zhang</cp:lastModifiedBy>
  <cp:revision>140</cp:revision>
  <cp:lastPrinted>2023-11-16T20:24:00Z</cp:lastPrinted>
  <dcterms:created xsi:type="dcterms:W3CDTF">2023-10-03T20:50:00Z</dcterms:created>
  <dcterms:modified xsi:type="dcterms:W3CDTF">2024-03-27T11:54:00Z</dcterms:modified>
</cp:coreProperties>
</file>