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7696FD" w14:textId="232780CB" w:rsidR="00360B18" w:rsidRPr="00D42823" w:rsidRDefault="00360B18" w:rsidP="00360B1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42823">
        <w:rPr>
          <w:rFonts w:ascii="Times New Roman" w:hAnsi="Times New Roman" w:cs="Times New Roman"/>
          <w:b/>
          <w:bCs/>
          <w:sz w:val="24"/>
          <w:szCs w:val="24"/>
        </w:rPr>
        <w:t>Table 3 Tests for Inconsistency, Heterogeneity, and Small-Study Effects</w:t>
      </w:r>
    </w:p>
    <w:tbl>
      <w:tblPr>
        <w:tblStyle w:val="a7"/>
        <w:tblpPr w:leftFromText="180" w:rightFromText="180" w:vertAnchor="page" w:horzAnchor="margin" w:tblpY="1791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1417"/>
        <w:gridCol w:w="1418"/>
        <w:gridCol w:w="1134"/>
        <w:gridCol w:w="1384"/>
        <w:gridCol w:w="2126"/>
      </w:tblGrid>
      <w:tr w:rsidR="00360B18" w:rsidRPr="00D42823" w14:paraId="291AAB30" w14:textId="77777777" w:rsidTr="00360B18">
        <w:trPr>
          <w:trHeight w:val="558"/>
        </w:trPr>
        <w:tc>
          <w:tcPr>
            <w:tcW w:w="5529" w:type="dxa"/>
            <w:vMerge w:val="restart"/>
            <w:hideMark/>
          </w:tcPr>
          <w:p w14:paraId="59090A29" w14:textId="77777777" w:rsidR="00360B18" w:rsidRPr="00D42823" w:rsidRDefault="00360B18" w:rsidP="00360B1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77DFEE3D" w14:textId="77777777" w:rsidR="00360B18" w:rsidRPr="00D42823" w:rsidRDefault="00360B18" w:rsidP="00360B1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  <w:p w14:paraId="3F9B1840" w14:textId="77777777" w:rsidR="00360B18" w:rsidRPr="00D42823" w:rsidRDefault="00360B18" w:rsidP="00360B18">
            <w:pPr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3BFE2CD6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56982506"/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Heterogeneity</w:t>
            </w:r>
            <w:bookmarkEnd w:id="0"/>
          </w:p>
        </w:tc>
        <w:tc>
          <w:tcPr>
            <w:tcW w:w="2518" w:type="dxa"/>
            <w:gridSpan w:val="2"/>
            <w:tcBorders>
              <w:bottom w:val="single" w:sz="8" w:space="0" w:color="auto"/>
            </w:tcBorders>
            <w:noWrap/>
            <w:hideMark/>
          </w:tcPr>
          <w:p w14:paraId="210AE290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Consistency</w:t>
            </w:r>
          </w:p>
        </w:tc>
        <w:tc>
          <w:tcPr>
            <w:tcW w:w="2126" w:type="dxa"/>
            <w:tcBorders>
              <w:bottom w:val="single" w:sz="8" w:space="0" w:color="auto"/>
            </w:tcBorders>
            <w:noWrap/>
            <w:hideMark/>
          </w:tcPr>
          <w:p w14:paraId="39A27977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Publication Bias</w:t>
            </w:r>
          </w:p>
        </w:tc>
      </w:tr>
      <w:tr w:rsidR="00360B18" w:rsidRPr="00D42823" w14:paraId="3ADEACDB" w14:textId="77777777" w:rsidTr="00360B18">
        <w:trPr>
          <w:trHeight w:val="488"/>
        </w:trPr>
        <w:tc>
          <w:tcPr>
            <w:tcW w:w="5529" w:type="dxa"/>
            <w:vMerge/>
            <w:hideMark/>
          </w:tcPr>
          <w:p w14:paraId="7F262BEC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8" w:space="0" w:color="auto"/>
            </w:tcBorders>
            <w:noWrap/>
            <w:hideMark/>
          </w:tcPr>
          <w:p w14:paraId="766FF49E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I^2 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noWrap/>
            <w:hideMark/>
          </w:tcPr>
          <w:p w14:paraId="40084337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τ^2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noWrap/>
            <w:hideMark/>
          </w:tcPr>
          <w:p w14:paraId="18076B87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 value</w:t>
            </w:r>
          </w:p>
        </w:tc>
        <w:tc>
          <w:tcPr>
            <w:tcW w:w="1384" w:type="dxa"/>
            <w:noWrap/>
            <w:hideMark/>
          </w:tcPr>
          <w:p w14:paraId="6FB4C5A6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 value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noWrap/>
            <w:hideMark/>
          </w:tcPr>
          <w:p w14:paraId="050F6692" w14:textId="77777777" w:rsidR="00360B18" w:rsidRPr="00D42823" w:rsidRDefault="00360B18" w:rsidP="00360B1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Egger's test P value</w:t>
            </w:r>
          </w:p>
        </w:tc>
      </w:tr>
      <w:tr w:rsidR="00360B18" w:rsidRPr="00D42823" w14:paraId="3ECD759F" w14:textId="77777777" w:rsidTr="00360B18">
        <w:trPr>
          <w:trHeight w:val="620"/>
        </w:trPr>
        <w:tc>
          <w:tcPr>
            <w:tcW w:w="5529" w:type="dxa"/>
            <w:tcBorders>
              <w:top w:val="single" w:sz="8" w:space="0" w:color="auto"/>
            </w:tcBorders>
            <w:hideMark/>
          </w:tcPr>
          <w:p w14:paraId="0B9A21C8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</w:t>
            </w:r>
          </w:p>
        </w:tc>
        <w:tc>
          <w:tcPr>
            <w:tcW w:w="1417" w:type="dxa"/>
            <w:tcBorders>
              <w:top w:val="single" w:sz="8" w:space="0" w:color="auto"/>
            </w:tcBorders>
            <w:noWrap/>
            <w:hideMark/>
          </w:tcPr>
          <w:p w14:paraId="330EAF6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44.20%</w:t>
            </w:r>
          </w:p>
        </w:tc>
        <w:tc>
          <w:tcPr>
            <w:tcW w:w="1418" w:type="dxa"/>
            <w:tcBorders>
              <w:top w:val="single" w:sz="8" w:space="0" w:color="auto"/>
            </w:tcBorders>
            <w:noWrap/>
            <w:hideMark/>
          </w:tcPr>
          <w:p w14:paraId="556CC42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0.0276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noWrap/>
            <w:hideMark/>
          </w:tcPr>
          <w:p w14:paraId="48AE3162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</w:tc>
        <w:tc>
          <w:tcPr>
            <w:tcW w:w="1384" w:type="dxa"/>
            <w:tcBorders>
              <w:top w:val="single" w:sz="8" w:space="0" w:color="auto"/>
            </w:tcBorders>
            <w:noWrap/>
            <w:hideMark/>
          </w:tcPr>
          <w:p w14:paraId="5DA96A4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0.3233</w:t>
            </w:r>
          </w:p>
        </w:tc>
        <w:tc>
          <w:tcPr>
            <w:tcW w:w="2126" w:type="dxa"/>
            <w:tcBorders>
              <w:top w:val="single" w:sz="8" w:space="0" w:color="auto"/>
            </w:tcBorders>
            <w:noWrap/>
            <w:hideMark/>
          </w:tcPr>
          <w:p w14:paraId="475FBC7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0.4983</w:t>
            </w:r>
          </w:p>
        </w:tc>
      </w:tr>
      <w:tr w:rsidR="00360B18" w:rsidRPr="00D42823" w14:paraId="48424BD6" w14:textId="77777777" w:rsidTr="00360B18">
        <w:trPr>
          <w:trHeight w:val="620"/>
        </w:trPr>
        <w:tc>
          <w:tcPr>
            <w:tcW w:w="5529" w:type="dxa"/>
            <w:hideMark/>
          </w:tcPr>
          <w:p w14:paraId="6B26398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Overall survival</w:t>
            </w:r>
          </w:p>
        </w:tc>
        <w:tc>
          <w:tcPr>
            <w:tcW w:w="1417" w:type="dxa"/>
            <w:noWrap/>
            <w:hideMark/>
          </w:tcPr>
          <w:p w14:paraId="347A48B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37.30%</w:t>
            </w:r>
          </w:p>
        </w:tc>
        <w:tc>
          <w:tcPr>
            <w:tcW w:w="1418" w:type="dxa"/>
            <w:noWrap/>
            <w:hideMark/>
          </w:tcPr>
          <w:p w14:paraId="524539D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0.0209</w:t>
            </w:r>
          </w:p>
        </w:tc>
        <w:tc>
          <w:tcPr>
            <w:tcW w:w="1134" w:type="dxa"/>
            <w:noWrap/>
            <w:hideMark/>
          </w:tcPr>
          <w:p w14:paraId="44C8323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  <w:tc>
          <w:tcPr>
            <w:tcW w:w="1384" w:type="dxa"/>
            <w:noWrap/>
            <w:hideMark/>
          </w:tcPr>
          <w:p w14:paraId="4F3B244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0.9525</w:t>
            </w:r>
          </w:p>
        </w:tc>
        <w:tc>
          <w:tcPr>
            <w:tcW w:w="2126" w:type="dxa"/>
            <w:noWrap/>
            <w:hideMark/>
          </w:tcPr>
          <w:p w14:paraId="2AEC59EB" w14:textId="7377F81A" w:rsidR="00360B18" w:rsidRPr="00D42823" w:rsidRDefault="00981485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0.9904</w:t>
            </w:r>
          </w:p>
        </w:tc>
      </w:tr>
      <w:tr w:rsidR="00360B18" w:rsidRPr="00D42823" w14:paraId="505F74E7" w14:textId="77777777" w:rsidTr="00360B18">
        <w:trPr>
          <w:trHeight w:val="620"/>
        </w:trPr>
        <w:tc>
          <w:tcPr>
            <w:tcW w:w="5529" w:type="dxa"/>
            <w:hideMark/>
          </w:tcPr>
          <w:p w14:paraId="326424D0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Objective response rate</w:t>
            </w:r>
          </w:p>
        </w:tc>
        <w:tc>
          <w:tcPr>
            <w:tcW w:w="1417" w:type="dxa"/>
            <w:noWrap/>
            <w:hideMark/>
          </w:tcPr>
          <w:p w14:paraId="46E511C2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18" w:type="dxa"/>
            <w:noWrap/>
            <w:hideMark/>
          </w:tcPr>
          <w:p w14:paraId="5CE72348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A4158E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384" w:type="dxa"/>
            <w:noWrap/>
            <w:hideMark/>
          </w:tcPr>
          <w:p w14:paraId="27FC3DE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0.9963</w:t>
            </w:r>
          </w:p>
        </w:tc>
        <w:tc>
          <w:tcPr>
            <w:tcW w:w="2126" w:type="dxa"/>
            <w:noWrap/>
            <w:hideMark/>
          </w:tcPr>
          <w:p w14:paraId="12E0AD2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0.3781</w:t>
            </w:r>
          </w:p>
        </w:tc>
      </w:tr>
      <w:tr w:rsidR="00360B18" w:rsidRPr="00D42823" w14:paraId="4EDD9CFE" w14:textId="77777777" w:rsidTr="00360B18">
        <w:trPr>
          <w:trHeight w:val="620"/>
        </w:trPr>
        <w:tc>
          <w:tcPr>
            <w:tcW w:w="5529" w:type="dxa"/>
            <w:hideMark/>
          </w:tcPr>
          <w:p w14:paraId="7914A38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Grade ≥3 adverse events</w:t>
            </w:r>
          </w:p>
        </w:tc>
        <w:tc>
          <w:tcPr>
            <w:tcW w:w="1417" w:type="dxa"/>
            <w:noWrap/>
            <w:hideMark/>
          </w:tcPr>
          <w:p w14:paraId="27D325B3" w14:textId="77777777" w:rsidR="00360B18" w:rsidRPr="004E0ED2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E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70.20%</w:t>
            </w:r>
          </w:p>
        </w:tc>
        <w:tc>
          <w:tcPr>
            <w:tcW w:w="1418" w:type="dxa"/>
            <w:noWrap/>
            <w:hideMark/>
          </w:tcPr>
          <w:p w14:paraId="6A5A16F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0.0551</w:t>
            </w:r>
          </w:p>
        </w:tc>
        <w:tc>
          <w:tcPr>
            <w:tcW w:w="1134" w:type="dxa"/>
            <w:noWrap/>
            <w:hideMark/>
          </w:tcPr>
          <w:p w14:paraId="1D302B3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3.29</w:t>
            </w:r>
          </w:p>
        </w:tc>
        <w:tc>
          <w:tcPr>
            <w:tcW w:w="1384" w:type="dxa"/>
            <w:noWrap/>
            <w:hideMark/>
          </w:tcPr>
          <w:p w14:paraId="5BF6D83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0.1932</w:t>
            </w:r>
          </w:p>
        </w:tc>
        <w:tc>
          <w:tcPr>
            <w:tcW w:w="2126" w:type="dxa"/>
            <w:noWrap/>
            <w:hideMark/>
          </w:tcPr>
          <w:p w14:paraId="27D26E4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0.9596</w:t>
            </w:r>
          </w:p>
        </w:tc>
      </w:tr>
      <w:tr w:rsidR="00360B18" w:rsidRPr="00D42823" w14:paraId="4596853F" w14:textId="77777777" w:rsidTr="00360B18">
        <w:trPr>
          <w:trHeight w:val="620"/>
        </w:trPr>
        <w:tc>
          <w:tcPr>
            <w:tcW w:w="5529" w:type="dxa"/>
            <w:hideMark/>
          </w:tcPr>
          <w:p w14:paraId="26DC982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exon 19 deletion subpopulation</w:t>
            </w:r>
          </w:p>
        </w:tc>
        <w:tc>
          <w:tcPr>
            <w:tcW w:w="1417" w:type="dxa"/>
            <w:noWrap/>
            <w:hideMark/>
          </w:tcPr>
          <w:p w14:paraId="77C544B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46.80%</w:t>
            </w:r>
          </w:p>
        </w:tc>
        <w:tc>
          <w:tcPr>
            <w:tcW w:w="1418" w:type="dxa"/>
            <w:noWrap/>
            <w:hideMark/>
          </w:tcPr>
          <w:p w14:paraId="65E9FDB0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0.0512</w:t>
            </w:r>
          </w:p>
        </w:tc>
        <w:tc>
          <w:tcPr>
            <w:tcW w:w="1134" w:type="dxa"/>
            <w:noWrap/>
            <w:hideMark/>
          </w:tcPr>
          <w:p w14:paraId="5CB647A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1384" w:type="dxa"/>
            <w:noWrap/>
            <w:hideMark/>
          </w:tcPr>
          <w:p w14:paraId="57E73E5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0.5243</w:t>
            </w:r>
          </w:p>
        </w:tc>
        <w:tc>
          <w:tcPr>
            <w:tcW w:w="2126" w:type="dxa"/>
            <w:noWrap/>
            <w:hideMark/>
          </w:tcPr>
          <w:p w14:paraId="5D4F485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0.605</w:t>
            </w:r>
          </w:p>
        </w:tc>
      </w:tr>
      <w:tr w:rsidR="00360B18" w:rsidRPr="00D42823" w14:paraId="043182A2" w14:textId="77777777" w:rsidTr="00360B18">
        <w:trPr>
          <w:trHeight w:val="620"/>
        </w:trPr>
        <w:tc>
          <w:tcPr>
            <w:tcW w:w="5529" w:type="dxa"/>
            <w:hideMark/>
          </w:tcPr>
          <w:p w14:paraId="3A82ADB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exon 21 l858 subpopulation</w:t>
            </w:r>
          </w:p>
        </w:tc>
        <w:tc>
          <w:tcPr>
            <w:tcW w:w="1417" w:type="dxa"/>
            <w:noWrap/>
            <w:hideMark/>
          </w:tcPr>
          <w:p w14:paraId="424EE13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418" w:type="dxa"/>
            <w:noWrap/>
            <w:hideMark/>
          </w:tcPr>
          <w:p w14:paraId="672269A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2E3CC6E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1.60</w:t>
            </w:r>
          </w:p>
        </w:tc>
        <w:tc>
          <w:tcPr>
            <w:tcW w:w="1384" w:type="dxa"/>
            <w:noWrap/>
            <w:hideMark/>
          </w:tcPr>
          <w:p w14:paraId="6CA7301B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0.4488</w:t>
            </w:r>
          </w:p>
        </w:tc>
        <w:tc>
          <w:tcPr>
            <w:tcW w:w="2126" w:type="dxa"/>
            <w:noWrap/>
            <w:hideMark/>
          </w:tcPr>
          <w:p w14:paraId="64ED71B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0.8671</w:t>
            </w:r>
          </w:p>
        </w:tc>
      </w:tr>
      <w:tr w:rsidR="00360B18" w:rsidRPr="00D42823" w14:paraId="551C815F" w14:textId="77777777" w:rsidTr="00360B18">
        <w:trPr>
          <w:trHeight w:val="620"/>
        </w:trPr>
        <w:tc>
          <w:tcPr>
            <w:tcW w:w="5529" w:type="dxa"/>
            <w:hideMark/>
          </w:tcPr>
          <w:p w14:paraId="7A6D36F2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age &lt; 65</w:t>
            </w:r>
          </w:p>
        </w:tc>
        <w:tc>
          <w:tcPr>
            <w:tcW w:w="1417" w:type="dxa"/>
            <w:noWrap/>
            <w:hideMark/>
          </w:tcPr>
          <w:p w14:paraId="4AE1E7A9" w14:textId="77777777" w:rsidR="00360B18" w:rsidRPr="004E0ED2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E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56.40%</w:t>
            </w:r>
          </w:p>
        </w:tc>
        <w:tc>
          <w:tcPr>
            <w:tcW w:w="1418" w:type="dxa"/>
            <w:noWrap/>
            <w:hideMark/>
          </w:tcPr>
          <w:p w14:paraId="5781211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0.0606</w:t>
            </w:r>
          </w:p>
        </w:tc>
        <w:tc>
          <w:tcPr>
            <w:tcW w:w="1134" w:type="dxa"/>
            <w:noWrap/>
            <w:hideMark/>
          </w:tcPr>
          <w:p w14:paraId="0FDEB83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1384" w:type="dxa"/>
            <w:noWrap/>
            <w:hideMark/>
          </w:tcPr>
          <w:p w14:paraId="6E4DAF1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0.4123</w:t>
            </w:r>
          </w:p>
        </w:tc>
        <w:tc>
          <w:tcPr>
            <w:tcW w:w="2126" w:type="dxa"/>
            <w:noWrap/>
            <w:hideMark/>
          </w:tcPr>
          <w:p w14:paraId="35428CB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0.9543</w:t>
            </w:r>
          </w:p>
        </w:tc>
      </w:tr>
      <w:tr w:rsidR="00360B18" w:rsidRPr="00D42823" w14:paraId="4E645D4E" w14:textId="77777777" w:rsidTr="00360B18">
        <w:trPr>
          <w:trHeight w:val="620"/>
        </w:trPr>
        <w:tc>
          <w:tcPr>
            <w:tcW w:w="5529" w:type="dxa"/>
            <w:hideMark/>
          </w:tcPr>
          <w:p w14:paraId="419C0B4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age ≥ 65</w:t>
            </w:r>
          </w:p>
        </w:tc>
        <w:tc>
          <w:tcPr>
            <w:tcW w:w="1417" w:type="dxa"/>
            <w:noWrap/>
            <w:hideMark/>
          </w:tcPr>
          <w:p w14:paraId="1A688C1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12.10%</w:t>
            </w:r>
          </w:p>
        </w:tc>
        <w:tc>
          <w:tcPr>
            <w:tcW w:w="1418" w:type="dxa"/>
            <w:noWrap/>
            <w:hideMark/>
          </w:tcPr>
          <w:p w14:paraId="37D403A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0.0207</w:t>
            </w:r>
          </w:p>
        </w:tc>
        <w:tc>
          <w:tcPr>
            <w:tcW w:w="1134" w:type="dxa"/>
            <w:noWrap/>
            <w:hideMark/>
          </w:tcPr>
          <w:p w14:paraId="5B9D3D0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384" w:type="dxa"/>
            <w:noWrap/>
            <w:hideMark/>
          </w:tcPr>
          <w:p w14:paraId="3A3B8FE2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0.7823</w:t>
            </w:r>
          </w:p>
        </w:tc>
        <w:tc>
          <w:tcPr>
            <w:tcW w:w="2126" w:type="dxa"/>
            <w:noWrap/>
            <w:hideMark/>
          </w:tcPr>
          <w:p w14:paraId="1A0BB67B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360B18" w:rsidRPr="00D42823" w14:paraId="7B47159F" w14:textId="77777777" w:rsidTr="00360B18">
        <w:trPr>
          <w:trHeight w:val="620"/>
        </w:trPr>
        <w:tc>
          <w:tcPr>
            <w:tcW w:w="5529" w:type="dxa"/>
            <w:hideMark/>
          </w:tcPr>
          <w:p w14:paraId="7B5C644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female</w:t>
            </w:r>
          </w:p>
        </w:tc>
        <w:tc>
          <w:tcPr>
            <w:tcW w:w="1417" w:type="dxa"/>
            <w:noWrap/>
            <w:hideMark/>
          </w:tcPr>
          <w:p w14:paraId="227F198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43.20%</w:t>
            </w:r>
          </w:p>
        </w:tc>
        <w:tc>
          <w:tcPr>
            <w:tcW w:w="1418" w:type="dxa"/>
            <w:noWrap/>
            <w:hideMark/>
          </w:tcPr>
          <w:p w14:paraId="0103636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0.0403</w:t>
            </w:r>
          </w:p>
        </w:tc>
        <w:tc>
          <w:tcPr>
            <w:tcW w:w="1134" w:type="dxa"/>
            <w:noWrap/>
            <w:hideMark/>
          </w:tcPr>
          <w:p w14:paraId="7A0A317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384" w:type="dxa"/>
            <w:noWrap/>
            <w:hideMark/>
          </w:tcPr>
          <w:p w14:paraId="7417F55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0.7852</w:t>
            </w:r>
          </w:p>
        </w:tc>
        <w:tc>
          <w:tcPr>
            <w:tcW w:w="2126" w:type="dxa"/>
            <w:noWrap/>
            <w:hideMark/>
          </w:tcPr>
          <w:p w14:paraId="562C445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0.7304</w:t>
            </w:r>
          </w:p>
        </w:tc>
      </w:tr>
      <w:tr w:rsidR="00360B18" w:rsidRPr="00D42823" w14:paraId="15048765" w14:textId="77777777" w:rsidTr="00360B18">
        <w:trPr>
          <w:trHeight w:val="620"/>
        </w:trPr>
        <w:tc>
          <w:tcPr>
            <w:tcW w:w="5529" w:type="dxa"/>
            <w:hideMark/>
          </w:tcPr>
          <w:p w14:paraId="7115684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male</w:t>
            </w:r>
          </w:p>
        </w:tc>
        <w:tc>
          <w:tcPr>
            <w:tcW w:w="1417" w:type="dxa"/>
            <w:noWrap/>
            <w:hideMark/>
          </w:tcPr>
          <w:p w14:paraId="5D4F2F68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19.50%</w:t>
            </w:r>
          </w:p>
        </w:tc>
        <w:tc>
          <w:tcPr>
            <w:tcW w:w="1418" w:type="dxa"/>
            <w:noWrap/>
            <w:hideMark/>
          </w:tcPr>
          <w:p w14:paraId="41DA961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0.0182</w:t>
            </w:r>
          </w:p>
        </w:tc>
        <w:tc>
          <w:tcPr>
            <w:tcW w:w="1134" w:type="dxa"/>
            <w:noWrap/>
            <w:hideMark/>
          </w:tcPr>
          <w:p w14:paraId="79BD3DC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84" w:type="dxa"/>
            <w:noWrap/>
            <w:hideMark/>
          </w:tcPr>
          <w:p w14:paraId="6BF90A49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0.8652</w:t>
            </w:r>
          </w:p>
        </w:tc>
        <w:tc>
          <w:tcPr>
            <w:tcW w:w="2126" w:type="dxa"/>
            <w:noWrap/>
            <w:hideMark/>
          </w:tcPr>
          <w:p w14:paraId="4C0C7580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0.4811</w:t>
            </w:r>
          </w:p>
        </w:tc>
      </w:tr>
      <w:tr w:rsidR="00360B18" w:rsidRPr="00D42823" w14:paraId="7499BA8A" w14:textId="77777777" w:rsidTr="00360B18">
        <w:trPr>
          <w:trHeight w:val="620"/>
        </w:trPr>
        <w:tc>
          <w:tcPr>
            <w:tcW w:w="5529" w:type="dxa"/>
            <w:hideMark/>
          </w:tcPr>
          <w:p w14:paraId="69CAE3A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ECOG PS=0</w:t>
            </w:r>
          </w:p>
        </w:tc>
        <w:tc>
          <w:tcPr>
            <w:tcW w:w="1417" w:type="dxa"/>
            <w:noWrap/>
            <w:hideMark/>
          </w:tcPr>
          <w:p w14:paraId="278BDC0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22.30%</w:t>
            </w:r>
          </w:p>
        </w:tc>
        <w:tc>
          <w:tcPr>
            <w:tcW w:w="1418" w:type="dxa"/>
            <w:noWrap/>
            <w:hideMark/>
          </w:tcPr>
          <w:p w14:paraId="3B84BD0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0.0235</w:t>
            </w:r>
          </w:p>
        </w:tc>
        <w:tc>
          <w:tcPr>
            <w:tcW w:w="1134" w:type="dxa"/>
            <w:noWrap/>
            <w:hideMark/>
          </w:tcPr>
          <w:p w14:paraId="6E54902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4" w:type="dxa"/>
            <w:noWrap/>
            <w:hideMark/>
          </w:tcPr>
          <w:p w14:paraId="3D2A32FB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0.9447</w:t>
            </w:r>
          </w:p>
        </w:tc>
        <w:tc>
          <w:tcPr>
            <w:tcW w:w="2126" w:type="dxa"/>
            <w:noWrap/>
            <w:hideMark/>
          </w:tcPr>
          <w:p w14:paraId="16F29DBB" w14:textId="77777777" w:rsidR="00360B18" w:rsidRPr="004E0ED2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E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0.0169</w:t>
            </w:r>
          </w:p>
        </w:tc>
      </w:tr>
      <w:tr w:rsidR="00360B18" w:rsidRPr="00D42823" w14:paraId="6203DCFF" w14:textId="77777777" w:rsidTr="00360B18">
        <w:trPr>
          <w:trHeight w:val="620"/>
        </w:trPr>
        <w:tc>
          <w:tcPr>
            <w:tcW w:w="5529" w:type="dxa"/>
            <w:hideMark/>
          </w:tcPr>
          <w:p w14:paraId="48963565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ECOG PS=1</w:t>
            </w:r>
          </w:p>
        </w:tc>
        <w:tc>
          <w:tcPr>
            <w:tcW w:w="1417" w:type="dxa"/>
            <w:noWrap/>
            <w:hideMark/>
          </w:tcPr>
          <w:p w14:paraId="458B47DF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0.00%</w:t>
            </w:r>
          </w:p>
        </w:tc>
        <w:tc>
          <w:tcPr>
            <w:tcW w:w="1418" w:type="dxa"/>
            <w:noWrap/>
            <w:hideMark/>
          </w:tcPr>
          <w:p w14:paraId="0B510A3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3F02599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84" w:type="dxa"/>
            <w:noWrap/>
            <w:hideMark/>
          </w:tcPr>
          <w:p w14:paraId="5832EB3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0.7852</w:t>
            </w:r>
          </w:p>
        </w:tc>
        <w:tc>
          <w:tcPr>
            <w:tcW w:w="2126" w:type="dxa"/>
            <w:noWrap/>
            <w:hideMark/>
          </w:tcPr>
          <w:p w14:paraId="34775BA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0.8129</w:t>
            </w:r>
          </w:p>
        </w:tc>
      </w:tr>
      <w:tr w:rsidR="00360B18" w:rsidRPr="00D42823" w14:paraId="420C1937" w14:textId="77777777" w:rsidTr="00360B18">
        <w:trPr>
          <w:trHeight w:val="620"/>
        </w:trPr>
        <w:tc>
          <w:tcPr>
            <w:tcW w:w="5529" w:type="dxa"/>
            <w:hideMark/>
          </w:tcPr>
          <w:p w14:paraId="49421FD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smoker</w:t>
            </w:r>
          </w:p>
        </w:tc>
        <w:tc>
          <w:tcPr>
            <w:tcW w:w="1417" w:type="dxa"/>
            <w:noWrap/>
            <w:hideMark/>
          </w:tcPr>
          <w:p w14:paraId="08CC68F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16.20%</w:t>
            </w:r>
          </w:p>
        </w:tc>
        <w:tc>
          <w:tcPr>
            <w:tcW w:w="1418" w:type="dxa"/>
            <w:noWrap/>
            <w:hideMark/>
          </w:tcPr>
          <w:p w14:paraId="24E3170F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0.0271</w:t>
            </w:r>
          </w:p>
        </w:tc>
        <w:tc>
          <w:tcPr>
            <w:tcW w:w="1134" w:type="dxa"/>
            <w:noWrap/>
            <w:hideMark/>
          </w:tcPr>
          <w:p w14:paraId="36F859B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384" w:type="dxa"/>
            <w:noWrap/>
            <w:hideMark/>
          </w:tcPr>
          <w:p w14:paraId="70959A7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0.9052</w:t>
            </w:r>
          </w:p>
        </w:tc>
        <w:tc>
          <w:tcPr>
            <w:tcW w:w="2126" w:type="dxa"/>
            <w:noWrap/>
            <w:hideMark/>
          </w:tcPr>
          <w:p w14:paraId="3653A5C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0.9578</w:t>
            </w:r>
          </w:p>
        </w:tc>
      </w:tr>
      <w:tr w:rsidR="00360B18" w:rsidRPr="00D42823" w14:paraId="293C0429" w14:textId="77777777" w:rsidTr="00360B18">
        <w:trPr>
          <w:trHeight w:val="620"/>
        </w:trPr>
        <w:tc>
          <w:tcPr>
            <w:tcW w:w="5529" w:type="dxa"/>
            <w:hideMark/>
          </w:tcPr>
          <w:p w14:paraId="65301CD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 xml:space="preserve">Progression free survival for </w:t>
            </w:r>
            <w:proofErr w:type="spellStart"/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non smoker</w:t>
            </w:r>
            <w:proofErr w:type="spellEnd"/>
          </w:p>
        </w:tc>
        <w:tc>
          <w:tcPr>
            <w:tcW w:w="1417" w:type="dxa"/>
            <w:noWrap/>
            <w:hideMark/>
          </w:tcPr>
          <w:p w14:paraId="01D00183" w14:textId="77777777" w:rsidR="00360B18" w:rsidRPr="004E0ED2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0ED2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66.50%</w:t>
            </w:r>
          </w:p>
        </w:tc>
        <w:tc>
          <w:tcPr>
            <w:tcW w:w="1418" w:type="dxa"/>
            <w:noWrap/>
            <w:hideMark/>
          </w:tcPr>
          <w:p w14:paraId="23D6AD0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0.0937</w:t>
            </w:r>
          </w:p>
        </w:tc>
        <w:tc>
          <w:tcPr>
            <w:tcW w:w="1134" w:type="dxa"/>
            <w:noWrap/>
            <w:hideMark/>
          </w:tcPr>
          <w:p w14:paraId="7DB9708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384" w:type="dxa"/>
            <w:noWrap/>
            <w:hideMark/>
          </w:tcPr>
          <w:p w14:paraId="4E1E498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0.9657</w:t>
            </w:r>
          </w:p>
        </w:tc>
        <w:tc>
          <w:tcPr>
            <w:tcW w:w="2126" w:type="dxa"/>
            <w:noWrap/>
            <w:hideMark/>
          </w:tcPr>
          <w:p w14:paraId="7AF878B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0.7491</w:t>
            </w:r>
          </w:p>
        </w:tc>
      </w:tr>
      <w:tr w:rsidR="00360B18" w:rsidRPr="00D42823" w14:paraId="24A81164" w14:textId="77777777" w:rsidTr="00360B18">
        <w:trPr>
          <w:trHeight w:val="620"/>
        </w:trPr>
        <w:tc>
          <w:tcPr>
            <w:tcW w:w="5529" w:type="dxa"/>
            <w:hideMark/>
          </w:tcPr>
          <w:p w14:paraId="7E78602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Asian</w:t>
            </w:r>
          </w:p>
        </w:tc>
        <w:tc>
          <w:tcPr>
            <w:tcW w:w="1417" w:type="dxa"/>
            <w:noWrap/>
            <w:hideMark/>
          </w:tcPr>
          <w:p w14:paraId="6B0D880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46.80%</w:t>
            </w:r>
          </w:p>
        </w:tc>
        <w:tc>
          <w:tcPr>
            <w:tcW w:w="1418" w:type="dxa"/>
            <w:noWrap/>
            <w:hideMark/>
          </w:tcPr>
          <w:p w14:paraId="0128D9C1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0.0316</w:t>
            </w:r>
          </w:p>
        </w:tc>
        <w:tc>
          <w:tcPr>
            <w:tcW w:w="1134" w:type="dxa"/>
            <w:noWrap/>
            <w:hideMark/>
          </w:tcPr>
          <w:p w14:paraId="173666C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384" w:type="dxa"/>
            <w:noWrap/>
            <w:hideMark/>
          </w:tcPr>
          <w:p w14:paraId="1D12AE5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0.9152</w:t>
            </w:r>
          </w:p>
        </w:tc>
        <w:tc>
          <w:tcPr>
            <w:tcW w:w="2126" w:type="dxa"/>
            <w:noWrap/>
            <w:hideMark/>
          </w:tcPr>
          <w:p w14:paraId="70B6820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0.4563</w:t>
            </w:r>
          </w:p>
        </w:tc>
      </w:tr>
      <w:tr w:rsidR="00360B18" w:rsidRPr="00D42823" w14:paraId="69A2A2AF" w14:textId="77777777" w:rsidTr="00360B18">
        <w:trPr>
          <w:trHeight w:val="620"/>
        </w:trPr>
        <w:tc>
          <w:tcPr>
            <w:tcW w:w="5529" w:type="dxa"/>
            <w:hideMark/>
          </w:tcPr>
          <w:p w14:paraId="5EAFF155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 xml:space="preserve">Progression free survival for </w:t>
            </w:r>
            <w:proofErr w:type="spellStart"/>
            <w:proofErr w:type="gramStart"/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non Asian</w:t>
            </w:r>
            <w:proofErr w:type="spellEnd"/>
            <w:proofErr w:type="gramEnd"/>
          </w:p>
        </w:tc>
        <w:tc>
          <w:tcPr>
            <w:tcW w:w="1417" w:type="dxa"/>
            <w:noWrap/>
            <w:hideMark/>
          </w:tcPr>
          <w:p w14:paraId="1ECA391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0.00%</w:t>
            </w:r>
          </w:p>
        </w:tc>
        <w:tc>
          <w:tcPr>
            <w:tcW w:w="1418" w:type="dxa"/>
            <w:noWrap/>
            <w:hideMark/>
          </w:tcPr>
          <w:p w14:paraId="4EFC56A8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4195532F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4" w:type="dxa"/>
            <w:noWrap/>
            <w:hideMark/>
          </w:tcPr>
          <w:p w14:paraId="18A4F7FC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2126" w:type="dxa"/>
            <w:noWrap/>
            <w:hideMark/>
          </w:tcPr>
          <w:p w14:paraId="0BCA4415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0.3337</w:t>
            </w:r>
          </w:p>
        </w:tc>
      </w:tr>
      <w:tr w:rsidR="00360B18" w:rsidRPr="00D42823" w14:paraId="7FF95F36" w14:textId="77777777" w:rsidTr="00360B18">
        <w:trPr>
          <w:trHeight w:val="620"/>
        </w:trPr>
        <w:tc>
          <w:tcPr>
            <w:tcW w:w="5529" w:type="dxa"/>
            <w:hideMark/>
          </w:tcPr>
          <w:p w14:paraId="1F47F13D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brain metastasis</w:t>
            </w:r>
          </w:p>
        </w:tc>
        <w:tc>
          <w:tcPr>
            <w:tcW w:w="1417" w:type="dxa"/>
            <w:noWrap/>
            <w:hideMark/>
          </w:tcPr>
          <w:p w14:paraId="25FE6696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0.00%</w:t>
            </w:r>
          </w:p>
        </w:tc>
        <w:tc>
          <w:tcPr>
            <w:tcW w:w="1418" w:type="dxa"/>
            <w:noWrap/>
            <w:hideMark/>
          </w:tcPr>
          <w:p w14:paraId="2BB24F8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noWrap/>
            <w:hideMark/>
          </w:tcPr>
          <w:p w14:paraId="72A1A902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84" w:type="dxa"/>
            <w:noWrap/>
            <w:hideMark/>
          </w:tcPr>
          <w:p w14:paraId="3EDDB00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—</w:t>
            </w:r>
          </w:p>
        </w:tc>
        <w:tc>
          <w:tcPr>
            <w:tcW w:w="2126" w:type="dxa"/>
            <w:noWrap/>
            <w:hideMark/>
          </w:tcPr>
          <w:p w14:paraId="59B7EC84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0.6975</w:t>
            </w:r>
          </w:p>
        </w:tc>
      </w:tr>
      <w:tr w:rsidR="00360B18" w:rsidRPr="00D42823" w14:paraId="1066B383" w14:textId="77777777" w:rsidTr="00360B18">
        <w:trPr>
          <w:trHeight w:val="620"/>
        </w:trPr>
        <w:tc>
          <w:tcPr>
            <w:tcW w:w="5529" w:type="dxa"/>
            <w:hideMark/>
          </w:tcPr>
          <w:p w14:paraId="1CC6A3F7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Progression free survival for no brain metastasis</w:t>
            </w:r>
          </w:p>
        </w:tc>
        <w:tc>
          <w:tcPr>
            <w:tcW w:w="1417" w:type="dxa"/>
            <w:noWrap/>
            <w:hideMark/>
          </w:tcPr>
          <w:p w14:paraId="0B8CEC43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33.30%</w:t>
            </w:r>
          </w:p>
        </w:tc>
        <w:tc>
          <w:tcPr>
            <w:tcW w:w="1418" w:type="dxa"/>
            <w:noWrap/>
            <w:hideMark/>
          </w:tcPr>
          <w:p w14:paraId="38507C4A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0.0239</w:t>
            </w:r>
          </w:p>
        </w:tc>
        <w:tc>
          <w:tcPr>
            <w:tcW w:w="1134" w:type="dxa"/>
            <w:noWrap/>
            <w:hideMark/>
          </w:tcPr>
          <w:p w14:paraId="02BCF455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384" w:type="dxa"/>
            <w:noWrap/>
            <w:hideMark/>
          </w:tcPr>
          <w:p w14:paraId="25F6255E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0.7831</w:t>
            </w:r>
          </w:p>
        </w:tc>
        <w:tc>
          <w:tcPr>
            <w:tcW w:w="2126" w:type="dxa"/>
            <w:noWrap/>
            <w:hideMark/>
          </w:tcPr>
          <w:p w14:paraId="6F043B60" w14:textId="77777777" w:rsidR="00360B18" w:rsidRPr="00D42823" w:rsidRDefault="00360B18" w:rsidP="00360B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2823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</w:p>
        </w:tc>
      </w:tr>
    </w:tbl>
    <w:p w14:paraId="5F7F39C8" w14:textId="3CB63B0B" w:rsidR="00360B18" w:rsidRPr="00D42823" w:rsidRDefault="00360B18" w:rsidP="00360B18">
      <w:pPr>
        <w:rPr>
          <w:rFonts w:ascii="Times New Roman" w:hAnsi="Times New Roman" w:cs="Times New Roman"/>
          <w:sz w:val="24"/>
          <w:szCs w:val="24"/>
        </w:rPr>
      </w:pPr>
      <w:r w:rsidRPr="00D42823">
        <w:rPr>
          <w:rFonts w:ascii="Times New Roman" w:hAnsi="Times New Roman" w:cs="Times New Roman"/>
          <w:sz w:val="24"/>
          <w:szCs w:val="24"/>
        </w:rPr>
        <w:t>High heterogeneity and publication bias are in red.</w:t>
      </w:r>
    </w:p>
    <w:p w14:paraId="46202A4C" w14:textId="77777777" w:rsidR="00360B18" w:rsidRPr="00D42823" w:rsidRDefault="00360B18" w:rsidP="00360B18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60B18" w:rsidRPr="00D42823" w:rsidSect="00A72CFE">
      <w:pgSz w:w="16840" w:h="22680" w:orient="landscape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6D3D7F" w14:textId="77777777" w:rsidR="00A72CFE" w:rsidRDefault="00A72CFE" w:rsidP="00E50D39">
      <w:r>
        <w:separator/>
      </w:r>
    </w:p>
  </w:endnote>
  <w:endnote w:type="continuationSeparator" w:id="0">
    <w:p w14:paraId="020F0997" w14:textId="77777777" w:rsidR="00A72CFE" w:rsidRDefault="00A72CFE" w:rsidP="00E50D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966624" w14:textId="77777777" w:rsidR="00A72CFE" w:rsidRDefault="00A72CFE" w:rsidP="00E50D39">
      <w:r>
        <w:separator/>
      </w:r>
    </w:p>
  </w:footnote>
  <w:footnote w:type="continuationSeparator" w:id="0">
    <w:p w14:paraId="6BF9A309" w14:textId="77777777" w:rsidR="00A72CFE" w:rsidRDefault="00A72CFE" w:rsidP="00E50D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6B2"/>
    <w:rsid w:val="00360B18"/>
    <w:rsid w:val="004E0ED2"/>
    <w:rsid w:val="00981485"/>
    <w:rsid w:val="00A53965"/>
    <w:rsid w:val="00A72CFE"/>
    <w:rsid w:val="00AC16B2"/>
    <w:rsid w:val="00D3126D"/>
    <w:rsid w:val="00D42823"/>
    <w:rsid w:val="00E50D39"/>
    <w:rsid w:val="00ED3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77A945C"/>
  <w15:chartTrackingRefBased/>
  <w15:docId w15:val="{9A223740-CC3C-4A2E-858B-E2A12999F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D3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D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D39"/>
    <w:rPr>
      <w:sz w:val="18"/>
      <w:szCs w:val="18"/>
    </w:rPr>
  </w:style>
  <w:style w:type="table" w:styleId="a7">
    <w:name w:val="Table Grid"/>
    <w:basedOn w:val="a1"/>
    <w:uiPriority w:val="39"/>
    <w:rsid w:val="00E50D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00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223</Words>
  <Characters>1247</Characters>
  <Application>Microsoft Office Word</Application>
  <DocSecurity>0</DocSecurity>
  <Lines>138</Lines>
  <Paragraphs>133</Paragraphs>
  <ScaleCrop>false</ScaleCrop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傲 刘</dc:creator>
  <cp:keywords/>
  <dc:description/>
  <cp:lastModifiedBy>傲 刘</cp:lastModifiedBy>
  <cp:revision>6</cp:revision>
  <dcterms:created xsi:type="dcterms:W3CDTF">2024-01-23T00:35:00Z</dcterms:created>
  <dcterms:modified xsi:type="dcterms:W3CDTF">2024-02-05T07:00:00Z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c92c41262fe1b81c938aadd6138edddab67347096d9315ffc4e37d340afa36a3</vt:lpwstr>
  </property>
</Properties>
</file>