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64C0" w:rsidRPr="003020F7" w:rsidRDefault="004464C0" w:rsidP="004464C0">
      <w:pPr>
        <w:spacing w:before="240" w:line="480" w:lineRule="auto"/>
        <w:jc w:val="both"/>
        <w:rPr>
          <w:rFonts w:asciiTheme="majorBidi" w:hAnsiTheme="majorBidi" w:cstheme="majorBidi"/>
          <w:b/>
          <w:bCs/>
          <w:sz w:val="24"/>
          <w:szCs w:val="24"/>
          <w:lang w:bidi="fa-IR"/>
        </w:rPr>
      </w:pPr>
      <w:r w:rsidRPr="003020F7">
        <w:rPr>
          <w:rFonts w:asciiTheme="majorBidi" w:hAnsiTheme="majorBidi" w:cstheme="majorBidi"/>
          <w:b/>
          <w:bCs/>
          <w:sz w:val="24"/>
          <w:szCs w:val="24"/>
          <w:lang w:bidi="fa-IR"/>
        </w:rPr>
        <w:t xml:space="preserve">Title: </w:t>
      </w:r>
      <w:r>
        <w:rPr>
          <w:rFonts w:asciiTheme="majorBidi" w:hAnsiTheme="majorBidi" w:cstheme="majorBidi"/>
          <w:b/>
          <w:bCs/>
          <w:sz w:val="24"/>
          <w:szCs w:val="24"/>
          <w:lang w:bidi="fa-IR"/>
        </w:rPr>
        <w:t xml:space="preserve">Brain functional network after intervention with </w:t>
      </w:r>
      <w:proofErr w:type="spellStart"/>
      <w:r>
        <w:rPr>
          <w:rFonts w:asciiTheme="majorBidi" w:hAnsiTheme="majorBidi" w:cstheme="majorBidi"/>
          <w:b/>
          <w:bCs/>
          <w:sz w:val="24"/>
          <w:szCs w:val="24"/>
          <w:lang w:bidi="fa-IR"/>
        </w:rPr>
        <w:t>rTMS</w:t>
      </w:r>
      <w:proofErr w:type="spellEnd"/>
      <w:r>
        <w:rPr>
          <w:rFonts w:asciiTheme="majorBidi" w:hAnsiTheme="majorBidi" w:cstheme="majorBidi"/>
          <w:b/>
          <w:bCs/>
          <w:sz w:val="24"/>
          <w:szCs w:val="24"/>
          <w:lang w:bidi="fa-IR"/>
        </w:rPr>
        <w:t xml:space="preserve"> in OCD individuals is pushed to a more unstable state to decrease obsessive behaviors</w:t>
      </w:r>
    </w:p>
    <w:p w:rsidR="004464C0" w:rsidRPr="003020F7" w:rsidRDefault="004464C0" w:rsidP="004464C0">
      <w:pPr>
        <w:spacing w:before="240" w:line="480" w:lineRule="auto"/>
        <w:rPr>
          <w:rFonts w:asciiTheme="majorBidi" w:hAnsiTheme="majorBidi" w:cstheme="majorBidi"/>
          <w:sz w:val="24"/>
          <w:szCs w:val="24"/>
          <w:lang w:bidi="fa-IR"/>
        </w:rPr>
      </w:pPr>
      <w:r w:rsidRPr="003020F7">
        <w:rPr>
          <w:rFonts w:asciiTheme="majorBidi" w:hAnsiTheme="majorBidi" w:cstheme="majorBidi"/>
          <w:b/>
          <w:bCs/>
          <w:sz w:val="24"/>
          <w:szCs w:val="24"/>
          <w:lang w:bidi="fa-IR"/>
        </w:rPr>
        <w:t xml:space="preserve">Authors: </w:t>
      </w:r>
      <w:r w:rsidRPr="003020F7">
        <w:rPr>
          <w:rFonts w:asciiTheme="majorBidi" w:hAnsiTheme="majorBidi" w:cstheme="majorBidi"/>
          <w:sz w:val="24"/>
          <w:szCs w:val="24"/>
          <w:lang w:bidi="fa-IR"/>
        </w:rPr>
        <w:t xml:space="preserve">Maryam Ansari </w:t>
      </w:r>
      <w:proofErr w:type="spellStart"/>
      <w:r w:rsidRPr="003020F7">
        <w:rPr>
          <w:rFonts w:asciiTheme="majorBidi" w:hAnsiTheme="majorBidi" w:cstheme="majorBidi"/>
          <w:sz w:val="24"/>
          <w:szCs w:val="24"/>
          <w:lang w:bidi="fa-IR"/>
        </w:rPr>
        <w:t>Esfeh</w:t>
      </w:r>
      <w:r w:rsidRPr="003020F7">
        <w:rPr>
          <w:rFonts w:asciiTheme="majorBidi" w:hAnsiTheme="majorBidi" w:cstheme="majorBidi"/>
          <w:sz w:val="24"/>
          <w:szCs w:val="24"/>
          <w:vertAlign w:val="superscript"/>
          <w:lang w:bidi="fa-IR"/>
        </w:rPr>
        <w:t>a</w:t>
      </w:r>
      <w:proofErr w:type="spellEnd"/>
      <w:r w:rsidRPr="003020F7">
        <w:rPr>
          <w:rFonts w:asciiTheme="majorBidi" w:hAnsiTheme="majorBidi" w:cstheme="majorBidi"/>
          <w:sz w:val="24"/>
          <w:szCs w:val="24"/>
          <w:vertAlign w:val="superscript"/>
          <w:lang w:bidi="fa-IR"/>
        </w:rPr>
        <w:t>+</w:t>
      </w:r>
      <w:r w:rsidRPr="003020F7">
        <w:rPr>
          <w:rFonts w:asciiTheme="majorBidi" w:hAnsiTheme="majorBidi" w:cstheme="majorBidi"/>
          <w:sz w:val="24"/>
          <w:szCs w:val="24"/>
          <w:lang w:bidi="fa-IR"/>
        </w:rPr>
        <w:t xml:space="preserve">, </w:t>
      </w:r>
      <w:proofErr w:type="spellStart"/>
      <w:r w:rsidRPr="003020F7">
        <w:rPr>
          <w:rFonts w:asciiTheme="majorBidi" w:hAnsiTheme="majorBidi" w:cstheme="majorBidi"/>
          <w:sz w:val="24"/>
          <w:szCs w:val="24"/>
          <w:lang w:bidi="fa-IR"/>
        </w:rPr>
        <w:t>Alireza</w:t>
      </w:r>
      <w:proofErr w:type="spellEnd"/>
      <w:r w:rsidRPr="003020F7">
        <w:rPr>
          <w:rFonts w:asciiTheme="majorBidi" w:hAnsiTheme="majorBidi" w:cstheme="majorBidi"/>
          <w:sz w:val="24"/>
          <w:szCs w:val="24"/>
          <w:lang w:bidi="fa-IR"/>
        </w:rPr>
        <w:t xml:space="preserve"> </w:t>
      </w:r>
      <w:proofErr w:type="spellStart"/>
      <w:r w:rsidRPr="003020F7">
        <w:rPr>
          <w:rFonts w:asciiTheme="majorBidi" w:hAnsiTheme="majorBidi" w:cstheme="majorBidi"/>
          <w:sz w:val="24"/>
          <w:szCs w:val="24"/>
          <w:lang w:bidi="fa-IR"/>
        </w:rPr>
        <w:t>Talesh</w:t>
      </w:r>
      <w:r w:rsidRPr="003020F7">
        <w:rPr>
          <w:rFonts w:asciiTheme="majorBidi" w:hAnsiTheme="majorBidi" w:cstheme="majorBidi"/>
          <w:sz w:val="24"/>
          <w:szCs w:val="24"/>
          <w:vertAlign w:val="superscript"/>
          <w:lang w:bidi="fa-IR"/>
        </w:rPr>
        <w:t>b</w:t>
      </w:r>
      <w:proofErr w:type="spellEnd"/>
      <w:r w:rsidRPr="003020F7">
        <w:rPr>
          <w:rFonts w:asciiTheme="majorBidi" w:hAnsiTheme="majorBidi" w:cstheme="majorBidi"/>
          <w:sz w:val="24"/>
          <w:szCs w:val="24"/>
          <w:vertAlign w:val="superscript"/>
          <w:lang w:bidi="fa-IR"/>
        </w:rPr>
        <w:t>+</w:t>
      </w:r>
      <w:r w:rsidRPr="003020F7">
        <w:rPr>
          <w:rFonts w:asciiTheme="majorBidi" w:hAnsiTheme="majorBidi" w:cstheme="majorBidi"/>
          <w:sz w:val="24"/>
          <w:szCs w:val="24"/>
          <w:lang w:bidi="fa-IR"/>
        </w:rPr>
        <w:t xml:space="preserve">, </w:t>
      </w:r>
      <w:proofErr w:type="spellStart"/>
      <w:r w:rsidRPr="003020F7">
        <w:rPr>
          <w:rFonts w:asciiTheme="majorBidi" w:hAnsiTheme="majorBidi" w:cstheme="majorBidi"/>
          <w:sz w:val="24"/>
          <w:szCs w:val="24"/>
          <w:lang w:bidi="fa-IR"/>
        </w:rPr>
        <w:t>Asiyeh</w:t>
      </w:r>
      <w:proofErr w:type="spellEnd"/>
      <w:r w:rsidRPr="003020F7">
        <w:rPr>
          <w:rFonts w:asciiTheme="majorBidi" w:hAnsiTheme="majorBidi" w:cstheme="majorBidi"/>
          <w:sz w:val="24"/>
          <w:szCs w:val="24"/>
          <w:lang w:bidi="fa-IR"/>
        </w:rPr>
        <w:t xml:space="preserve"> </w:t>
      </w:r>
      <w:proofErr w:type="spellStart"/>
      <w:r w:rsidRPr="003020F7">
        <w:rPr>
          <w:rFonts w:asciiTheme="majorBidi" w:hAnsiTheme="majorBidi" w:cstheme="majorBidi"/>
          <w:sz w:val="24"/>
          <w:szCs w:val="24"/>
          <w:lang w:bidi="fa-IR"/>
        </w:rPr>
        <w:t>Rezaei</w:t>
      </w:r>
      <w:proofErr w:type="spellEnd"/>
      <w:r w:rsidRPr="003020F7">
        <w:rPr>
          <w:rFonts w:asciiTheme="majorBidi" w:hAnsiTheme="majorBidi" w:cstheme="majorBidi"/>
          <w:sz w:val="24"/>
          <w:szCs w:val="24"/>
          <w:lang w:bidi="fa-IR"/>
        </w:rPr>
        <w:t xml:space="preserve"> </w:t>
      </w:r>
      <w:proofErr w:type="spellStart"/>
      <w:r w:rsidRPr="003020F7">
        <w:rPr>
          <w:rFonts w:asciiTheme="majorBidi" w:hAnsiTheme="majorBidi" w:cstheme="majorBidi"/>
          <w:sz w:val="24"/>
          <w:szCs w:val="24"/>
          <w:lang w:bidi="fa-IR"/>
        </w:rPr>
        <w:t>Niyasar</w:t>
      </w:r>
      <w:r w:rsidRPr="003020F7">
        <w:rPr>
          <w:rFonts w:asciiTheme="majorBidi" w:hAnsiTheme="majorBidi" w:cstheme="majorBidi"/>
          <w:sz w:val="24"/>
          <w:szCs w:val="24"/>
          <w:vertAlign w:val="superscript"/>
          <w:lang w:bidi="fa-IR"/>
        </w:rPr>
        <w:t>c</w:t>
      </w:r>
      <w:proofErr w:type="spellEnd"/>
      <w:r w:rsidRPr="003020F7">
        <w:rPr>
          <w:rFonts w:asciiTheme="majorBidi" w:hAnsiTheme="majorBidi" w:cstheme="majorBidi"/>
          <w:sz w:val="24"/>
          <w:szCs w:val="24"/>
          <w:lang w:bidi="fa-IR"/>
        </w:rPr>
        <w:t xml:space="preserve">, Reza </w:t>
      </w:r>
      <w:proofErr w:type="spellStart"/>
      <w:r w:rsidRPr="003020F7">
        <w:rPr>
          <w:rFonts w:asciiTheme="majorBidi" w:hAnsiTheme="majorBidi" w:cstheme="majorBidi"/>
          <w:sz w:val="24"/>
          <w:szCs w:val="24"/>
          <w:lang w:bidi="fa-IR"/>
        </w:rPr>
        <w:t>Rostami</w:t>
      </w:r>
      <w:r w:rsidRPr="003020F7">
        <w:rPr>
          <w:rFonts w:asciiTheme="majorBidi" w:hAnsiTheme="majorBidi" w:cstheme="majorBidi"/>
          <w:sz w:val="24"/>
          <w:szCs w:val="24"/>
          <w:vertAlign w:val="superscript"/>
          <w:lang w:bidi="fa-IR"/>
        </w:rPr>
        <w:t>d</w:t>
      </w:r>
      <w:proofErr w:type="spellEnd"/>
      <w:r w:rsidRPr="003020F7">
        <w:rPr>
          <w:rFonts w:asciiTheme="majorBidi" w:hAnsiTheme="majorBidi" w:cstheme="majorBidi"/>
          <w:sz w:val="24"/>
          <w:szCs w:val="24"/>
          <w:lang w:bidi="fa-IR"/>
        </w:rPr>
        <w:t xml:space="preserve">, Reza </w:t>
      </w:r>
      <w:proofErr w:type="spellStart"/>
      <w:r w:rsidRPr="003020F7">
        <w:rPr>
          <w:rFonts w:asciiTheme="majorBidi" w:hAnsiTheme="majorBidi" w:cstheme="majorBidi"/>
          <w:sz w:val="24"/>
          <w:szCs w:val="24"/>
          <w:lang w:bidi="fa-IR"/>
        </w:rPr>
        <w:t>Khosrowabadi</w:t>
      </w:r>
      <w:r w:rsidRPr="003020F7">
        <w:rPr>
          <w:rFonts w:asciiTheme="majorBidi" w:hAnsiTheme="majorBidi" w:cstheme="majorBidi"/>
          <w:sz w:val="24"/>
          <w:szCs w:val="24"/>
          <w:vertAlign w:val="superscript"/>
          <w:lang w:bidi="fa-IR"/>
        </w:rPr>
        <w:t>a</w:t>
      </w:r>
      <w:proofErr w:type="spellEnd"/>
      <w:r w:rsidRPr="003020F7">
        <w:rPr>
          <w:rFonts w:asciiTheme="majorBidi" w:hAnsiTheme="majorBidi" w:cstheme="majorBidi"/>
          <w:sz w:val="24"/>
          <w:szCs w:val="24"/>
          <w:vertAlign w:val="superscript"/>
          <w:lang w:bidi="fa-IR"/>
        </w:rPr>
        <w:t>*</w:t>
      </w:r>
    </w:p>
    <w:p w:rsidR="004464C0" w:rsidRPr="003020F7" w:rsidRDefault="004464C0" w:rsidP="004464C0">
      <w:pPr>
        <w:spacing w:before="240" w:line="480" w:lineRule="auto"/>
        <w:rPr>
          <w:rFonts w:asciiTheme="majorBidi" w:hAnsiTheme="majorBidi" w:cstheme="majorBidi"/>
          <w:sz w:val="24"/>
          <w:szCs w:val="24"/>
          <w:lang w:bidi="fa-IR"/>
        </w:rPr>
      </w:pPr>
      <w:r w:rsidRPr="003020F7">
        <w:rPr>
          <w:rFonts w:asciiTheme="majorBidi" w:hAnsiTheme="majorBidi" w:cstheme="majorBidi"/>
          <w:sz w:val="24"/>
          <w:szCs w:val="24"/>
          <w:lang w:bidi="fa-IR"/>
        </w:rPr>
        <w:t>+ Both authors have contributed equally to this paper</w:t>
      </w:r>
    </w:p>
    <w:p w:rsidR="004464C0" w:rsidRPr="003020F7" w:rsidRDefault="004464C0" w:rsidP="004464C0">
      <w:pPr>
        <w:spacing w:before="240" w:line="480" w:lineRule="auto"/>
        <w:rPr>
          <w:rFonts w:asciiTheme="majorBidi" w:hAnsiTheme="majorBidi" w:cstheme="majorBidi"/>
          <w:b/>
          <w:bCs/>
          <w:sz w:val="24"/>
          <w:szCs w:val="24"/>
          <w:lang w:bidi="fa-IR"/>
        </w:rPr>
      </w:pPr>
      <w:r w:rsidRPr="003020F7">
        <w:rPr>
          <w:rFonts w:asciiTheme="majorBidi" w:hAnsiTheme="majorBidi" w:cstheme="majorBidi"/>
          <w:b/>
          <w:bCs/>
          <w:sz w:val="24"/>
          <w:szCs w:val="24"/>
          <w:lang w:bidi="fa-IR"/>
        </w:rPr>
        <w:t xml:space="preserve">Affiliations: </w:t>
      </w:r>
    </w:p>
    <w:p w:rsidR="004464C0" w:rsidRPr="003020F7" w:rsidRDefault="004464C0" w:rsidP="004464C0">
      <w:pPr>
        <w:spacing w:line="480" w:lineRule="auto"/>
        <w:rPr>
          <w:rFonts w:asciiTheme="majorBidi" w:hAnsiTheme="majorBidi" w:cstheme="majorBidi"/>
          <w:sz w:val="24"/>
          <w:szCs w:val="24"/>
          <w:lang w:bidi="fa-IR"/>
        </w:rPr>
      </w:pPr>
      <w:proofErr w:type="spellStart"/>
      <w:r w:rsidRPr="003020F7">
        <w:rPr>
          <w:rFonts w:asciiTheme="majorBidi" w:hAnsiTheme="majorBidi" w:cstheme="majorBidi"/>
          <w:sz w:val="24"/>
          <w:szCs w:val="24"/>
          <w:vertAlign w:val="superscript"/>
          <w:lang w:bidi="fa-IR"/>
        </w:rPr>
        <w:t>a</w:t>
      </w:r>
      <w:proofErr w:type="spellEnd"/>
      <w:r w:rsidRPr="003020F7">
        <w:rPr>
          <w:rFonts w:asciiTheme="majorBidi" w:hAnsiTheme="majorBidi" w:cstheme="majorBidi"/>
          <w:sz w:val="24"/>
          <w:szCs w:val="24"/>
          <w:vertAlign w:val="superscript"/>
          <w:lang w:bidi="fa-IR"/>
        </w:rPr>
        <w:t xml:space="preserve"> </w:t>
      </w:r>
      <w:r w:rsidRPr="003020F7">
        <w:rPr>
          <w:rFonts w:asciiTheme="majorBidi" w:hAnsiTheme="majorBidi" w:cstheme="majorBidi"/>
          <w:sz w:val="24"/>
          <w:szCs w:val="24"/>
          <w:lang w:bidi="fa-IR"/>
        </w:rPr>
        <w:t xml:space="preserve">Institute for Cognitive and Brain Sciences, </w:t>
      </w:r>
      <w:proofErr w:type="spellStart"/>
      <w:r w:rsidRPr="003020F7">
        <w:rPr>
          <w:rFonts w:asciiTheme="majorBidi" w:hAnsiTheme="majorBidi" w:cstheme="majorBidi"/>
          <w:sz w:val="24"/>
          <w:szCs w:val="24"/>
          <w:lang w:bidi="fa-IR"/>
        </w:rPr>
        <w:t>Shahid</w:t>
      </w:r>
      <w:proofErr w:type="spellEnd"/>
      <w:r w:rsidRPr="003020F7">
        <w:rPr>
          <w:rFonts w:asciiTheme="majorBidi" w:hAnsiTheme="majorBidi" w:cstheme="majorBidi"/>
          <w:sz w:val="24"/>
          <w:szCs w:val="24"/>
          <w:lang w:bidi="fa-IR"/>
        </w:rPr>
        <w:t xml:space="preserve"> </w:t>
      </w:r>
      <w:proofErr w:type="spellStart"/>
      <w:r w:rsidRPr="003020F7">
        <w:rPr>
          <w:rFonts w:asciiTheme="majorBidi" w:hAnsiTheme="majorBidi" w:cstheme="majorBidi"/>
          <w:sz w:val="24"/>
          <w:szCs w:val="24"/>
          <w:lang w:bidi="fa-IR"/>
        </w:rPr>
        <w:t>Beheshti</w:t>
      </w:r>
      <w:proofErr w:type="spellEnd"/>
      <w:r w:rsidRPr="003020F7">
        <w:rPr>
          <w:rFonts w:asciiTheme="majorBidi" w:hAnsiTheme="majorBidi" w:cstheme="majorBidi"/>
          <w:sz w:val="24"/>
          <w:szCs w:val="24"/>
          <w:lang w:bidi="fa-IR"/>
        </w:rPr>
        <w:t xml:space="preserve"> University, Tehran, Iran</w:t>
      </w:r>
    </w:p>
    <w:p w:rsidR="004464C0" w:rsidRPr="003020F7" w:rsidRDefault="004464C0" w:rsidP="004464C0">
      <w:pPr>
        <w:tabs>
          <w:tab w:val="left" w:pos="870"/>
        </w:tabs>
        <w:spacing w:line="480" w:lineRule="auto"/>
        <w:rPr>
          <w:rFonts w:asciiTheme="majorBidi" w:hAnsiTheme="majorBidi" w:cstheme="majorBidi"/>
          <w:sz w:val="24"/>
          <w:szCs w:val="24"/>
          <w:lang w:bidi="fa-IR"/>
        </w:rPr>
      </w:pPr>
      <w:r w:rsidRPr="003020F7">
        <w:rPr>
          <w:rFonts w:asciiTheme="majorBidi" w:hAnsiTheme="majorBidi" w:cstheme="majorBidi"/>
          <w:sz w:val="24"/>
          <w:szCs w:val="24"/>
          <w:vertAlign w:val="superscript"/>
          <w:lang w:bidi="fa-IR"/>
        </w:rPr>
        <w:t xml:space="preserve">b </w:t>
      </w:r>
      <w:r>
        <w:rPr>
          <w:rFonts w:asciiTheme="majorBidi" w:hAnsiTheme="majorBidi" w:cstheme="majorBidi"/>
          <w:sz w:val="24"/>
          <w:szCs w:val="24"/>
          <w:lang w:bidi="fa-IR"/>
        </w:rPr>
        <w:t>School of Engineering Science, College of Engineering</w:t>
      </w:r>
      <w:r w:rsidRPr="003020F7">
        <w:rPr>
          <w:rFonts w:asciiTheme="majorBidi" w:hAnsiTheme="majorBidi" w:cstheme="majorBidi"/>
          <w:sz w:val="24"/>
          <w:szCs w:val="24"/>
          <w:lang w:bidi="fa-IR"/>
        </w:rPr>
        <w:t xml:space="preserve">, </w:t>
      </w:r>
      <w:r>
        <w:rPr>
          <w:rFonts w:asciiTheme="majorBidi" w:hAnsiTheme="majorBidi" w:cstheme="majorBidi"/>
          <w:sz w:val="24"/>
          <w:szCs w:val="24"/>
          <w:lang w:bidi="fa-IR"/>
        </w:rPr>
        <w:t>University of Tehran</w:t>
      </w:r>
      <w:r w:rsidRPr="003020F7">
        <w:rPr>
          <w:rFonts w:asciiTheme="majorBidi" w:hAnsiTheme="majorBidi" w:cstheme="majorBidi"/>
          <w:sz w:val="24"/>
          <w:szCs w:val="24"/>
          <w:lang w:bidi="fa-IR"/>
        </w:rPr>
        <w:t>, Tehran, Iran</w:t>
      </w:r>
    </w:p>
    <w:p w:rsidR="004464C0" w:rsidRPr="003020F7" w:rsidRDefault="004464C0" w:rsidP="004464C0">
      <w:pPr>
        <w:spacing w:line="480" w:lineRule="auto"/>
        <w:rPr>
          <w:rFonts w:asciiTheme="majorBidi" w:hAnsiTheme="majorBidi" w:cstheme="majorBidi"/>
          <w:sz w:val="24"/>
          <w:szCs w:val="24"/>
          <w:lang w:bidi="fa-IR"/>
        </w:rPr>
      </w:pPr>
      <w:r w:rsidRPr="003020F7">
        <w:rPr>
          <w:rFonts w:asciiTheme="majorBidi" w:hAnsiTheme="majorBidi" w:cstheme="majorBidi"/>
          <w:sz w:val="24"/>
          <w:szCs w:val="24"/>
          <w:vertAlign w:val="superscript"/>
          <w:lang w:bidi="fa-IR"/>
        </w:rPr>
        <w:t xml:space="preserve">c </w:t>
      </w:r>
      <w:r w:rsidRPr="003020F7">
        <w:rPr>
          <w:rFonts w:asciiTheme="majorBidi" w:hAnsiTheme="majorBidi" w:cstheme="majorBidi"/>
          <w:sz w:val="24"/>
          <w:szCs w:val="24"/>
          <w:lang w:bidi="fa-IR"/>
        </w:rPr>
        <w:t>Cognitive Psychology Department, Institute for Cognitive Sciences Studies, Tehran, Iran</w:t>
      </w:r>
    </w:p>
    <w:p w:rsidR="004464C0" w:rsidRPr="003020F7" w:rsidRDefault="004464C0" w:rsidP="004464C0">
      <w:pPr>
        <w:spacing w:before="240" w:line="480" w:lineRule="auto"/>
        <w:rPr>
          <w:rFonts w:asciiTheme="majorBidi" w:hAnsiTheme="majorBidi" w:cstheme="majorBidi"/>
          <w:sz w:val="24"/>
          <w:szCs w:val="24"/>
          <w:lang w:bidi="fa-IR"/>
        </w:rPr>
      </w:pPr>
      <w:r w:rsidRPr="003020F7">
        <w:rPr>
          <w:rFonts w:asciiTheme="majorBidi" w:hAnsiTheme="majorBidi" w:cstheme="majorBidi"/>
          <w:sz w:val="24"/>
          <w:szCs w:val="24"/>
          <w:vertAlign w:val="superscript"/>
          <w:lang w:bidi="fa-IR"/>
        </w:rPr>
        <w:t xml:space="preserve">d </w:t>
      </w:r>
      <w:r w:rsidRPr="003020F7">
        <w:rPr>
          <w:rFonts w:asciiTheme="majorBidi" w:hAnsiTheme="majorBidi" w:cstheme="majorBidi"/>
          <w:sz w:val="24"/>
          <w:szCs w:val="24"/>
          <w:lang w:bidi="fa-IR"/>
        </w:rPr>
        <w:t>Department of Psychology, University of Tehran, Tehran, Iran</w:t>
      </w:r>
    </w:p>
    <w:p w:rsidR="004464C0" w:rsidRPr="003020F7" w:rsidRDefault="004464C0" w:rsidP="004464C0">
      <w:pPr>
        <w:bidi/>
        <w:spacing w:line="480" w:lineRule="auto"/>
        <w:jc w:val="right"/>
        <w:rPr>
          <w:rFonts w:asciiTheme="majorBidi" w:hAnsiTheme="majorBidi" w:cstheme="majorBidi"/>
          <w:b/>
          <w:bCs/>
          <w:sz w:val="24"/>
          <w:szCs w:val="24"/>
          <w:lang w:bidi="fa-IR"/>
        </w:rPr>
      </w:pPr>
    </w:p>
    <w:p w:rsidR="004464C0" w:rsidRPr="003020F7" w:rsidRDefault="004464C0" w:rsidP="004464C0">
      <w:pPr>
        <w:bidi/>
        <w:spacing w:line="480" w:lineRule="auto"/>
        <w:jc w:val="right"/>
        <w:rPr>
          <w:rFonts w:asciiTheme="majorBidi" w:hAnsiTheme="majorBidi" w:cstheme="majorBidi"/>
          <w:sz w:val="24"/>
          <w:szCs w:val="24"/>
          <w:lang w:bidi="fa-IR"/>
        </w:rPr>
      </w:pPr>
      <w:r w:rsidRPr="003020F7">
        <w:rPr>
          <w:rFonts w:asciiTheme="majorBidi" w:hAnsiTheme="majorBidi" w:cstheme="majorBidi"/>
          <w:b/>
          <w:bCs/>
          <w:sz w:val="24"/>
          <w:szCs w:val="24"/>
          <w:lang w:bidi="fa-IR"/>
        </w:rPr>
        <w:t>Running title:</w:t>
      </w:r>
      <w:r w:rsidRPr="00474954">
        <w:t xml:space="preserve"> </w:t>
      </w:r>
      <w:bookmarkStart w:id="0" w:name="_GoBack"/>
      <w:proofErr w:type="spellStart"/>
      <w:r w:rsidRPr="00474954">
        <w:rPr>
          <w:rFonts w:asciiTheme="majorBidi" w:hAnsiTheme="majorBidi" w:cstheme="majorBidi"/>
          <w:sz w:val="24"/>
          <w:szCs w:val="24"/>
          <w:lang w:bidi="fa-IR"/>
        </w:rPr>
        <w:t>rTMS</w:t>
      </w:r>
      <w:proofErr w:type="spellEnd"/>
      <w:r w:rsidRPr="00474954">
        <w:rPr>
          <w:rFonts w:asciiTheme="majorBidi" w:hAnsiTheme="majorBidi" w:cstheme="majorBidi"/>
          <w:sz w:val="24"/>
          <w:szCs w:val="24"/>
          <w:lang w:bidi="fa-IR"/>
        </w:rPr>
        <w:t xml:space="preserve"> Intervention in OCD Alters Brain Network Dynamics Towards Increased Instability</w:t>
      </w:r>
      <w:bookmarkEnd w:id="0"/>
    </w:p>
    <w:p w:rsidR="004464C0" w:rsidRPr="003020F7" w:rsidRDefault="004464C0" w:rsidP="004464C0">
      <w:pPr>
        <w:spacing w:after="200"/>
        <w:rPr>
          <w:rFonts w:asciiTheme="majorBidi" w:hAnsiTheme="majorBidi" w:cstheme="majorBidi"/>
          <w:b/>
          <w:bCs/>
          <w:sz w:val="24"/>
          <w:szCs w:val="24"/>
        </w:rPr>
      </w:pPr>
    </w:p>
    <w:p w:rsidR="004464C0" w:rsidRPr="003020F7" w:rsidRDefault="004464C0" w:rsidP="004464C0">
      <w:pPr>
        <w:spacing w:after="200"/>
        <w:rPr>
          <w:rFonts w:asciiTheme="majorBidi" w:hAnsiTheme="majorBidi" w:cstheme="majorBidi"/>
          <w:sz w:val="24"/>
          <w:szCs w:val="24"/>
        </w:rPr>
      </w:pPr>
      <w:r w:rsidRPr="003020F7">
        <w:rPr>
          <w:rFonts w:asciiTheme="majorBidi" w:hAnsiTheme="majorBidi" w:cstheme="majorBidi"/>
          <w:b/>
          <w:bCs/>
          <w:sz w:val="24"/>
          <w:szCs w:val="24"/>
        </w:rPr>
        <w:t>* Corresponding author:</w:t>
      </w:r>
      <w:r w:rsidRPr="003020F7">
        <w:rPr>
          <w:rFonts w:asciiTheme="majorBidi" w:hAnsiTheme="majorBidi" w:cstheme="majorBidi"/>
          <w:sz w:val="24"/>
          <w:szCs w:val="24"/>
        </w:rPr>
        <w:t xml:space="preserve">  Reza </w:t>
      </w:r>
      <w:proofErr w:type="spellStart"/>
      <w:r w:rsidRPr="003020F7">
        <w:rPr>
          <w:rFonts w:asciiTheme="majorBidi" w:hAnsiTheme="majorBidi" w:cstheme="majorBidi"/>
          <w:sz w:val="24"/>
          <w:szCs w:val="24"/>
        </w:rPr>
        <w:t>Khosrowabadi</w:t>
      </w:r>
      <w:proofErr w:type="spellEnd"/>
    </w:p>
    <w:p w:rsidR="004464C0" w:rsidRPr="003020F7" w:rsidRDefault="004464C0" w:rsidP="004464C0">
      <w:pPr>
        <w:spacing w:after="200"/>
        <w:rPr>
          <w:rFonts w:asciiTheme="majorBidi" w:hAnsiTheme="majorBidi" w:cstheme="majorBidi"/>
          <w:sz w:val="24"/>
          <w:szCs w:val="24"/>
        </w:rPr>
      </w:pPr>
      <w:r w:rsidRPr="003020F7">
        <w:rPr>
          <w:rFonts w:asciiTheme="majorBidi" w:hAnsiTheme="majorBidi" w:cstheme="majorBidi"/>
          <w:b/>
          <w:bCs/>
          <w:sz w:val="24"/>
          <w:szCs w:val="24"/>
        </w:rPr>
        <w:t>Address: </w:t>
      </w:r>
      <w:r w:rsidRPr="003020F7">
        <w:rPr>
          <w:rFonts w:asciiTheme="majorBidi" w:hAnsiTheme="majorBidi" w:cstheme="majorBidi"/>
          <w:sz w:val="24"/>
          <w:szCs w:val="24"/>
        </w:rPr>
        <w:t xml:space="preserve">Institute for Cognitive and Brain Science, </w:t>
      </w:r>
      <w:proofErr w:type="spellStart"/>
      <w:r w:rsidRPr="003020F7">
        <w:rPr>
          <w:rFonts w:asciiTheme="majorBidi" w:hAnsiTheme="majorBidi" w:cstheme="majorBidi"/>
          <w:sz w:val="24"/>
          <w:szCs w:val="24"/>
        </w:rPr>
        <w:t>Shahid</w:t>
      </w:r>
      <w:proofErr w:type="spellEnd"/>
      <w:r w:rsidRPr="003020F7">
        <w:rPr>
          <w:rFonts w:asciiTheme="majorBidi" w:hAnsiTheme="majorBidi" w:cstheme="majorBidi"/>
          <w:sz w:val="24"/>
          <w:szCs w:val="24"/>
        </w:rPr>
        <w:t xml:space="preserve"> </w:t>
      </w:r>
      <w:proofErr w:type="spellStart"/>
      <w:r w:rsidRPr="003020F7">
        <w:rPr>
          <w:rFonts w:asciiTheme="majorBidi" w:hAnsiTheme="majorBidi" w:cstheme="majorBidi"/>
          <w:sz w:val="24"/>
          <w:szCs w:val="24"/>
        </w:rPr>
        <w:t>Beheshti</w:t>
      </w:r>
      <w:proofErr w:type="spellEnd"/>
      <w:r w:rsidRPr="003020F7">
        <w:rPr>
          <w:rFonts w:asciiTheme="majorBidi" w:hAnsiTheme="majorBidi" w:cstheme="majorBidi"/>
          <w:sz w:val="24"/>
          <w:szCs w:val="24"/>
        </w:rPr>
        <w:t xml:space="preserve"> University GC, Tehran, Iran</w:t>
      </w:r>
    </w:p>
    <w:p w:rsidR="004464C0" w:rsidRPr="003020F7" w:rsidRDefault="004464C0" w:rsidP="004464C0">
      <w:pPr>
        <w:spacing w:after="200"/>
        <w:rPr>
          <w:rFonts w:asciiTheme="majorBidi" w:hAnsiTheme="majorBidi" w:cstheme="majorBidi"/>
          <w:sz w:val="24"/>
          <w:szCs w:val="24"/>
        </w:rPr>
      </w:pPr>
      <w:r w:rsidRPr="003020F7">
        <w:rPr>
          <w:rFonts w:asciiTheme="majorBidi" w:hAnsiTheme="majorBidi" w:cstheme="majorBidi"/>
          <w:b/>
          <w:bCs/>
          <w:sz w:val="24"/>
          <w:szCs w:val="24"/>
        </w:rPr>
        <w:t>Telephone:</w:t>
      </w:r>
      <w:r w:rsidRPr="003020F7">
        <w:rPr>
          <w:rFonts w:asciiTheme="majorBidi" w:hAnsiTheme="majorBidi" w:cstheme="majorBidi"/>
          <w:sz w:val="24"/>
          <w:szCs w:val="24"/>
        </w:rPr>
        <w:t> +98(0)21-29905404</w:t>
      </w:r>
    </w:p>
    <w:p w:rsidR="004464C0" w:rsidRPr="003020F7" w:rsidRDefault="004464C0" w:rsidP="004464C0">
      <w:pPr>
        <w:spacing w:after="200"/>
        <w:rPr>
          <w:rFonts w:asciiTheme="majorBidi" w:hAnsiTheme="majorBidi" w:cstheme="majorBidi"/>
          <w:sz w:val="24"/>
          <w:szCs w:val="24"/>
        </w:rPr>
      </w:pPr>
      <w:r w:rsidRPr="003020F7">
        <w:rPr>
          <w:rFonts w:asciiTheme="majorBidi" w:hAnsiTheme="majorBidi" w:cstheme="majorBidi"/>
          <w:b/>
          <w:bCs/>
          <w:sz w:val="24"/>
          <w:szCs w:val="24"/>
        </w:rPr>
        <w:t>Fax: </w:t>
      </w:r>
      <w:r w:rsidRPr="003020F7">
        <w:rPr>
          <w:rFonts w:asciiTheme="majorBidi" w:hAnsiTheme="majorBidi" w:cstheme="majorBidi"/>
          <w:sz w:val="24"/>
          <w:szCs w:val="24"/>
        </w:rPr>
        <w:t>+98(0)21-29902512</w:t>
      </w:r>
    </w:p>
    <w:p w:rsidR="004464C0" w:rsidRPr="003020F7" w:rsidRDefault="004464C0" w:rsidP="004464C0">
      <w:pPr>
        <w:spacing w:after="200"/>
        <w:rPr>
          <w:rFonts w:asciiTheme="majorBidi" w:hAnsiTheme="majorBidi" w:cstheme="majorBidi"/>
          <w:sz w:val="24"/>
          <w:szCs w:val="24"/>
        </w:rPr>
      </w:pPr>
      <w:r w:rsidRPr="003020F7">
        <w:rPr>
          <w:rFonts w:asciiTheme="majorBidi" w:hAnsiTheme="majorBidi" w:cstheme="majorBidi"/>
          <w:b/>
          <w:bCs/>
          <w:sz w:val="24"/>
          <w:szCs w:val="24"/>
        </w:rPr>
        <w:t>Email:</w:t>
      </w:r>
      <w:r w:rsidRPr="003020F7">
        <w:rPr>
          <w:rFonts w:asciiTheme="majorBidi" w:hAnsiTheme="majorBidi" w:cstheme="majorBidi"/>
          <w:sz w:val="24"/>
          <w:szCs w:val="24"/>
        </w:rPr>
        <w:t xml:space="preserve">  </w:t>
      </w:r>
      <w:hyperlink r:id="rId4" w:history="1">
        <w:r w:rsidRPr="003020F7">
          <w:rPr>
            <w:rFonts w:asciiTheme="majorBidi" w:hAnsiTheme="majorBidi" w:cstheme="majorBidi"/>
            <w:color w:val="0000FF"/>
            <w:sz w:val="24"/>
            <w:szCs w:val="24"/>
            <w:u w:val="single"/>
          </w:rPr>
          <w:t>r_khosroabadi@sbu.ac.ir</w:t>
        </w:r>
      </w:hyperlink>
      <w:r w:rsidRPr="003020F7">
        <w:rPr>
          <w:rFonts w:asciiTheme="majorBidi" w:hAnsiTheme="majorBidi" w:cstheme="majorBidi"/>
          <w:sz w:val="24"/>
          <w:szCs w:val="24"/>
        </w:rPr>
        <w:t xml:space="preserve"> </w:t>
      </w:r>
    </w:p>
    <w:p w:rsidR="004464C0" w:rsidRPr="003020F7" w:rsidRDefault="004464C0" w:rsidP="004464C0">
      <w:pPr>
        <w:spacing w:after="200"/>
        <w:rPr>
          <w:rFonts w:asciiTheme="majorBidi" w:hAnsiTheme="majorBidi" w:cstheme="majorBidi"/>
          <w:sz w:val="24"/>
          <w:szCs w:val="24"/>
        </w:rPr>
      </w:pPr>
      <w:r w:rsidRPr="003020F7">
        <w:rPr>
          <w:rFonts w:asciiTheme="majorBidi" w:hAnsiTheme="majorBidi" w:cstheme="majorBidi"/>
          <w:sz w:val="24"/>
          <w:szCs w:val="24"/>
        </w:rPr>
        <w:t>ORCID: 0000-0002-6282-9389</w:t>
      </w:r>
    </w:p>
    <w:p w:rsidR="0057220E" w:rsidRPr="0057220E" w:rsidRDefault="0057220E" w:rsidP="00FD2B51">
      <w:pPr>
        <w:spacing w:before="240" w:line="480" w:lineRule="auto"/>
        <w:jc w:val="both"/>
        <w:rPr>
          <w:rFonts w:asciiTheme="majorBidi" w:hAnsiTheme="majorBidi" w:cstheme="majorBidi"/>
          <w:b/>
          <w:bCs/>
          <w:sz w:val="24"/>
          <w:szCs w:val="24"/>
          <w:lang w:bidi="fa-IR"/>
        </w:rPr>
      </w:pPr>
      <w:r w:rsidRPr="0057220E">
        <w:rPr>
          <w:rFonts w:asciiTheme="majorBidi" w:hAnsiTheme="majorBidi" w:cstheme="majorBidi"/>
          <w:b/>
          <w:bCs/>
          <w:sz w:val="24"/>
          <w:szCs w:val="24"/>
          <w:lang w:bidi="fa-IR"/>
        </w:rPr>
        <w:lastRenderedPageBreak/>
        <w:t>S.1. Normal group</w:t>
      </w:r>
    </w:p>
    <w:p w:rsidR="00B4229C" w:rsidRDefault="0057220E" w:rsidP="006B3ED7">
      <w:pPr>
        <w:spacing w:before="240" w:line="480" w:lineRule="auto"/>
        <w:ind w:firstLine="360"/>
        <w:jc w:val="both"/>
        <w:rPr>
          <w:rFonts w:asciiTheme="majorBidi" w:hAnsiTheme="majorBidi" w:cstheme="majorBidi"/>
          <w:sz w:val="24"/>
          <w:szCs w:val="24"/>
          <w:lang w:bidi="fa-IR"/>
        </w:rPr>
      </w:pPr>
      <w:r>
        <w:rPr>
          <w:rFonts w:asciiTheme="majorBidi" w:hAnsiTheme="majorBidi" w:cstheme="majorBidi"/>
          <w:sz w:val="24"/>
          <w:szCs w:val="24"/>
          <w:lang w:bidi="fa-IR"/>
        </w:rPr>
        <w:t>F</w:t>
      </w:r>
      <w:r w:rsidR="00B4229C" w:rsidRPr="00B4229C">
        <w:rPr>
          <w:rFonts w:asciiTheme="majorBidi" w:hAnsiTheme="majorBidi" w:cstheme="majorBidi"/>
          <w:sz w:val="24"/>
          <w:szCs w:val="24"/>
          <w:lang w:bidi="fa-IR"/>
        </w:rPr>
        <w:t>ourteen healthy individuals were included for comparison with both pre and post-conditions, as detailed in the supplementary material. This control group exhibited similar gender distribution and age variation to the OCD group (p = 0.68)</w:t>
      </w:r>
      <w:r w:rsidR="00B4229C">
        <w:rPr>
          <w:rFonts w:asciiTheme="majorBidi" w:hAnsiTheme="majorBidi" w:cstheme="majorBidi"/>
          <w:sz w:val="24"/>
          <w:szCs w:val="24"/>
          <w:lang w:bidi="fa-IR"/>
        </w:rPr>
        <w:t>.</w:t>
      </w:r>
      <w:r>
        <w:rPr>
          <w:rFonts w:asciiTheme="majorBidi" w:hAnsiTheme="majorBidi" w:cstheme="majorBidi"/>
          <w:sz w:val="24"/>
          <w:szCs w:val="24"/>
          <w:lang w:bidi="fa-IR"/>
        </w:rPr>
        <w:t xml:space="preserve"> </w:t>
      </w:r>
      <w:r w:rsidRPr="0057220E">
        <w:rPr>
          <w:rFonts w:asciiTheme="majorBidi" w:hAnsiTheme="majorBidi" w:cstheme="majorBidi"/>
          <w:sz w:val="24"/>
          <w:szCs w:val="24"/>
          <w:lang w:bidi="fa-IR"/>
        </w:rPr>
        <w:t>Given the normality of their data, differences between these two conditions and the normal group were explored using an independent samples t-test.</w:t>
      </w:r>
    </w:p>
    <w:p w:rsidR="0057220E" w:rsidRDefault="0057220E" w:rsidP="001F5A11">
      <w:pPr>
        <w:spacing w:before="240" w:line="480" w:lineRule="auto"/>
        <w:jc w:val="both"/>
        <w:rPr>
          <w:rFonts w:asciiTheme="majorBidi" w:hAnsiTheme="majorBidi" w:cstheme="majorBidi"/>
          <w:b/>
          <w:bCs/>
          <w:sz w:val="24"/>
          <w:szCs w:val="24"/>
          <w:lang w:bidi="fa-IR"/>
        </w:rPr>
      </w:pPr>
      <w:r w:rsidRPr="0057220E">
        <w:rPr>
          <w:rFonts w:asciiTheme="majorBidi" w:hAnsiTheme="majorBidi" w:cstheme="majorBidi"/>
          <w:b/>
          <w:bCs/>
          <w:sz w:val="24"/>
          <w:szCs w:val="24"/>
          <w:lang w:bidi="fa-IR"/>
        </w:rPr>
        <w:t>S.</w:t>
      </w:r>
      <w:r w:rsidR="001F5A11">
        <w:rPr>
          <w:rFonts w:asciiTheme="majorBidi" w:hAnsiTheme="majorBidi" w:cstheme="majorBidi"/>
          <w:b/>
          <w:bCs/>
          <w:sz w:val="24"/>
          <w:szCs w:val="24"/>
          <w:lang w:bidi="fa-IR"/>
        </w:rPr>
        <w:t>2</w:t>
      </w:r>
      <w:r w:rsidRPr="0057220E">
        <w:rPr>
          <w:rFonts w:asciiTheme="majorBidi" w:hAnsiTheme="majorBidi" w:cstheme="majorBidi"/>
          <w:b/>
          <w:bCs/>
          <w:sz w:val="24"/>
          <w:szCs w:val="24"/>
          <w:lang w:bidi="fa-IR"/>
        </w:rPr>
        <w:t>. Results of the comparison between the Normal group and the pre-condition</w:t>
      </w:r>
    </w:p>
    <w:p w:rsidR="00393DFA" w:rsidRDefault="00FD2B51" w:rsidP="00D1593A">
      <w:pPr>
        <w:spacing w:before="240" w:line="480" w:lineRule="auto"/>
        <w:ind w:firstLine="360"/>
        <w:jc w:val="both"/>
        <w:rPr>
          <w:rFonts w:asciiTheme="majorBidi" w:hAnsiTheme="majorBidi" w:cstheme="majorBidi"/>
          <w:sz w:val="24"/>
          <w:szCs w:val="24"/>
          <w:lang w:bidi="fa-IR"/>
        </w:rPr>
      </w:pPr>
      <w:r>
        <w:rPr>
          <w:rFonts w:asciiTheme="majorBidi" w:hAnsiTheme="majorBidi" w:cstheme="majorBidi"/>
          <w:sz w:val="24"/>
          <w:szCs w:val="24"/>
          <w:lang w:bidi="fa-IR"/>
        </w:rPr>
        <w:t>I</w:t>
      </w:r>
      <w:r w:rsidRPr="00B21B11">
        <w:rPr>
          <w:rFonts w:asciiTheme="majorBidi" w:hAnsiTheme="majorBidi" w:cstheme="majorBidi"/>
          <w:sz w:val="24"/>
          <w:szCs w:val="24"/>
          <w:lang w:bidi="fa-IR"/>
        </w:rPr>
        <w:t xml:space="preserve">n comparing the normal group with the OCD group in the pre-condition, significant differences were observed in all types of triads except |T3|. Specifically, weakly unbalanced triads were significantly more in the OCD pre-condition than the normal group in the Gamma band (p =0.0444, t-value =2.1130, Cohen’s d =0.7987). Conversely, for strong unbalanced triads, the OCD pre-condition had fewer triads than the normal group in Delta (p =0.0015, t-value =-3.5591, Cohen’s d =-1.3452), Theta (p = 0.0121, t-value = -2.6966, Cohen’s d = -1.0192), Alpha ІІ (p =0.0046, t-value =-3.0978, Cohen’s d =-1.1709), Beta ІІ (p =0.0309, t-value =-2.2822, Cohen’s d =-0.8626), and Beta ІІІ (p =0.0076, t-value =-2.8960, Cohen’s d =-1,0946). </w:t>
      </w:r>
      <w:r w:rsidRPr="006A0C53">
        <w:rPr>
          <w:rFonts w:asciiTheme="majorBidi" w:hAnsiTheme="majorBidi" w:cstheme="majorBidi"/>
          <w:sz w:val="24"/>
          <w:szCs w:val="24"/>
          <w:lang w:bidi="fa-IR"/>
        </w:rPr>
        <w:t>However, weakly balanced triads stood out as the only triad type with significantly higher statistical results in the OCD pre-condition across all frequency bands. Likewise, the OCD pre-condition demonstrated higher significant differences in total energy (Un) across all frequency bands. This significance extended to network topology, revealing diminished tendencies in both positive (</w:t>
      </w:r>
      <w:proofErr w:type="spellStart"/>
      <w:r w:rsidRPr="006A0C53">
        <w:rPr>
          <w:rFonts w:asciiTheme="majorBidi" w:hAnsiTheme="majorBidi" w:cstheme="majorBidi"/>
          <w:sz w:val="24"/>
          <w:szCs w:val="24"/>
          <w:lang w:bidi="fa-IR"/>
        </w:rPr>
        <w:t>TMH_p</w:t>
      </w:r>
      <w:proofErr w:type="spellEnd"/>
      <w:r w:rsidRPr="006A0C53">
        <w:rPr>
          <w:rFonts w:asciiTheme="majorBidi" w:hAnsiTheme="majorBidi" w:cstheme="majorBidi"/>
          <w:sz w:val="24"/>
          <w:szCs w:val="24"/>
          <w:lang w:bidi="fa-IR"/>
        </w:rPr>
        <w:t>) and negative hub formation (</w:t>
      </w:r>
      <w:proofErr w:type="spellStart"/>
      <w:r w:rsidRPr="006A0C53">
        <w:rPr>
          <w:rFonts w:asciiTheme="majorBidi" w:hAnsiTheme="majorBidi" w:cstheme="majorBidi"/>
          <w:sz w:val="24"/>
          <w:szCs w:val="24"/>
          <w:lang w:bidi="fa-IR"/>
        </w:rPr>
        <w:t>TMH_n</w:t>
      </w:r>
      <w:proofErr w:type="spellEnd"/>
      <w:r w:rsidRPr="006A0C53">
        <w:rPr>
          <w:rFonts w:asciiTheme="majorBidi" w:hAnsiTheme="majorBidi" w:cstheme="majorBidi"/>
          <w:sz w:val="24"/>
          <w:szCs w:val="24"/>
          <w:lang w:bidi="fa-IR"/>
        </w:rPr>
        <w:t xml:space="preserve">) in the OCD pre-condition group. This highlights a reduced inclination to </w:t>
      </w:r>
      <w:r>
        <w:rPr>
          <w:rFonts w:asciiTheme="majorBidi" w:hAnsiTheme="majorBidi" w:cstheme="majorBidi"/>
          <w:sz w:val="24"/>
          <w:szCs w:val="24"/>
          <w:lang w:bidi="fa-IR"/>
        </w:rPr>
        <w:t>make</w:t>
      </w:r>
      <w:r w:rsidRPr="006A0C53">
        <w:rPr>
          <w:rFonts w:asciiTheme="majorBidi" w:hAnsiTheme="majorBidi" w:cstheme="majorBidi"/>
          <w:sz w:val="24"/>
          <w:szCs w:val="24"/>
          <w:lang w:bidi="fa-IR"/>
        </w:rPr>
        <w:t xml:space="preserve"> hubs in both positive and negative ways wit</w:t>
      </w:r>
      <w:r>
        <w:rPr>
          <w:rFonts w:asciiTheme="majorBidi" w:hAnsiTheme="majorBidi" w:cstheme="majorBidi"/>
          <w:sz w:val="24"/>
          <w:szCs w:val="24"/>
          <w:lang w:bidi="fa-IR"/>
        </w:rPr>
        <w:t xml:space="preserve">hin the OCD pre-condition group </w:t>
      </w:r>
      <w:r w:rsidRPr="005E5A04">
        <w:rPr>
          <w:rFonts w:asciiTheme="majorBidi" w:hAnsiTheme="majorBidi" w:cstheme="majorBidi"/>
          <w:sz w:val="24"/>
          <w:szCs w:val="24"/>
          <w:lang w:bidi="fa-IR"/>
        </w:rPr>
        <w:t>compared to normal individuals</w:t>
      </w:r>
      <w:r>
        <w:rPr>
          <w:rFonts w:asciiTheme="majorBidi" w:hAnsiTheme="majorBidi" w:cstheme="majorBidi"/>
          <w:sz w:val="24"/>
          <w:szCs w:val="24"/>
          <w:lang w:bidi="fa-IR"/>
        </w:rPr>
        <w:t xml:space="preserve">. </w:t>
      </w:r>
      <w:r w:rsidR="00855BEA">
        <w:rPr>
          <w:rFonts w:asciiTheme="majorBidi" w:hAnsiTheme="majorBidi" w:cstheme="majorBidi"/>
          <w:sz w:val="24"/>
          <w:szCs w:val="24"/>
          <w:lang w:bidi="fa-IR"/>
        </w:rPr>
        <w:t>Supplementary Table S</w:t>
      </w:r>
      <w:r w:rsidR="00D1593A">
        <w:rPr>
          <w:rFonts w:asciiTheme="majorBidi" w:hAnsiTheme="majorBidi" w:cstheme="majorBidi"/>
          <w:sz w:val="24"/>
          <w:szCs w:val="24"/>
          <w:lang w:bidi="fa-IR"/>
        </w:rPr>
        <w:t>1</w:t>
      </w:r>
      <w:r w:rsidR="00855BEA">
        <w:rPr>
          <w:rFonts w:asciiTheme="majorBidi" w:hAnsiTheme="majorBidi" w:cstheme="majorBidi"/>
          <w:sz w:val="24"/>
          <w:szCs w:val="24"/>
          <w:lang w:bidi="fa-IR"/>
        </w:rPr>
        <w:t xml:space="preserve"> </w:t>
      </w:r>
      <w:r w:rsidR="00393DFA">
        <w:rPr>
          <w:rFonts w:asciiTheme="majorBidi" w:hAnsiTheme="majorBidi" w:cstheme="majorBidi"/>
          <w:sz w:val="24"/>
          <w:szCs w:val="24"/>
          <w:lang w:bidi="fa-IR"/>
        </w:rPr>
        <w:t>provides</w:t>
      </w:r>
      <w:r w:rsidR="0057220E" w:rsidRPr="0057220E">
        <w:rPr>
          <w:rFonts w:asciiTheme="majorBidi" w:hAnsiTheme="majorBidi" w:cstheme="majorBidi"/>
          <w:sz w:val="24"/>
          <w:szCs w:val="24"/>
          <w:lang w:bidi="fa-IR"/>
        </w:rPr>
        <w:t xml:space="preserve"> comprehensive results for all </w:t>
      </w:r>
      <w:r w:rsidR="0057220E" w:rsidRPr="0057220E">
        <w:rPr>
          <w:rFonts w:asciiTheme="majorBidi" w:hAnsiTheme="majorBidi" w:cstheme="majorBidi"/>
          <w:sz w:val="24"/>
          <w:szCs w:val="24"/>
          <w:lang w:bidi="fa-IR"/>
        </w:rPr>
        <w:lastRenderedPageBreak/>
        <w:t>measures across all frequency bands</w:t>
      </w:r>
      <w:r w:rsidR="00393DFA">
        <w:rPr>
          <w:rFonts w:asciiTheme="majorBidi" w:hAnsiTheme="majorBidi" w:cstheme="majorBidi"/>
          <w:sz w:val="24"/>
          <w:szCs w:val="24"/>
          <w:lang w:bidi="fa-IR"/>
        </w:rPr>
        <w:t xml:space="preserve">. However, in the number of positive and negative links, the significant results were limited to Theta and </w:t>
      </w:r>
      <w:r w:rsidR="00393DFA" w:rsidRPr="002F711B">
        <w:rPr>
          <w:rFonts w:asciiTheme="majorBidi" w:hAnsiTheme="majorBidi" w:cstheme="majorBidi"/>
          <w:sz w:val="24"/>
          <w:szCs w:val="24"/>
          <w:lang w:bidi="fa-IR"/>
        </w:rPr>
        <w:t>Alpha ІІ</w:t>
      </w:r>
      <w:r w:rsidR="00393DFA">
        <w:rPr>
          <w:rFonts w:asciiTheme="majorBidi" w:hAnsiTheme="majorBidi" w:cstheme="majorBidi"/>
          <w:sz w:val="24"/>
          <w:szCs w:val="24"/>
          <w:lang w:bidi="fa-IR"/>
        </w:rPr>
        <w:t xml:space="preserve"> frequency bands (for </w:t>
      </w:r>
      <w:r w:rsidR="00393DFA" w:rsidRPr="00DC790D">
        <w:rPr>
          <w:rFonts w:asciiTheme="majorBidi" w:hAnsiTheme="majorBidi" w:cstheme="majorBidi"/>
          <w:sz w:val="24"/>
          <w:szCs w:val="24"/>
          <w:lang w:bidi="fa-IR"/>
        </w:rPr>
        <w:t>|N|</w:t>
      </w:r>
      <w:r w:rsidR="00393DFA">
        <w:rPr>
          <w:rFonts w:asciiTheme="majorBidi" w:hAnsiTheme="majorBidi" w:cstheme="majorBidi"/>
          <w:sz w:val="24"/>
          <w:szCs w:val="24"/>
          <w:lang w:bidi="fa-IR"/>
        </w:rPr>
        <w:t xml:space="preserve"> in Theta: </w:t>
      </w:r>
      <w:r w:rsidR="00393DFA" w:rsidRPr="00B21B11">
        <w:rPr>
          <w:rFonts w:asciiTheme="majorBidi" w:hAnsiTheme="majorBidi" w:cstheme="majorBidi"/>
          <w:sz w:val="24"/>
          <w:szCs w:val="24"/>
          <w:lang w:bidi="fa-IR"/>
        </w:rPr>
        <w:t>p =</w:t>
      </w:r>
      <w:r w:rsidR="00393DFA" w:rsidRPr="00DC790D">
        <w:rPr>
          <w:rFonts w:asciiTheme="majorBidi" w:hAnsiTheme="majorBidi" w:cstheme="majorBidi"/>
          <w:sz w:val="24"/>
          <w:szCs w:val="24"/>
          <w:lang w:bidi="fa-IR"/>
        </w:rPr>
        <w:t>0.0458</w:t>
      </w:r>
      <w:r w:rsidR="00393DFA" w:rsidRPr="00B21B11">
        <w:rPr>
          <w:rFonts w:asciiTheme="majorBidi" w:hAnsiTheme="majorBidi" w:cstheme="majorBidi"/>
          <w:sz w:val="24"/>
          <w:szCs w:val="24"/>
          <w:lang w:bidi="fa-IR"/>
        </w:rPr>
        <w:t>, t-value =</w:t>
      </w:r>
      <w:r w:rsidR="00393DFA" w:rsidRPr="00DC790D">
        <w:rPr>
          <w:rFonts w:asciiTheme="majorBidi" w:hAnsiTheme="majorBidi" w:cstheme="majorBidi"/>
          <w:sz w:val="24"/>
          <w:szCs w:val="24"/>
          <w:lang w:bidi="fa-IR"/>
        </w:rPr>
        <w:t>-2.0978</w:t>
      </w:r>
      <w:r w:rsidR="00393DFA" w:rsidRPr="00B21B11">
        <w:rPr>
          <w:rFonts w:asciiTheme="majorBidi" w:hAnsiTheme="majorBidi" w:cstheme="majorBidi"/>
          <w:sz w:val="24"/>
          <w:szCs w:val="24"/>
          <w:lang w:bidi="fa-IR"/>
        </w:rPr>
        <w:t>, Cohen’s d</w:t>
      </w:r>
      <w:r w:rsidR="00393DFA">
        <w:rPr>
          <w:rFonts w:asciiTheme="majorBidi" w:hAnsiTheme="majorBidi" w:cstheme="majorBidi"/>
          <w:sz w:val="24"/>
          <w:szCs w:val="24"/>
          <w:lang w:bidi="fa-IR"/>
        </w:rPr>
        <w:t xml:space="preserve"> </w:t>
      </w:r>
      <w:r w:rsidR="00393DFA" w:rsidRPr="00B21B11">
        <w:rPr>
          <w:rFonts w:asciiTheme="majorBidi" w:hAnsiTheme="majorBidi" w:cstheme="majorBidi"/>
          <w:sz w:val="24"/>
          <w:szCs w:val="24"/>
          <w:lang w:bidi="fa-IR"/>
        </w:rPr>
        <w:t>=</w:t>
      </w:r>
      <w:r w:rsidR="00393DFA" w:rsidRPr="00DC790D">
        <w:rPr>
          <w:rFonts w:asciiTheme="majorBidi" w:hAnsiTheme="majorBidi" w:cstheme="majorBidi"/>
          <w:sz w:val="24"/>
          <w:szCs w:val="24"/>
          <w:lang w:bidi="fa-IR"/>
        </w:rPr>
        <w:t>-0.7929</w:t>
      </w:r>
      <w:r w:rsidR="00393DFA">
        <w:rPr>
          <w:rFonts w:asciiTheme="majorBidi" w:hAnsiTheme="majorBidi" w:cstheme="majorBidi"/>
          <w:sz w:val="24"/>
          <w:szCs w:val="24"/>
          <w:lang w:bidi="fa-IR"/>
        </w:rPr>
        <w:t xml:space="preserve">, and in </w:t>
      </w:r>
      <w:r w:rsidR="00393DFA" w:rsidRPr="002F711B">
        <w:rPr>
          <w:rFonts w:asciiTheme="majorBidi" w:hAnsiTheme="majorBidi" w:cstheme="majorBidi"/>
          <w:sz w:val="24"/>
          <w:szCs w:val="24"/>
          <w:lang w:bidi="fa-IR"/>
        </w:rPr>
        <w:t>Alpha ІІ</w:t>
      </w:r>
      <w:r w:rsidR="00393DFA">
        <w:rPr>
          <w:rFonts w:asciiTheme="majorBidi" w:hAnsiTheme="majorBidi" w:cstheme="majorBidi"/>
          <w:sz w:val="24"/>
          <w:szCs w:val="24"/>
          <w:lang w:bidi="fa-IR"/>
        </w:rPr>
        <w:t xml:space="preserve">: </w:t>
      </w:r>
      <w:r w:rsidR="00393DFA" w:rsidRPr="00B21B11">
        <w:rPr>
          <w:rFonts w:asciiTheme="majorBidi" w:hAnsiTheme="majorBidi" w:cstheme="majorBidi"/>
          <w:sz w:val="24"/>
          <w:szCs w:val="24"/>
          <w:lang w:bidi="fa-IR"/>
        </w:rPr>
        <w:t>p =</w:t>
      </w:r>
      <w:r w:rsidR="00393DFA" w:rsidRPr="00DC790D">
        <w:rPr>
          <w:rFonts w:asciiTheme="majorBidi" w:hAnsiTheme="majorBidi" w:cstheme="majorBidi"/>
          <w:sz w:val="24"/>
          <w:szCs w:val="24"/>
          <w:lang w:bidi="fa-IR"/>
        </w:rPr>
        <w:t>0.0198</w:t>
      </w:r>
      <w:r w:rsidR="00393DFA" w:rsidRPr="00B21B11">
        <w:rPr>
          <w:rFonts w:asciiTheme="majorBidi" w:hAnsiTheme="majorBidi" w:cstheme="majorBidi"/>
          <w:sz w:val="24"/>
          <w:szCs w:val="24"/>
          <w:lang w:bidi="fa-IR"/>
        </w:rPr>
        <w:t>, t-value =</w:t>
      </w:r>
      <w:r w:rsidR="00393DFA" w:rsidRPr="00DC790D">
        <w:rPr>
          <w:rFonts w:asciiTheme="majorBidi" w:hAnsiTheme="majorBidi" w:cstheme="majorBidi"/>
          <w:sz w:val="24"/>
          <w:szCs w:val="24"/>
          <w:lang w:bidi="fa-IR"/>
        </w:rPr>
        <w:t>-2.4832</w:t>
      </w:r>
      <w:r w:rsidR="00393DFA" w:rsidRPr="00B21B11">
        <w:rPr>
          <w:rFonts w:asciiTheme="majorBidi" w:hAnsiTheme="majorBidi" w:cstheme="majorBidi"/>
          <w:sz w:val="24"/>
          <w:szCs w:val="24"/>
          <w:lang w:bidi="fa-IR"/>
        </w:rPr>
        <w:t>, Cohen’s d</w:t>
      </w:r>
      <w:r w:rsidR="00393DFA">
        <w:rPr>
          <w:rFonts w:asciiTheme="majorBidi" w:hAnsiTheme="majorBidi" w:cstheme="majorBidi"/>
          <w:sz w:val="24"/>
          <w:szCs w:val="24"/>
          <w:lang w:bidi="fa-IR"/>
        </w:rPr>
        <w:t xml:space="preserve"> </w:t>
      </w:r>
      <w:r w:rsidR="00393DFA" w:rsidRPr="00B21B11">
        <w:rPr>
          <w:rFonts w:asciiTheme="majorBidi" w:hAnsiTheme="majorBidi" w:cstheme="majorBidi"/>
          <w:sz w:val="24"/>
          <w:szCs w:val="24"/>
          <w:lang w:bidi="fa-IR"/>
        </w:rPr>
        <w:t>=</w:t>
      </w:r>
      <w:r w:rsidR="00393DFA" w:rsidRPr="00DC790D">
        <w:rPr>
          <w:rFonts w:asciiTheme="majorBidi" w:hAnsiTheme="majorBidi" w:cstheme="majorBidi"/>
          <w:sz w:val="24"/>
          <w:szCs w:val="24"/>
          <w:lang w:bidi="fa-IR"/>
        </w:rPr>
        <w:t>-0.9385</w:t>
      </w:r>
      <w:r w:rsidR="00393DFA">
        <w:rPr>
          <w:rFonts w:asciiTheme="majorBidi" w:hAnsiTheme="majorBidi" w:cstheme="majorBidi"/>
          <w:sz w:val="24"/>
          <w:szCs w:val="24"/>
          <w:lang w:bidi="fa-IR"/>
        </w:rPr>
        <w:t xml:space="preserve">, and for </w:t>
      </w:r>
      <w:r w:rsidR="00393DFA" w:rsidRPr="00DC790D">
        <w:rPr>
          <w:rFonts w:asciiTheme="majorBidi" w:hAnsiTheme="majorBidi" w:cstheme="majorBidi"/>
          <w:sz w:val="24"/>
          <w:szCs w:val="24"/>
          <w:lang w:bidi="fa-IR"/>
        </w:rPr>
        <w:t>|</w:t>
      </w:r>
      <w:r w:rsidR="00393DFA">
        <w:rPr>
          <w:rFonts w:asciiTheme="majorBidi" w:hAnsiTheme="majorBidi" w:cstheme="majorBidi"/>
          <w:sz w:val="24"/>
          <w:szCs w:val="24"/>
          <w:lang w:bidi="fa-IR"/>
        </w:rPr>
        <w:t>P</w:t>
      </w:r>
      <w:r w:rsidR="00393DFA" w:rsidRPr="00DC790D">
        <w:rPr>
          <w:rFonts w:asciiTheme="majorBidi" w:hAnsiTheme="majorBidi" w:cstheme="majorBidi"/>
          <w:sz w:val="24"/>
          <w:szCs w:val="24"/>
          <w:lang w:bidi="fa-IR"/>
        </w:rPr>
        <w:t>|</w:t>
      </w:r>
      <w:r w:rsidR="00393DFA">
        <w:rPr>
          <w:rFonts w:asciiTheme="majorBidi" w:hAnsiTheme="majorBidi" w:cstheme="majorBidi"/>
          <w:sz w:val="24"/>
          <w:szCs w:val="24"/>
          <w:lang w:bidi="fa-IR"/>
        </w:rPr>
        <w:t xml:space="preserve"> in Theta:</w:t>
      </w:r>
      <w:r w:rsidR="00393DFA" w:rsidRPr="00DC790D">
        <w:rPr>
          <w:rFonts w:asciiTheme="majorBidi" w:hAnsiTheme="majorBidi" w:cstheme="majorBidi"/>
          <w:sz w:val="24"/>
          <w:szCs w:val="24"/>
          <w:lang w:bidi="fa-IR"/>
        </w:rPr>
        <w:t xml:space="preserve"> </w:t>
      </w:r>
      <w:r w:rsidR="00393DFA" w:rsidRPr="00B21B11">
        <w:rPr>
          <w:rFonts w:asciiTheme="majorBidi" w:hAnsiTheme="majorBidi" w:cstheme="majorBidi"/>
          <w:sz w:val="24"/>
          <w:szCs w:val="24"/>
          <w:lang w:bidi="fa-IR"/>
        </w:rPr>
        <w:t>p =</w:t>
      </w:r>
      <w:r w:rsidR="00393DFA" w:rsidRPr="00DC790D">
        <w:rPr>
          <w:rFonts w:asciiTheme="majorBidi" w:hAnsiTheme="majorBidi" w:cstheme="majorBidi"/>
          <w:sz w:val="24"/>
          <w:szCs w:val="24"/>
          <w:lang w:bidi="fa-IR"/>
        </w:rPr>
        <w:t>0.0458</w:t>
      </w:r>
      <w:r w:rsidR="00393DFA" w:rsidRPr="00B21B11">
        <w:rPr>
          <w:rFonts w:asciiTheme="majorBidi" w:hAnsiTheme="majorBidi" w:cstheme="majorBidi"/>
          <w:sz w:val="24"/>
          <w:szCs w:val="24"/>
          <w:lang w:bidi="fa-IR"/>
        </w:rPr>
        <w:t>, t-value =</w:t>
      </w:r>
      <w:r w:rsidR="00393DFA" w:rsidRPr="00DC790D">
        <w:rPr>
          <w:rFonts w:asciiTheme="majorBidi" w:hAnsiTheme="majorBidi" w:cstheme="majorBidi"/>
          <w:sz w:val="24"/>
          <w:szCs w:val="24"/>
          <w:lang w:bidi="fa-IR"/>
        </w:rPr>
        <w:t>2.0978</w:t>
      </w:r>
      <w:r w:rsidR="00393DFA" w:rsidRPr="00B21B11">
        <w:rPr>
          <w:rFonts w:asciiTheme="majorBidi" w:hAnsiTheme="majorBidi" w:cstheme="majorBidi"/>
          <w:sz w:val="24"/>
          <w:szCs w:val="24"/>
          <w:lang w:bidi="fa-IR"/>
        </w:rPr>
        <w:t>, Cohen’s d =</w:t>
      </w:r>
      <w:r w:rsidR="00393DFA" w:rsidRPr="00DC790D">
        <w:rPr>
          <w:rFonts w:asciiTheme="majorBidi" w:hAnsiTheme="majorBidi" w:cstheme="majorBidi"/>
          <w:sz w:val="24"/>
          <w:szCs w:val="24"/>
          <w:lang w:bidi="fa-IR"/>
        </w:rPr>
        <w:t>0.7929</w:t>
      </w:r>
      <w:r w:rsidR="00393DFA">
        <w:rPr>
          <w:rFonts w:asciiTheme="majorBidi" w:hAnsiTheme="majorBidi" w:cstheme="majorBidi"/>
          <w:sz w:val="24"/>
          <w:szCs w:val="24"/>
          <w:lang w:bidi="fa-IR"/>
        </w:rPr>
        <w:t xml:space="preserve">, and in </w:t>
      </w:r>
      <w:r w:rsidR="00393DFA" w:rsidRPr="002F711B">
        <w:rPr>
          <w:rFonts w:asciiTheme="majorBidi" w:hAnsiTheme="majorBidi" w:cstheme="majorBidi"/>
          <w:sz w:val="24"/>
          <w:szCs w:val="24"/>
          <w:lang w:bidi="fa-IR"/>
        </w:rPr>
        <w:t>Alpha ІІ</w:t>
      </w:r>
      <w:r w:rsidR="00393DFA">
        <w:rPr>
          <w:rFonts w:asciiTheme="majorBidi" w:hAnsiTheme="majorBidi" w:cstheme="majorBidi"/>
          <w:sz w:val="24"/>
          <w:szCs w:val="24"/>
          <w:lang w:bidi="fa-IR"/>
        </w:rPr>
        <w:t xml:space="preserve">: </w:t>
      </w:r>
      <w:r w:rsidR="00393DFA" w:rsidRPr="00B21B11">
        <w:rPr>
          <w:rFonts w:asciiTheme="majorBidi" w:hAnsiTheme="majorBidi" w:cstheme="majorBidi"/>
          <w:sz w:val="24"/>
          <w:szCs w:val="24"/>
          <w:lang w:bidi="fa-IR"/>
        </w:rPr>
        <w:t>p =</w:t>
      </w:r>
      <w:r w:rsidR="00393DFA" w:rsidRPr="00DC790D">
        <w:rPr>
          <w:rFonts w:asciiTheme="majorBidi" w:hAnsiTheme="majorBidi" w:cstheme="majorBidi"/>
          <w:sz w:val="24"/>
          <w:szCs w:val="24"/>
          <w:lang w:bidi="fa-IR"/>
        </w:rPr>
        <w:t>0.0198</w:t>
      </w:r>
      <w:r w:rsidR="00393DFA" w:rsidRPr="00B21B11">
        <w:rPr>
          <w:rFonts w:asciiTheme="majorBidi" w:hAnsiTheme="majorBidi" w:cstheme="majorBidi"/>
          <w:sz w:val="24"/>
          <w:szCs w:val="24"/>
          <w:lang w:bidi="fa-IR"/>
        </w:rPr>
        <w:t>, t-value =</w:t>
      </w:r>
      <w:r w:rsidR="00393DFA" w:rsidRPr="00DC790D">
        <w:rPr>
          <w:rFonts w:asciiTheme="majorBidi" w:hAnsiTheme="majorBidi" w:cstheme="majorBidi"/>
          <w:sz w:val="24"/>
          <w:szCs w:val="24"/>
          <w:lang w:bidi="fa-IR"/>
        </w:rPr>
        <w:t>2.4832</w:t>
      </w:r>
      <w:r w:rsidR="00393DFA" w:rsidRPr="00B21B11">
        <w:rPr>
          <w:rFonts w:asciiTheme="majorBidi" w:hAnsiTheme="majorBidi" w:cstheme="majorBidi"/>
          <w:sz w:val="24"/>
          <w:szCs w:val="24"/>
          <w:lang w:bidi="fa-IR"/>
        </w:rPr>
        <w:t>, Cohen’s d</w:t>
      </w:r>
      <w:r w:rsidR="00393DFA">
        <w:rPr>
          <w:rFonts w:asciiTheme="majorBidi" w:hAnsiTheme="majorBidi" w:cstheme="majorBidi"/>
          <w:sz w:val="24"/>
          <w:szCs w:val="24"/>
          <w:lang w:bidi="fa-IR"/>
        </w:rPr>
        <w:t xml:space="preserve"> </w:t>
      </w:r>
      <w:r w:rsidR="00393DFA" w:rsidRPr="00B21B11">
        <w:rPr>
          <w:rFonts w:asciiTheme="majorBidi" w:hAnsiTheme="majorBidi" w:cstheme="majorBidi"/>
          <w:sz w:val="24"/>
          <w:szCs w:val="24"/>
          <w:lang w:bidi="fa-IR"/>
        </w:rPr>
        <w:t>=</w:t>
      </w:r>
      <w:r w:rsidR="00393DFA" w:rsidRPr="00DC790D">
        <w:rPr>
          <w:rFonts w:asciiTheme="majorBidi" w:hAnsiTheme="majorBidi" w:cstheme="majorBidi"/>
          <w:sz w:val="24"/>
          <w:szCs w:val="24"/>
          <w:lang w:bidi="fa-IR"/>
        </w:rPr>
        <w:t>0.9385</w:t>
      </w:r>
      <w:r w:rsidR="00393DFA">
        <w:rPr>
          <w:rFonts w:asciiTheme="majorBidi" w:hAnsiTheme="majorBidi" w:cstheme="majorBidi"/>
          <w:sz w:val="24"/>
          <w:szCs w:val="24"/>
          <w:lang w:bidi="fa-IR"/>
        </w:rPr>
        <w:t>).</w:t>
      </w:r>
      <w:r w:rsidR="00393DFA" w:rsidRPr="00230043">
        <w:t xml:space="preserve"> </w:t>
      </w:r>
      <w:r w:rsidR="00393DFA" w:rsidRPr="00230043">
        <w:rPr>
          <w:rFonts w:asciiTheme="majorBidi" w:hAnsiTheme="majorBidi" w:cstheme="majorBidi"/>
          <w:sz w:val="24"/>
          <w:szCs w:val="24"/>
          <w:lang w:bidi="fa-IR"/>
        </w:rPr>
        <w:t>Notably, in the number of positive and negative links, significance was confined to the Theta and Alpha II frequency bands (for |N| in Theta: p =0.0458, t-value =-2.0978, Cohen’s d</w:t>
      </w:r>
      <w:r w:rsidR="00393DFA">
        <w:rPr>
          <w:rFonts w:asciiTheme="majorBidi" w:hAnsiTheme="majorBidi" w:cstheme="majorBidi"/>
          <w:sz w:val="24"/>
          <w:szCs w:val="24"/>
          <w:lang w:bidi="fa-IR"/>
        </w:rPr>
        <w:t xml:space="preserve"> </w:t>
      </w:r>
      <w:r w:rsidR="00393DFA" w:rsidRPr="00230043">
        <w:rPr>
          <w:rFonts w:asciiTheme="majorBidi" w:hAnsiTheme="majorBidi" w:cstheme="majorBidi"/>
          <w:sz w:val="24"/>
          <w:szCs w:val="24"/>
          <w:lang w:bidi="fa-IR"/>
        </w:rPr>
        <w:t>=-0.7929, and in Alpha II: p =0.0198, t-value =-2.4832, Cohen’s d</w:t>
      </w:r>
      <w:r w:rsidR="00393DFA">
        <w:rPr>
          <w:rFonts w:asciiTheme="majorBidi" w:hAnsiTheme="majorBidi" w:cstheme="majorBidi"/>
          <w:sz w:val="24"/>
          <w:szCs w:val="24"/>
          <w:lang w:bidi="fa-IR"/>
        </w:rPr>
        <w:t xml:space="preserve"> </w:t>
      </w:r>
      <w:r w:rsidR="00393DFA" w:rsidRPr="00230043">
        <w:rPr>
          <w:rFonts w:asciiTheme="majorBidi" w:hAnsiTheme="majorBidi" w:cstheme="majorBidi"/>
          <w:sz w:val="24"/>
          <w:szCs w:val="24"/>
          <w:lang w:bidi="fa-IR"/>
        </w:rPr>
        <w:t>=-0.9385, and for |P| in Theta: p =0.0458, t-value =2.0978, Cohen’s d =0.7929, and in Alpha II: p =0.0198, t-value =2.4832, Cohen’s d</w:t>
      </w:r>
      <w:r w:rsidR="00393DFA">
        <w:rPr>
          <w:rFonts w:asciiTheme="majorBidi" w:hAnsiTheme="majorBidi" w:cstheme="majorBidi"/>
          <w:sz w:val="24"/>
          <w:szCs w:val="24"/>
          <w:lang w:bidi="fa-IR"/>
        </w:rPr>
        <w:t xml:space="preserve"> </w:t>
      </w:r>
      <w:r w:rsidR="00393DFA" w:rsidRPr="00230043">
        <w:rPr>
          <w:rFonts w:asciiTheme="majorBidi" w:hAnsiTheme="majorBidi" w:cstheme="majorBidi"/>
          <w:sz w:val="24"/>
          <w:szCs w:val="24"/>
          <w:lang w:bidi="fa-IR"/>
        </w:rPr>
        <w:t>=0.9385)</w:t>
      </w:r>
      <w:r w:rsidR="00393DFA">
        <w:rPr>
          <w:rFonts w:asciiTheme="majorBidi" w:hAnsiTheme="majorBidi" w:cstheme="majorBidi"/>
          <w:sz w:val="24"/>
          <w:szCs w:val="24"/>
          <w:lang w:bidi="fa-IR"/>
        </w:rPr>
        <w:t xml:space="preserve"> </w:t>
      </w:r>
      <w:r w:rsidR="00393DFA" w:rsidRPr="00CF4282">
        <w:rPr>
          <w:rFonts w:asciiTheme="majorBidi" w:hAnsiTheme="majorBidi" w:cstheme="majorBidi"/>
          <w:sz w:val="24"/>
          <w:szCs w:val="24"/>
          <w:lang w:bidi="fa-IR"/>
        </w:rPr>
        <w:t xml:space="preserve">(illustrated in </w:t>
      </w:r>
      <w:r w:rsidR="00855BEA" w:rsidRPr="00855BEA">
        <w:rPr>
          <w:rFonts w:asciiTheme="majorBidi" w:hAnsiTheme="majorBidi" w:cstheme="majorBidi"/>
          <w:sz w:val="24"/>
          <w:szCs w:val="24"/>
          <w:lang w:bidi="fa-IR"/>
        </w:rPr>
        <w:t xml:space="preserve">Supplementary </w:t>
      </w:r>
      <w:r w:rsidR="00393DFA" w:rsidRPr="00CF4282">
        <w:rPr>
          <w:rFonts w:asciiTheme="majorBidi" w:hAnsiTheme="majorBidi" w:cstheme="majorBidi"/>
          <w:sz w:val="24"/>
          <w:szCs w:val="24"/>
          <w:lang w:bidi="fa-IR"/>
        </w:rPr>
        <w:t xml:space="preserve">Figure </w:t>
      </w:r>
      <w:r w:rsidR="00D1593A">
        <w:rPr>
          <w:rFonts w:asciiTheme="majorBidi" w:hAnsiTheme="majorBidi" w:cstheme="majorBidi"/>
          <w:sz w:val="24"/>
          <w:szCs w:val="24"/>
          <w:lang w:bidi="fa-IR"/>
        </w:rPr>
        <w:t>1</w:t>
      </w:r>
      <w:r w:rsidR="00393DFA" w:rsidRPr="00CF4282">
        <w:rPr>
          <w:rFonts w:asciiTheme="majorBidi" w:hAnsiTheme="majorBidi" w:cstheme="majorBidi"/>
          <w:sz w:val="24"/>
          <w:szCs w:val="24"/>
          <w:lang w:bidi="fa-IR"/>
        </w:rPr>
        <w:t xml:space="preserve">). </w:t>
      </w:r>
    </w:p>
    <w:p w:rsidR="00393DFA" w:rsidRDefault="00393DFA" w:rsidP="00393DFA">
      <w:pPr>
        <w:spacing w:before="240" w:line="480" w:lineRule="auto"/>
        <w:jc w:val="both"/>
        <w:rPr>
          <w:rFonts w:asciiTheme="majorBidi" w:hAnsiTheme="majorBidi" w:cstheme="majorBidi"/>
          <w:sz w:val="24"/>
          <w:szCs w:val="24"/>
          <w:lang w:bidi="fa-IR"/>
        </w:rPr>
      </w:pPr>
    </w:p>
    <w:p w:rsidR="00393DFA" w:rsidRDefault="00393DFA" w:rsidP="00393DFA">
      <w:pPr>
        <w:spacing w:before="240" w:line="480" w:lineRule="auto"/>
        <w:jc w:val="both"/>
        <w:rPr>
          <w:rFonts w:asciiTheme="majorBidi" w:hAnsiTheme="majorBidi" w:cstheme="majorBidi"/>
          <w:sz w:val="24"/>
          <w:szCs w:val="24"/>
          <w:lang w:bidi="fa-IR"/>
        </w:rPr>
      </w:pPr>
    </w:p>
    <w:p w:rsidR="00393DFA" w:rsidRDefault="00393DFA" w:rsidP="00393DFA">
      <w:pPr>
        <w:spacing w:before="240" w:line="480" w:lineRule="auto"/>
        <w:jc w:val="both"/>
        <w:rPr>
          <w:rFonts w:asciiTheme="majorBidi" w:hAnsiTheme="majorBidi" w:cstheme="majorBidi"/>
          <w:sz w:val="24"/>
          <w:szCs w:val="24"/>
          <w:lang w:bidi="fa-IR"/>
        </w:rPr>
      </w:pPr>
    </w:p>
    <w:p w:rsidR="00393DFA" w:rsidRDefault="00393DFA" w:rsidP="00393DFA">
      <w:pPr>
        <w:spacing w:before="240" w:line="480" w:lineRule="auto"/>
        <w:jc w:val="both"/>
        <w:rPr>
          <w:rFonts w:asciiTheme="majorBidi" w:hAnsiTheme="majorBidi" w:cstheme="majorBidi"/>
          <w:sz w:val="24"/>
          <w:szCs w:val="24"/>
          <w:lang w:bidi="fa-IR"/>
        </w:rPr>
      </w:pPr>
    </w:p>
    <w:p w:rsidR="00393DFA" w:rsidRDefault="00393DFA" w:rsidP="00393DFA">
      <w:pPr>
        <w:spacing w:before="240" w:line="480" w:lineRule="auto"/>
        <w:jc w:val="both"/>
        <w:rPr>
          <w:rFonts w:asciiTheme="majorBidi" w:hAnsiTheme="majorBidi" w:cstheme="majorBidi"/>
          <w:sz w:val="24"/>
          <w:szCs w:val="24"/>
          <w:lang w:bidi="fa-IR"/>
        </w:rPr>
      </w:pPr>
    </w:p>
    <w:p w:rsidR="00393DFA" w:rsidRDefault="00393DFA" w:rsidP="00393DFA">
      <w:pPr>
        <w:spacing w:before="240" w:line="480" w:lineRule="auto"/>
        <w:jc w:val="both"/>
        <w:rPr>
          <w:rFonts w:asciiTheme="majorBidi" w:hAnsiTheme="majorBidi" w:cstheme="majorBidi"/>
          <w:sz w:val="24"/>
          <w:szCs w:val="24"/>
          <w:lang w:bidi="fa-IR"/>
        </w:rPr>
      </w:pPr>
    </w:p>
    <w:p w:rsidR="00393DFA" w:rsidRDefault="00393DFA" w:rsidP="00393DFA">
      <w:pPr>
        <w:spacing w:before="240" w:line="480" w:lineRule="auto"/>
        <w:jc w:val="both"/>
        <w:rPr>
          <w:rFonts w:asciiTheme="majorBidi" w:hAnsiTheme="majorBidi" w:cstheme="majorBidi"/>
          <w:sz w:val="24"/>
          <w:szCs w:val="24"/>
          <w:lang w:bidi="fa-IR"/>
        </w:rPr>
      </w:pPr>
    </w:p>
    <w:p w:rsidR="00393DFA" w:rsidRDefault="00393DFA" w:rsidP="00393DFA">
      <w:pPr>
        <w:spacing w:before="240" w:line="480" w:lineRule="auto"/>
        <w:jc w:val="both"/>
        <w:rPr>
          <w:rFonts w:asciiTheme="majorBidi" w:hAnsiTheme="majorBidi" w:cstheme="majorBidi"/>
          <w:sz w:val="24"/>
          <w:szCs w:val="24"/>
          <w:lang w:bidi="fa-IR"/>
        </w:rPr>
      </w:pPr>
    </w:p>
    <w:p w:rsidR="00393DFA" w:rsidRDefault="00393DFA" w:rsidP="00393DFA">
      <w:pPr>
        <w:spacing w:before="240" w:line="480" w:lineRule="auto"/>
        <w:jc w:val="both"/>
        <w:rPr>
          <w:rFonts w:asciiTheme="majorBidi" w:hAnsiTheme="majorBidi" w:cstheme="majorBidi"/>
          <w:sz w:val="24"/>
          <w:szCs w:val="24"/>
          <w:lang w:bidi="fa-IR"/>
        </w:rPr>
      </w:pPr>
    </w:p>
    <w:p w:rsidR="006502D9" w:rsidRPr="00393DFA" w:rsidRDefault="00855BEA" w:rsidP="00D1593A">
      <w:pPr>
        <w:spacing w:before="240" w:line="480" w:lineRule="auto"/>
        <w:jc w:val="both"/>
        <w:rPr>
          <w:rFonts w:asciiTheme="majorBidi" w:hAnsiTheme="majorBidi" w:cstheme="majorBidi"/>
          <w:sz w:val="24"/>
          <w:szCs w:val="24"/>
          <w:lang w:bidi="fa-IR"/>
        </w:rPr>
      </w:pPr>
      <w:r>
        <w:rPr>
          <w:rFonts w:asciiTheme="majorBidi" w:hAnsiTheme="majorBidi" w:cstheme="majorBidi"/>
          <w:b/>
          <w:bCs/>
          <w:sz w:val="24"/>
          <w:szCs w:val="24"/>
          <w:lang w:bidi="fa-IR"/>
        </w:rPr>
        <w:lastRenderedPageBreak/>
        <w:t>Supplementary Table S</w:t>
      </w:r>
      <w:r w:rsidR="00D1593A">
        <w:rPr>
          <w:rFonts w:asciiTheme="majorBidi" w:hAnsiTheme="majorBidi" w:cstheme="majorBidi"/>
          <w:b/>
          <w:bCs/>
          <w:sz w:val="24"/>
          <w:szCs w:val="24"/>
          <w:lang w:bidi="fa-IR"/>
        </w:rPr>
        <w:t>1</w:t>
      </w:r>
      <w:r>
        <w:rPr>
          <w:rFonts w:asciiTheme="majorBidi" w:hAnsiTheme="majorBidi" w:cstheme="majorBidi"/>
          <w:b/>
          <w:bCs/>
          <w:sz w:val="24"/>
          <w:szCs w:val="24"/>
          <w:lang w:bidi="fa-IR"/>
        </w:rPr>
        <w:t xml:space="preserve">. </w:t>
      </w:r>
      <w:r w:rsidR="00FD2B51" w:rsidRPr="00B45C3A">
        <w:rPr>
          <w:rFonts w:asciiTheme="majorBidi" w:hAnsiTheme="majorBidi" w:cstheme="majorBidi"/>
          <w:sz w:val="24"/>
          <w:szCs w:val="24"/>
          <w:lang w:bidi="fa-IR"/>
        </w:rPr>
        <w:t xml:space="preserve">Numerical </w:t>
      </w:r>
      <w:r w:rsidR="00FD2B51">
        <w:rPr>
          <w:rFonts w:asciiTheme="majorBidi" w:hAnsiTheme="majorBidi" w:cstheme="majorBidi"/>
          <w:sz w:val="24"/>
          <w:szCs w:val="24"/>
          <w:lang w:bidi="fa-IR"/>
        </w:rPr>
        <w:t>d</w:t>
      </w:r>
      <w:r w:rsidR="00FD2B51" w:rsidRPr="00B45C3A">
        <w:rPr>
          <w:rFonts w:asciiTheme="majorBidi" w:hAnsiTheme="majorBidi" w:cstheme="majorBidi"/>
          <w:sz w:val="24"/>
          <w:szCs w:val="24"/>
          <w:lang w:bidi="fa-IR"/>
        </w:rPr>
        <w:t xml:space="preserve">etails of </w:t>
      </w:r>
      <w:r w:rsidR="00FD2B51">
        <w:rPr>
          <w:rFonts w:asciiTheme="majorBidi" w:hAnsiTheme="majorBidi" w:cstheme="majorBidi"/>
          <w:sz w:val="24"/>
          <w:szCs w:val="24"/>
          <w:lang w:bidi="fa-IR"/>
        </w:rPr>
        <w:t>m</w:t>
      </w:r>
      <w:r w:rsidR="00FD2B51" w:rsidRPr="00B45C3A">
        <w:rPr>
          <w:rFonts w:asciiTheme="majorBidi" w:hAnsiTheme="majorBidi" w:cstheme="majorBidi"/>
          <w:sz w:val="24"/>
          <w:szCs w:val="24"/>
          <w:lang w:bidi="fa-IR"/>
        </w:rPr>
        <w:t xml:space="preserve">easures </w:t>
      </w:r>
      <w:r w:rsidR="00FD2B51">
        <w:rPr>
          <w:rFonts w:asciiTheme="majorBidi" w:hAnsiTheme="majorBidi" w:cstheme="majorBidi"/>
          <w:sz w:val="24"/>
          <w:szCs w:val="24"/>
          <w:lang w:bidi="fa-IR"/>
        </w:rPr>
        <w:t>a</w:t>
      </w:r>
      <w:r w:rsidR="00FD2B51" w:rsidRPr="00B45C3A">
        <w:rPr>
          <w:rFonts w:asciiTheme="majorBidi" w:hAnsiTheme="majorBidi" w:cstheme="majorBidi"/>
          <w:sz w:val="24"/>
          <w:szCs w:val="24"/>
          <w:lang w:bidi="fa-IR"/>
        </w:rPr>
        <w:t xml:space="preserve">cross </w:t>
      </w:r>
      <w:r w:rsidR="00FD2B51">
        <w:rPr>
          <w:rFonts w:asciiTheme="majorBidi" w:hAnsiTheme="majorBidi" w:cstheme="majorBidi"/>
          <w:sz w:val="24"/>
          <w:szCs w:val="24"/>
          <w:lang w:bidi="fa-IR"/>
        </w:rPr>
        <w:t>a</w:t>
      </w:r>
      <w:r w:rsidR="00FD2B51" w:rsidRPr="00B45C3A">
        <w:rPr>
          <w:rFonts w:asciiTheme="majorBidi" w:hAnsiTheme="majorBidi" w:cstheme="majorBidi"/>
          <w:sz w:val="24"/>
          <w:szCs w:val="24"/>
          <w:lang w:bidi="fa-IR"/>
        </w:rPr>
        <w:t xml:space="preserve">ll </w:t>
      </w:r>
      <w:r w:rsidR="00FD2B51">
        <w:rPr>
          <w:rFonts w:asciiTheme="majorBidi" w:hAnsiTheme="majorBidi" w:cstheme="majorBidi"/>
          <w:sz w:val="24"/>
          <w:szCs w:val="24"/>
          <w:lang w:bidi="fa-IR"/>
        </w:rPr>
        <w:t>f</w:t>
      </w:r>
      <w:r w:rsidR="00FD2B51" w:rsidRPr="00B45C3A">
        <w:rPr>
          <w:rFonts w:asciiTheme="majorBidi" w:hAnsiTheme="majorBidi" w:cstheme="majorBidi"/>
          <w:sz w:val="24"/>
          <w:szCs w:val="24"/>
          <w:lang w:bidi="fa-IR"/>
        </w:rPr>
        <w:t xml:space="preserve">requency </w:t>
      </w:r>
      <w:r w:rsidR="00FD2B51">
        <w:rPr>
          <w:rFonts w:asciiTheme="majorBidi" w:hAnsiTheme="majorBidi" w:cstheme="majorBidi"/>
          <w:sz w:val="24"/>
          <w:szCs w:val="24"/>
          <w:lang w:bidi="fa-IR"/>
        </w:rPr>
        <w:t>b</w:t>
      </w:r>
      <w:r w:rsidR="00FD2B51" w:rsidRPr="00B45C3A">
        <w:rPr>
          <w:rFonts w:asciiTheme="majorBidi" w:hAnsiTheme="majorBidi" w:cstheme="majorBidi"/>
          <w:sz w:val="24"/>
          <w:szCs w:val="24"/>
          <w:lang w:bidi="fa-IR"/>
        </w:rPr>
        <w:t xml:space="preserve">ands in the </w:t>
      </w:r>
      <w:r w:rsidR="00FD2B51">
        <w:rPr>
          <w:rFonts w:asciiTheme="majorBidi" w:hAnsiTheme="majorBidi" w:cstheme="majorBidi"/>
          <w:sz w:val="24"/>
          <w:szCs w:val="24"/>
          <w:lang w:bidi="fa-IR"/>
        </w:rPr>
        <w:t>c</w:t>
      </w:r>
      <w:r w:rsidR="00FD2B51" w:rsidRPr="00B45C3A">
        <w:rPr>
          <w:rFonts w:asciiTheme="majorBidi" w:hAnsiTheme="majorBidi" w:cstheme="majorBidi"/>
          <w:sz w:val="24"/>
          <w:szCs w:val="24"/>
          <w:lang w:bidi="fa-IR"/>
        </w:rPr>
        <w:t xml:space="preserve">omparison between </w:t>
      </w:r>
      <w:r w:rsidR="00FD2B51">
        <w:rPr>
          <w:rFonts w:asciiTheme="majorBidi" w:hAnsiTheme="majorBidi" w:cstheme="majorBidi"/>
          <w:sz w:val="24"/>
          <w:szCs w:val="24"/>
          <w:lang w:bidi="fa-IR"/>
        </w:rPr>
        <w:t>n</w:t>
      </w:r>
      <w:r w:rsidR="00FD2B51" w:rsidRPr="00B45C3A">
        <w:rPr>
          <w:rFonts w:asciiTheme="majorBidi" w:hAnsiTheme="majorBidi" w:cstheme="majorBidi"/>
          <w:sz w:val="24"/>
          <w:szCs w:val="24"/>
          <w:lang w:bidi="fa-IR"/>
        </w:rPr>
        <w:t xml:space="preserve">ormal and OCD </w:t>
      </w:r>
      <w:r w:rsidR="00FD2B51">
        <w:rPr>
          <w:rFonts w:asciiTheme="majorBidi" w:hAnsiTheme="majorBidi" w:cstheme="majorBidi"/>
          <w:sz w:val="24"/>
          <w:szCs w:val="24"/>
          <w:lang w:bidi="fa-IR"/>
        </w:rPr>
        <w:t>p</w:t>
      </w:r>
      <w:r w:rsidR="00FD2B51" w:rsidRPr="00B45C3A">
        <w:rPr>
          <w:rFonts w:asciiTheme="majorBidi" w:hAnsiTheme="majorBidi" w:cstheme="majorBidi"/>
          <w:sz w:val="24"/>
          <w:szCs w:val="24"/>
          <w:lang w:bidi="fa-IR"/>
        </w:rPr>
        <w:t xml:space="preserve">re-condition </w:t>
      </w:r>
      <w:r w:rsidR="00FD2B51">
        <w:rPr>
          <w:rFonts w:asciiTheme="majorBidi" w:hAnsiTheme="majorBidi" w:cstheme="majorBidi"/>
          <w:sz w:val="24"/>
          <w:szCs w:val="24"/>
          <w:lang w:bidi="fa-IR"/>
        </w:rPr>
        <w:t>g</w:t>
      </w:r>
      <w:r w:rsidR="00FD2B51" w:rsidRPr="00B45C3A">
        <w:rPr>
          <w:rFonts w:asciiTheme="majorBidi" w:hAnsiTheme="majorBidi" w:cstheme="majorBidi"/>
          <w:sz w:val="24"/>
          <w:szCs w:val="24"/>
          <w:lang w:bidi="fa-IR"/>
        </w:rPr>
        <w:t>roups</w:t>
      </w:r>
    </w:p>
    <w:tbl>
      <w:tblPr>
        <w:tblStyle w:val="LightShading-Accent14"/>
        <w:tblpPr w:leftFromText="180" w:rightFromText="180" w:vertAnchor="text" w:horzAnchor="margin" w:tblpXSpec="center" w:tblpY="130"/>
        <w:tblW w:w="5956" w:type="pct"/>
        <w:tblBorders>
          <w:top w:val="none" w:sz="0" w:space="0" w:color="auto"/>
          <w:bottom w:val="none" w:sz="0" w:space="0" w:color="auto"/>
        </w:tblBorders>
        <w:tblLayout w:type="fixed"/>
        <w:tblLook w:val="0660" w:firstRow="1" w:lastRow="1" w:firstColumn="0" w:lastColumn="0" w:noHBand="1" w:noVBand="1"/>
      </w:tblPr>
      <w:tblGrid>
        <w:gridCol w:w="1079"/>
        <w:gridCol w:w="1166"/>
        <w:gridCol w:w="901"/>
        <w:gridCol w:w="901"/>
        <w:gridCol w:w="901"/>
        <w:gridCol w:w="1171"/>
        <w:gridCol w:w="901"/>
        <w:gridCol w:w="990"/>
        <w:gridCol w:w="1079"/>
        <w:gridCol w:w="1082"/>
        <w:gridCol w:w="979"/>
      </w:tblGrid>
      <w:tr w:rsidR="006502D9" w:rsidRPr="00941D6C" w:rsidTr="00393DFA">
        <w:trPr>
          <w:cnfStyle w:val="100000000000" w:firstRow="1" w:lastRow="0" w:firstColumn="0" w:lastColumn="0" w:oddVBand="0" w:evenVBand="0" w:oddHBand="0" w:evenHBand="0" w:firstRowFirstColumn="0" w:firstRowLastColumn="0" w:lastRowFirstColumn="0" w:lastRowLastColumn="0"/>
        </w:trPr>
        <w:tc>
          <w:tcPr>
            <w:tcW w:w="484" w:type="pct"/>
            <w:tcBorders>
              <w:top w:val="single" w:sz="4" w:space="0" w:color="auto"/>
              <w:left w:val="none" w:sz="0" w:space="0" w:color="auto"/>
              <w:bottom w:val="single" w:sz="4" w:space="0" w:color="auto"/>
              <w:right w:val="none" w:sz="0" w:space="0" w:color="auto"/>
            </w:tcBorders>
            <w:noWrap/>
          </w:tcPr>
          <w:p w:rsidR="006502D9" w:rsidRPr="00393DFA" w:rsidRDefault="006502D9" w:rsidP="006502D9">
            <w:pPr>
              <w:bidi/>
              <w:jc w:val="center"/>
              <w:rPr>
                <w:rFonts w:asciiTheme="majorBidi" w:hAnsiTheme="majorBidi" w:cstheme="majorBidi"/>
                <w:color w:val="000000" w:themeColor="text1"/>
                <w:lang w:bidi="fa-IR"/>
              </w:rPr>
            </w:pPr>
          </w:p>
          <w:p w:rsidR="006502D9" w:rsidRPr="00393DFA" w:rsidRDefault="006502D9" w:rsidP="006502D9">
            <w:pPr>
              <w:bidi/>
              <w:jc w:val="center"/>
              <w:rPr>
                <w:rFonts w:asciiTheme="majorBidi" w:hAnsiTheme="majorBidi" w:cstheme="majorBidi"/>
                <w:color w:val="000000" w:themeColor="text1"/>
                <w:lang w:bidi="fa-IR"/>
              </w:rPr>
            </w:pPr>
          </w:p>
        </w:tc>
        <w:tc>
          <w:tcPr>
            <w:tcW w:w="523" w:type="pct"/>
            <w:tcBorders>
              <w:top w:val="single" w:sz="4" w:space="0" w:color="auto"/>
              <w:left w:val="none" w:sz="0" w:space="0" w:color="auto"/>
              <w:bottom w:val="single" w:sz="4" w:space="0" w:color="auto"/>
              <w:right w:val="none" w:sz="0" w:space="0" w:color="auto"/>
            </w:tcBorders>
          </w:tcPr>
          <w:p w:rsidR="006502D9" w:rsidRPr="00393DFA" w:rsidRDefault="006502D9" w:rsidP="006502D9">
            <w:pPr>
              <w:bidi/>
              <w:jc w:val="center"/>
              <w:rPr>
                <w:rFonts w:asciiTheme="majorBidi" w:hAnsiTheme="majorBidi" w:cstheme="majorBidi"/>
                <w:iCs/>
                <w:color w:val="000000" w:themeColor="text1"/>
                <w:lang w:bidi="fa-IR"/>
              </w:rPr>
            </w:pPr>
          </w:p>
        </w:tc>
        <w:tc>
          <w:tcPr>
            <w:tcW w:w="404" w:type="pct"/>
            <w:tcBorders>
              <w:top w:val="single" w:sz="4" w:space="0" w:color="auto"/>
              <w:left w:val="none" w:sz="0" w:space="0" w:color="auto"/>
              <w:bottom w:val="single" w:sz="4" w:space="0" w:color="auto"/>
              <w:right w:val="none" w:sz="0" w:space="0" w:color="auto"/>
            </w:tcBorders>
          </w:tcPr>
          <w:p w:rsidR="006502D9" w:rsidRPr="00393DFA" w:rsidRDefault="006502D9" w:rsidP="006502D9">
            <w:pPr>
              <w:bidi/>
              <w:jc w:val="center"/>
              <w:rPr>
                <w:rFonts w:asciiTheme="majorBidi" w:hAnsiTheme="majorBidi" w:cstheme="majorBidi"/>
                <w:color w:val="000000" w:themeColor="text1"/>
                <w:lang w:bidi="fa-IR"/>
              </w:rPr>
            </w:pPr>
            <w:r w:rsidRPr="00393DFA">
              <w:rPr>
                <w:rFonts w:asciiTheme="majorBidi" w:hAnsiTheme="majorBidi" w:cstheme="majorBidi"/>
                <w:color w:val="000000" w:themeColor="text1"/>
                <w:lang w:bidi="fa-IR"/>
              </w:rPr>
              <w:t>Delta</w:t>
            </w:r>
          </w:p>
        </w:tc>
        <w:tc>
          <w:tcPr>
            <w:tcW w:w="404" w:type="pct"/>
            <w:tcBorders>
              <w:top w:val="single" w:sz="4" w:space="0" w:color="auto"/>
              <w:left w:val="none" w:sz="0" w:space="0" w:color="auto"/>
              <w:bottom w:val="single" w:sz="4" w:space="0" w:color="auto"/>
              <w:right w:val="none" w:sz="0" w:space="0" w:color="auto"/>
            </w:tcBorders>
          </w:tcPr>
          <w:p w:rsidR="006502D9" w:rsidRPr="00393DFA" w:rsidRDefault="006502D9" w:rsidP="006502D9">
            <w:pPr>
              <w:bidi/>
              <w:jc w:val="center"/>
              <w:rPr>
                <w:rFonts w:asciiTheme="majorBidi" w:hAnsiTheme="majorBidi" w:cstheme="majorBidi"/>
                <w:iCs/>
                <w:color w:val="000000" w:themeColor="text1"/>
                <w:lang w:bidi="fa-IR"/>
              </w:rPr>
            </w:pPr>
            <w:r w:rsidRPr="00393DFA">
              <w:rPr>
                <w:rFonts w:asciiTheme="majorBidi" w:hAnsiTheme="majorBidi" w:cstheme="majorBidi"/>
                <w:iCs/>
                <w:color w:val="000000" w:themeColor="text1"/>
                <w:lang w:bidi="fa-IR"/>
              </w:rPr>
              <w:t>Theta</w:t>
            </w:r>
          </w:p>
        </w:tc>
        <w:tc>
          <w:tcPr>
            <w:tcW w:w="404" w:type="pct"/>
            <w:tcBorders>
              <w:top w:val="single" w:sz="4" w:space="0" w:color="auto"/>
              <w:left w:val="none" w:sz="0" w:space="0" w:color="auto"/>
              <w:bottom w:val="single" w:sz="4" w:space="0" w:color="auto"/>
              <w:right w:val="none" w:sz="0" w:space="0" w:color="auto"/>
            </w:tcBorders>
          </w:tcPr>
          <w:p w:rsidR="006502D9" w:rsidRPr="00393DFA" w:rsidRDefault="006502D9" w:rsidP="006502D9">
            <w:pPr>
              <w:bidi/>
              <w:jc w:val="center"/>
              <w:rPr>
                <w:rFonts w:asciiTheme="majorBidi" w:hAnsiTheme="majorBidi" w:cstheme="majorBidi"/>
                <w:color w:val="000000" w:themeColor="text1"/>
                <w:lang w:bidi="fa-IR"/>
              </w:rPr>
            </w:pPr>
            <w:r w:rsidRPr="00393DFA">
              <w:rPr>
                <w:rFonts w:asciiTheme="majorBidi" w:hAnsiTheme="majorBidi" w:cstheme="majorBidi"/>
                <w:color w:val="000000" w:themeColor="text1"/>
                <w:lang w:bidi="fa-IR"/>
              </w:rPr>
              <w:t>Alpha І</w:t>
            </w:r>
          </w:p>
        </w:tc>
        <w:tc>
          <w:tcPr>
            <w:tcW w:w="525" w:type="pct"/>
            <w:tcBorders>
              <w:top w:val="single" w:sz="4" w:space="0" w:color="auto"/>
              <w:left w:val="none" w:sz="0" w:space="0" w:color="auto"/>
              <w:bottom w:val="single" w:sz="4" w:space="0" w:color="auto"/>
              <w:right w:val="none" w:sz="0" w:space="0" w:color="auto"/>
            </w:tcBorders>
          </w:tcPr>
          <w:p w:rsidR="006502D9" w:rsidRPr="00393DFA" w:rsidRDefault="006502D9" w:rsidP="006502D9">
            <w:pPr>
              <w:jc w:val="center"/>
              <w:rPr>
                <w:rFonts w:asciiTheme="majorBidi" w:hAnsiTheme="majorBidi" w:cstheme="majorBidi"/>
                <w:color w:val="000000" w:themeColor="text1"/>
                <w:sz w:val="24"/>
                <w:szCs w:val="24"/>
                <w:lang w:bidi="fa-IR"/>
              </w:rPr>
            </w:pPr>
            <w:r w:rsidRPr="00393DFA">
              <w:rPr>
                <w:rFonts w:asciiTheme="majorBidi" w:hAnsiTheme="majorBidi" w:cstheme="majorBidi"/>
                <w:color w:val="000000" w:themeColor="text1"/>
                <w:sz w:val="24"/>
                <w:szCs w:val="24"/>
                <w:lang w:bidi="fa-IR"/>
              </w:rPr>
              <w:t>Alpha</w:t>
            </w:r>
            <w:r w:rsidRPr="00393DFA">
              <w:rPr>
                <w:rFonts w:asciiTheme="majorBidi" w:hAnsiTheme="majorBidi" w:cstheme="majorBidi" w:hint="cs"/>
                <w:color w:val="000000" w:themeColor="text1"/>
                <w:sz w:val="24"/>
                <w:szCs w:val="24"/>
                <w:rtl/>
                <w:lang w:bidi="fa-IR"/>
              </w:rPr>
              <w:t xml:space="preserve"> </w:t>
            </w:r>
            <w:r w:rsidRPr="00393DFA">
              <w:rPr>
                <w:rFonts w:asciiTheme="majorBidi" w:hAnsiTheme="majorBidi" w:cstheme="majorBidi"/>
                <w:color w:val="000000" w:themeColor="text1"/>
                <w:sz w:val="24"/>
                <w:szCs w:val="24"/>
                <w:lang w:bidi="fa-IR"/>
              </w:rPr>
              <w:t>ІІ</w:t>
            </w:r>
          </w:p>
          <w:p w:rsidR="006502D9" w:rsidRPr="00393DFA" w:rsidRDefault="006502D9" w:rsidP="006502D9">
            <w:pPr>
              <w:bidi/>
              <w:jc w:val="center"/>
              <w:rPr>
                <w:rFonts w:asciiTheme="majorBidi" w:hAnsiTheme="majorBidi" w:cstheme="majorBidi"/>
                <w:color w:val="000000" w:themeColor="text1"/>
                <w:lang w:bidi="fa-IR"/>
              </w:rPr>
            </w:pPr>
          </w:p>
        </w:tc>
        <w:tc>
          <w:tcPr>
            <w:tcW w:w="404" w:type="pct"/>
            <w:tcBorders>
              <w:top w:val="single" w:sz="4" w:space="0" w:color="auto"/>
              <w:left w:val="none" w:sz="0" w:space="0" w:color="auto"/>
              <w:bottom w:val="single" w:sz="4" w:space="0" w:color="auto"/>
              <w:right w:val="none" w:sz="0" w:space="0" w:color="auto"/>
            </w:tcBorders>
          </w:tcPr>
          <w:p w:rsidR="006502D9" w:rsidRPr="00393DFA" w:rsidRDefault="006502D9" w:rsidP="006502D9">
            <w:pPr>
              <w:bidi/>
              <w:jc w:val="center"/>
              <w:rPr>
                <w:rFonts w:asciiTheme="majorBidi" w:hAnsiTheme="majorBidi" w:cstheme="majorBidi"/>
                <w:color w:val="000000" w:themeColor="text1"/>
                <w:lang w:bidi="fa-IR"/>
              </w:rPr>
            </w:pPr>
            <w:r w:rsidRPr="00393DFA">
              <w:rPr>
                <w:rFonts w:asciiTheme="majorBidi" w:hAnsiTheme="majorBidi" w:cstheme="majorBidi"/>
                <w:color w:val="000000" w:themeColor="text1"/>
                <w:lang w:bidi="fa-IR"/>
              </w:rPr>
              <w:t>Beta І</w:t>
            </w:r>
          </w:p>
        </w:tc>
        <w:tc>
          <w:tcPr>
            <w:tcW w:w="444" w:type="pct"/>
            <w:tcBorders>
              <w:top w:val="single" w:sz="4" w:space="0" w:color="auto"/>
              <w:left w:val="none" w:sz="0" w:space="0" w:color="auto"/>
              <w:bottom w:val="single" w:sz="4" w:space="0" w:color="auto"/>
              <w:right w:val="none" w:sz="0" w:space="0" w:color="auto"/>
            </w:tcBorders>
          </w:tcPr>
          <w:p w:rsidR="006502D9" w:rsidRPr="00393DFA" w:rsidRDefault="006502D9" w:rsidP="006502D9">
            <w:pPr>
              <w:jc w:val="center"/>
              <w:rPr>
                <w:rFonts w:asciiTheme="majorBidi" w:hAnsiTheme="majorBidi" w:cstheme="majorBidi"/>
                <w:color w:val="000000" w:themeColor="text1"/>
                <w:lang w:bidi="fa-IR"/>
              </w:rPr>
            </w:pPr>
            <w:r w:rsidRPr="00393DFA">
              <w:rPr>
                <w:rFonts w:asciiTheme="majorBidi" w:hAnsiTheme="majorBidi" w:cstheme="majorBidi"/>
                <w:color w:val="0D0D0D" w:themeColor="text1" w:themeTint="F2"/>
                <w:sz w:val="24"/>
                <w:szCs w:val="24"/>
                <w:lang w:bidi="fa-IR"/>
              </w:rPr>
              <w:t>Beta</w:t>
            </w:r>
            <w:r w:rsidRPr="00393DFA">
              <w:rPr>
                <w:rFonts w:asciiTheme="majorBidi" w:hAnsiTheme="majorBidi" w:cstheme="majorBidi" w:hint="cs"/>
                <w:color w:val="0D0D0D" w:themeColor="text1" w:themeTint="F2"/>
                <w:sz w:val="24"/>
                <w:szCs w:val="24"/>
                <w:rtl/>
                <w:lang w:bidi="fa-IR"/>
              </w:rPr>
              <w:t xml:space="preserve"> </w:t>
            </w:r>
            <w:r w:rsidRPr="00393DFA">
              <w:rPr>
                <w:rFonts w:asciiTheme="majorBidi" w:hAnsiTheme="majorBidi" w:cstheme="majorBidi"/>
                <w:color w:val="000000" w:themeColor="text1"/>
                <w:sz w:val="24"/>
                <w:szCs w:val="24"/>
                <w:lang w:bidi="fa-IR"/>
              </w:rPr>
              <w:t>ІІ</w:t>
            </w:r>
          </w:p>
        </w:tc>
        <w:tc>
          <w:tcPr>
            <w:tcW w:w="484" w:type="pct"/>
            <w:tcBorders>
              <w:top w:val="single" w:sz="4" w:space="0" w:color="auto"/>
              <w:left w:val="none" w:sz="0" w:space="0" w:color="auto"/>
              <w:bottom w:val="single" w:sz="4" w:space="0" w:color="auto"/>
              <w:right w:val="none" w:sz="0" w:space="0" w:color="auto"/>
            </w:tcBorders>
          </w:tcPr>
          <w:p w:rsidR="006502D9" w:rsidRPr="00393DFA" w:rsidRDefault="006502D9" w:rsidP="006502D9">
            <w:pPr>
              <w:bidi/>
              <w:jc w:val="center"/>
              <w:rPr>
                <w:rFonts w:asciiTheme="majorBidi" w:hAnsiTheme="majorBidi" w:cstheme="majorBidi"/>
                <w:color w:val="000000" w:themeColor="text1"/>
                <w:lang w:bidi="fa-IR"/>
              </w:rPr>
            </w:pPr>
            <w:r w:rsidRPr="00393DFA">
              <w:rPr>
                <w:rFonts w:asciiTheme="majorBidi" w:hAnsiTheme="majorBidi" w:cstheme="majorBidi"/>
                <w:color w:val="0D0D0D" w:themeColor="text1" w:themeTint="F2"/>
                <w:sz w:val="24"/>
                <w:szCs w:val="24"/>
                <w:lang w:bidi="fa-IR"/>
              </w:rPr>
              <w:t xml:space="preserve">Beta </w:t>
            </w:r>
            <w:r w:rsidRPr="00393DFA">
              <w:rPr>
                <w:rFonts w:asciiTheme="majorBidi" w:hAnsiTheme="majorBidi" w:cstheme="majorBidi"/>
                <w:color w:val="000000" w:themeColor="text1"/>
                <w:sz w:val="24"/>
                <w:szCs w:val="24"/>
                <w:lang w:bidi="fa-IR"/>
              </w:rPr>
              <w:t>ІІІ</w:t>
            </w:r>
            <w:r w:rsidRPr="00393DFA">
              <w:rPr>
                <w:rFonts w:asciiTheme="majorBidi" w:hAnsiTheme="majorBidi" w:cstheme="majorBidi" w:hint="cs"/>
                <w:color w:val="0D0D0D" w:themeColor="text1" w:themeTint="F2"/>
                <w:sz w:val="24"/>
                <w:szCs w:val="24"/>
                <w:rtl/>
                <w:lang w:bidi="fa-IR"/>
              </w:rPr>
              <w:t xml:space="preserve">  </w:t>
            </w:r>
          </w:p>
        </w:tc>
        <w:tc>
          <w:tcPr>
            <w:tcW w:w="485" w:type="pct"/>
            <w:tcBorders>
              <w:top w:val="single" w:sz="4" w:space="0" w:color="auto"/>
              <w:left w:val="none" w:sz="0" w:space="0" w:color="auto"/>
              <w:bottom w:val="single" w:sz="4" w:space="0" w:color="auto"/>
              <w:right w:val="none" w:sz="0" w:space="0" w:color="auto"/>
            </w:tcBorders>
          </w:tcPr>
          <w:p w:rsidR="006502D9" w:rsidRPr="00393DFA" w:rsidRDefault="006502D9" w:rsidP="006502D9">
            <w:pPr>
              <w:bidi/>
              <w:jc w:val="center"/>
              <w:rPr>
                <w:rFonts w:asciiTheme="majorBidi" w:hAnsiTheme="majorBidi" w:cstheme="majorBidi"/>
                <w:color w:val="000000" w:themeColor="text1"/>
                <w:lang w:bidi="fa-IR"/>
              </w:rPr>
            </w:pPr>
            <w:r w:rsidRPr="00393DFA">
              <w:rPr>
                <w:rFonts w:asciiTheme="majorBidi" w:hAnsiTheme="majorBidi" w:cstheme="majorBidi"/>
                <w:color w:val="0D0D0D" w:themeColor="text1" w:themeTint="F2"/>
                <w:sz w:val="24"/>
                <w:szCs w:val="24"/>
                <w:lang w:bidi="fa-IR"/>
              </w:rPr>
              <w:t>Beta</w:t>
            </w:r>
            <w:r w:rsidRPr="00393DFA">
              <w:t xml:space="preserve"> </w:t>
            </w:r>
            <w:r w:rsidRPr="00393DFA">
              <w:rPr>
                <w:rFonts w:asciiTheme="majorBidi" w:hAnsiTheme="majorBidi" w:cstheme="majorBidi"/>
                <w:color w:val="0D0D0D" w:themeColor="text1" w:themeTint="F2"/>
                <w:sz w:val="24"/>
                <w:szCs w:val="24"/>
                <w:lang w:bidi="fa-IR"/>
              </w:rPr>
              <w:t>IV</w:t>
            </w:r>
            <w:r w:rsidRPr="00393DFA">
              <w:rPr>
                <w:rFonts w:asciiTheme="majorBidi" w:hAnsiTheme="majorBidi" w:cstheme="majorBidi" w:hint="cs"/>
                <w:color w:val="0D0D0D" w:themeColor="text1" w:themeTint="F2"/>
                <w:sz w:val="24"/>
                <w:szCs w:val="24"/>
                <w:lang w:bidi="fa-IR"/>
              </w:rPr>
              <w:t xml:space="preserve"> </w:t>
            </w:r>
            <w:r w:rsidRPr="00393DFA">
              <w:rPr>
                <w:rFonts w:asciiTheme="majorBidi" w:hAnsiTheme="majorBidi" w:cstheme="majorBidi" w:hint="cs"/>
                <w:color w:val="0D0D0D" w:themeColor="text1" w:themeTint="F2"/>
                <w:sz w:val="24"/>
                <w:szCs w:val="24"/>
                <w:rtl/>
                <w:lang w:bidi="fa-IR"/>
              </w:rPr>
              <w:t xml:space="preserve">  </w:t>
            </w:r>
          </w:p>
        </w:tc>
        <w:tc>
          <w:tcPr>
            <w:tcW w:w="439" w:type="pct"/>
            <w:tcBorders>
              <w:top w:val="single" w:sz="4" w:space="0" w:color="auto"/>
              <w:left w:val="none" w:sz="0" w:space="0" w:color="auto"/>
              <w:bottom w:val="single" w:sz="4" w:space="0" w:color="auto"/>
              <w:right w:val="none" w:sz="0" w:space="0" w:color="auto"/>
            </w:tcBorders>
          </w:tcPr>
          <w:p w:rsidR="006502D9" w:rsidRPr="00393DFA" w:rsidRDefault="006502D9" w:rsidP="006502D9">
            <w:pPr>
              <w:bidi/>
              <w:jc w:val="center"/>
              <w:rPr>
                <w:rFonts w:asciiTheme="majorBidi" w:hAnsiTheme="majorBidi" w:cstheme="majorBidi"/>
                <w:color w:val="000000" w:themeColor="text1"/>
                <w:lang w:bidi="fa-IR"/>
              </w:rPr>
            </w:pPr>
            <w:r w:rsidRPr="00393DFA">
              <w:rPr>
                <w:rFonts w:asciiTheme="majorBidi" w:hAnsiTheme="majorBidi" w:cstheme="majorBidi"/>
                <w:color w:val="000000" w:themeColor="text1"/>
                <w:lang w:bidi="fa-IR"/>
              </w:rPr>
              <w:t>Gamma</w:t>
            </w:r>
          </w:p>
        </w:tc>
      </w:tr>
      <w:tr w:rsidR="006502D9" w:rsidRPr="00941D6C" w:rsidTr="00393DFA">
        <w:trPr>
          <w:trHeight w:val="254"/>
        </w:trPr>
        <w:tc>
          <w:tcPr>
            <w:tcW w:w="484" w:type="pct"/>
            <w:vMerge w:val="restart"/>
            <w:tcBorders>
              <w:top w:val="single" w:sz="4" w:space="0" w:color="auto"/>
            </w:tcBorders>
            <w:noWrap/>
          </w:tcPr>
          <w:p w:rsidR="006502D9" w:rsidRPr="00393DFA" w:rsidRDefault="006502D9" w:rsidP="006502D9">
            <w:pPr>
              <w:jc w:val="center"/>
              <w:rPr>
                <w:rFonts w:asciiTheme="majorBidi" w:hAnsiTheme="majorBidi" w:cstheme="majorBidi"/>
                <w:sz w:val="24"/>
                <w:szCs w:val="24"/>
                <w:lang w:bidi="fa-IR"/>
              </w:rPr>
            </w:pPr>
          </w:p>
          <w:p w:rsidR="006502D9" w:rsidRPr="00393DFA" w:rsidRDefault="006502D9" w:rsidP="006502D9">
            <w:pPr>
              <w:rPr>
                <w:rFonts w:asciiTheme="majorBidi" w:hAnsiTheme="majorBidi" w:cstheme="majorBidi"/>
                <w:sz w:val="24"/>
                <w:szCs w:val="24"/>
                <w:lang w:bidi="fa-IR"/>
              </w:rPr>
            </w:pPr>
          </w:p>
          <w:p w:rsidR="006502D9" w:rsidRPr="00393DFA" w:rsidRDefault="00BE4173" w:rsidP="006502D9">
            <w:pPr>
              <w:jc w:val="center"/>
              <w:rPr>
                <w:rFonts w:asciiTheme="majorBidi" w:hAnsiTheme="majorBidi" w:cstheme="majorBidi"/>
                <w:iCs/>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N</m:t>
                    </m:r>
                  </m:e>
                </m:d>
              </m:oMath>
            </m:oMathPara>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rtl/>
                <w:lang w:bidi="fa-IR"/>
              </w:rPr>
            </w:pPr>
            <w:r w:rsidRPr="00393DFA">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0.0665</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0.0458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0.2491</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0.0198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0.3439</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0.1611</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0.0706</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0.9204</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0.4108</w:t>
            </w:r>
          </w:p>
        </w:tc>
      </w:tr>
      <w:tr w:rsidR="006502D9" w:rsidRPr="00941D6C" w:rsidTr="00393DFA">
        <w:trPr>
          <w:trHeight w:val="285"/>
        </w:trPr>
        <w:tc>
          <w:tcPr>
            <w:tcW w:w="484" w:type="pct"/>
            <w:vMerge/>
            <w:noWrap/>
          </w:tcPr>
          <w:p w:rsidR="006502D9" w:rsidRPr="00393DFA" w:rsidRDefault="006502D9" w:rsidP="006502D9">
            <w:pPr>
              <w:bidi/>
              <w:jc w:val="center"/>
              <w:rPr>
                <w:rFonts w:asciiTheme="majorBidi" w:hAnsiTheme="majorBidi" w:cstheme="majorBidi"/>
                <w:color w:val="000000" w:themeColor="text1"/>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rtl/>
                <w:lang w:bidi="fa-IR"/>
              </w:rPr>
            </w:pPr>
            <w:r w:rsidRPr="00393DFA">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-1.9158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-2.0978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-1.1790</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-2.4832</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-0.9641</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-1.4426</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-1.8854</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0.1009</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0.8360</w:t>
            </w:r>
          </w:p>
        </w:tc>
      </w:tr>
      <w:tr w:rsidR="006502D9" w:rsidRPr="00941D6C" w:rsidTr="00393DFA">
        <w:trPr>
          <w:trHeight w:val="195"/>
        </w:trPr>
        <w:tc>
          <w:tcPr>
            <w:tcW w:w="484" w:type="pct"/>
            <w:vMerge/>
            <w:noWrap/>
          </w:tcPr>
          <w:p w:rsidR="006502D9" w:rsidRPr="00393DFA" w:rsidRDefault="006502D9" w:rsidP="006502D9">
            <w:pPr>
              <w:bidi/>
              <w:jc w:val="center"/>
              <w:rPr>
                <w:rFonts w:asciiTheme="majorBidi" w:hAnsiTheme="majorBidi" w:cstheme="majorBidi"/>
                <w:color w:val="000000" w:themeColor="text1"/>
                <w:sz w:val="24"/>
                <w:szCs w:val="24"/>
                <w:lang w:bidi="fa-IR"/>
              </w:rPr>
            </w:pPr>
          </w:p>
        </w:tc>
        <w:tc>
          <w:tcPr>
            <w:tcW w:w="523"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lang w:bidi="fa-IR"/>
              </w:rPr>
            </w:pPr>
            <w:r w:rsidRPr="00393DFA">
              <w:rPr>
                <w:rFonts w:asciiTheme="majorBidi" w:hAnsiTheme="majorBidi" w:cstheme="majorBidi"/>
                <w:color w:val="000000" w:themeColor="text1"/>
                <w:lang w:bidi="fa-IR"/>
              </w:rPr>
              <w:t>Cohen’s d</w:t>
            </w:r>
          </w:p>
        </w:tc>
        <w:tc>
          <w:tcPr>
            <w:tcW w:w="404" w:type="pct"/>
            <w:tcBorders>
              <w:top w:val="single" w:sz="4" w:space="0" w:color="auto"/>
            </w:tcBorders>
          </w:tcPr>
          <w:p w:rsidR="006502D9" w:rsidRPr="00393DFA" w:rsidRDefault="006502D9" w:rsidP="006502D9">
            <w:pPr>
              <w:tabs>
                <w:tab w:val="decimal" w:pos="360"/>
              </w:tabs>
              <w:spacing w:after="200" w:line="276" w:lineRule="auto"/>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-0.7241</w:t>
            </w:r>
          </w:p>
        </w:tc>
        <w:tc>
          <w:tcPr>
            <w:tcW w:w="404" w:type="pct"/>
            <w:tcBorders>
              <w:top w:val="single" w:sz="4" w:space="0" w:color="auto"/>
            </w:tcBorders>
          </w:tcPr>
          <w:p w:rsidR="006502D9" w:rsidRPr="00393DFA" w:rsidRDefault="006502D9" w:rsidP="006502D9">
            <w:pPr>
              <w:tabs>
                <w:tab w:val="decimal" w:pos="360"/>
              </w:tabs>
              <w:spacing w:after="200" w:line="276" w:lineRule="auto"/>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-0.7929</w:t>
            </w:r>
          </w:p>
        </w:tc>
        <w:tc>
          <w:tcPr>
            <w:tcW w:w="404"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-0.4456</w:t>
            </w:r>
          </w:p>
        </w:tc>
        <w:tc>
          <w:tcPr>
            <w:tcW w:w="525"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-0.9385</w:t>
            </w:r>
          </w:p>
        </w:tc>
        <w:tc>
          <w:tcPr>
            <w:tcW w:w="404"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-0.3644</w:t>
            </w:r>
          </w:p>
        </w:tc>
        <w:tc>
          <w:tcPr>
            <w:tcW w:w="444"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-0.5453</w:t>
            </w:r>
          </w:p>
        </w:tc>
        <w:tc>
          <w:tcPr>
            <w:tcW w:w="484"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-0.7126</w:t>
            </w:r>
          </w:p>
        </w:tc>
        <w:tc>
          <w:tcPr>
            <w:tcW w:w="485"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0.0381</w:t>
            </w:r>
          </w:p>
        </w:tc>
        <w:tc>
          <w:tcPr>
            <w:tcW w:w="439"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0.3160</w:t>
            </w:r>
          </w:p>
        </w:tc>
      </w:tr>
      <w:tr w:rsidR="006502D9" w:rsidRPr="00941D6C" w:rsidTr="00393DFA">
        <w:trPr>
          <w:trHeight w:val="240"/>
        </w:trPr>
        <w:tc>
          <w:tcPr>
            <w:tcW w:w="484" w:type="pct"/>
            <w:vMerge w:val="restart"/>
            <w:tcBorders>
              <w:top w:val="single" w:sz="4" w:space="0" w:color="auto"/>
            </w:tcBorders>
            <w:noWrap/>
          </w:tcPr>
          <w:p w:rsidR="006502D9" w:rsidRPr="00393DFA" w:rsidRDefault="006502D9" w:rsidP="006502D9">
            <w:pPr>
              <w:jc w:val="center"/>
              <w:rPr>
                <w:rFonts w:asciiTheme="majorBidi" w:hAnsiTheme="majorBidi" w:cstheme="majorBidi"/>
                <w:color w:val="000000" w:themeColor="text1"/>
                <w:sz w:val="24"/>
                <w:szCs w:val="24"/>
                <w:lang w:bidi="fa-IR"/>
              </w:rPr>
            </w:pPr>
          </w:p>
          <w:p w:rsidR="006502D9" w:rsidRPr="00393DFA" w:rsidRDefault="006502D9" w:rsidP="006502D9">
            <w:pPr>
              <w:rPr>
                <w:rFonts w:asciiTheme="majorBidi" w:hAnsiTheme="majorBidi" w:cstheme="majorBidi"/>
                <w:sz w:val="24"/>
                <w:szCs w:val="24"/>
                <w:lang w:bidi="fa-IR"/>
              </w:rPr>
            </w:pPr>
          </w:p>
          <w:p w:rsidR="006502D9" w:rsidRPr="00393DFA" w:rsidRDefault="00BE4173" w:rsidP="006502D9">
            <w:pPr>
              <w:jc w:val="center"/>
              <w:rPr>
                <w:rFonts w:asciiTheme="majorBidi" w:hAnsiTheme="majorBidi" w:cstheme="majorBidi"/>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P</m:t>
                    </m:r>
                  </m:e>
                </m:d>
              </m:oMath>
            </m:oMathPara>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lang w:bidi="fa-IR"/>
              </w:rPr>
            </w:pPr>
            <w:r w:rsidRPr="00393DFA">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0.0665</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0.0458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0.2491</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0.0198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0.3439</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0.1611</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0.0706</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0.9204</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0.4108</w:t>
            </w:r>
          </w:p>
        </w:tc>
      </w:tr>
      <w:tr w:rsidR="006502D9" w:rsidRPr="00941D6C" w:rsidTr="00393DFA">
        <w:trPr>
          <w:trHeight w:val="330"/>
        </w:trPr>
        <w:tc>
          <w:tcPr>
            <w:tcW w:w="484" w:type="pct"/>
            <w:vMerge/>
            <w:noWrap/>
          </w:tcPr>
          <w:p w:rsidR="006502D9" w:rsidRPr="00393DFA" w:rsidRDefault="006502D9" w:rsidP="006502D9">
            <w:pPr>
              <w:jc w:val="center"/>
              <w:rPr>
                <w:rFonts w:asciiTheme="majorBidi" w:hAnsiTheme="majorBidi" w:cstheme="majorBidi"/>
                <w:color w:val="0D0D0D" w:themeColor="text1" w:themeTint="F2"/>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rtl/>
                <w:lang w:bidi="fa-IR"/>
              </w:rPr>
            </w:pPr>
            <w:r w:rsidRPr="00393DFA">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rPr>
                <w:rFonts w:asciiTheme="majorBidi" w:hAnsiTheme="majorBidi" w:cstheme="majorBidi"/>
                <w:color w:val="000000" w:themeColor="text1"/>
                <w:sz w:val="20"/>
                <w:szCs w:val="20"/>
                <w:rtl/>
                <w:lang w:bidi="fa-IR"/>
              </w:rPr>
            </w:pPr>
            <w:r w:rsidRPr="00393DFA">
              <w:rPr>
                <w:rFonts w:asciiTheme="majorBidi" w:hAnsiTheme="majorBidi" w:cstheme="majorBidi"/>
                <w:color w:val="000000" w:themeColor="text1"/>
                <w:sz w:val="20"/>
                <w:szCs w:val="20"/>
              </w:rPr>
              <w:t>1.9158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2.0978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1.1790</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2.4832</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0.9641</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1.4426</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1.8854</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-0.1009</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-0.8360</w:t>
            </w:r>
          </w:p>
        </w:tc>
      </w:tr>
      <w:tr w:rsidR="006502D9" w:rsidRPr="00941D6C" w:rsidTr="00393DFA">
        <w:trPr>
          <w:trHeight w:val="150"/>
        </w:trPr>
        <w:tc>
          <w:tcPr>
            <w:tcW w:w="484" w:type="pct"/>
            <w:vMerge/>
            <w:noWrap/>
          </w:tcPr>
          <w:p w:rsidR="006502D9" w:rsidRPr="00393DFA" w:rsidRDefault="006502D9" w:rsidP="006502D9">
            <w:pPr>
              <w:jc w:val="center"/>
              <w:rPr>
                <w:rFonts w:asciiTheme="majorBidi" w:hAnsiTheme="majorBidi" w:cstheme="majorBidi"/>
                <w:color w:val="0D0D0D" w:themeColor="text1" w:themeTint="F2"/>
                <w:sz w:val="24"/>
                <w:szCs w:val="24"/>
                <w:lang w:bidi="fa-IR"/>
              </w:rPr>
            </w:pPr>
          </w:p>
        </w:tc>
        <w:tc>
          <w:tcPr>
            <w:tcW w:w="523"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rtl/>
                <w:lang w:bidi="fa-IR"/>
              </w:rPr>
            </w:pPr>
            <w:r w:rsidRPr="00393DFA">
              <w:rPr>
                <w:rFonts w:asciiTheme="majorBidi" w:hAnsiTheme="majorBidi" w:cstheme="majorBidi"/>
                <w:color w:val="000000" w:themeColor="text1"/>
                <w:lang w:bidi="fa-IR"/>
              </w:rPr>
              <w:t>Cohen’s d</w:t>
            </w:r>
          </w:p>
        </w:tc>
        <w:tc>
          <w:tcPr>
            <w:tcW w:w="404" w:type="pct"/>
            <w:tcBorders>
              <w:top w:val="single" w:sz="4" w:space="0" w:color="auto"/>
            </w:tcBorders>
          </w:tcPr>
          <w:p w:rsidR="006502D9" w:rsidRPr="00393DFA" w:rsidRDefault="006502D9" w:rsidP="006502D9">
            <w:pPr>
              <w:tabs>
                <w:tab w:val="decimal" w:pos="360"/>
              </w:tabs>
              <w:spacing w:after="200" w:line="276" w:lineRule="auto"/>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0.7241</w:t>
            </w:r>
          </w:p>
        </w:tc>
        <w:tc>
          <w:tcPr>
            <w:tcW w:w="404"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0.7929</w:t>
            </w:r>
          </w:p>
        </w:tc>
        <w:tc>
          <w:tcPr>
            <w:tcW w:w="404"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0.4456</w:t>
            </w:r>
          </w:p>
        </w:tc>
        <w:tc>
          <w:tcPr>
            <w:tcW w:w="525"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0.9385</w:t>
            </w:r>
          </w:p>
        </w:tc>
        <w:tc>
          <w:tcPr>
            <w:tcW w:w="404"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0.3644</w:t>
            </w:r>
          </w:p>
        </w:tc>
        <w:tc>
          <w:tcPr>
            <w:tcW w:w="444"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0.5453</w:t>
            </w:r>
          </w:p>
        </w:tc>
        <w:tc>
          <w:tcPr>
            <w:tcW w:w="484"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0.7126</w:t>
            </w:r>
          </w:p>
        </w:tc>
        <w:tc>
          <w:tcPr>
            <w:tcW w:w="485"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-0.0381</w:t>
            </w:r>
          </w:p>
        </w:tc>
        <w:tc>
          <w:tcPr>
            <w:tcW w:w="439" w:type="pct"/>
            <w:tcBorders>
              <w:top w:val="single" w:sz="4" w:space="0" w:color="auto"/>
            </w:tcBorders>
          </w:tcPr>
          <w:p w:rsidR="006502D9" w:rsidRPr="00393DFA" w:rsidRDefault="006502D9" w:rsidP="006502D9">
            <w:pPr>
              <w:tabs>
                <w:tab w:val="decimal" w:pos="360"/>
              </w:tabs>
              <w:spacing w:after="200" w:line="276" w:lineRule="auto"/>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-0.3160</w:t>
            </w:r>
          </w:p>
        </w:tc>
      </w:tr>
      <w:tr w:rsidR="006502D9" w:rsidRPr="00941D6C" w:rsidTr="00393DFA">
        <w:trPr>
          <w:trHeight w:val="240"/>
        </w:trPr>
        <w:tc>
          <w:tcPr>
            <w:tcW w:w="484" w:type="pct"/>
            <w:vMerge w:val="restart"/>
            <w:tcBorders>
              <w:top w:val="single" w:sz="4" w:space="0" w:color="auto"/>
            </w:tcBorders>
            <w:noWrap/>
          </w:tcPr>
          <w:p w:rsidR="006502D9" w:rsidRPr="00393DFA" w:rsidRDefault="006502D9" w:rsidP="006502D9">
            <w:pPr>
              <w:jc w:val="center"/>
              <w:rPr>
                <w:lang w:bidi="fa-IR"/>
              </w:rPr>
            </w:pPr>
          </w:p>
          <w:p w:rsidR="006502D9" w:rsidRPr="00393DFA" w:rsidRDefault="006502D9" w:rsidP="006502D9">
            <w:pPr>
              <w:rPr>
                <w:lang w:bidi="fa-IR"/>
              </w:rPr>
            </w:pPr>
          </w:p>
          <w:p w:rsidR="006502D9" w:rsidRPr="00393DFA" w:rsidRDefault="00BE4173" w:rsidP="006502D9">
            <w:pPr>
              <w:jc w:val="center"/>
              <w:rPr>
                <w:lang w:bidi="fa-IR"/>
              </w:rPr>
            </w:pPr>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0</m:t>
                      </m:r>
                    </m:sub>
                  </m:sSub>
                </m:e>
              </m:d>
            </m:oMath>
            <w:r w:rsidR="006502D9" w:rsidRPr="00393DFA">
              <w:rPr>
                <w:rFonts w:asciiTheme="majorBidi" w:hAnsiTheme="majorBidi" w:cstheme="majorBidi" w:hint="cs"/>
                <w:color w:val="0D0D0D" w:themeColor="text1" w:themeTint="F2"/>
                <w:sz w:val="24"/>
                <w:szCs w:val="24"/>
                <w:rtl/>
                <w:lang w:bidi="fa-IR"/>
              </w:rPr>
              <w:t xml:space="preserve"> </w:t>
            </w: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0.6077</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 xml:space="preserve">0.5180   </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0.2757</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0.0741</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0.8016</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0.2598</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0.7506</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0.3653</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0.0444</w:t>
            </w:r>
          </w:p>
        </w:tc>
      </w:tr>
      <w:tr w:rsidR="006502D9" w:rsidRPr="00941D6C" w:rsidTr="00393DFA">
        <w:trPr>
          <w:trHeight w:val="240"/>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lang w:bidi="fa-IR"/>
              </w:rPr>
            </w:pPr>
            <w:r w:rsidRPr="00393DFA">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-0.5196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-0.6554</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-1.1134</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-1.8609</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-0.2539</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-1.1519</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-0.3212</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0.9214</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2.1130</w:t>
            </w:r>
          </w:p>
        </w:tc>
      </w:tr>
      <w:tr w:rsidR="006502D9" w:rsidRPr="00941D6C" w:rsidTr="00393DFA">
        <w:trPr>
          <w:trHeight w:val="198"/>
        </w:trPr>
        <w:tc>
          <w:tcPr>
            <w:tcW w:w="484" w:type="pct"/>
            <w:vMerge/>
            <w:tcBorders>
              <w:bottom w:val="single" w:sz="4" w:space="0" w:color="auto"/>
            </w:tcBorders>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lang w:bidi="fa-IR"/>
              </w:rPr>
            </w:pPr>
            <w:r w:rsidRPr="00393DFA">
              <w:rPr>
                <w:rFonts w:asciiTheme="majorBidi" w:hAnsiTheme="majorBidi" w:cstheme="majorBidi"/>
                <w:color w:val="000000" w:themeColor="text1"/>
                <w:lang w:bidi="fa-IR"/>
              </w:rPr>
              <w:t>Cohen’s d</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-0.1964</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-0.2477</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-0.4208</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-0.7033</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-0.0960</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-0.4354</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-0.1214</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0.3483</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0.7987</w:t>
            </w:r>
          </w:p>
        </w:tc>
      </w:tr>
      <w:tr w:rsidR="006502D9" w:rsidRPr="00941D6C" w:rsidTr="00393DFA">
        <w:trPr>
          <w:trHeight w:val="168"/>
        </w:trPr>
        <w:tc>
          <w:tcPr>
            <w:tcW w:w="484" w:type="pct"/>
            <w:vMerge w:val="restart"/>
            <w:tcBorders>
              <w:top w:val="single" w:sz="4" w:space="0" w:color="auto"/>
            </w:tcBorders>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p w:rsidR="006502D9" w:rsidRPr="00393DFA" w:rsidRDefault="006502D9" w:rsidP="006502D9">
            <w:pPr>
              <w:rPr>
                <w:rFonts w:asciiTheme="majorBidi" w:hAnsiTheme="majorBidi" w:cstheme="majorBidi"/>
                <w:sz w:val="24"/>
                <w:szCs w:val="24"/>
                <w:lang w:bidi="fa-IR"/>
              </w:rPr>
            </w:pPr>
          </w:p>
          <w:p w:rsidR="006502D9" w:rsidRPr="00393DFA" w:rsidRDefault="00BE4173" w:rsidP="006502D9">
            <w:pPr>
              <w:rPr>
                <w:rFonts w:asciiTheme="majorBidi" w:hAnsiTheme="majorBidi" w:cstheme="majorBidi"/>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1</m:t>
                        </m:r>
                      </m:sub>
                    </m:sSub>
                  </m:e>
                </m:d>
              </m:oMath>
            </m:oMathPara>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0.0015</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0.0121</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0.0934</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0.0046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0.0564</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0.0309</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0.0076</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0.0773</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0.6014</w:t>
            </w:r>
          </w:p>
        </w:tc>
      </w:tr>
      <w:tr w:rsidR="006502D9" w:rsidRPr="00941D6C" w:rsidTr="00393DFA">
        <w:trPr>
          <w:trHeight w:val="255"/>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-3.5591</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-2.6966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-1.7415</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-3.0978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-1.9974</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-2.2822</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-2.8960</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-1.8393</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-0.5288</w:t>
            </w:r>
          </w:p>
        </w:tc>
      </w:tr>
      <w:tr w:rsidR="006502D9" w:rsidRPr="00941D6C" w:rsidTr="00393DFA">
        <w:trPr>
          <w:trHeight w:val="183"/>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Cohen’s d</w:t>
            </w:r>
          </w:p>
        </w:tc>
        <w:tc>
          <w:tcPr>
            <w:tcW w:w="404" w:type="pct"/>
            <w:tcBorders>
              <w:top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-1.3452</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-1.0192</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-0.6582</w:t>
            </w:r>
          </w:p>
        </w:tc>
        <w:tc>
          <w:tcPr>
            <w:tcW w:w="52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-1.1709</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-0.7549</w:t>
            </w:r>
          </w:p>
        </w:tc>
        <w:tc>
          <w:tcPr>
            <w:tcW w:w="44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-0.8626</w:t>
            </w:r>
          </w:p>
        </w:tc>
        <w:tc>
          <w:tcPr>
            <w:tcW w:w="48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-1,0946</w:t>
            </w:r>
          </w:p>
        </w:tc>
        <w:tc>
          <w:tcPr>
            <w:tcW w:w="48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-0.6952</w:t>
            </w:r>
          </w:p>
        </w:tc>
        <w:tc>
          <w:tcPr>
            <w:tcW w:w="439"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-0.1999</w:t>
            </w:r>
          </w:p>
        </w:tc>
      </w:tr>
      <w:tr w:rsidR="006502D9" w:rsidRPr="00941D6C" w:rsidTr="00393DFA">
        <w:trPr>
          <w:trHeight w:val="213"/>
        </w:trPr>
        <w:tc>
          <w:tcPr>
            <w:tcW w:w="484" w:type="pct"/>
            <w:vMerge w:val="restart"/>
            <w:tcBorders>
              <w:top w:val="single" w:sz="4" w:space="0" w:color="auto"/>
            </w:tcBorders>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p w:rsidR="006502D9" w:rsidRPr="00393DFA" w:rsidRDefault="006502D9" w:rsidP="006502D9">
            <w:pPr>
              <w:rPr>
                <w:rFonts w:asciiTheme="majorBidi" w:hAnsiTheme="majorBidi" w:cstheme="majorBidi"/>
                <w:sz w:val="24"/>
                <w:szCs w:val="24"/>
                <w:lang w:bidi="fa-IR"/>
              </w:rPr>
            </w:pPr>
          </w:p>
          <w:p w:rsidR="006502D9" w:rsidRPr="00393DFA" w:rsidRDefault="00BE4173" w:rsidP="006502D9">
            <w:pPr>
              <w:rPr>
                <w:rFonts w:asciiTheme="majorBidi" w:hAnsiTheme="majorBidi" w:cstheme="majorBidi"/>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2</m:t>
                        </m:r>
                      </m:sub>
                    </m:sSub>
                  </m:e>
                </m:d>
              </m:oMath>
            </m:oMathPara>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6.1952e-06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0.0016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0.0085</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0.0016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0.0033</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4.7757e-04</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3.8097e-04</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3.1139e-06</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0.0013</w:t>
            </w:r>
          </w:p>
        </w:tc>
      </w:tr>
      <w:tr w:rsidR="006502D9" w:rsidRPr="00941D6C" w:rsidTr="00393DFA">
        <w:trPr>
          <w:trHeight w:val="225"/>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5.6441</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3.5149</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2.8492</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3.5324</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3.2323</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3.9918</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4.0784</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5.9090</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3.5904</w:t>
            </w:r>
          </w:p>
        </w:tc>
      </w:tr>
      <w:tr w:rsidR="006502D9" w:rsidRPr="00941D6C" w:rsidTr="00393DFA">
        <w:trPr>
          <w:trHeight w:val="240"/>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Cohen’s d</w:t>
            </w:r>
          </w:p>
        </w:tc>
        <w:tc>
          <w:tcPr>
            <w:tcW w:w="404" w:type="pct"/>
            <w:tcBorders>
              <w:top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2.1333</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1.3285</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1.0769</w:t>
            </w:r>
          </w:p>
        </w:tc>
        <w:tc>
          <w:tcPr>
            <w:tcW w:w="52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1.3351</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1.2217</w:t>
            </w:r>
          </w:p>
        </w:tc>
        <w:tc>
          <w:tcPr>
            <w:tcW w:w="44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1.5088</w:t>
            </w:r>
          </w:p>
        </w:tc>
        <w:tc>
          <w:tcPr>
            <w:tcW w:w="48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1.5415</w:t>
            </w:r>
          </w:p>
        </w:tc>
        <w:tc>
          <w:tcPr>
            <w:tcW w:w="48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2.2334</w:t>
            </w:r>
          </w:p>
        </w:tc>
        <w:tc>
          <w:tcPr>
            <w:tcW w:w="439"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1.3570</w:t>
            </w:r>
          </w:p>
        </w:tc>
      </w:tr>
      <w:tr w:rsidR="006502D9" w:rsidRPr="00941D6C" w:rsidTr="00393DFA">
        <w:trPr>
          <w:trHeight w:val="183"/>
        </w:trPr>
        <w:tc>
          <w:tcPr>
            <w:tcW w:w="484" w:type="pct"/>
            <w:vMerge w:val="restart"/>
            <w:tcBorders>
              <w:top w:val="single" w:sz="4" w:space="0" w:color="auto"/>
            </w:tcBorders>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p w:rsidR="006502D9" w:rsidRPr="00393DFA" w:rsidRDefault="006502D9" w:rsidP="006502D9">
            <w:pPr>
              <w:rPr>
                <w:rFonts w:asciiTheme="majorBidi" w:hAnsiTheme="majorBidi" w:cstheme="majorBidi"/>
                <w:sz w:val="24"/>
                <w:szCs w:val="24"/>
                <w:lang w:bidi="fa-IR"/>
              </w:rPr>
            </w:pPr>
          </w:p>
          <w:p w:rsidR="006502D9" w:rsidRPr="00393DFA" w:rsidRDefault="00BE4173" w:rsidP="006502D9">
            <w:pPr>
              <w:rPr>
                <w:rFonts w:asciiTheme="majorBidi" w:hAnsiTheme="majorBidi" w:cstheme="majorBidi"/>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3</m:t>
                        </m:r>
                      </m:sub>
                    </m:sSub>
                  </m:e>
                </m:d>
              </m:oMath>
            </m:oMathPara>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0.5476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0.2335</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0.8051</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0.0927</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0.9387</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0.6270</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0.6270</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0.2208</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0.1537</w:t>
            </w:r>
          </w:p>
        </w:tc>
      </w:tr>
      <w:tr w:rsidR="006502D9" w:rsidRPr="00941D6C" w:rsidTr="00393DFA">
        <w:trPr>
          <w:trHeight w:val="255"/>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0.6093</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1.2197</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0.2493</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1.7454</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-0.0776</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0.4227</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0.4918</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-1.2545</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-1.4693</w:t>
            </w:r>
          </w:p>
        </w:tc>
      </w:tr>
      <w:tr w:rsidR="006502D9" w:rsidRPr="00941D6C" w:rsidTr="00393DFA">
        <w:trPr>
          <w:trHeight w:val="225"/>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Cohen’s d</w:t>
            </w:r>
          </w:p>
        </w:tc>
        <w:tc>
          <w:tcPr>
            <w:tcW w:w="404" w:type="pct"/>
            <w:tcBorders>
              <w:top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0.2303</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0.4610</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0.0942</w:t>
            </w:r>
          </w:p>
        </w:tc>
        <w:tc>
          <w:tcPr>
            <w:tcW w:w="52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0.6597</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-0.0293</w:t>
            </w:r>
          </w:p>
        </w:tc>
        <w:tc>
          <w:tcPr>
            <w:tcW w:w="44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-0.1598</w:t>
            </w:r>
          </w:p>
        </w:tc>
        <w:tc>
          <w:tcPr>
            <w:tcW w:w="48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0.1859</w:t>
            </w:r>
          </w:p>
        </w:tc>
        <w:tc>
          <w:tcPr>
            <w:tcW w:w="48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-0.4741</w:t>
            </w:r>
          </w:p>
        </w:tc>
        <w:tc>
          <w:tcPr>
            <w:tcW w:w="439"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-0.5553</w:t>
            </w:r>
          </w:p>
        </w:tc>
      </w:tr>
      <w:tr w:rsidR="006502D9" w:rsidRPr="00941D6C" w:rsidTr="00393DFA">
        <w:trPr>
          <w:trHeight w:val="240"/>
        </w:trPr>
        <w:tc>
          <w:tcPr>
            <w:tcW w:w="484" w:type="pct"/>
            <w:vMerge w:val="restart"/>
            <w:tcBorders>
              <w:top w:val="single" w:sz="4" w:space="0" w:color="auto"/>
            </w:tcBorders>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p w:rsidR="006502D9" w:rsidRPr="00393DFA" w:rsidRDefault="006502D9" w:rsidP="006502D9">
            <w:pPr>
              <w:rPr>
                <w:rFonts w:asciiTheme="majorBidi" w:hAnsiTheme="majorBidi" w:cstheme="majorBidi"/>
                <w:i/>
                <w:sz w:val="24"/>
                <w:szCs w:val="24"/>
                <w:lang w:bidi="fa-IR"/>
              </w:rPr>
            </w:pPr>
          </w:p>
          <w:p w:rsidR="006502D9" w:rsidRPr="00393DFA" w:rsidRDefault="00BE4173" w:rsidP="006502D9">
            <w:pPr>
              <w:rPr>
                <w:rFonts w:asciiTheme="majorBidi" w:hAnsiTheme="majorBidi" w:cstheme="majorBidi"/>
                <w:sz w:val="24"/>
                <w:szCs w:val="24"/>
                <w:lang w:bidi="fa-IR"/>
              </w:rPr>
            </w:pPr>
            <m:oMathPara>
              <m:oMath>
                <m:d>
                  <m:dPr>
                    <m:begChr m:val="|"/>
                    <m:endChr m:val="|"/>
                    <m:ctrlPr>
                      <w:rPr>
                        <w:rFonts w:ascii="Cambria Math" w:hAnsi="Cambria Math" w:cstheme="majorBidi"/>
                        <w:i/>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U</m:t>
                        </m:r>
                      </m:e>
                      <m:sub>
                        <m:r>
                          <m:rPr>
                            <m:sty m:val="p"/>
                          </m:rPr>
                          <w:rPr>
                            <w:rFonts w:ascii="Cambria Math" w:hAnsi="Cambria Math" w:cstheme="majorBidi"/>
                            <w:color w:val="000000" w:themeColor="text1"/>
                            <w:sz w:val="24"/>
                            <w:szCs w:val="24"/>
                            <w:lang w:bidi="fa-IR"/>
                          </w:rPr>
                          <m:t>n</m:t>
                        </m:r>
                      </m:sub>
                    </m:sSub>
                  </m:e>
                </m:d>
              </m:oMath>
            </m:oMathPara>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6.9627e-04</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6.4534e-06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7.1077e-05</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0.0043</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6.7527e-05</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2.8052e-04</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6.4791e-04</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1.3569e-07</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2.7243e-05</w:t>
            </w:r>
          </w:p>
        </w:tc>
      </w:tr>
      <w:tr w:rsidR="006502D9" w:rsidRPr="00941D6C" w:rsidTr="00393DFA">
        <w:trPr>
          <w:trHeight w:val="198"/>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3.8468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5.6285</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4.7163</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3.1326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4.7357</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4.1953</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3.8745</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7.1507</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5.0796</w:t>
            </w:r>
          </w:p>
        </w:tc>
      </w:tr>
      <w:tr w:rsidR="006502D9" w:rsidRPr="00941D6C" w:rsidTr="00393DFA">
        <w:trPr>
          <w:trHeight w:val="285"/>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Cohen’s d</w:t>
            </w:r>
          </w:p>
        </w:tc>
        <w:tc>
          <w:tcPr>
            <w:tcW w:w="404" w:type="pct"/>
            <w:tcBorders>
              <w:top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1.4540</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2.1274</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1.7826</w:t>
            </w:r>
          </w:p>
        </w:tc>
        <w:tc>
          <w:tcPr>
            <w:tcW w:w="52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1.1840</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1.7899</w:t>
            </w:r>
          </w:p>
        </w:tc>
        <w:tc>
          <w:tcPr>
            <w:tcW w:w="44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1.5857</w:t>
            </w:r>
          </w:p>
        </w:tc>
        <w:tc>
          <w:tcPr>
            <w:tcW w:w="48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1.4644</w:t>
            </w:r>
          </w:p>
        </w:tc>
        <w:tc>
          <w:tcPr>
            <w:tcW w:w="48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2.7027</w:t>
            </w:r>
          </w:p>
        </w:tc>
        <w:tc>
          <w:tcPr>
            <w:tcW w:w="439"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1.9199</w:t>
            </w:r>
          </w:p>
        </w:tc>
      </w:tr>
      <w:tr w:rsidR="006502D9" w:rsidRPr="00941D6C" w:rsidTr="00393DFA">
        <w:trPr>
          <w:trHeight w:val="168"/>
        </w:trPr>
        <w:tc>
          <w:tcPr>
            <w:tcW w:w="484" w:type="pct"/>
            <w:vMerge w:val="restart"/>
            <w:tcBorders>
              <w:top w:val="single" w:sz="4" w:space="0" w:color="auto"/>
            </w:tcBorders>
            <w:noWrap/>
          </w:tcPr>
          <w:p w:rsidR="006502D9" w:rsidRPr="00393DFA" w:rsidRDefault="006502D9" w:rsidP="006502D9">
            <w:pPr>
              <w:jc w:val="center"/>
              <w:rPr>
                <w:rFonts w:asciiTheme="majorBidi" w:hAnsiTheme="majorBidi" w:cstheme="majorBidi"/>
                <w:b/>
                <w:bCs/>
                <w:color w:val="000000" w:themeColor="text1"/>
                <w:sz w:val="24"/>
                <w:szCs w:val="24"/>
                <w:lang w:bidi="fa-IR"/>
              </w:rPr>
            </w:pPr>
          </w:p>
          <w:p w:rsidR="006502D9" w:rsidRPr="00393DFA" w:rsidRDefault="006502D9" w:rsidP="006502D9">
            <w:pPr>
              <w:rPr>
                <w:rFonts w:asciiTheme="majorBidi" w:hAnsiTheme="majorBidi" w:cstheme="majorBidi"/>
                <w:color w:val="000000" w:themeColor="text1"/>
                <w:sz w:val="24"/>
                <w:szCs w:val="24"/>
                <w:lang w:bidi="fa-IR"/>
              </w:rPr>
            </w:pPr>
          </w:p>
          <w:p w:rsidR="006502D9" w:rsidRPr="00393DFA" w:rsidRDefault="006502D9" w:rsidP="006502D9">
            <w:pPr>
              <w:jc w:val="center"/>
              <w:rPr>
                <w:rFonts w:asciiTheme="majorBidi" w:hAnsiTheme="majorBidi" w:cstheme="majorBidi"/>
                <w:color w:val="000000" w:themeColor="text1"/>
                <w:sz w:val="24"/>
                <w:szCs w:val="24"/>
                <w:lang w:bidi="fa-IR"/>
              </w:rPr>
            </w:pPr>
            <w:proofErr w:type="spellStart"/>
            <w:r w:rsidRPr="00393DFA">
              <w:rPr>
                <w:rFonts w:asciiTheme="majorBidi" w:hAnsiTheme="majorBidi" w:cstheme="majorBidi"/>
                <w:color w:val="000000" w:themeColor="text1"/>
                <w:sz w:val="24"/>
                <w:szCs w:val="24"/>
                <w:lang w:bidi="fa-IR"/>
              </w:rPr>
              <w:t>TMH_n</w:t>
            </w:r>
            <w:proofErr w:type="spellEnd"/>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3.4102e-05</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1.9632e-04</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0.0048</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0.0036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0.0207</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0.0010</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0.0041</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1.8264e-06</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0.0026</w:t>
            </w:r>
          </w:p>
        </w:tc>
      </w:tr>
      <w:tr w:rsidR="006502D9" w:rsidRPr="00941D6C" w:rsidTr="00393DFA">
        <w:trPr>
          <w:trHeight w:val="270"/>
        </w:trPr>
        <w:tc>
          <w:tcPr>
            <w:tcW w:w="484" w:type="pct"/>
            <w:vMerge/>
            <w:noWrap/>
          </w:tcPr>
          <w:p w:rsidR="006502D9" w:rsidRPr="00393DFA" w:rsidRDefault="006502D9" w:rsidP="006502D9">
            <w:pPr>
              <w:jc w:val="center"/>
              <w:rPr>
                <w:rFonts w:asciiTheme="majorBidi" w:hAnsiTheme="majorBidi" w:cstheme="majorBidi"/>
                <w:b/>
                <w:bCs/>
                <w:color w:val="000000" w:themeColor="text1"/>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-4.9944</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-4.3311</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-3.0803</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-3.1970</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-2.4643</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-3.7037</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-3.1484</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-6.1161</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-3.3266</w:t>
            </w:r>
          </w:p>
        </w:tc>
      </w:tr>
      <w:tr w:rsidR="006502D9" w:rsidRPr="00941D6C" w:rsidTr="00393DFA">
        <w:trPr>
          <w:trHeight w:val="270"/>
        </w:trPr>
        <w:tc>
          <w:tcPr>
            <w:tcW w:w="484" w:type="pct"/>
            <w:vMerge/>
            <w:noWrap/>
          </w:tcPr>
          <w:p w:rsidR="006502D9" w:rsidRPr="00393DFA" w:rsidRDefault="006502D9" w:rsidP="006502D9">
            <w:pPr>
              <w:jc w:val="center"/>
              <w:rPr>
                <w:rFonts w:asciiTheme="majorBidi" w:hAnsiTheme="majorBidi" w:cstheme="majorBidi"/>
                <w:b/>
                <w:bCs/>
                <w:color w:val="000000" w:themeColor="text1"/>
                <w:sz w:val="24"/>
                <w:szCs w:val="24"/>
                <w:lang w:bidi="fa-IR"/>
              </w:rPr>
            </w:pPr>
          </w:p>
        </w:tc>
        <w:tc>
          <w:tcPr>
            <w:tcW w:w="523"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Cohen’s d</w:t>
            </w:r>
          </w:p>
        </w:tc>
        <w:tc>
          <w:tcPr>
            <w:tcW w:w="404" w:type="pct"/>
            <w:tcBorders>
              <w:top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-1.8877</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-1.6370</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-1.1643</w:t>
            </w:r>
          </w:p>
        </w:tc>
        <w:tc>
          <w:tcPr>
            <w:tcW w:w="52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-1.2084</w:t>
            </w:r>
          </w:p>
        </w:tc>
        <w:tc>
          <w:tcPr>
            <w:tcW w:w="40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-0.9314</w:t>
            </w:r>
          </w:p>
        </w:tc>
        <w:tc>
          <w:tcPr>
            <w:tcW w:w="44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-1.3999</w:t>
            </w:r>
          </w:p>
        </w:tc>
        <w:tc>
          <w:tcPr>
            <w:tcW w:w="484"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-1.1900</w:t>
            </w:r>
          </w:p>
        </w:tc>
        <w:tc>
          <w:tcPr>
            <w:tcW w:w="485"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-2.3116</w:t>
            </w:r>
          </w:p>
        </w:tc>
        <w:tc>
          <w:tcPr>
            <w:tcW w:w="439" w:type="pct"/>
            <w:tcBorders>
              <w:top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-1.2573</w:t>
            </w:r>
          </w:p>
        </w:tc>
      </w:tr>
      <w:tr w:rsidR="006502D9" w:rsidRPr="00941D6C" w:rsidTr="00393DFA">
        <w:trPr>
          <w:trHeight w:val="198"/>
        </w:trPr>
        <w:tc>
          <w:tcPr>
            <w:tcW w:w="484" w:type="pct"/>
            <w:vMerge w:val="restart"/>
            <w:tcBorders>
              <w:top w:val="single" w:sz="4" w:space="0" w:color="auto"/>
            </w:tcBorders>
            <w:noWrap/>
          </w:tcPr>
          <w:p w:rsidR="006502D9" w:rsidRPr="00393DFA" w:rsidRDefault="006502D9" w:rsidP="006502D9">
            <w:pPr>
              <w:jc w:val="center"/>
              <w:rPr>
                <w:rFonts w:asciiTheme="majorBidi" w:hAnsiTheme="majorBidi" w:cstheme="majorBidi"/>
                <w:b/>
                <w:bCs/>
                <w:color w:val="000000" w:themeColor="text1"/>
                <w:sz w:val="24"/>
                <w:szCs w:val="24"/>
                <w:lang w:bidi="fa-IR"/>
              </w:rPr>
            </w:pPr>
          </w:p>
          <w:p w:rsidR="006502D9" w:rsidRPr="00393DFA" w:rsidRDefault="006502D9" w:rsidP="006502D9">
            <w:pPr>
              <w:rPr>
                <w:rFonts w:asciiTheme="majorBidi" w:hAnsiTheme="majorBidi" w:cstheme="majorBidi"/>
                <w:color w:val="000000" w:themeColor="text1"/>
                <w:sz w:val="24"/>
                <w:szCs w:val="24"/>
                <w:lang w:bidi="fa-IR"/>
              </w:rPr>
            </w:pPr>
          </w:p>
          <w:p w:rsidR="006502D9" w:rsidRPr="00393DFA" w:rsidRDefault="006502D9" w:rsidP="006502D9">
            <w:pPr>
              <w:rPr>
                <w:rFonts w:asciiTheme="majorBidi" w:hAnsiTheme="majorBidi" w:cstheme="majorBidi"/>
                <w:color w:val="000000" w:themeColor="text1"/>
                <w:sz w:val="24"/>
                <w:szCs w:val="24"/>
                <w:lang w:bidi="fa-IR"/>
              </w:rPr>
            </w:pPr>
            <w:proofErr w:type="spellStart"/>
            <w:r w:rsidRPr="00393DFA">
              <w:rPr>
                <w:rFonts w:asciiTheme="majorBidi" w:hAnsiTheme="majorBidi" w:cstheme="majorBidi"/>
                <w:color w:val="000000" w:themeColor="text1"/>
                <w:sz w:val="24"/>
                <w:szCs w:val="24"/>
                <w:lang w:bidi="fa-IR"/>
              </w:rPr>
              <w:t>TMH_p</w:t>
            </w:r>
            <w:proofErr w:type="spellEnd"/>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7.2777e-04</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2.0217e-06</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0.0030</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0.0390</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2.9578e-04</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2.5967e-04</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3.6523e-05</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1.3375e-07</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4.6399e-07</w:t>
            </w:r>
          </w:p>
        </w:tc>
      </w:tr>
      <w:tr w:rsidR="006502D9" w:rsidRPr="00941D6C" w:rsidTr="00393DFA">
        <w:trPr>
          <w:trHeight w:val="240"/>
        </w:trPr>
        <w:tc>
          <w:tcPr>
            <w:tcW w:w="484" w:type="pct"/>
            <w:vMerge/>
            <w:noWrap/>
          </w:tcPr>
          <w:p w:rsidR="006502D9" w:rsidRPr="00393DFA" w:rsidRDefault="006502D9" w:rsidP="006502D9">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b/>
                <w:bCs/>
                <w:color w:val="000000" w:themeColor="text1"/>
                <w:lang w:bidi="fa-IR"/>
              </w:rPr>
            </w:pPr>
            <w:r w:rsidRPr="00393DFA">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-3.8297</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-6.0765</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-3.2703</w:t>
            </w:r>
          </w:p>
        </w:tc>
        <w:tc>
          <w:tcPr>
            <w:tcW w:w="52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-2.1738</w:t>
            </w:r>
          </w:p>
        </w:tc>
        <w:tc>
          <w:tcPr>
            <w:tcW w:w="40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-4.1750</w:t>
            </w:r>
          </w:p>
        </w:tc>
        <w:tc>
          <w:tcPr>
            <w:tcW w:w="44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-4.2247</w:t>
            </w:r>
          </w:p>
        </w:tc>
        <w:tc>
          <w:tcPr>
            <w:tcW w:w="484"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-4.9684</w:t>
            </w:r>
          </w:p>
        </w:tc>
        <w:tc>
          <w:tcPr>
            <w:tcW w:w="485"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-7.1566</w:t>
            </w:r>
          </w:p>
        </w:tc>
        <w:tc>
          <w:tcPr>
            <w:tcW w:w="439" w:type="pct"/>
            <w:tcBorders>
              <w:top w:val="single" w:sz="4" w:space="0" w:color="auto"/>
              <w:bottom w:val="single" w:sz="4" w:space="0" w:color="auto"/>
            </w:tcBorders>
          </w:tcPr>
          <w:p w:rsidR="006502D9" w:rsidRPr="00393DFA" w:rsidRDefault="006502D9" w:rsidP="006502D9">
            <w:pPr>
              <w:tabs>
                <w:tab w:val="decimal" w:pos="360"/>
              </w:tabs>
              <w:spacing w:after="200"/>
              <w:jc w:val="center"/>
              <w:rPr>
                <w:rFonts w:asciiTheme="majorBidi" w:hAnsiTheme="majorBidi" w:cstheme="majorBidi"/>
                <w:color w:val="000000" w:themeColor="text1"/>
                <w:sz w:val="20"/>
                <w:szCs w:val="20"/>
              </w:rPr>
            </w:pPr>
            <w:r w:rsidRPr="00393DFA">
              <w:rPr>
                <w:rFonts w:asciiTheme="majorBidi" w:hAnsiTheme="majorBidi" w:cstheme="majorBidi"/>
                <w:color w:val="000000" w:themeColor="text1"/>
                <w:sz w:val="20"/>
                <w:szCs w:val="20"/>
              </w:rPr>
              <w:t>-6.6554</w:t>
            </w:r>
          </w:p>
        </w:tc>
      </w:tr>
      <w:tr w:rsidR="006502D9" w:rsidRPr="00941D6C" w:rsidTr="00393DFA">
        <w:trPr>
          <w:cnfStyle w:val="010000000000" w:firstRow="0" w:lastRow="1" w:firstColumn="0" w:lastColumn="0" w:oddVBand="0" w:evenVBand="0" w:oddHBand="0" w:evenHBand="0" w:firstRowFirstColumn="0" w:firstRowLastColumn="0" w:lastRowFirstColumn="0" w:lastRowLastColumn="0"/>
          <w:trHeight w:val="198"/>
        </w:trPr>
        <w:tc>
          <w:tcPr>
            <w:tcW w:w="484" w:type="pct"/>
            <w:vMerge/>
            <w:tcBorders>
              <w:top w:val="none" w:sz="0" w:space="0" w:color="auto"/>
              <w:left w:val="none" w:sz="0" w:space="0" w:color="auto"/>
              <w:bottom w:val="single" w:sz="4" w:space="0" w:color="auto"/>
              <w:right w:val="none" w:sz="0" w:space="0" w:color="auto"/>
            </w:tcBorders>
            <w:noWrap/>
          </w:tcPr>
          <w:p w:rsidR="006502D9" w:rsidRPr="00393DFA" w:rsidRDefault="006502D9" w:rsidP="006502D9">
            <w:pPr>
              <w:jc w:val="center"/>
              <w:rPr>
                <w:rFonts w:asciiTheme="majorBidi" w:hAnsiTheme="majorBidi" w:cstheme="majorBidi"/>
                <w:b w:val="0"/>
                <w:bCs w:val="0"/>
                <w:color w:val="0D0D0D" w:themeColor="text1" w:themeTint="F2"/>
                <w:sz w:val="24"/>
                <w:szCs w:val="24"/>
                <w:lang w:bidi="fa-IR"/>
              </w:rPr>
            </w:pPr>
          </w:p>
        </w:tc>
        <w:tc>
          <w:tcPr>
            <w:tcW w:w="523"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jc w:val="center"/>
              <w:rPr>
                <w:rFonts w:asciiTheme="majorBidi" w:hAnsiTheme="majorBidi" w:cstheme="majorBidi"/>
                <w:b w:val="0"/>
                <w:bCs w:val="0"/>
                <w:color w:val="000000" w:themeColor="text1"/>
                <w:lang w:bidi="fa-IR"/>
              </w:rPr>
            </w:pPr>
            <w:r w:rsidRPr="00393DFA">
              <w:rPr>
                <w:rFonts w:asciiTheme="majorBidi" w:hAnsiTheme="majorBidi" w:cstheme="majorBidi"/>
                <w:b w:val="0"/>
                <w:bCs w:val="0"/>
                <w:color w:val="000000" w:themeColor="text1"/>
                <w:lang w:bidi="fa-IR"/>
              </w:rPr>
              <w:t>Cohen’s d</w:t>
            </w:r>
          </w:p>
        </w:tc>
        <w:tc>
          <w:tcPr>
            <w:tcW w:w="404"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rPr>
                <w:rFonts w:asciiTheme="majorBidi" w:hAnsiTheme="majorBidi" w:cstheme="majorBidi"/>
                <w:b w:val="0"/>
                <w:bCs w:val="0"/>
                <w:color w:val="000000" w:themeColor="text1"/>
                <w:sz w:val="20"/>
                <w:szCs w:val="20"/>
              </w:rPr>
            </w:pPr>
            <w:r w:rsidRPr="00393DFA">
              <w:rPr>
                <w:rFonts w:asciiTheme="majorBidi" w:hAnsiTheme="majorBidi" w:cstheme="majorBidi"/>
                <w:b w:val="0"/>
                <w:bCs w:val="0"/>
                <w:color w:val="000000" w:themeColor="text1"/>
                <w:sz w:val="20"/>
                <w:szCs w:val="20"/>
              </w:rPr>
              <w:t>-1.4475</w:t>
            </w:r>
          </w:p>
        </w:tc>
        <w:tc>
          <w:tcPr>
            <w:tcW w:w="404"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jc w:val="center"/>
              <w:rPr>
                <w:rFonts w:asciiTheme="majorBidi" w:hAnsiTheme="majorBidi" w:cstheme="majorBidi"/>
                <w:b w:val="0"/>
                <w:bCs w:val="0"/>
                <w:color w:val="000000" w:themeColor="text1"/>
                <w:sz w:val="20"/>
                <w:szCs w:val="20"/>
              </w:rPr>
            </w:pPr>
            <w:r w:rsidRPr="00393DFA">
              <w:rPr>
                <w:rFonts w:asciiTheme="majorBidi" w:hAnsiTheme="majorBidi" w:cstheme="majorBidi"/>
                <w:b w:val="0"/>
                <w:bCs w:val="0"/>
                <w:color w:val="000000" w:themeColor="text1"/>
                <w:sz w:val="20"/>
                <w:szCs w:val="20"/>
              </w:rPr>
              <w:t>-2.2967</w:t>
            </w:r>
          </w:p>
        </w:tc>
        <w:tc>
          <w:tcPr>
            <w:tcW w:w="404"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jc w:val="center"/>
              <w:rPr>
                <w:rFonts w:asciiTheme="majorBidi" w:hAnsiTheme="majorBidi" w:cstheme="majorBidi"/>
                <w:b w:val="0"/>
                <w:bCs w:val="0"/>
                <w:color w:val="000000" w:themeColor="text1"/>
                <w:sz w:val="20"/>
                <w:szCs w:val="20"/>
              </w:rPr>
            </w:pPr>
            <w:r w:rsidRPr="00393DFA">
              <w:rPr>
                <w:rFonts w:asciiTheme="majorBidi" w:hAnsiTheme="majorBidi" w:cstheme="majorBidi"/>
                <w:b w:val="0"/>
                <w:bCs w:val="0"/>
                <w:color w:val="000000" w:themeColor="text1"/>
                <w:sz w:val="20"/>
                <w:szCs w:val="20"/>
              </w:rPr>
              <w:t>-1.2361</w:t>
            </w:r>
          </w:p>
        </w:tc>
        <w:tc>
          <w:tcPr>
            <w:tcW w:w="525"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jc w:val="center"/>
              <w:rPr>
                <w:rFonts w:asciiTheme="majorBidi" w:hAnsiTheme="majorBidi" w:cstheme="majorBidi"/>
                <w:b w:val="0"/>
                <w:bCs w:val="0"/>
                <w:color w:val="000000" w:themeColor="text1"/>
                <w:sz w:val="20"/>
                <w:szCs w:val="20"/>
              </w:rPr>
            </w:pPr>
            <w:r w:rsidRPr="00393DFA">
              <w:rPr>
                <w:rFonts w:asciiTheme="majorBidi" w:hAnsiTheme="majorBidi" w:cstheme="majorBidi"/>
                <w:b w:val="0"/>
                <w:bCs w:val="0"/>
                <w:color w:val="000000" w:themeColor="text1"/>
                <w:sz w:val="20"/>
                <w:szCs w:val="20"/>
              </w:rPr>
              <w:t>-0.8216</w:t>
            </w:r>
          </w:p>
        </w:tc>
        <w:tc>
          <w:tcPr>
            <w:tcW w:w="404"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jc w:val="center"/>
              <w:rPr>
                <w:rFonts w:asciiTheme="majorBidi" w:hAnsiTheme="majorBidi" w:cstheme="majorBidi"/>
                <w:b w:val="0"/>
                <w:bCs w:val="0"/>
                <w:color w:val="000000" w:themeColor="text1"/>
                <w:sz w:val="20"/>
                <w:szCs w:val="20"/>
              </w:rPr>
            </w:pPr>
            <w:r w:rsidRPr="00393DFA">
              <w:rPr>
                <w:rFonts w:asciiTheme="majorBidi" w:hAnsiTheme="majorBidi" w:cstheme="majorBidi"/>
                <w:b w:val="0"/>
                <w:bCs w:val="0"/>
                <w:color w:val="000000" w:themeColor="text1"/>
                <w:sz w:val="20"/>
                <w:szCs w:val="20"/>
              </w:rPr>
              <w:t>-1.5780</w:t>
            </w:r>
          </w:p>
        </w:tc>
        <w:tc>
          <w:tcPr>
            <w:tcW w:w="444"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jc w:val="center"/>
              <w:rPr>
                <w:rFonts w:asciiTheme="majorBidi" w:hAnsiTheme="majorBidi" w:cstheme="majorBidi"/>
                <w:b w:val="0"/>
                <w:bCs w:val="0"/>
                <w:color w:val="000000" w:themeColor="text1"/>
                <w:sz w:val="20"/>
                <w:szCs w:val="20"/>
              </w:rPr>
            </w:pPr>
            <w:r w:rsidRPr="00393DFA">
              <w:rPr>
                <w:rFonts w:asciiTheme="majorBidi" w:hAnsiTheme="majorBidi" w:cstheme="majorBidi"/>
                <w:b w:val="0"/>
                <w:bCs w:val="0"/>
                <w:color w:val="000000" w:themeColor="text1"/>
                <w:sz w:val="20"/>
                <w:szCs w:val="20"/>
              </w:rPr>
              <w:t>-1.5968</w:t>
            </w:r>
          </w:p>
        </w:tc>
        <w:tc>
          <w:tcPr>
            <w:tcW w:w="484"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jc w:val="center"/>
              <w:rPr>
                <w:rFonts w:asciiTheme="majorBidi" w:hAnsiTheme="majorBidi" w:cstheme="majorBidi"/>
                <w:b w:val="0"/>
                <w:bCs w:val="0"/>
                <w:color w:val="000000" w:themeColor="text1"/>
                <w:sz w:val="20"/>
                <w:szCs w:val="20"/>
              </w:rPr>
            </w:pPr>
            <w:r w:rsidRPr="00393DFA">
              <w:rPr>
                <w:rFonts w:asciiTheme="majorBidi" w:hAnsiTheme="majorBidi" w:cstheme="majorBidi"/>
                <w:b w:val="0"/>
                <w:bCs w:val="0"/>
                <w:color w:val="000000" w:themeColor="text1"/>
                <w:sz w:val="20"/>
                <w:szCs w:val="20"/>
              </w:rPr>
              <w:t>-1.8779</w:t>
            </w:r>
          </w:p>
        </w:tc>
        <w:tc>
          <w:tcPr>
            <w:tcW w:w="485"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jc w:val="center"/>
              <w:rPr>
                <w:rFonts w:asciiTheme="majorBidi" w:hAnsiTheme="majorBidi" w:cstheme="majorBidi"/>
                <w:b w:val="0"/>
                <w:bCs w:val="0"/>
                <w:color w:val="000000" w:themeColor="text1"/>
                <w:sz w:val="20"/>
                <w:szCs w:val="20"/>
              </w:rPr>
            </w:pPr>
            <w:r w:rsidRPr="00393DFA">
              <w:rPr>
                <w:rFonts w:asciiTheme="majorBidi" w:hAnsiTheme="majorBidi" w:cstheme="majorBidi"/>
                <w:b w:val="0"/>
                <w:bCs w:val="0"/>
                <w:color w:val="000000" w:themeColor="text1"/>
                <w:sz w:val="20"/>
                <w:szCs w:val="20"/>
              </w:rPr>
              <w:t>-2.7049</w:t>
            </w:r>
          </w:p>
        </w:tc>
        <w:tc>
          <w:tcPr>
            <w:tcW w:w="439" w:type="pct"/>
            <w:tcBorders>
              <w:top w:val="single" w:sz="4" w:space="0" w:color="auto"/>
              <w:left w:val="none" w:sz="0" w:space="0" w:color="auto"/>
              <w:bottom w:val="single" w:sz="4" w:space="0" w:color="auto"/>
              <w:right w:val="none" w:sz="0" w:space="0" w:color="auto"/>
            </w:tcBorders>
          </w:tcPr>
          <w:p w:rsidR="006502D9" w:rsidRPr="00393DFA" w:rsidRDefault="006502D9" w:rsidP="006502D9">
            <w:pPr>
              <w:tabs>
                <w:tab w:val="decimal" w:pos="360"/>
              </w:tabs>
              <w:spacing w:after="200"/>
              <w:jc w:val="center"/>
              <w:rPr>
                <w:rFonts w:asciiTheme="majorBidi" w:hAnsiTheme="majorBidi" w:cstheme="majorBidi"/>
                <w:b w:val="0"/>
                <w:bCs w:val="0"/>
                <w:color w:val="000000" w:themeColor="text1"/>
                <w:sz w:val="20"/>
                <w:szCs w:val="20"/>
              </w:rPr>
            </w:pPr>
            <w:r w:rsidRPr="00393DFA">
              <w:rPr>
                <w:rFonts w:asciiTheme="majorBidi" w:hAnsiTheme="majorBidi" w:cstheme="majorBidi"/>
                <w:b w:val="0"/>
                <w:bCs w:val="0"/>
                <w:color w:val="000000" w:themeColor="text1"/>
                <w:sz w:val="20"/>
                <w:szCs w:val="20"/>
              </w:rPr>
              <w:t>-2.5155</w:t>
            </w:r>
          </w:p>
        </w:tc>
      </w:tr>
    </w:tbl>
    <w:p w:rsidR="00393DFA" w:rsidRDefault="00393DFA" w:rsidP="00393DFA">
      <w:pPr>
        <w:spacing w:before="240" w:line="480" w:lineRule="auto"/>
        <w:jc w:val="both"/>
        <w:rPr>
          <w:rFonts w:asciiTheme="majorBidi" w:hAnsiTheme="majorBidi" w:cstheme="majorBidi"/>
          <w:sz w:val="24"/>
          <w:szCs w:val="24"/>
          <w:lang w:bidi="fa-IR"/>
        </w:rPr>
      </w:pPr>
    </w:p>
    <w:p w:rsidR="00393DFA" w:rsidRDefault="00855BEA" w:rsidP="00D1593A">
      <w:pPr>
        <w:spacing w:before="240" w:line="480" w:lineRule="auto"/>
        <w:jc w:val="both"/>
        <w:rPr>
          <w:rFonts w:asciiTheme="majorBidi" w:hAnsiTheme="majorBidi" w:cstheme="majorBidi"/>
          <w:sz w:val="24"/>
          <w:szCs w:val="24"/>
          <w:lang w:bidi="fa-IR"/>
        </w:rPr>
      </w:pPr>
      <w:r w:rsidRPr="00855BEA">
        <w:rPr>
          <w:rFonts w:asciiTheme="majorBidi" w:hAnsiTheme="majorBidi" w:cstheme="majorBidi"/>
          <w:b/>
          <w:bCs/>
          <w:sz w:val="24"/>
          <w:szCs w:val="24"/>
          <w:lang w:bidi="fa-IR"/>
        </w:rPr>
        <w:lastRenderedPageBreak/>
        <w:t>Supplementary Figure S</w:t>
      </w:r>
      <w:r w:rsidR="00D1593A">
        <w:rPr>
          <w:rFonts w:asciiTheme="majorBidi" w:hAnsiTheme="majorBidi" w:cstheme="majorBidi"/>
          <w:b/>
          <w:bCs/>
          <w:sz w:val="24"/>
          <w:szCs w:val="24"/>
          <w:lang w:bidi="fa-IR"/>
        </w:rPr>
        <w:t>1</w:t>
      </w:r>
      <w:r w:rsidRPr="00855BEA">
        <w:rPr>
          <w:rFonts w:asciiTheme="majorBidi" w:hAnsiTheme="majorBidi" w:cstheme="majorBidi"/>
          <w:b/>
          <w:bCs/>
          <w:sz w:val="24"/>
          <w:szCs w:val="24"/>
          <w:lang w:bidi="fa-IR"/>
        </w:rPr>
        <w:t xml:space="preserve">. </w:t>
      </w:r>
      <w:r w:rsidRPr="00855BEA">
        <w:rPr>
          <w:rFonts w:asciiTheme="majorBidi" w:hAnsiTheme="majorBidi" w:cstheme="majorBidi"/>
          <w:sz w:val="24"/>
          <w:szCs w:val="24"/>
          <w:lang w:bidi="fa-IR"/>
        </w:rPr>
        <w:t>B</w:t>
      </w:r>
      <w:r w:rsidR="00393DFA" w:rsidRPr="00CF4282">
        <w:rPr>
          <w:rFonts w:asciiTheme="majorBidi" w:hAnsiTheme="majorBidi" w:cstheme="majorBidi"/>
          <w:sz w:val="24"/>
          <w:szCs w:val="24"/>
          <w:lang w:bidi="fa-IR"/>
        </w:rPr>
        <w:t>oxplots depict measures examined across nine established EEG frequency bands, contrasting the normal group with the pre-condition of OCD individuals. Circles signify mean values,</w:t>
      </w:r>
      <w:r w:rsidR="00393DFA">
        <w:rPr>
          <w:rFonts w:asciiTheme="majorBidi" w:hAnsiTheme="majorBidi" w:cstheme="majorBidi"/>
          <w:sz w:val="24"/>
          <w:szCs w:val="24"/>
          <w:lang w:bidi="fa-IR"/>
        </w:rPr>
        <w:t xml:space="preserve"> </w:t>
      </w:r>
      <w:r w:rsidR="00393DFA" w:rsidRPr="007968F7">
        <w:rPr>
          <w:rFonts w:asciiTheme="majorBidi" w:hAnsiTheme="majorBidi" w:cstheme="majorBidi"/>
          <w:sz w:val="24"/>
          <w:szCs w:val="24"/>
          <w:lang w:bidi="fa-IR"/>
        </w:rPr>
        <w:t>and lines within th</w:t>
      </w:r>
      <w:r w:rsidR="00393DFA">
        <w:rPr>
          <w:rFonts w:asciiTheme="majorBidi" w:hAnsiTheme="majorBidi" w:cstheme="majorBidi"/>
          <w:sz w:val="24"/>
          <w:szCs w:val="24"/>
          <w:lang w:bidi="fa-IR"/>
        </w:rPr>
        <w:t>e boxes represent median values</w:t>
      </w:r>
      <w:r w:rsidR="00393DFA" w:rsidRPr="00CF4282">
        <w:rPr>
          <w:rFonts w:asciiTheme="majorBidi" w:hAnsiTheme="majorBidi" w:cstheme="majorBidi"/>
          <w:sz w:val="24"/>
          <w:szCs w:val="24"/>
          <w:lang w:bidi="fa-IR"/>
        </w:rPr>
        <w:t>.</w:t>
      </w:r>
      <w:r w:rsidR="00393DFA">
        <w:rPr>
          <w:rFonts w:asciiTheme="majorBidi" w:eastAsiaTheme="minorEastAsia" w:hAnsiTheme="majorBidi" w:cstheme="majorBidi"/>
          <w:noProof/>
          <w:color w:val="000000" w:themeColor="text1"/>
          <w:sz w:val="56"/>
          <w:szCs w:val="56"/>
          <w:rtl/>
        </w:rPr>
        <w:drawing>
          <wp:anchor distT="0" distB="0" distL="114300" distR="114300" simplePos="0" relativeHeight="251662336" behindDoc="1" locked="0" layoutInCell="1" allowOverlap="1" wp14:anchorId="0808C392" wp14:editId="5343618C">
            <wp:simplePos x="0" y="0"/>
            <wp:positionH relativeFrom="margin">
              <wp:align>center</wp:align>
            </wp:positionH>
            <wp:positionV relativeFrom="paragraph">
              <wp:posOffset>241</wp:posOffset>
            </wp:positionV>
            <wp:extent cx="6912864" cy="4608576"/>
            <wp:effectExtent l="0" t="0" r="2540" b="1905"/>
            <wp:wrapTight wrapText="bothSides">
              <wp:wrapPolygon edited="0">
                <wp:start x="0" y="0"/>
                <wp:lineTo x="0" y="21520"/>
                <wp:lineTo x="21548" y="21520"/>
                <wp:lineTo x="2154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Normal vs pre_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912864" cy="4608576"/>
                    </a:xfrm>
                    <a:prstGeom prst="rect">
                      <a:avLst/>
                    </a:prstGeom>
                  </pic:spPr>
                </pic:pic>
              </a:graphicData>
            </a:graphic>
            <wp14:sizeRelH relativeFrom="margin">
              <wp14:pctWidth>0</wp14:pctWidth>
            </wp14:sizeRelH>
            <wp14:sizeRelV relativeFrom="margin">
              <wp14:pctHeight>0</wp14:pctHeight>
            </wp14:sizeRelV>
          </wp:anchor>
        </w:drawing>
      </w:r>
    </w:p>
    <w:p w:rsidR="006502D9" w:rsidRDefault="006502D9" w:rsidP="00FD2B51">
      <w:pPr>
        <w:spacing w:before="240" w:line="480" w:lineRule="auto"/>
        <w:jc w:val="both"/>
        <w:rPr>
          <w:rFonts w:asciiTheme="majorBidi" w:hAnsiTheme="majorBidi" w:cstheme="majorBidi"/>
          <w:sz w:val="24"/>
          <w:szCs w:val="24"/>
          <w:lang w:bidi="fa-IR"/>
        </w:rPr>
      </w:pPr>
    </w:p>
    <w:p w:rsidR="00393DFA" w:rsidRDefault="00393DFA" w:rsidP="00FD2B51">
      <w:pPr>
        <w:spacing w:before="240" w:line="480" w:lineRule="auto"/>
        <w:jc w:val="both"/>
        <w:rPr>
          <w:rFonts w:asciiTheme="majorBidi" w:hAnsiTheme="majorBidi" w:cstheme="majorBidi"/>
          <w:sz w:val="24"/>
          <w:szCs w:val="24"/>
          <w:lang w:bidi="fa-IR"/>
        </w:rPr>
      </w:pPr>
    </w:p>
    <w:p w:rsidR="00393DFA" w:rsidRDefault="00393DFA" w:rsidP="00FD2B51">
      <w:pPr>
        <w:spacing w:before="240" w:line="480" w:lineRule="auto"/>
        <w:jc w:val="both"/>
        <w:rPr>
          <w:rFonts w:asciiTheme="majorBidi" w:hAnsiTheme="majorBidi" w:cstheme="majorBidi"/>
          <w:sz w:val="24"/>
          <w:szCs w:val="24"/>
          <w:lang w:bidi="fa-IR"/>
        </w:rPr>
      </w:pPr>
    </w:p>
    <w:p w:rsidR="00393DFA" w:rsidRDefault="00393DFA" w:rsidP="00FD2B51">
      <w:pPr>
        <w:spacing w:before="240" w:line="480" w:lineRule="auto"/>
        <w:jc w:val="both"/>
        <w:rPr>
          <w:rFonts w:asciiTheme="majorBidi" w:hAnsiTheme="majorBidi" w:cstheme="majorBidi"/>
          <w:sz w:val="24"/>
          <w:szCs w:val="24"/>
          <w:lang w:bidi="fa-IR"/>
        </w:rPr>
      </w:pPr>
    </w:p>
    <w:p w:rsidR="00393DFA" w:rsidRDefault="00393DFA" w:rsidP="00FD2B51">
      <w:pPr>
        <w:spacing w:before="240" w:line="480" w:lineRule="auto"/>
        <w:jc w:val="both"/>
        <w:rPr>
          <w:rFonts w:asciiTheme="majorBidi" w:hAnsiTheme="majorBidi" w:cstheme="majorBidi"/>
          <w:sz w:val="24"/>
          <w:szCs w:val="24"/>
          <w:lang w:bidi="fa-IR"/>
        </w:rPr>
      </w:pPr>
    </w:p>
    <w:p w:rsidR="00FD2B51" w:rsidRPr="00393DFA" w:rsidRDefault="00393DFA" w:rsidP="00D1593A">
      <w:pPr>
        <w:spacing w:before="240" w:line="480" w:lineRule="auto"/>
        <w:jc w:val="both"/>
        <w:rPr>
          <w:rFonts w:asciiTheme="majorBidi" w:hAnsiTheme="majorBidi" w:cstheme="majorBidi"/>
          <w:b/>
          <w:bCs/>
          <w:sz w:val="24"/>
          <w:szCs w:val="24"/>
          <w:lang w:bidi="fa-IR"/>
        </w:rPr>
      </w:pPr>
      <w:r w:rsidRPr="0057220E">
        <w:rPr>
          <w:rFonts w:asciiTheme="majorBidi" w:hAnsiTheme="majorBidi" w:cstheme="majorBidi"/>
          <w:b/>
          <w:bCs/>
          <w:sz w:val="24"/>
          <w:szCs w:val="24"/>
          <w:lang w:bidi="fa-IR"/>
        </w:rPr>
        <w:lastRenderedPageBreak/>
        <w:t>S.</w:t>
      </w:r>
      <w:r w:rsidR="00D1593A">
        <w:rPr>
          <w:rFonts w:asciiTheme="majorBidi" w:hAnsiTheme="majorBidi" w:cstheme="majorBidi"/>
          <w:b/>
          <w:bCs/>
          <w:sz w:val="24"/>
          <w:szCs w:val="24"/>
          <w:lang w:bidi="fa-IR"/>
        </w:rPr>
        <w:t>2</w:t>
      </w:r>
      <w:r w:rsidRPr="0057220E">
        <w:rPr>
          <w:rFonts w:asciiTheme="majorBidi" w:hAnsiTheme="majorBidi" w:cstheme="majorBidi"/>
          <w:b/>
          <w:bCs/>
          <w:sz w:val="24"/>
          <w:szCs w:val="24"/>
          <w:lang w:bidi="fa-IR"/>
        </w:rPr>
        <w:t>. Results of the comparison between the Normal group and the p</w:t>
      </w:r>
      <w:r>
        <w:rPr>
          <w:rFonts w:asciiTheme="majorBidi" w:hAnsiTheme="majorBidi" w:cstheme="majorBidi"/>
          <w:b/>
          <w:bCs/>
          <w:sz w:val="24"/>
          <w:szCs w:val="24"/>
          <w:lang w:bidi="fa-IR"/>
        </w:rPr>
        <w:t>ost</w:t>
      </w:r>
      <w:r w:rsidRPr="0057220E">
        <w:rPr>
          <w:rFonts w:asciiTheme="majorBidi" w:hAnsiTheme="majorBidi" w:cstheme="majorBidi"/>
          <w:b/>
          <w:bCs/>
          <w:sz w:val="24"/>
          <w:szCs w:val="24"/>
          <w:lang w:bidi="fa-IR"/>
        </w:rPr>
        <w:t>-condition</w:t>
      </w:r>
    </w:p>
    <w:p w:rsidR="00FD2B51" w:rsidRDefault="00FD2B51" w:rsidP="00D1593A">
      <w:pPr>
        <w:spacing w:before="240" w:line="480" w:lineRule="auto"/>
        <w:ind w:firstLine="360"/>
        <w:jc w:val="both"/>
        <w:rPr>
          <w:rFonts w:asciiTheme="majorBidi" w:hAnsiTheme="majorBidi" w:cstheme="majorBidi"/>
          <w:sz w:val="24"/>
          <w:szCs w:val="24"/>
          <w:lang w:bidi="fa-IR"/>
        </w:rPr>
      </w:pPr>
      <w:r w:rsidRPr="00321D5F">
        <w:rPr>
          <w:rFonts w:asciiTheme="majorBidi" w:hAnsiTheme="majorBidi" w:cstheme="majorBidi"/>
          <w:sz w:val="24"/>
          <w:szCs w:val="24"/>
          <w:lang w:bidi="fa-IR"/>
        </w:rPr>
        <w:t>The comparison between the normal group and OCD p</w:t>
      </w:r>
      <w:r>
        <w:rPr>
          <w:rFonts w:asciiTheme="majorBidi" w:hAnsiTheme="majorBidi" w:cstheme="majorBidi"/>
          <w:sz w:val="24"/>
          <w:szCs w:val="24"/>
          <w:lang w:bidi="fa-IR"/>
        </w:rPr>
        <w:t>ost</w:t>
      </w:r>
      <w:r w:rsidRPr="00321D5F">
        <w:rPr>
          <w:rFonts w:asciiTheme="majorBidi" w:hAnsiTheme="majorBidi" w:cstheme="majorBidi"/>
          <w:sz w:val="24"/>
          <w:szCs w:val="24"/>
          <w:lang w:bidi="fa-IR"/>
        </w:rPr>
        <w:t>-condition, as well as the norma</w:t>
      </w:r>
      <w:r>
        <w:rPr>
          <w:rFonts w:asciiTheme="majorBidi" w:hAnsiTheme="majorBidi" w:cstheme="majorBidi"/>
          <w:sz w:val="24"/>
          <w:szCs w:val="24"/>
          <w:lang w:bidi="fa-IR"/>
        </w:rPr>
        <w:t>l group and OCD pre-condition, exhibited</w:t>
      </w:r>
      <w:r w:rsidRPr="00321D5F">
        <w:rPr>
          <w:rFonts w:asciiTheme="majorBidi" w:hAnsiTheme="majorBidi" w:cstheme="majorBidi"/>
          <w:sz w:val="24"/>
          <w:szCs w:val="24"/>
          <w:lang w:bidi="fa-IR"/>
        </w:rPr>
        <w:t xml:space="preserve"> some similarities in results, but differences emerged, especially in the alpha and beta frequency bands.</w:t>
      </w:r>
      <w:r>
        <w:rPr>
          <w:rFonts w:asciiTheme="majorBidi" w:hAnsiTheme="majorBidi" w:cstheme="majorBidi"/>
          <w:sz w:val="24"/>
          <w:szCs w:val="24"/>
          <w:lang w:bidi="fa-IR"/>
        </w:rPr>
        <w:t xml:space="preserve"> Notably, the</w:t>
      </w:r>
      <m:oMath>
        <m:r>
          <m:rPr>
            <m:sty m:val="p"/>
          </m:rPr>
          <w:rPr>
            <w:rFonts w:ascii="Cambria Math" w:hAnsi="Cambria Math" w:cstheme="majorBidi"/>
            <w:color w:val="000000" w:themeColor="text1"/>
            <w:sz w:val="24"/>
            <w:szCs w:val="24"/>
            <w:lang w:bidi="fa-IR"/>
          </w:rPr>
          <m:t xml:space="preserve"> </m:t>
        </m:r>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2</m:t>
                </m:r>
              </m:sub>
            </m:sSub>
          </m:e>
        </m:d>
      </m:oMath>
      <w:r w:rsidRPr="00BE4665">
        <w:rPr>
          <w:rFonts w:asciiTheme="majorBidi" w:hAnsiTheme="majorBidi" w:cstheme="majorBidi"/>
          <w:sz w:val="24"/>
          <w:szCs w:val="24"/>
          <w:lang w:bidi="fa-IR"/>
        </w:rPr>
        <w:t xml:space="preserve"> triad displayed more statistical significance</w:t>
      </w:r>
      <w:r>
        <w:rPr>
          <w:rFonts w:asciiTheme="majorBidi" w:hAnsiTheme="majorBidi" w:cstheme="majorBidi"/>
          <w:sz w:val="24"/>
          <w:szCs w:val="24"/>
          <w:lang w:bidi="fa-IR"/>
        </w:rPr>
        <w:t xml:space="preserve"> values </w:t>
      </w:r>
      <w:r w:rsidRPr="00025E06">
        <w:rPr>
          <w:rFonts w:asciiTheme="majorBidi" w:hAnsiTheme="majorBidi" w:cstheme="majorBidi"/>
          <w:sz w:val="24"/>
          <w:szCs w:val="24"/>
          <w:lang w:bidi="fa-IR"/>
        </w:rPr>
        <w:t>compared to other triads. However, significance for other triads was limited to Beta IV (p =0.0101, t-value =2.7753, Cohen’s d</w:t>
      </w:r>
      <w:r>
        <w:rPr>
          <w:rFonts w:asciiTheme="majorBidi" w:hAnsiTheme="majorBidi" w:cstheme="majorBidi"/>
          <w:sz w:val="24"/>
          <w:szCs w:val="24"/>
          <w:lang w:bidi="fa-IR"/>
        </w:rPr>
        <w:t xml:space="preserve"> </w:t>
      </w:r>
      <w:r w:rsidRPr="00025E06">
        <w:rPr>
          <w:rFonts w:asciiTheme="majorBidi" w:hAnsiTheme="majorBidi" w:cstheme="majorBidi"/>
          <w:sz w:val="24"/>
          <w:szCs w:val="24"/>
          <w:lang w:bidi="fa-IR"/>
        </w:rPr>
        <w:t xml:space="preserve">=1.0490) and Gamma (p =0.0024, t-value =3.3585, Cohen’s d= 1.2694) for </w:t>
      </w:r>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0</m:t>
                </m:r>
              </m:sub>
            </m:sSub>
          </m:e>
        </m:d>
      </m:oMath>
      <w:r w:rsidRPr="00025E06">
        <w:rPr>
          <w:rFonts w:asciiTheme="majorBidi" w:hAnsiTheme="majorBidi" w:cstheme="majorBidi"/>
          <w:sz w:val="24"/>
          <w:szCs w:val="24"/>
          <w:lang w:bidi="fa-IR"/>
        </w:rPr>
        <w:t>, and Theta (p =0.0118, t-value =-2.7083, Cohen’s d=-1.0236) and Alpha I (p =0.0046, t-value =-3.1022,</w:t>
      </w:r>
      <w:r>
        <w:rPr>
          <w:rFonts w:asciiTheme="majorBidi" w:hAnsiTheme="majorBidi" w:cstheme="majorBidi"/>
          <w:sz w:val="24"/>
          <w:szCs w:val="24"/>
          <w:lang w:bidi="fa-IR"/>
        </w:rPr>
        <w:t xml:space="preserve"> Cohen’s d =-1.1725) for </w:t>
      </w:r>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1</m:t>
                </m:r>
              </m:sub>
            </m:sSub>
          </m:e>
        </m:d>
      </m:oMath>
      <w:r w:rsidRPr="00BE4665">
        <w:rPr>
          <w:rFonts w:asciiTheme="majorBidi" w:hAnsiTheme="majorBidi" w:cstheme="majorBidi"/>
          <w:sz w:val="24"/>
          <w:szCs w:val="24"/>
          <w:lang w:bidi="fa-IR"/>
        </w:rPr>
        <w:t>.</w:t>
      </w:r>
      <w:r>
        <w:rPr>
          <w:rFonts w:asciiTheme="majorBidi" w:hAnsiTheme="majorBidi" w:cstheme="majorBidi"/>
          <w:sz w:val="24"/>
          <w:szCs w:val="24"/>
          <w:lang w:bidi="fa-IR"/>
        </w:rPr>
        <w:t xml:space="preserve">  </w:t>
      </w:r>
      <w:r w:rsidRPr="00785F92">
        <w:rPr>
          <w:rFonts w:asciiTheme="majorBidi" w:hAnsiTheme="majorBidi" w:cstheme="majorBidi"/>
          <w:sz w:val="24"/>
          <w:szCs w:val="24"/>
          <w:lang w:bidi="fa-IR"/>
        </w:rPr>
        <w:t>Furthermore, all balance-energy Un values indicated significantly higher total energy in individuals with OCD, even after receiving intervention, compared to normal individuals.</w:t>
      </w:r>
      <w:r>
        <w:rPr>
          <w:rFonts w:asciiTheme="majorBidi" w:hAnsiTheme="majorBidi" w:cstheme="majorBidi"/>
          <w:sz w:val="24"/>
          <w:szCs w:val="24"/>
          <w:lang w:bidi="fa-IR"/>
        </w:rPr>
        <w:t xml:space="preserve"> </w:t>
      </w:r>
      <w:r w:rsidRPr="0039378E">
        <w:rPr>
          <w:rFonts w:asciiTheme="majorBidi" w:hAnsiTheme="majorBidi" w:cstheme="majorBidi"/>
          <w:sz w:val="24"/>
          <w:szCs w:val="24"/>
          <w:lang w:bidi="fa-IR"/>
        </w:rPr>
        <w:t xml:space="preserve">In terms of network topology, while the number of positive and negative links showed no significant differences across all frequency bands, significance values were observed in all frequency bands, excluding Alpha II and Beta I for </w:t>
      </w:r>
      <w:proofErr w:type="spellStart"/>
      <w:r w:rsidRPr="0039378E">
        <w:rPr>
          <w:rFonts w:asciiTheme="majorBidi" w:hAnsiTheme="majorBidi" w:cstheme="majorBidi"/>
          <w:sz w:val="24"/>
          <w:szCs w:val="24"/>
          <w:lang w:bidi="fa-IR"/>
        </w:rPr>
        <w:t>TMH_n</w:t>
      </w:r>
      <w:proofErr w:type="spellEnd"/>
      <w:r w:rsidRPr="0039378E">
        <w:rPr>
          <w:rFonts w:asciiTheme="majorBidi" w:hAnsiTheme="majorBidi" w:cstheme="majorBidi"/>
          <w:sz w:val="24"/>
          <w:szCs w:val="24"/>
          <w:lang w:bidi="fa-IR"/>
        </w:rPr>
        <w:t xml:space="preserve">, and Alpha II for </w:t>
      </w:r>
      <w:proofErr w:type="spellStart"/>
      <w:r w:rsidRPr="0039378E">
        <w:rPr>
          <w:rFonts w:asciiTheme="majorBidi" w:hAnsiTheme="majorBidi" w:cstheme="majorBidi"/>
          <w:sz w:val="24"/>
          <w:szCs w:val="24"/>
          <w:lang w:bidi="fa-IR"/>
        </w:rPr>
        <w:t>TMH_p</w:t>
      </w:r>
      <w:proofErr w:type="spellEnd"/>
      <w:r w:rsidRPr="0039378E">
        <w:rPr>
          <w:rFonts w:asciiTheme="majorBidi" w:hAnsiTheme="majorBidi" w:cstheme="majorBidi"/>
          <w:sz w:val="24"/>
          <w:szCs w:val="24"/>
          <w:lang w:bidi="fa-IR"/>
        </w:rPr>
        <w:t>.</w:t>
      </w:r>
      <w:r>
        <w:rPr>
          <w:rFonts w:asciiTheme="majorBidi" w:hAnsiTheme="majorBidi" w:cstheme="majorBidi"/>
          <w:sz w:val="24"/>
          <w:szCs w:val="24"/>
          <w:lang w:bidi="fa-IR"/>
        </w:rPr>
        <w:t xml:space="preserve"> </w:t>
      </w:r>
      <w:r w:rsidRPr="005F3C23">
        <w:rPr>
          <w:rFonts w:asciiTheme="majorBidi" w:hAnsiTheme="majorBidi" w:cstheme="majorBidi"/>
          <w:sz w:val="24"/>
          <w:szCs w:val="24"/>
          <w:lang w:bidi="fa-IR"/>
        </w:rPr>
        <w:t xml:space="preserve">In this context, </w:t>
      </w:r>
      <w:r w:rsidR="00855BEA" w:rsidRPr="00855BEA">
        <w:rPr>
          <w:rFonts w:asciiTheme="majorBidi" w:hAnsiTheme="majorBidi" w:cstheme="majorBidi"/>
          <w:sz w:val="24"/>
          <w:szCs w:val="24"/>
          <w:lang w:bidi="fa-IR"/>
        </w:rPr>
        <w:t>Supplementary Table S</w:t>
      </w:r>
      <w:r w:rsidR="00D1593A">
        <w:rPr>
          <w:rFonts w:asciiTheme="majorBidi" w:hAnsiTheme="majorBidi" w:cstheme="majorBidi"/>
          <w:sz w:val="24"/>
          <w:szCs w:val="24"/>
          <w:lang w:bidi="fa-IR"/>
        </w:rPr>
        <w:t>2</w:t>
      </w:r>
      <w:r w:rsidR="00855BEA">
        <w:rPr>
          <w:rFonts w:asciiTheme="majorBidi" w:hAnsiTheme="majorBidi" w:cstheme="majorBidi"/>
          <w:sz w:val="24"/>
          <w:szCs w:val="24"/>
          <w:lang w:bidi="fa-IR"/>
        </w:rPr>
        <w:t xml:space="preserve"> </w:t>
      </w:r>
      <w:r w:rsidR="00393DFA">
        <w:rPr>
          <w:rFonts w:asciiTheme="majorBidi" w:hAnsiTheme="majorBidi" w:cstheme="majorBidi"/>
          <w:sz w:val="24"/>
          <w:szCs w:val="24"/>
          <w:lang w:bidi="fa-IR"/>
        </w:rPr>
        <w:t xml:space="preserve">and </w:t>
      </w:r>
      <w:r w:rsidR="00855BEA">
        <w:rPr>
          <w:rFonts w:asciiTheme="majorBidi" w:hAnsiTheme="majorBidi" w:cstheme="majorBidi"/>
          <w:sz w:val="24"/>
          <w:szCs w:val="24"/>
          <w:lang w:bidi="fa-IR"/>
        </w:rPr>
        <w:t>s</w:t>
      </w:r>
      <w:r w:rsidR="00855BEA" w:rsidRPr="00855BEA">
        <w:rPr>
          <w:rFonts w:asciiTheme="majorBidi" w:hAnsiTheme="majorBidi" w:cstheme="majorBidi"/>
          <w:sz w:val="24"/>
          <w:szCs w:val="24"/>
          <w:lang w:bidi="fa-IR"/>
        </w:rPr>
        <w:t>upplementary</w:t>
      </w:r>
      <w:r w:rsidR="00855BEA">
        <w:rPr>
          <w:rFonts w:asciiTheme="majorBidi" w:hAnsiTheme="majorBidi" w:cstheme="majorBidi"/>
          <w:sz w:val="24"/>
          <w:szCs w:val="24"/>
          <w:lang w:bidi="fa-IR"/>
        </w:rPr>
        <w:t xml:space="preserve"> </w:t>
      </w:r>
      <w:r w:rsidR="00393DFA">
        <w:rPr>
          <w:rFonts w:asciiTheme="majorBidi" w:hAnsiTheme="majorBidi" w:cstheme="majorBidi"/>
          <w:sz w:val="24"/>
          <w:szCs w:val="24"/>
          <w:lang w:bidi="fa-IR"/>
        </w:rPr>
        <w:t xml:space="preserve">Figure </w:t>
      </w:r>
      <w:r w:rsidR="00855BEA">
        <w:rPr>
          <w:rFonts w:asciiTheme="majorBidi" w:hAnsiTheme="majorBidi" w:cstheme="majorBidi"/>
          <w:sz w:val="24"/>
          <w:szCs w:val="24"/>
          <w:lang w:bidi="fa-IR"/>
        </w:rPr>
        <w:t>S</w:t>
      </w:r>
      <w:r w:rsidR="00D1593A">
        <w:rPr>
          <w:rFonts w:asciiTheme="majorBidi" w:hAnsiTheme="majorBidi" w:cstheme="majorBidi"/>
          <w:sz w:val="24"/>
          <w:szCs w:val="24"/>
          <w:lang w:bidi="fa-IR"/>
        </w:rPr>
        <w:t>2</w:t>
      </w:r>
      <w:r w:rsidR="00393DFA">
        <w:rPr>
          <w:rFonts w:asciiTheme="majorBidi" w:hAnsiTheme="majorBidi" w:cstheme="majorBidi"/>
          <w:sz w:val="24"/>
          <w:szCs w:val="24"/>
          <w:lang w:bidi="fa-IR"/>
        </w:rPr>
        <w:t xml:space="preserve"> provide</w:t>
      </w:r>
      <w:r w:rsidR="00393DFA" w:rsidRPr="00393DFA">
        <w:rPr>
          <w:rFonts w:asciiTheme="majorBidi" w:hAnsiTheme="majorBidi" w:cstheme="majorBidi"/>
          <w:sz w:val="24"/>
          <w:szCs w:val="24"/>
          <w:lang w:bidi="fa-IR"/>
        </w:rPr>
        <w:t xml:space="preserve"> comprehensive results for all measures across all frequency bands.</w:t>
      </w:r>
    </w:p>
    <w:p w:rsidR="006B3ED7" w:rsidRDefault="006B3ED7" w:rsidP="00393DFA">
      <w:pPr>
        <w:spacing w:before="240" w:line="480" w:lineRule="auto"/>
        <w:jc w:val="both"/>
        <w:rPr>
          <w:rFonts w:asciiTheme="majorBidi" w:hAnsiTheme="majorBidi" w:cstheme="majorBidi"/>
          <w:sz w:val="24"/>
          <w:szCs w:val="24"/>
          <w:lang w:bidi="fa-IR"/>
        </w:rPr>
      </w:pPr>
    </w:p>
    <w:p w:rsidR="006B3ED7" w:rsidRDefault="006B3ED7" w:rsidP="00393DFA">
      <w:pPr>
        <w:spacing w:before="240" w:line="480" w:lineRule="auto"/>
        <w:jc w:val="both"/>
        <w:rPr>
          <w:rFonts w:asciiTheme="majorBidi" w:hAnsiTheme="majorBidi" w:cstheme="majorBidi"/>
          <w:sz w:val="24"/>
          <w:szCs w:val="24"/>
          <w:lang w:bidi="fa-IR"/>
        </w:rPr>
      </w:pPr>
    </w:p>
    <w:p w:rsidR="006B3ED7" w:rsidRDefault="006B3ED7" w:rsidP="00393DFA">
      <w:pPr>
        <w:spacing w:before="240" w:line="480" w:lineRule="auto"/>
        <w:jc w:val="both"/>
        <w:rPr>
          <w:rFonts w:asciiTheme="majorBidi" w:hAnsiTheme="majorBidi" w:cstheme="majorBidi"/>
          <w:sz w:val="24"/>
          <w:szCs w:val="24"/>
          <w:lang w:bidi="fa-IR"/>
        </w:rPr>
      </w:pPr>
    </w:p>
    <w:p w:rsidR="006B3ED7" w:rsidRDefault="006B3ED7" w:rsidP="00393DFA">
      <w:pPr>
        <w:spacing w:before="240" w:line="480" w:lineRule="auto"/>
        <w:jc w:val="both"/>
        <w:rPr>
          <w:rFonts w:asciiTheme="majorBidi" w:hAnsiTheme="majorBidi" w:cstheme="majorBidi"/>
          <w:sz w:val="24"/>
          <w:szCs w:val="24"/>
          <w:lang w:bidi="fa-IR"/>
        </w:rPr>
      </w:pPr>
    </w:p>
    <w:p w:rsidR="006B3ED7" w:rsidRPr="00393DFA" w:rsidRDefault="006B3ED7" w:rsidP="00393DFA">
      <w:pPr>
        <w:spacing w:before="240" w:line="480" w:lineRule="auto"/>
        <w:jc w:val="both"/>
        <w:rPr>
          <w:rFonts w:asciiTheme="majorBidi" w:hAnsiTheme="majorBidi" w:cstheme="majorBidi"/>
          <w:sz w:val="24"/>
          <w:szCs w:val="24"/>
          <w:lang w:bidi="fa-IR"/>
        </w:rPr>
      </w:pPr>
    </w:p>
    <w:p w:rsidR="006B3ED7" w:rsidRPr="006B3ED7" w:rsidRDefault="00855BEA" w:rsidP="0039016E">
      <w:pPr>
        <w:spacing w:before="240" w:line="480" w:lineRule="auto"/>
        <w:jc w:val="both"/>
        <w:rPr>
          <w:rFonts w:asciiTheme="majorBidi" w:hAnsiTheme="majorBidi" w:cstheme="majorBidi"/>
          <w:sz w:val="24"/>
          <w:szCs w:val="24"/>
          <w:lang w:bidi="fa-IR"/>
        </w:rPr>
      </w:pPr>
      <w:r>
        <w:rPr>
          <w:rFonts w:asciiTheme="majorBidi" w:hAnsiTheme="majorBidi" w:cstheme="majorBidi"/>
          <w:b/>
          <w:bCs/>
          <w:sz w:val="24"/>
          <w:szCs w:val="24"/>
          <w:lang w:bidi="fa-IR"/>
        </w:rPr>
        <w:lastRenderedPageBreak/>
        <w:t>Supplementary Table S</w:t>
      </w:r>
      <w:r w:rsidR="0039016E">
        <w:rPr>
          <w:rFonts w:asciiTheme="majorBidi" w:hAnsiTheme="majorBidi" w:cstheme="majorBidi"/>
          <w:b/>
          <w:bCs/>
          <w:sz w:val="24"/>
          <w:szCs w:val="24"/>
          <w:lang w:bidi="fa-IR"/>
        </w:rPr>
        <w:t>2</w:t>
      </w:r>
      <w:r w:rsidR="00FD2B51">
        <w:rPr>
          <w:rFonts w:asciiTheme="majorBidi" w:hAnsiTheme="majorBidi" w:cstheme="majorBidi"/>
          <w:b/>
          <w:bCs/>
          <w:sz w:val="24"/>
          <w:szCs w:val="24"/>
          <w:lang w:bidi="fa-IR"/>
        </w:rPr>
        <w:t>.</w:t>
      </w:r>
      <w:r w:rsidR="00FD2B51" w:rsidRPr="00957728">
        <w:rPr>
          <w:rFonts w:asciiTheme="majorBidi" w:hAnsiTheme="majorBidi" w:cstheme="majorBidi"/>
          <w:sz w:val="24"/>
          <w:szCs w:val="24"/>
          <w:lang w:bidi="fa-IR"/>
        </w:rPr>
        <w:t xml:space="preserve"> </w:t>
      </w:r>
      <w:r w:rsidR="006B3ED7" w:rsidRPr="006B3ED7">
        <w:rPr>
          <w:rFonts w:asciiTheme="majorBidi" w:hAnsiTheme="majorBidi" w:cstheme="majorBidi"/>
          <w:sz w:val="24"/>
          <w:szCs w:val="24"/>
          <w:lang w:bidi="fa-IR"/>
        </w:rPr>
        <w:t>Numerical details of measures across all frequency bands in the comparison between normal and OCD p</w:t>
      </w:r>
      <w:r w:rsidR="006B3ED7">
        <w:rPr>
          <w:rFonts w:asciiTheme="majorBidi" w:hAnsiTheme="majorBidi" w:cstheme="majorBidi"/>
          <w:sz w:val="24"/>
          <w:szCs w:val="24"/>
          <w:lang w:bidi="fa-IR"/>
        </w:rPr>
        <w:t>ost</w:t>
      </w:r>
      <w:r w:rsidR="006B3ED7" w:rsidRPr="006B3ED7">
        <w:rPr>
          <w:rFonts w:asciiTheme="majorBidi" w:hAnsiTheme="majorBidi" w:cstheme="majorBidi"/>
          <w:sz w:val="24"/>
          <w:szCs w:val="24"/>
          <w:lang w:bidi="fa-IR"/>
        </w:rPr>
        <w:t>-condition groups</w:t>
      </w:r>
    </w:p>
    <w:tbl>
      <w:tblPr>
        <w:tblStyle w:val="LightShading-Accent14"/>
        <w:tblpPr w:leftFromText="180" w:rightFromText="180" w:vertAnchor="text" w:horzAnchor="margin" w:tblpXSpec="center" w:tblpY="130"/>
        <w:tblW w:w="5956" w:type="pct"/>
        <w:tblBorders>
          <w:top w:val="none" w:sz="0" w:space="0" w:color="auto"/>
          <w:bottom w:val="none" w:sz="0" w:space="0" w:color="auto"/>
        </w:tblBorders>
        <w:tblLayout w:type="fixed"/>
        <w:tblLook w:val="0660" w:firstRow="1" w:lastRow="1" w:firstColumn="0" w:lastColumn="0" w:noHBand="1" w:noVBand="1"/>
      </w:tblPr>
      <w:tblGrid>
        <w:gridCol w:w="1079"/>
        <w:gridCol w:w="1166"/>
        <w:gridCol w:w="901"/>
        <w:gridCol w:w="901"/>
        <w:gridCol w:w="901"/>
        <w:gridCol w:w="1171"/>
        <w:gridCol w:w="901"/>
        <w:gridCol w:w="990"/>
        <w:gridCol w:w="1079"/>
        <w:gridCol w:w="1082"/>
        <w:gridCol w:w="979"/>
      </w:tblGrid>
      <w:tr w:rsidR="006B3ED7" w:rsidRPr="00941D6C" w:rsidTr="006B3ED7">
        <w:trPr>
          <w:cnfStyle w:val="100000000000" w:firstRow="1" w:lastRow="0" w:firstColumn="0" w:lastColumn="0" w:oddVBand="0" w:evenVBand="0" w:oddHBand="0" w:evenHBand="0" w:firstRowFirstColumn="0" w:firstRowLastColumn="0" w:lastRowFirstColumn="0" w:lastRowLastColumn="0"/>
        </w:trPr>
        <w:tc>
          <w:tcPr>
            <w:tcW w:w="484" w:type="pct"/>
            <w:tcBorders>
              <w:top w:val="single" w:sz="4" w:space="0" w:color="auto"/>
              <w:left w:val="none" w:sz="0" w:space="0" w:color="auto"/>
              <w:bottom w:val="single" w:sz="4" w:space="0" w:color="auto"/>
              <w:right w:val="none" w:sz="0" w:space="0" w:color="auto"/>
            </w:tcBorders>
            <w:noWrap/>
          </w:tcPr>
          <w:p w:rsidR="006B3ED7" w:rsidRDefault="006B3ED7" w:rsidP="00D1593A">
            <w:pPr>
              <w:bidi/>
              <w:jc w:val="center"/>
              <w:rPr>
                <w:rFonts w:asciiTheme="majorBidi" w:hAnsiTheme="majorBidi" w:cstheme="majorBidi"/>
                <w:color w:val="000000" w:themeColor="text1"/>
                <w:lang w:bidi="fa-IR"/>
              </w:rPr>
            </w:pPr>
          </w:p>
          <w:p w:rsidR="006B3ED7" w:rsidRPr="00941D6C" w:rsidRDefault="006B3ED7" w:rsidP="00D1593A">
            <w:pPr>
              <w:bidi/>
              <w:jc w:val="center"/>
              <w:rPr>
                <w:rFonts w:asciiTheme="majorBidi" w:hAnsiTheme="majorBidi" w:cstheme="majorBidi"/>
                <w:color w:val="000000" w:themeColor="text1"/>
                <w:lang w:bidi="fa-IR"/>
              </w:rPr>
            </w:pPr>
          </w:p>
        </w:tc>
        <w:tc>
          <w:tcPr>
            <w:tcW w:w="523" w:type="pct"/>
            <w:tcBorders>
              <w:top w:val="single" w:sz="4" w:space="0" w:color="auto"/>
              <w:left w:val="none" w:sz="0" w:space="0" w:color="auto"/>
              <w:bottom w:val="single" w:sz="4" w:space="0" w:color="auto"/>
              <w:right w:val="none" w:sz="0" w:space="0" w:color="auto"/>
            </w:tcBorders>
          </w:tcPr>
          <w:p w:rsidR="006B3ED7" w:rsidRPr="002D76D6" w:rsidRDefault="006B3ED7" w:rsidP="00D1593A">
            <w:pPr>
              <w:bidi/>
              <w:jc w:val="center"/>
              <w:rPr>
                <w:rFonts w:asciiTheme="majorBidi" w:hAnsiTheme="majorBidi" w:cstheme="majorBidi"/>
                <w:iCs/>
                <w:color w:val="000000" w:themeColor="text1"/>
                <w:lang w:bidi="fa-IR"/>
              </w:rPr>
            </w:pPr>
          </w:p>
        </w:tc>
        <w:tc>
          <w:tcPr>
            <w:tcW w:w="404" w:type="pct"/>
            <w:tcBorders>
              <w:top w:val="single" w:sz="4" w:space="0" w:color="auto"/>
              <w:left w:val="none" w:sz="0" w:space="0" w:color="auto"/>
              <w:bottom w:val="single" w:sz="4" w:space="0" w:color="auto"/>
              <w:right w:val="none" w:sz="0" w:space="0" w:color="auto"/>
            </w:tcBorders>
          </w:tcPr>
          <w:p w:rsidR="006B3ED7" w:rsidRPr="00941D6C" w:rsidRDefault="006B3ED7" w:rsidP="00D1593A">
            <w:pPr>
              <w:bidi/>
              <w:jc w:val="center"/>
              <w:rPr>
                <w:rFonts w:asciiTheme="majorBidi" w:hAnsiTheme="majorBidi" w:cstheme="majorBidi"/>
                <w:color w:val="000000" w:themeColor="text1"/>
                <w:lang w:bidi="fa-IR"/>
              </w:rPr>
            </w:pPr>
            <w:r>
              <w:rPr>
                <w:rFonts w:asciiTheme="majorBidi" w:hAnsiTheme="majorBidi" w:cstheme="majorBidi"/>
                <w:color w:val="000000" w:themeColor="text1"/>
                <w:lang w:bidi="fa-IR"/>
              </w:rPr>
              <w:t>Delta</w:t>
            </w:r>
          </w:p>
        </w:tc>
        <w:tc>
          <w:tcPr>
            <w:tcW w:w="404" w:type="pct"/>
            <w:tcBorders>
              <w:top w:val="single" w:sz="4" w:space="0" w:color="auto"/>
              <w:left w:val="none" w:sz="0" w:space="0" w:color="auto"/>
              <w:bottom w:val="single" w:sz="4" w:space="0" w:color="auto"/>
              <w:right w:val="none" w:sz="0" w:space="0" w:color="auto"/>
            </w:tcBorders>
          </w:tcPr>
          <w:p w:rsidR="006B3ED7" w:rsidRPr="00F04FF1" w:rsidRDefault="006B3ED7" w:rsidP="00D1593A">
            <w:pPr>
              <w:bidi/>
              <w:jc w:val="center"/>
              <w:rPr>
                <w:rFonts w:asciiTheme="majorBidi" w:hAnsiTheme="majorBidi" w:cstheme="majorBidi"/>
                <w:iCs/>
                <w:color w:val="000000" w:themeColor="text1"/>
                <w:lang w:bidi="fa-IR"/>
              </w:rPr>
            </w:pPr>
            <w:r w:rsidRPr="00F04FF1">
              <w:rPr>
                <w:rFonts w:asciiTheme="majorBidi" w:hAnsiTheme="majorBidi" w:cstheme="majorBidi"/>
                <w:iCs/>
                <w:color w:val="000000" w:themeColor="text1"/>
                <w:lang w:bidi="fa-IR"/>
              </w:rPr>
              <w:t>Theta</w:t>
            </w:r>
          </w:p>
        </w:tc>
        <w:tc>
          <w:tcPr>
            <w:tcW w:w="404" w:type="pct"/>
            <w:tcBorders>
              <w:top w:val="single" w:sz="4" w:space="0" w:color="auto"/>
              <w:left w:val="none" w:sz="0" w:space="0" w:color="auto"/>
              <w:bottom w:val="single" w:sz="4" w:space="0" w:color="auto"/>
              <w:right w:val="none" w:sz="0" w:space="0" w:color="auto"/>
            </w:tcBorders>
          </w:tcPr>
          <w:p w:rsidR="006B3ED7" w:rsidRPr="00941D6C" w:rsidRDefault="006B3ED7" w:rsidP="00D1593A">
            <w:pPr>
              <w:bidi/>
              <w:jc w:val="center"/>
              <w:rPr>
                <w:rFonts w:asciiTheme="majorBidi" w:hAnsiTheme="majorBidi" w:cstheme="majorBidi"/>
                <w:color w:val="000000" w:themeColor="text1"/>
                <w:lang w:bidi="fa-IR"/>
              </w:rPr>
            </w:pPr>
            <w:r w:rsidRPr="00F04FF1">
              <w:rPr>
                <w:rFonts w:asciiTheme="majorBidi" w:hAnsiTheme="majorBidi" w:cstheme="majorBidi"/>
                <w:color w:val="000000" w:themeColor="text1"/>
                <w:lang w:bidi="fa-IR"/>
              </w:rPr>
              <w:t>Alpha І</w:t>
            </w:r>
          </w:p>
        </w:tc>
        <w:tc>
          <w:tcPr>
            <w:tcW w:w="525" w:type="pct"/>
            <w:tcBorders>
              <w:top w:val="single" w:sz="4" w:space="0" w:color="auto"/>
              <w:left w:val="none" w:sz="0" w:space="0" w:color="auto"/>
              <w:bottom w:val="single" w:sz="4" w:space="0" w:color="auto"/>
              <w:right w:val="none" w:sz="0" w:space="0" w:color="auto"/>
            </w:tcBorders>
          </w:tcPr>
          <w:p w:rsidR="006B3ED7" w:rsidRPr="00DD6669" w:rsidRDefault="006B3ED7" w:rsidP="00D1593A">
            <w:pPr>
              <w:jc w:val="center"/>
              <w:rPr>
                <w:rFonts w:asciiTheme="majorBidi" w:hAnsiTheme="majorBidi" w:cstheme="majorBidi"/>
                <w:color w:val="000000" w:themeColor="text1"/>
                <w:sz w:val="24"/>
                <w:szCs w:val="24"/>
                <w:lang w:bidi="fa-IR"/>
              </w:rPr>
            </w:pPr>
            <w:r w:rsidRPr="00DD6669">
              <w:rPr>
                <w:rFonts w:asciiTheme="majorBidi" w:hAnsiTheme="majorBidi" w:cstheme="majorBidi"/>
                <w:color w:val="000000" w:themeColor="text1"/>
                <w:sz w:val="24"/>
                <w:szCs w:val="24"/>
                <w:lang w:bidi="fa-IR"/>
              </w:rPr>
              <w:t>Alpha</w:t>
            </w:r>
            <w:r w:rsidRPr="00DD6669">
              <w:rPr>
                <w:rFonts w:asciiTheme="majorBidi" w:hAnsiTheme="majorBidi" w:cstheme="majorBidi" w:hint="cs"/>
                <w:color w:val="000000" w:themeColor="text1"/>
                <w:sz w:val="24"/>
                <w:szCs w:val="24"/>
                <w:rtl/>
                <w:lang w:bidi="fa-IR"/>
              </w:rPr>
              <w:t xml:space="preserve"> </w:t>
            </w:r>
            <w:r w:rsidRPr="00DD6669">
              <w:rPr>
                <w:rFonts w:asciiTheme="majorBidi" w:hAnsiTheme="majorBidi" w:cstheme="majorBidi"/>
                <w:color w:val="000000" w:themeColor="text1"/>
                <w:sz w:val="24"/>
                <w:szCs w:val="24"/>
                <w:lang w:bidi="fa-IR"/>
              </w:rPr>
              <w:t>ІІ</w:t>
            </w:r>
          </w:p>
          <w:p w:rsidR="006B3ED7" w:rsidRPr="00CD630B" w:rsidRDefault="006B3ED7" w:rsidP="00D1593A">
            <w:pPr>
              <w:bidi/>
              <w:jc w:val="center"/>
              <w:rPr>
                <w:rFonts w:asciiTheme="majorBidi" w:hAnsiTheme="majorBidi" w:cstheme="majorBidi"/>
                <w:color w:val="000000" w:themeColor="text1"/>
                <w:lang w:bidi="fa-IR"/>
              </w:rPr>
            </w:pPr>
          </w:p>
        </w:tc>
        <w:tc>
          <w:tcPr>
            <w:tcW w:w="404" w:type="pct"/>
            <w:tcBorders>
              <w:top w:val="single" w:sz="4" w:space="0" w:color="auto"/>
              <w:left w:val="none" w:sz="0" w:space="0" w:color="auto"/>
              <w:bottom w:val="single" w:sz="4" w:space="0" w:color="auto"/>
              <w:right w:val="none" w:sz="0" w:space="0" w:color="auto"/>
            </w:tcBorders>
          </w:tcPr>
          <w:p w:rsidR="006B3ED7" w:rsidRPr="00CD630B" w:rsidRDefault="006B3ED7" w:rsidP="00D1593A">
            <w:pPr>
              <w:bidi/>
              <w:jc w:val="center"/>
              <w:rPr>
                <w:rFonts w:asciiTheme="majorBidi" w:hAnsiTheme="majorBidi" w:cstheme="majorBidi"/>
                <w:color w:val="000000" w:themeColor="text1"/>
                <w:lang w:bidi="fa-IR"/>
              </w:rPr>
            </w:pPr>
            <w:r w:rsidRPr="00F04FF1">
              <w:rPr>
                <w:rFonts w:asciiTheme="majorBidi" w:hAnsiTheme="majorBidi" w:cstheme="majorBidi"/>
                <w:color w:val="000000" w:themeColor="text1"/>
                <w:lang w:bidi="fa-IR"/>
              </w:rPr>
              <w:t>Beta І</w:t>
            </w:r>
          </w:p>
        </w:tc>
        <w:tc>
          <w:tcPr>
            <w:tcW w:w="444" w:type="pct"/>
            <w:tcBorders>
              <w:top w:val="single" w:sz="4" w:space="0" w:color="auto"/>
              <w:left w:val="none" w:sz="0" w:space="0" w:color="auto"/>
              <w:bottom w:val="single" w:sz="4" w:space="0" w:color="auto"/>
              <w:right w:val="none" w:sz="0" w:space="0" w:color="auto"/>
            </w:tcBorders>
          </w:tcPr>
          <w:p w:rsidR="006B3ED7" w:rsidRPr="00CD630B" w:rsidRDefault="006B3ED7" w:rsidP="00D1593A">
            <w:pPr>
              <w:jc w:val="center"/>
              <w:rPr>
                <w:rFonts w:asciiTheme="majorBidi" w:hAnsiTheme="majorBidi" w:cstheme="majorBidi"/>
                <w:color w:val="000000" w:themeColor="text1"/>
                <w:lang w:bidi="fa-IR"/>
              </w:rPr>
            </w:pPr>
            <w:r w:rsidRPr="00DD6669">
              <w:rPr>
                <w:rFonts w:asciiTheme="majorBidi" w:hAnsiTheme="majorBidi" w:cstheme="majorBidi"/>
                <w:color w:val="0D0D0D" w:themeColor="text1" w:themeTint="F2"/>
                <w:sz w:val="24"/>
                <w:szCs w:val="24"/>
                <w:lang w:bidi="fa-IR"/>
              </w:rPr>
              <w:t>Beta</w:t>
            </w:r>
            <w:r w:rsidRPr="00DD6669">
              <w:rPr>
                <w:rFonts w:asciiTheme="majorBidi" w:hAnsiTheme="majorBidi" w:cstheme="majorBidi" w:hint="cs"/>
                <w:color w:val="0D0D0D" w:themeColor="text1" w:themeTint="F2"/>
                <w:sz w:val="24"/>
                <w:szCs w:val="24"/>
                <w:rtl/>
                <w:lang w:bidi="fa-IR"/>
              </w:rPr>
              <w:t xml:space="preserve"> </w:t>
            </w:r>
            <w:r w:rsidRPr="00DD6669">
              <w:rPr>
                <w:rFonts w:asciiTheme="majorBidi" w:hAnsiTheme="majorBidi" w:cstheme="majorBidi"/>
                <w:color w:val="000000" w:themeColor="text1"/>
                <w:sz w:val="24"/>
                <w:szCs w:val="24"/>
                <w:lang w:bidi="fa-IR"/>
              </w:rPr>
              <w:t>ІІ</w:t>
            </w:r>
          </w:p>
        </w:tc>
        <w:tc>
          <w:tcPr>
            <w:tcW w:w="484" w:type="pct"/>
            <w:tcBorders>
              <w:top w:val="single" w:sz="4" w:space="0" w:color="auto"/>
              <w:left w:val="none" w:sz="0" w:space="0" w:color="auto"/>
              <w:bottom w:val="single" w:sz="4" w:space="0" w:color="auto"/>
              <w:right w:val="none" w:sz="0" w:space="0" w:color="auto"/>
            </w:tcBorders>
          </w:tcPr>
          <w:p w:rsidR="006B3ED7" w:rsidRPr="00CD630B" w:rsidRDefault="006B3ED7" w:rsidP="00D1593A">
            <w:pPr>
              <w:bidi/>
              <w:jc w:val="center"/>
              <w:rPr>
                <w:rFonts w:asciiTheme="majorBidi" w:hAnsiTheme="majorBidi" w:cstheme="majorBidi"/>
                <w:color w:val="000000" w:themeColor="text1"/>
                <w:lang w:bidi="fa-IR"/>
              </w:rPr>
            </w:pPr>
            <w:r w:rsidRPr="00DD6669">
              <w:rPr>
                <w:rFonts w:asciiTheme="majorBidi" w:hAnsiTheme="majorBidi" w:cstheme="majorBidi"/>
                <w:color w:val="0D0D0D" w:themeColor="text1" w:themeTint="F2"/>
                <w:sz w:val="24"/>
                <w:szCs w:val="24"/>
                <w:lang w:bidi="fa-IR"/>
              </w:rPr>
              <w:t>Beta</w:t>
            </w:r>
            <w:r>
              <w:rPr>
                <w:rFonts w:asciiTheme="majorBidi" w:hAnsiTheme="majorBidi" w:cstheme="majorBidi"/>
                <w:color w:val="0D0D0D" w:themeColor="text1" w:themeTint="F2"/>
                <w:sz w:val="24"/>
                <w:szCs w:val="24"/>
                <w:lang w:bidi="fa-IR"/>
              </w:rPr>
              <w:t xml:space="preserve"> </w:t>
            </w:r>
            <w:r w:rsidRPr="00DD6669">
              <w:rPr>
                <w:rFonts w:asciiTheme="majorBidi" w:hAnsiTheme="majorBidi" w:cstheme="majorBidi"/>
                <w:color w:val="000000" w:themeColor="text1"/>
                <w:sz w:val="24"/>
                <w:szCs w:val="24"/>
                <w:lang w:bidi="fa-IR"/>
              </w:rPr>
              <w:t>ІІІ</w:t>
            </w:r>
            <w:r w:rsidRPr="00DD6669">
              <w:rPr>
                <w:rFonts w:asciiTheme="majorBidi" w:hAnsiTheme="majorBidi" w:cstheme="majorBidi" w:hint="cs"/>
                <w:color w:val="0D0D0D" w:themeColor="text1" w:themeTint="F2"/>
                <w:sz w:val="24"/>
                <w:szCs w:val="24"/>
                <w:rtl/>
                <w:lang w:bidi="fa-IR"/>
              </w:rPr>
              <w:t xml:space="preserve">  </w:t>
            </w:r>
          </w:p>
        </w:tc>
        <w:tc>
          <w:tcPr>
            <w:tcW w:w="485" w:type="pct"/>
            <w:tcBorders>
              <w:top w:val="single" w:sz="4" w:space="0" w:color="auto"/>
              <w:left w:val="none" w:sz="0" w:space="0" w:color="auto"/>
              <w:bottom w:val="single" w:sz="4" w:space="0" w:color="auto"/>
              <w:right w:val="none" w:sz="0" w:space="0" w:color="auto"/>
            </w:tcBorders>
          </w:tcPr>
          <w:p w:rsidR="006B3ED7" w:rsidRPr="00CD630B" w:rsidRDefault="006B3ED7" w:rsidP="00D1593A">
            <w:pPr>
              <w:bidi/>
              <w:jc w:val="center"/>
              <w:rPr>
                <w:rFonts w:asciiTheme="majorBidi" w:hAnsiTheme="majorBidi" w:cstheme="majorBidi"/>
                <w:color w:val="000000" w:themeColor="text1"/>
                <w:lang w:bidi="fa-IR"/>
              </w:rPr>
            </w:pPr>
            <w:r w:rsidRPr="00DD6669">
              <w:rPr>
                <w:rFonts w:asciiTheme="majorBidi" w:hAnsiTheme="majorBidi" w:cstheme="majorBidi"/>
                <w:color w:val="0D0D0D" w:themeColor="text1" w:themeTint="F2"/>
                <w:sz w:val="24"/>
                <w:szCs w:val="24"/>
                <w:lang w:bidi="fa-IR"/>
              </w:rPr>
              <w:t>Beta</w:t>
            </w:r>
            <w:r>
              <w:t xml:space="preserve"> </w:t>
            </w:r>
            <w:r w:rsidRPr="00904D71">
              <w:rPr>
                <w:rFonts w:asciiTheme="majorBidi" w:hAnsiTheme="majorBidi" w:cstheme="majorBidi"/>
                <w:color w:val="0D0D0D" w:themeColor="text1" w:themeTint="F2"/>
                <w:sz w:val="24"/>
                <w:szCs w:val="24"/>
                <w:lang w:bidi="fa-IR"/>
              </w:rPr>
              <w:t>IV</w:t>
            </w:r>
            <w:r w:rsidRPr="00904D71">
              <w:rPr>
                <w:rFonts w:asciiTheme="majorBidi" w:hAnsiTheme="majorBidi" w:cstheme="majorBidi" w:hint="cs"/>
                <w:color w:val="0D0D0D" w:themeColor="text1" w:themeTint="F2"/>
                <w:sz w:val="24"/>
                <w:szCs w:val="24"/>
                <w:lang w:bidi="fa-IR"/>
              </w:rPr>
              <w:t xml:space="preserve"> </w:t>
            </w:r>
            <w:r w:rsidRPr="00DD6669">
              <w:rPr>
                <w:rFonts w:asciiTheme="majorBidi" w:hAnsiTheme="majorBidi" w:cstheme="majorBidi" w:hint="cs"/>
                <w:color w:val="0D0D0D" w:themeColor="text1" w:themeTint="F2"/>
                <w:sz w:val="24"/>
                <w:szCs w:val="24"/>
                <w:rtl/>
                <w:lang w:bidi="fa-IR"/>
              </w:rPr>
              <w:t xml:space="preserve">  </w:t>
            </w:r>
          </w:p>
        </w:tc>
        <w:tc>
          <w:tcPr>
            <w:tcW w:w="439" w:type="pct"/>
            <w:tcBorders>
              <w:top w:val="single" w:sz="4" w:space="0" w:color="auto"/>
              <w:left w:val="none" w:sz="0" w:space="0" w:color="auto"/>
              <w:bottom w:val="single" w:sz="4" w:space="0" w:color="auto"/>
              <w:right w:val="none" w:sz="0" w:space="0" w:color="auto"/>
            </w:tcBorders>
          </w:tcPr>
          <w:p w:rsidR="006B3ED7" w:rsidRPr="00CD630B" w:rsidRDefault="006B3ED7" w:rsidP="00D1593A">
            <w:pPr>
              <w:bidi/>
              <w:jc w:val="center"/>
              <w:rPr>
                <w:rFonts w:asciiTheme="majorBidi" w:hAnsiTheme="majorBidi" w:cstheme="majorBidi"/>
                <w:color w:val="000000" w:themeColor="text1"/>
                <w:lang w:bidi="fa-IR"/>
              </w:rPr>
            </w:pPr>
            <w:r>
              <w:rPr>
                <w:rFonts w:asciiTheme="majorBidi" w:hAnsiTheme="majorBidi" w:cstheme="majorBidi"/>
                <w:color w:val="000000" w:themeColor="text1"/>
                <w:lang w:bidi="fa-IR"/>
              </w:rPr>
              <w:t>Gamma</w:t>
            </w:r>
          </w:p>
        </w:tc>
      </w:tr>
      <w:tr w:rsidR="006B3ED7" w:rsidRPr="006B3ED7" w:rsidTr="006B3ED7">
        <w:trPr>
          <w:trHeight w:val="254"/>
        </w:trPr>
        <w:tc>
          <w:tcPr>
            <w:tcW w:w="484" w:type="pct"/>
            <w:vMerge w:val="restart"/>
            <w:tcBorders>
              <w:top w:val="single" w:sz="4" w:space="0" w:color="auto"/>
            </w:tcBorders>
            <w:noWrap/>
          </w:tcPr>
          <w:p w:rsidR="006B3ED7" w:rsidRDefault="006B3ED7" w:rsidP="00D1593A">
            <w:pPr>
              <w:jc w:val="center"/>
              <w:rPr>
                <w:rFonts w:asciiTheme="majorBidi" w:hAnsiTheme="majorBidi" w:cstheme="majorBidi"/>
                <w:sz w:val="24"/>
                <w:szCs w:val="24"/>
                <w:lang w:bidi="fa-IR"/>
              </w:rPr>
            </w:pPr>
          </w:p>
          <w:p w:rsidR="006B3ED7" w:rsidRDefault="006B3ED7" w:rsidP="00D1593A">
            <w:pPr>
              <w:rPr>
                <w:rFonts w:asciiTheme="majorBidi" w:hAnsiTheme="majorBidi" w:cstheme="majorBidi"/>
                <w:sz w:val="24"/>
                <w:szCs w:val="24"/>
                <w:lang w:bidi="fa-IR"/>
              </w:rPr>
            </w:pPr>
          </w:p>
          <w:p w:rsidR="006B3ED7" w:rsidRPr="00904D71" w:rsidRDefault="00BE4173" w:rsidP="00D1593A">
            <w:pPr>
              <w:jc w:val="center"/>
              <w:rPr>
                <w:rFonts w:asciiTheme="majorBidi" w:hAnsiTheme="majorBidi" w:cstheme="majorBidi"/>
                <w:iCs/>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N</m:t>
                    </m:r>
                  </m:e>
                </m:d>
              </m:oMath>
            </m:oMathPara>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rtl/>
                <w:lang w:bidi="fa-IR"/>
              </w:rPr>
            </w:pPr>
            <w:r w:rsidRPr="006B3ED7">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0.9830</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0.1418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0.0641</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0.4069</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0.3589</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0.6546</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0.8172</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0.2628</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0.3379</w:t>
            </w:r>
          </w:p>
        </w:tc>
      </w:tr>
      <w:tr w:rsidR="006B3ED7" w:rsidRPr="006B3ED7" w:rsidTr="006B3ED7">
        <w:trPr>
          <w:trHeight w:val="285"/>
        </w:trPr>
        <w:tc>
          <w:tcPr>
            <w:tcW w:w="484" w:type="pct"/>
            <w:vMerge/>
            <w:noWrap/>
          </w:tcPr>
          <w:p w:rsidR="006B3ED7" w:rsidRPr="00DD6669" w:rsidRDefault="006B3ED7" w:rsidP="00D1593A">
            <w:pPr>
              <w:bidi/>
              <w:jc w:val="center"/>
              <w:rPr>
                <w:rFonts w:asciiTheme="majorBidi" w:hAnsiTheme="majorBidi" w:cstheme="majorBidi"/>
                <w:color w:val="000000" w:themeColor="text1"/>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rtl/>
                <w:lang w:bidi="fa-IR"/>
              </w:rPr>
            </w:pPr>
            <w:r w:rsidRPr="006B3ED7">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-0.0215</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-1.5152</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-1.9341</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-0.8430</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0.9339</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-0.4526</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-0.2335</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1.1445</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0.9763</w:t>
            </w:r>
          </w:p>
        </w:tc>
      </w:tr>
      <w:tr w:rsidR="006B3ED7" w:rsidRPr="006B3ED7" w:rsidTr="006B3ED7">
        <w:trPr>
          <w:trHeight w:val="195"/>
        </w:trPr>
        <w:tc>
          <w:tcPr>
            <w:tcW w:w="484" w:type="pct"/>
            <w:vMerge/>
            <w:noWrap/>
          </w:tcPr>
          <w:p w:rsidR="006B3ED7" w:rsidRPr="00DD6669" w:rsidRDefault="006B3ED7" w:rsidP="00D1593A">
            <w:pPr>
              <w:bidi/>
              <w:jc w:val="center"/>
              <w:rPr>
                <w:rFonts w:asciiTheme="majorBidi" w:hAnsiTheme="majorBidi" w:cstheme="majorBidi"/>
                <w:color w:val="000000" w:themeColor="text1"/>
                <w:sz w:val="24"/>
                <w:szCs w:val="24"/>
                <w:lang w:bidi="fa-IR"/>
              </w:rPr>
            </w:pPr>
          </w:p>
        </w:tc>
        <w:tc>
          <w:tcPr>
            <w:tcW w:w="523"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Cohen’s d</w:t>
            </w:r>
          </w:p>
        </w:tc>
        <w:tc>
          <w:tcPr>
            <w:tcW w:w="404" w:type="pct"/>
            <w:tcBorders>
              <w:top w:val="single" w:sz="4" w:space="0" w:color="auto"/>
            </w:tcBorders>
          </w:tcPr>
          <w:p w:rsidR="006B3ED7" w:rsidRPr="006B3ED7" w:rsidRDefault="006B3ED7" w:rsidP="00D1593A">
            <w:pPr>
              <w:tabs>
                <w:tab w:val="decimal" w:pos="360"/>
              </w:tabs>
              <w:spacing w:after="200" w:line="276" w:lineRule="auto"/>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-0.0081</w:t>
            </w:r>
          </w:p>
        </w:tc>
        <w:tc>
          <w:tcPr>
            <w:tcW w:w="404" w:type="pct"/>
            <w:tcBorders>
              <w:top w:val="single" w:sz="4" w:space="0" w:color="auto"/>
            </w:tcBorders>
          </w:tcPr>
          <w:p w:rsidR="006B3ED7" w:rsidRPr="006B3ED7" w:rsidRDefault="006B3ED7" w:rsidP="00D1593A">
            <w:pPr>
              <w:tabs>
                <w:tab w:val="decimal" w:pos="360"/>
              </w:tabs>
              <w:spacing w:after="200" w:line="276" w:lineRule="auto"/>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-0.5727</w:t>
            </w:r>
          </w:p>
        </w:tc>
        <w:tc>
          <w:tcPr>
            <w:tcW w:w="404"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-0.7310</w:t>
            </w:r>
          </w:p>
        </w:tc>
        <w:tc>
          <w:tcPr>
            <w:tcW w:w="525"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-0.3186</w:t>
            </w:r>
          </w:p>
        </w:tc>
        <w:tc>
          <w:tcPr>
            <w:tcW w:w="404"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0.3530</w:t>
            </w:r>
          </w:p>
        </w:tc>
        <w:tc>
          <w:tcPr>
            <w:tcW w:w="444"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-0.1711</w:t>
            </w:r>
          </w:p>
        </w:tc>
        <w:tc>
          <w:tcPr>
            <w:tcW w:w="484"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-0.0883</w:t>
            </w:r>
          </w:p>
        </w:tc>
        <w:tc>
          <w:tcPr>
            <w:tcW w:w="485"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0.4326</w:t>
            </w:r>
          </w:p>
        </w:tc>
        <w:tc>
          <w:tcPr>
            <w:tcW w:w="439"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0.3690</w:t>
            </w:r>
          </w:p>
        </w:tc>
      </w:tr>
      <w:tr w:rsidR="006B3ED7" w:rsidRPr="006B3ED7" w:rsidTr="006B3ED7">
        <w:trPr>
          <w:trHeight w:val="240"/>
        </w:trPr>
        <w:tc>
          <w:tcPr>
            <w:tcW w:w="484" w:type="pct"/>
            <w:vMerge w:val="restart"/>
            <w:tcBorders>
              <w:top w:val="single" w:sz="4" w:space="0" w:color="auto"/>
            </w:tcBorders>
            <w:noWrap/>
          </w:tcPr>
          <w:p w:rsidR="006B3ED7" w:rsidRDefault="006B3ED7" w:rsidP="00D1593A">
            <w:pPr>
              <w:jc w:val="center"/>
              <w:rPr>
                <w:rFonts w:asciiTheme="majorBidi" w:hAnsiTheme="majorBidi" w:cstheme="majorBidi"/>
                <w:color w:val="000000" w:themeColor="text1"/>
                <w:sz w:val="24"/>
                <w:szCs w:val="24"/>
                <w:lang w:bidi="fa-IR"/>
              </w:rPr>
            </w:pPr>
          </w:p>
          <w:p w:rsidR="006B3ED7" w:rsidRDefault="006B3ED7" w:rsidP="00D1593A">
            <w:pPr>
              <w:rPr>
                <w:rFonts w:asciiTheme="majorBidi" w:hAnsiTheme="majorBidi" w:cstheme="majorBidi"/>
                <w:sz w:val="24"/>
                <w:szCs w:val="24"/>
                <w:lang w:bidi="fa-IR"/>
              </w:rPr>
            </w:pPr>
          </w:p>
          <w:p w:rsidR="006B3ED7" w:rsidRPr="00DD6669" w:rsidRDefault="00BE4173" w:rsidP="00D1593A">
            <w:pPr>
              <w:jc w:val="center"/>
              <w:rPr>
                <w:rFonts w:asciiTheme="majorBidi" w:hAnsiTheme="majorBidi" w:cstheme="majorBidi"/>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r>
                      <m:rPr>
                        <m:sty m:val="p"/>
                      </m:rPr>
                      <w:rPr>
                        <w:rFonts w:ascii="Cambria Math" w:hAnsi="Cambria Math" w:cstheme="majorBidi"/>
                        <w:color w:val="000000" w:themeColor="text1"/>
                        <w:sz w:val="24"/>
                        <w:szCs w:val="24"/>
                        <w:lang w:bidi="fa-IR"/>
                      </w:rPr>
                      <m:t>P</m:t>
                    </m:r>
                  </m:e>
                </m:d>
              </m:oMath>
            </m:oMathPara>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0.9830</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0.1418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0.0641</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0.4069</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0.3589</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0.6546</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0.8172</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0.2628</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0.3379</w:t>
            </w:r>
          </w:p>
        </w:tc>
      </w:tr>
      <w:tr w:rsidR="006B3ED7" w:rsidRPr="006B3ED7" w:rsidTr="006B3ED7">
        <w:trPr>
          <w:trHeight w:val="330"/>
        </w:trPr>
        <w:tc>
          <w:tcPr>
            <w:tcW w:w="484" w:type="pct"/>
            <w:vMerge/>
            <w:noWrap/>
          </w:tcPr>
          <w:p w:rsidR="006B3ED7" w:rsidRPr="00DD6669" w:rsidRDefault="006B3ED7" w:rsidP="00D1593A">
            <w:pPr>
              <w:jc w:val="center"/>
              <w:rPr>
                <w:rFonts w:asciiTheme="majorBidi" w:hAnsiTheme="majorBidi" w:cstheme="majorBidi"/>
                <w:color w:val="0D0D0D" w:themeColor="text1" w:themeTint="F2"/>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rtl/>
                <w:lang w:bidi="fa-IR"/>
              </w:rPr>
            </w:pPr>
            <w:r w:rsidRPr="006B3ED7">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rPr>
                <w:rFonts w:asciiTheme="majorBidi" w:hAnsiTheme="majorBidi" w:cstheme="majorBidi"/>
                <w:color w:val="000000" w:themeColor="text1"/>
                <w:sz w:val="20"/>
                <w:szCs w:val="20"/>
                <w:rtl/>
                <w:lang w:bidi="fa-IR"/>
              </w:rPr>
            </w:pPr>
            <w:r w:rsidRPr="006B3ED7">
              <w:rPr>
                <w:rFonts w:asciiTheme="majorBidi" w:hAnsiTheme="majorBidi" w:cstheme="majorBidi"/>
                <w:color w:val="000000" w:themeColor="text1"/>
                <w:sz w:val="20"/>
                <w:szCs w:val="20"/>
              </w:rPr>
              <w:t>0.0215</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1.5152</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1.9341</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0.8430</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-0.9339</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0.4526</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0.2335</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-1.1445</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-0.9763</w:t>
            </w:r>
          </w:p>
        </w:tc>
      </w:tr>
      <w:tr w:rsidR="006B3ED7" w:rsidRPr="006B3ED7" w:rsidTr="006B3ED7">
        <w:trPr>
          <w:trHeight w:val="150"/>
        </w:trPr>
        <w:tc>
          <w:tcPr>
            <w:tcW w:w="484" w:type="pct"/>
            <w:vMerge/>
            <w:noWrap/>
          </w:tcPr>
          <w:p w:rsidR="006B3ED7" w:rsidRPr="00DD6669" w:rsidRDefault="006B3ED7" w:rsidP="00D1593A">
            <w:pPr>
              <w:jc w:val="center"/>
              <w:rPr>
                <w:rFonts w:asciiTheme="majorBidi" w:hAnsiTheme="majorBidi" w:cstheme="majorBidi"/>
                <w:color w:val="0D0D0D" w:themeColor="text1" w:themeTint="F2"/>
                <w:sz w:val="24"/>
                <w:szCs w:val="24"/>
                <w:lang w:bidi="fa-IR"/>
              </w:rPr>
            </w:pPr>
          </w:p>
        </w:tc>
        <w:tc>
          <w:tcPr>
            <w:tcW w:w="523"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rtl/>
                <w:lang w:bidi="fa-IR"/>
              </w:rPr>
            </w:pPr>
            <w:r w:rsidRPr="006B3ED7">
              <w:rPr>
                <w:rFonts w:asciiTheme="majorBidi" w:hAnsiTheme="majorBidi" w:cstheme="majorBidi"/>
                <w:color w:val="000000" w:themeColor="text1"/>
                <w:lang w:bidi="fa-IR"/>
              </w:rPr>
              <w:t>Cohen’s d</w:t>
            </w:r>
          </w:p>
        </w:tc>
        <w:tc>
          <w:tcPr>
            <w:tcW w:w="404" w:type="pct"/>
            <w:tcBorders>
              <w:top w:val="single" w:sz="4" w:space="0" w:color="auto"/>
            </w:tcBorders>
          </w:tcPr>
          <w:p w:rsidR="006B3ED7" w:rsidRPr="006B3ED7" w:rsidRDefault="006B3ED7" w:rsidP="00D1593A">
            <w:pPr>
              <w:tabs>
                <w:tab w:val="decimal" w:pos="360"/>
              </w:tabs>
              <w:spacing w:after="200" w:line="276" w:lineRule="auto"/>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0.0081</w:t>
            </w:r>
          </w:p>
        </w:tc>
        <w:tc>
          <w:tcPr>
            <w:tcW w:w="404"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0.5727</w:t>
            </w:r>
          </w:p>
        </w:tc>
        <w:tc>
          <w:tcPr>
            <w:tcW w:w="404"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0.7310</w:t>
            </w:r>
          </w:p>
        </w:tc>
        <w:tc>
          <w:tcPr>
            <w:tcW w:w="525"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0.3186</w:t>
            </w:r>
          </w:p>
        </w:tc>
        <w:tc>
          <w:tcPr>
            <w:tcW w:w="404"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-0.3530</w:t>
            </w:r>
          </w:p>
        </w:tc>
        <w:tc>
          <w:tcPr>
            <w:tcW w:w="444"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0.1711</w:t>
            </w:r>
          </w:p>
        </w:tc>
        <w:tc>
          <w:tcPr>
            <w:tcW w:w="484"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0.0883</w:t>
            </w:r>
          </w:p>
        </w:tc>
        <w:tc>
          <w:tcPr>
            <w:tcW w:w="485"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-0.4326</w:t>
            </w:r>
          </w:p>
        </w:tc>
        <w:tc>
          <w:tcPr>
            <w:tcW w:w="439" w:type="pct"/>
            <w:tcBorders>
              <w:top w:val="single" w:sz="4" w:space="0" w:color="auto"/>
            </w:tcBorders>
          </w:tcPr>
          <w:p w:rsidR="006B3ED7" w:rsidRPr="006B3ED7" w:rsidRDefault="006B3ED7" w:rsidP="00D1593A">
            <w:pPr>
              <w:tabs>
                <w:tab w:val="decimal" w:pos="360"/>
              </w:tabs>
              <w:spacing w:after="200" w:line="276" w:lineRule="auto"/>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-0.3690</w:t>
            </w:r>
          </w:p>
        </w:tc>
      </w:tr>
      <w:tr w:rsidR="006B3ED7" w:rsidRPr="006B3ED7" w:rsidTr="006B3ED7">
        <w:trPr>
          <w:trHeight w:val="240"/>
        </w:trPr>
        <w:tc>
          <w:tcPr>
            <w:tcW w:w="484" w:type="pct"/>
            <w:vMerge w:val="restart"/>
            <w:tcBorders>
              <w:top w:val="single" w:sz="4" w:space="0" w:color="auto"/>
            </w:tcBorders>
            <w:noWrap/>
          </w:tcPr>
          <w:p w:rsidR="006B3ED7" w:rsidRDefault="006B3ED7" w:rsidP="00D1593A">
            <w:pPr>
              <w:jc w:val="center"/>
              <w:rPr>
                <w:lang w:bidi="fa-IR"/>
              </w:rPr>
            </w:pPr>
          </w:p>
          <w:p w:rsidR="006B3ED7" w:rsidRDefault="006B3ED7" w:rsidP="00D1593A">
            <w:pPr>
              <w:rPr>
                <w:lang w:bidi="fa-IR"/>
              </w:rPr>
            </w:pPr>
          </w:p>
          <w:p w:rsidR="006B3ED7" w:rsidRPr="00DD6669" w:rsidRDefault="00BE4173" w:rsidP="00D1593A">
            <w:pPr>
              <w:jc w:val="center"/>
              <w:rPr>
                <w:lang w:bidi="fa-IR"/>
              </w:rPr>
            </w:pPr>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0</m:t>
                      </m:r>
                    </m:sub>
                  </m:sSub>
                </m:e>
              </m:d>
            </m:oMath>
            <w:r w:rsidR="006B3ED7" w:rsidRPr="00DD6669">
              <w:rPr>
                <w:rFonts w:asciiTheme="majorBidi" w:hAnsiTheme="majorBidi" w:cstheme="majorBidi" w:hint="cs"/>
                <w:color w:val="0D0D0D" w:themeColor="text1" w:themeTint="F2"/>
                <w:sz w:val="24"/>
                <w:szCs w:val="24"/>
                <w:rtl/>
                <w:lang w:bidi="fa-IR"/>
              </w:rPr>
              <w:t xml:space="preserve"> </w:t>
            </w: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0.5511</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 xml:space="preserve">0.4030   </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0.1911</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0.4908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0.3797</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0.7582</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0.4481</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0.0101</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0.0024</w:t>
            </w:r>
          </w:p>
        </w:tc>
      </w:tr>
      <w:tr w:rsidR="006B3ED7" w:rsidRPr="006B3ED7" w:rsidTr="006B3ED7">
        <w:trPr>
          <w:trHeight w:val="240"/>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0.6040</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-0.8502</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-1.3423</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-0.6990</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0.8937</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0.3110</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0.7703</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2.7753</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3.3585</w:t>
            </w:r>
          </w:p>
        </w:tc>
      </w:tr>
      <w:tr w:rsidR="006B3ED7" w:rsidRPr="006B3ED7" w:rsidTr="006B3ED7">
        <w:trPr>
          <w:trHeight w:val="198"/>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Cohen’s d</w:t>
            </w:r>
          </w:p>
        </w:tc>
        <w:tc>
          <w:tcPr>
            <w:tcW w:w="404" w:type="pct"/>
            <w:tcBorders>
              <w:top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0.2283</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-0.3213</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-0.5074</w:t>
            </w:r>
          </w:p>
        </w:tc>
        <w:tc>
          <w:tcPr>
            <w:tcW w:w="525"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-0.2642</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0.3378</w:t>
            </w:r>
          </w:p>
        </w:tc>
        <w:tc>
          <w:tcPr>
            <w:tcW w:w="44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0.1176</w:t>
            </w:r>
          </w:p>
        </w:tc>
        <w:tc>
          <w:tcPr>
            <w:tcW w:w="48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0.2911</w:t>
            </w:r>
          </w:p>
        </w:tc>
        <w:tc>
          <w:tcPr>
            <w:tcW w:w="485"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1.0490</w:t>
            </w:r>
          </w:p>
        </w:tc>
        <w:tc>
          <w:tcPr>
            <w:tcW w:w="439"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1.2694</w:t>
            </w:r>
          </w:p>
        </w:tc>
      </w:tr>
      <w:tr w:rsidR="006B3ED7" w:rsidRPr="006B3ED7" w:rsidTr="006B3ED7">
        <w:trPr>
          <w:trHeight w:val="168"/>
        </w:trPr>
        <w:tc>
          <w:tcPr>
            <w:tcW w:w="484" w:type="pct"/>
            <w:vMerge w:val="restart"/>
            <w:tcBorders>
              <w:top w:val="single" w:sz="4" w:space="0" w:color="auto"/>
            </w:tcBorders>
            <w:noWrap/>
          </w:tcPr>
          <w:p w:rsidR="006B3ED7" w:rsidRDefault="006B3ED7" w:rsidP="00D1593A">
            <w:pPr>
              <w:jc w:val="center"/>
              <w:rPr>
                <w:rFonts w:asciiTheme="majorBidi" w:hAnsiTheme="majorBidi" w:cstheme="majorBidi"/>
                <w:b/>
                <w:bCs/>
                <w:color w:val="0D0D0D" w:themeColor="text1" w:themeTint="F2"/>
                <w:sz w:val="24"/>
                <w:szCs w:val="24"/>
                <w:lang w:bidi="fa-IR"/>
              </w:rPr>
            </w:pPr>
          </w:p>
          <w:p w:rsidR="006B3ED7" w:rsidRDefault="006B3ED7" w:rsidP="00D1593A">
            <w:pPr>
              <w:rPr>
                <w:rFonts w:asciiTheme="majorBidi" w:hAnsiTheme="majorBidi" w:cstheme="majorBidi"/>
                <w:sz w:val="24"/>
                <w:szCs w:val="24"/>
                <w:lang w:bidi="fa-IR"/>
              </w:rPr>
            </w:pPr>
          </w:p>
          <w:p w:rsidR="006B3ED7" w:rsidRPr="00AC1392" w:rsidRDefault="00BE4173" w:rsidP="00D1593A">
            <w:pPr>
              <w:rPr>
                <w:rFonts w:asciiTheme="majorBidi" w:hAnsiTheme="majorBidi" w:cstheme="majorBidi"/>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1</m:t>
                        </m:r>
                      </m:sub>
                    </m:sSub>
                  </m:e>
                </m:d>
              </m:oMath>
            </m:oMathPara>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0.1225</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0.0118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0.0046</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0.1173</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0.7554</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0.1765</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0.2237</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0.5550</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0.3845</w:t>
            </w:r>
          </w:p>
        </w:tc>
      </w:tr>
      <w:tr w:rsidR="006B3ED7" w:rsidRPr="006B3ED7" w:rsidTr="006B3ED7">
        <w:trPr>
          <w:trHeight w:val="255"/>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-1.5961</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-2.7083</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-3.1022</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-1.6199</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-0.3148</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-1.3894</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-1.2466</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-0.5981</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-0.8846</w:t>
            </w:r>
          </w:p>
        </w:tc>
      </w:tr>
      <w:tr w:rsidR="006B3ED7" w:rsidRPr="006B3ED7" w:rsidTr="006B3ED7">
        <w:trPr>
          <w:trHeight w:val="183"/>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Cohen’s d</w:t>
            </w:r>
          </w:p>
        </w:tc>
        <w:tc>
          <w:tcPr>
            <w:tcW w:w="404" w:type="pct"/>
            <w:tcBorders>
              <w:top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-0.6033</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-1.0236</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-1.1725</w:t>
            </w:r>
          </w:p>
        </w:tc>
        <w:tc>
          <w:tcPr>
            <w:tcW w:w="525"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-0.6123</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0.1190</w:t>
            </w:r>
          </w:p>
        </w:tc>
        <w:tc>
          <w:tcPr>
            <w:tcW w:w="44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-0.5252</w:t>
            </w:r>
          </w:p>
        </w:tc>
        <w:tc>
          <w:tcPr>
            <w:tcW w:w="48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-0.4712</w:t>
            </w:r>
          </w:p>
        </w:tc>
        <w:tc>
          <w:tcPr>
            <w:tcW w:w="485"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-0.2261</w:t>
            </w:r>
          </w:p>
        </w:tc>
        <w:tc>
          <w:tcPr>
            <w:tcW w:w="439"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-0.3344</w:t>
            </w:r>
          </w:p>
        </w:tc>
      </w:tr>
      <w:tr w:rsidR="006B3ED7" w:rsidRPr="006B3ED7" w:rsidTr="006B3ED7">
        <w:trPr>
          <w:trHeight w:val="213"/>
        </w:trPr>
        <w:tc>
          <w:tcPr>
            <w:tcW w:w="484" w:type="pct"/>
            <w:vMerge w:val="restart"/>
            <w:tcBorders>
              <w:top w:val="single" w:sz="4" w:space="0" w:color="auto"/>
            </w:tcBorders>
            <w:noWrap/>
          </w:tcPr>
          <w:p w:rsidR="006B3ED7" w:rsidRDefault="006B3ED7" w:rsidP="00D1593A">
            <w:pPr>
              <w:jc w:val="center"/>
              <w:rPr>
                <w:rFonts w:asciiTheme="majorBidi" w:hAnsiTheme="majorBidi" w:cstheme="majorBidi"/>
                <w:b/>
                <w:bCs/>
                <w:color w:val="0D0D0D" w:themeColor="text1" w:themeTint="F2"/>
                <w:sz w:val="24"/>
                <w:szCs w:val="24"/>
                <w:lang w:bidi="fa-IR"/>
              </w:rPr>
            </w:pPr>
          </w:p>
          <w:p w:rsidR="006B3ED7" w:rsidRDefault="006B3ED7" w:rsidP="00D1593A">
            <w:pPr>
              <w:rPr>
                <w:rFonts w:asciiTheme="majorBidi" w:hAnsiTheme="majorBidi" w:cstheme="majorBidi"/>
                <w:sz w:val="24"/>
                <w:szCs w:val="24"/>
                <w:lang w:bidi="fa-IR"/>
              </w:rPr>
            </w:pPr>
          </w:p>
          <w:p w:rsidR="006B3ED7" w:rsidRPr="00AC1392" w:rsidRDefault="00BE4173" w:rsidP="00D1593A">
            <w:pPr>
              <w:rPr>
                <w:rFonts w:asciiTheme="majorBidi" w:hAnsiTheme="majorBidi" w:cstheme="majorBidi"/>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2</m:t>
                        </m:r>
                      </m:sub>
                    </m:sSub>
                  </m:e>
                </m:d>
              </m:oMath>
            </m:oMathPara>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1.2486e-05</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0.0013</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3.2681e-04</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0.0110</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0.1462</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0.0211</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0.0090</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8.2735e-05</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0.0048</w:t>
            </w:r>
          </w:p>
        </w:tc>
      </w:tr>
      <w:tr w:rsidR="006B3ED7" w:rsidRPr="006B3ED7" w:rsidTr="006B3ED7">
        <w:trPr>
          <w:trHeight w:val="225"/>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5.3762</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3.6189</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4.1370</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2.7379</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1.4979</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2.4543</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2.8236</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4.6588</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3.0836</w:t>
            </w:r>
          </w:p>
        </w:tc>
      </w:tr>
      <w:tr w:rsidR="006B3ED7" w:rsidRPr="006B3ED7" w:rsidTr="006B3ED7">
        <w:trPr>
          <w:trHeight w:val="240"/>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Cohen’s d</w:t>
            </w:r>
          </w:p>
        </w:tc>
        <w:tc>
          <w:tcPr>
            <w:tcW w:w="404" w:type="pct"/>
            <w:tcBorders>
              <w:top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2.0320</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1.3678</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1.5636</w:t>
            </w:r>
          </w:p>
        </w:tc>
        <w:tc>
          <w:tcPr>
            <w:tcW w:w="525"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1.0348</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0.5661</w:t>
            </w:r>
          </w:p>
        </w:tc>
        <w:tc>
          <w:tcPr>
            <w:tcW w:w="44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0.9276</w:t>
            </w:r>
          </w:p>
        </w:tc>
        <w:tc>
          <w:tcPr>
            <w:tcW w:w="48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1.0672</w:t>
            </w:r>
          </w:p>
        </w:tc>
        <w:tc>
          <w:tcPr>
            <w:tcW w:w="485"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1.7608</w:t>
            </w:r>
          </w:p>
        </w:tc>
        <w:tc>
          <w:tcPr>
            <w:tcW w:w="439"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1.1655</w:t>
            </w:r>
          </w:p>
        </w:tc>
      </w:tr>
      <w:tr w:rsidR="006B3ED7" w:rsidRPr="006B3ED7" w:rsidTr="006B3ED7">
        <w:trPr>
          <w:trHeight w:val="183"/>
        </w:trPr>
        <w:tc>
          <w:tcPr>
            <w:tcW w:w="484" w:type="pct"/>
            <w:vMerge w:val="restart"/>
            <w:tcBorders>
              <w:top w:val="single" w:sz="4" w:space="0" w:color="auto"/>
            </w:tcBorders>
            <w:noWrap/>
          </w:tcPr>
          <w:p w:rsidR="006B3ED7" w:rsidRDefault="006B3ED7" w:rsidP="00D1593A">
            <w:pPr>
              <w:jc w:val="center"/>
              <w:rPr>
                <w:rFonts w:asciiTheme="majorBidi" w:hAnsiTheme="majorBidi" w:cstheme="majorBidi"/>
                <w:b/>
                <w:bCs/>
                <w:color w:val="0D0D0D" w:themeColor="text1" w:themeTint="F2"/>
                <w:sz w:val="24"/>
                <w:szCs w:val="24"/>
                <w:lang w:bidi="fa-IR"/>
              </w:rPr>
            </w:pPr>
          </w:p>
          <w:p w:rsidR="006B3ED7" w:rsidRDefault="006B3ED7" w:rsidP="00D1593A">
            <w:pPr>
              <w:rPr>
                <w:rFonts w:asciiTheme="majorBidi" w:hAnsiTheme="majorBidi" w:cstheme="majorBidi"/>
                <w:sz w:val="24"/>
                <w:szCs w:val="24"/>
                <w:lang w:bidi="fa-IR"/>
              </w:rPr>
            </w:pPr>
          </w:p>
          <w:p w:rsidR="006B3ED7" w:rsidRPr="00AC1392" w:rsidRDefault="00BE4173" w:rsidP="00D1593A">
            <w:pPr>
              <w:rPr>
                <w:rFonts w:asciiTheme="majorBidi" w:hAnsiTheme="majorBidi" w:cstheme="majorBidi"/>
                <w:sz w:val="24"/>
                <w:szCs w:val="24"/>
                <w:lang w:bidi="fa-IR"/>
              </w:rPr>
            </w:pPr>
            <m:oMathPara>
              <m:oMath>
                <m:d>
                  <m:dPr>
                    <m:begChr m:val="|"/>
                    <m:endChr m:val="|"/>
                    <m:ctrlPr>
                      <w:rPr>
                        <w:rFonts w:ascii="Cambria Math" w:hAnsi="Cambria Math" w:cstheme="majorBidi"/>
                        <w:iCs/>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T</m:t>
                        </m:r>
                      </m:e>
                      <m:sub>
                        <m:r>
                          <w:rPr>
                            <w:rFonts w:ascii="Cambria Math" w:hAnsi="Cambria Math" w:cstheme="majorBidi"/>
                            <w:color w:val="000000" w:themeColor="text1"/>
                            <w:sz w:val="24"/>
                            <w:szCs w:val="24"/>
                            <w:lang w:bidi="fa-IR"/>
                          </w:rPr>
                          <m:t>3</m:t>
                        </m:r>
                      </m:sub>
                    </m:sSub>
                  </m:e>
                </m:d>
              </m:oMath>
            </m:oMathPara>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0.2613</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0.7738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0.3995</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0.9482</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0.1857</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0.8480</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0.4884</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0.0616</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0.0883</w:t>
            </w:r>
          </w:p>
        </w:tc>
      </w:tr>
      <w:tr w:rsidR="006B3ED7" w:rsidRPr="006B3ED7" w:rsidTr="006B3ED7">
        <w:trPr>
          <w:trHeight w:val="255"/>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-1.1484</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0.2904</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0.8566</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0.0655</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-1.3593</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-0.1936</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-0.7028</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-1.9535</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-1.7710</w:t>
            </w:r>
          </w:p>
        </w:tc>
      </w:tr>
      <w:tr w:rsidR="006B3ED7" w:rsidRPr="006B3ED7" w:rsidTr="006B3ED7">
        <w:trPr>
          <w:trHeight w:val="225"/>
        </w:trPr>
        <w:tc>
          <w:tcPr>
            <w:tcW w:w="484" w:type="pct"/>
            <w:vMerge/>
            <w:tcBorders>
              <w:bottom w:val="single" w:sz="4" w:space="0" w:color="auto"/>
            </w:tcBorders>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Cohen’s d</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-0.4340</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0.1098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0.3238</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0.0248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-0.5138</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-0.0732</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-0.2657</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-0.7384</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-0.6694</w:t>
            </w:r>
          </w:p>
        </w:tc>
      </w:tr>
      <w:tr w:rsidR="006B3ED7" w:rsidRPr="006B3ED7" w:rsidTr="006B3ED7">
        <w:trPr>
          <w:trHeight w:val="240"/>
        </w:trPr>
        <w:tc>
          <w:tcPr>
            <w:tcW w:w="484" w:type="pct"/>
            <w:vMerge w:val="restart"/>
            <w:tcBorders>
              <w:top w:val="single" w:sz="4" w:space="0" w:color="auto"/>
            </w:tcBorders>
            <w:noWrap/>
          </w:tcPr>
          <w:p w:rsidR="006B3ED7" w:rsidRDefault="006B3ED7" w:rsidP="00D1593A">
            <w:pPr>
              <w:jc w:val="center"/>
              <w:rPr>
                <w:rFonts w:asciiTheme="majorBidi" w:hAnsiTheme="majorBidi" w:cstheme="majorBidi"/>
                <w:b/>
                <w:bCs/>
                <w:color w:val="0D0D0D" w:themeColor="text1" w:themeTint="F2"/>
                <w:sz w:val="24"/>
                <w:szCs w:val="24"/>
                <w:lang w:bidi="fa-IR"/>
              </w:rPr>
            </w:pPr>
          </w:p>
          <w:p w:rsidR="006B3ED7" w:rsidRPr="00AC1392" w:rsidRDefault="006B3ED7" w:rsidP="00D1593A">
            <w:pPr>
              <w:rPr>
                <w:rFonts w:asciiTheme="majorBidi" w:hAnsiTheme="majorBidi" w:cstheme="majorBidi"/>
                <w:i/>
                <w:sz w:val="24"/>
                <w:szCs w:val="24"/>
                <w:lang w:bidi="fa-IR"/>
              </w:rPr>
            </w:pPr>
          </w:p>
          <w:p w:rsidR="006B3ED7" w:rsidRPr="00AC1392" w:rsidRDefault="00BE4173" w:rsidP="00D1593A">
            <w:pPr>
              <w:rPr>
                <w:rFonts w:asciiTheme="majorBidi" w:hAnsiTheme="majorBidi" w:cstheme="majorBidi"/>
                <w:sz w:val="24"/>
                <w:szCs w:val="24"/>
                <w:lang w:bidi="fa-IR"/>
              </w:rPr>
            </w:pPr>
            <m:oMathPara>
              <m:oMath>
                <m:d>
                  <m:dPr>
                    <m:begChr m:val="|"/>
                    <m:endChr m:val="|"/>
                    <m:ctrlPr>
                      <w:rPr>
                        <w:rFonts w:ascii="Cambria Math" w:hAnsi="Cambria Math" w:cstheme="majorBidi"/>
                        <w:i/>
                        <w:color w:val="000000" w:themeColor="text1"/>
                        <w:sz w:val="24"/>
                        <w:szCs w:val="24"/>
                        <w:lang w:bidi="fa-IR"/>
                      </w:rPr>
                    </m:ctrlPr>
                  </m:dPr>
                  <m:e>
                    <m:sSub>
                      <m:sSubPr>
                        <m:ctrlPr>
                          <w:rPr>
                            <w:rFonts w:ascii="Cambria Math" w:hAnsi="Cambria Math" w:cstheme="majorBidi"/>
                            <w:iCs/>
                            <w:color w:val="000000" w:themeColor="text1"/>
                            <w:sz w:val="24"/>
                            <w:szCs w:val="24"/>
                            <w:lang w:bidi="fa-IR"/>
                          </w:rPr>
                        </m:ctrlPr>
                      </m:sSubPr>
                      <m:e>
                        <m:r>
                          <m:rPr>
                            <m:sty m:val="p"/>
                          </m:rPr>
                          <w:rPr>
                            <w:rFonts w:ascii="Cambria Math" w:hAnsi="Cambria Math" w:cstheme="majorBidi"/>
                            <w:color w:val="000000" w:themeColor="text1"/>
                            <w:sz w:val="24"/>
                            <w:szCs w:val="24"/>
                            <w:lang w:bidi="fa-IR"/>
                          </w:rPr>
                          <m:t>U</m:t>
                        </m:r>
                      </m:e>
                      <m:sub>
                        <m:r>
                          <m:rPr>
                            <m:sty m:val="p"/>
                          </m:rPr>
                          <w:rPr>
                            <w:rFonts w:ascii="Cambria Math" w:hAnsi="Cambria Math" w:cstheme="majorBidi"/>
                            <w:color w:val="000000" w:themeColor="text1"/>
                            <w:sz w:val="24"/>
                            <w:szCs w:val="24"/>
                            <w:lang w:bidi="fa-IR"/>
                          </w:rPr>
                          <m:t>n</m:t>
                        </m:r>
                      </m:sub>
                    </m:sSub>
                  </m:e>
                </m:d>
              </m:oMath>
            </m:oMathPara>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2.5790e-04</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9.6342e-05</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0.0014</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0.0034</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0.0010</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2.8445e-04</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3.1648e-04</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8.7837e-07</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8.5942e-06</w:t>
            </w:r>
          </w:p>
        </w:tc>
      </w:tr>
      <w:tr w:rsidR="006B3ED7" w:rsidRPr="006B3ED7" w:rsidTr="006B3ED7">
        <w:trPr>
          <w:trHeight w:val="198"/>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4.2273</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4.6011</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3.5825</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3.2211</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3.6998</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4.1899</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4.1492</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6.4027</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5.5188</w:t>
            </w:r>
          </w:p>
        </w:tc>
      </w:tr>
      <w:tr w:rsidR="006B3ED7" w:rsidRPr="006B3ED7" w:rsidTr="006B3ED7">
        <w:trPr>
          <w:trHeight w:val="285"/>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Cohen’s d</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1.5978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1.7391</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1.3541</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1.2175</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1.3984</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1.5837</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1.5683</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2.4200</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2.0859</w:t>
            </w:r>
          </w:p>
        </w:tc>
      </w:tr>
      <w:tr w:rsidR="006B3ED7" w:rsidRPr="006B3ED7" w:rsidTr="006B3ED7">
        <w:trPr>
          <w:trHeight w:val="168"/>
        </w:trPr>
        <w:tc>
          <w:tcPr>
            <w:tcW w:w="484" w:type="pct"/>
            <w:vMerge w:val="restart"/>
            <w:noWrap/>
          </w:tcPr>
          <w:p w:rsidR="006B3ED7" w:rsidRPr="00563D83" w:rsidRDefault="006B3ED7" w:rsidP="00D1593A">
            <w:pPr>
              <w:jc w:val="center"/>
              <w:rPr>
                <w:rFonts w:asciiTheme="majorBidi" w:hAnsiTheme="majorBidi" w:cstheme="majorBidi"/>
                <w:b/>
                <w:bCs/>
                <w:color w:val="000000" w:themeColor="text1"/>
                <w:sz w:val="24"/>
                <w:szCs w:val="24"/>
                <w:lang w:bidi="fa-IR"/>
              </w:rPr>
            </w:pPr>
          </w:p>
          <w:p w:rsidR="006B3ED7" w:rsidRPr="00563D83" w:rsidRDefault="006B3ED7" w:rsidP="00D1593A">
            <w:pPr>
              <w:rPr>
                <w:rFonts w:asciiTheme="majorBidi" w:hAnsiTheme="majorBidi" w:cstheme="majorBidi"/>
                <w:color w:val="000000" w:themeColor="text1"/>
                <w:sz w:val="24"/>
                <w:szCs w:val="24"/>
                <w:lang w:bidi="fa-IR"/>
              </w:rPr>
            </w:pPr>
          </w:p>
          <w:p w:rsidR="006B3ED7" w:rsidRPr="00563D83" w:rsidRDefault="006B3ED7" w:rsidP="00D1593A">
            <w:pPr>
              <w:jc w:val="center"/>
              <w:rPr>
                <w:rFonts w:asciiTheme="majorBidi" w:hAnsiTheme="majorBidi" w:cstheme="majorBidi"/>
                <w:color w:val="000000" w:themeColor="text1"/>
                <w:sz w:val="24"/>
                <w:szCs w:val="24"/>
                <w:lang w:bidi="fa-IR"/>
              </w:rPr>
            </w:pPr>
            <w:proofErr w:type="spellStart"/>
            <w:r w:rsidRPr="00563D83">
              <w:rPr>
                <w:rFonts w:asciiTheme="majorBidi" w:hAnsiTheme="majorBidi" w:cstheme="majorBidi"/>
                <w:color w:val="000000" w:themeColor="text1"/>
                <w:sz w:val="24"/>
                <w:szCs w:val="24"/>
                <w:lang w:bidi="fa-IR"/>
              </w:rPr>
              <w:t>TMH_n</w:t>
            </w:r>
            <w:proofErr w:type="spellEnd"/>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0.0039</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0.0028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5.1056e-04</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0.1326</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0.9641</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0.0112</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0.0170</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0.0019</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1.6558e-04</w:t>
            </w:r>
          </w:p>
        </w:tc>
      </w:tr>
      <w:tr w:rsidR="006B3ED7" w:rsidRPr="006B3ED7" w:rsidTr="006B3ED7">
        <w:trPr>
          <w:trHeight w:val="270"/>
        </w:trPr>
        <w:tc>
          <w:tcPr>
            <w:tcW w:w="484" w:type="pct"/>
            <w:vMerge/>
            <w:noWrap/>
          </w:tcPr>
          <w:p w:rsidR="006B3ED7" w:rsidRPr="00563D83" w:rsidRDefault="006B3ED7" w:rsidP="00D1593A">
            <w:pPr>
              <w:jc w:val="center"/>
              <w:rPr>
                <w:rFonts w:asciiTheme="majorBidi" w:hAnsiTheme="majorBidi" w:cstheme="majorBidi"/>
                <w:b/>
                <w:bCs/>
                <w:color w:val="000000" w:themeColor="text1"/>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-3.1662</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-3.3018</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-3.9662</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-1.5527</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-0.0454</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-2.7306</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-2.5510</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-3.4545</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-4.3958</w:t>
            </w:r>
          </w:p>
        </w:tc>
      </w:tr>
      <w:tr w:rsidR="006B3ED7" w:rsidRPr="006B3ED7" w:rsidTr="006B3ED7">
        <w:trPr>
          <w:trHeight w:val="270"/>
        </w:trPr>
        <w:tc>
          <w:tcPr>
            <w:tcW w:w="484" w:type="pct"/>
            <w:vMerge/>
            <w:noWrap/>
          </w:tcPr>
          <w:p w:rsidR="006B3ED7" w:rsidRPr="00563D83" w:rsidRDefault="006B3ED7" w:rsidP="00D1593A">
            <w:pPr>
              <w:jc w:val="center"/>
              <w:rPr>
                <w:rFonts w:asciiTheme="majorBidi" w:hAnsiTheme="majorBidi" w:cstheme="majorBidi"/>
                <w:b/>
                <w:bCs/>
                <w:color w:val="000000" w:themeColor="text1"/>
                <w:sz w:val="24"/>
                <w:szCs w:val="24"/>
                <w:lang w:bidi="fa-IR"/>
              </w:rPr>
            </w:pPr>
          </w:p>
        </w:tc>
        <w:tc>
          <w:tcPr>
            <w:tcW w:w="523"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Cohen’s d</w:t>
            </w:r>
          </w:p>
        </w:tc>
        <w:tc>
          <w:tcPr>
            <w:tcW w:w="404" w:type="pct"/>
            <w:tcBorders>
              <w:top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-1.1967</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-1.2480</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-1.4991</w:t>
            </w:r>
          </w:p>
        </w:tc>
        <w:tc>
          <w:tcPr>
            <w:tcW w:w="525"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-0.5869</w:t>
            </w:r>
          </w:p>
        </w:tc>
        <w:tc>
          <w:tcPr>
            <w:tcW w:w="40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-0.0172</w:t>
            </w:r>
          </w:p>
        </w:tc>
        <w:tc>
          <w:tcPr>
            <w:tcW w:w="44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-1.0321</w:t>
            </w:r>
          </w:p>
        </w:tc>
        <w:tc>
          <w:tcPr>
            <w:tcW w:w="484"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-0.9642</w:t>
            </w:r>
          </w:p>
        </w:tc>
        <w:tc>
          <w:tcPr>
            <w:tcW w:w="485"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-1.3057</w:t>
            </w:r>
          </w:p>
        </w:tc>
        <w:tc>
          <w:tcPr>
            <w:tcW w:w="439" w:type="pct"/>
            <w:tcBorders>
              <w:top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-1.6614</w:t>
            </w:r>
          </w:p>
        </w:tc>
      </w:tr>
      <w:tr w:rsidR="006B3ED7" w:rsidRPr="006B3ED7" w:rsidTr="006B3ED7">
        <w:trPr>
          <w:trHeight w:val="198"/>
        </w:trPr>
        <w:tc>
          <w:tcPr>
            <w:tcW w:w="484" w:type="pct"/>
            <w:vMerge w:val="restart"/>
            <w:tcBorders>
              <w:top w:val="single" w:sz="4" w:space="0" w:color="auto"/>
            </w:tcBorders>
            <w:noWrap/>
          </w:tcPr>
          <w:p w:rsidR="006B3ED7" w:rsidRPr="00563D83" w:rsidRDefault="006B3ED7" w:rsidP="00D1593A">
            <w:pPr>
              <w:jc w:val="center"/>
              <w:rPr>
                <w:rFonts w:asciiTheme="majorBidi" w:hAnsiTheme="majorBidi" w:cstheme="majorBidi"/>
                <w:b/>
                <w:bCs/>
                <w:color w:val="000000" w:themeColor="text1"/>
                <w:sz w:val="24"/>
                <w:szCs w:val="24"/>
                <w:lang w:bidi="fa-IR"/>
              </w:rPr>
            </w:pPr>
          </w:p>
          <w:p w:rsidR="006B3ED7" w:rsidRPr="00563D83" w:rsidRDefault="006B3ED7" w:rsidP="00D1593A">
            <w:pPr>
              <w:rPr>
                <w:rFonts w:asciiTheme="majorBidi" w:hAnsiTheme="majorBidi" w:cstheme="majorBidi"/>
                <w:color w:val="000000" w:themeColor="text1"/>
                <w:sz w:val="24"/>
                <w:szCs w:val="24"/>
                <w:lang w:bidi="fa-IR"/>
              </w:rPr>
            </w:pPr>
          </w:p>
          <w:p w:rsidR="006B3ED7" w:rsidRPr="00563D83" w:rsidRDefault="006B3ED7" w:rsidP="00D1593A">
            <w:pPr>
              <w:rPr>
                <w:rFonts w:asciiTheme="majorBidi" w:hAnsiTheme="majorBidi" w:cstheme="majorBidi"/>
                <w:color w:val="000000" w:themeColor="text1"/>
                <w:sz w:val="24"/>
                <w:szCs w:val="24"/>
                <w:lang w:bidi="fa-IR"/>
              </w:rPr>
            </w:pPr>
            <w:proofErr w:type="spellStart"/>
            <w:r w:rsidRPr="00563D83">
              <w:rPr>
                <w:rFonts w:asciiTheme="majorBidi" w:hAnsiTheme="majorBidi" w:cstheme="majorBidi"/>
                <w:color w:val="000000" w:themeColor="text1"/>
                <w:sz w:val="24"/>
                <w:szCs w:val="24"/>
                <w:lang w:bidi="fa-IR"/>
              </w:rPr>
              <w:t>TMH_p</w:t>
            </w:r>
            <w:proofErr w:type="spellEnd"/>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p-value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3.3344e-05</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5.1333e-06</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0.0028</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0.0563</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9.8433e-04</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1.0272e-05</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1.5323e-04</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1.9366e-07</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6.4945e-04</w:t>
            </w:r>
          </w:p>
        </w:tc>
      </w:tr>
      <w:tr w:rsidR="006B3ED7" w:rsidRPr="006B3ED7" w:rsidTr="006B3ED7">
        <w:trPr>
          <w:trHeight w:val="240"/>
        </w:trPr>
        <w:tc>
          <w:tcPr>
            <w:tcW w:w="484" w:type="pct"/>
            <w:vMerge/>
            <w:noWrap/>
          </w:tcPr>
          <w:p w:rsidR="006B3ED7" w:rsidRPr="00DD6669" w:rsidRDefault="006B3ED7" w:rsidP="00D1593A">
            <w:pPr>
              <w:jc w:val="center"/>
              <w:rPr>
                <w:rFonts w:asciiTheme="majorBidi" w:hAnsiTheme="majorBidi" w:cstheme="majorBidi"/>
                <w:b/>
                <w:bCs/>
                <w:color w:val="0D0D0D" w:themeColor="text1" w:themeTint="F2"/>
                <w:sz w:val="24"/>
                <w:szCs w:val="24"/>
                <w:lang w:bidi="fa-IR"/>
              </w:rPr>
            </w:pPr>
          </w:p>
        </w:tc>
        <w:tc>
          <w:tcPr>
            <w:tcW w:w="523"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lang w:bidi="fa-IR"/>
              </w:rPr>
            </w:pPr>
            <w:r w:rsidRPr="006B3ED7">
              <w:rPr>
                <w:rFonts w:asciiTheme="majorBidi" w:hAnsiTheme="majorBidi" w:cstheme="majorBidi"/>
                <w:color w:val="000000" w:themeColor="text1"/>
                <w:lang w:bidi="fa-IR"/>
              </w:rPr>
              <w:t>t-value</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-5.0029</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-5.7163</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-3.2972</w:t>
            </w:r>
          </w:p>
        </w:tc>
        <w:tc>
          <w:tcPr>
            <w:tcW w:w="52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-1.9975</w:t>
            </w:r>
          </w:p>
        </w:tc>
        <w:tc>
          <w:tcPr>
            <w:tcW w:w="40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-3.7127</w:t>
            </w:r>
          </w:p>
        </w:tc>
        <w:tc>
          <w:tcPr>
            <w:tcW w:w="44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-5.4506</w:t>
            </w:r>
          </w:p>
        </w:tc>
        <w:tc>
          <w:tcPr>
            <w:tcW w:w="484"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-4.4252</w:t>
            </w:r>
          </w:p>
        </w:tc>
        <w:tc>
          <w:tcPr>
            <w:tcW w:w="485"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-7.0062</w:t>
            </w:r>
          </w:p>
        </w:tc>
        <w:tc>
          <w:tcPr>
            <w:tcW w:w="439" w:type="pct"/>
            <w:tcBorders>
              <w:top w:val="single" w:sz="4" w:space="0" w:color="auto"/>
              <w:bottom w:val="single" w:sz="4" w:space="0" w:color="auto"/>
            </w:tcBorders>
          </w:tcPr>
          <w:p w:rsidR="006B3ED7" w:rsidRPr="006B3ED7" w:rsidRDefault="006B3ED7" w:rsidP="00D1593A">
            <w:pPr>
              <w:tabs>
                <w:tab w:val="decimal" w:pos="360"/>
              </w:tabs>
              <w:spacing w:after="200"/>
              <w:jc w:val="center"/>
              <w:rPr>
                <w:rFonts w:asciiTheme="majorBidi" w:hAnsiTheme="majorBidi" w:cstheme="majorBidi"/>
                <w:color w:val="000000" w:themeColor="text1"/>
                <w:sz w:val="20"/>
                <w:szCs w:val="20"/>
              </w:rPr>
            </w:pPr>
            <w:r w:rsidRPr="006B3ED7">
              <w:rPr>
                <w:rFonts w:asciiTheme="majorBidi" w:hAnsiTheme="majorBidi" w:cstheme="majorBidi"/>
                <w:color w:val="000000" w:themeColor="text1"/>
                <w:sz w:val="20"/>
                <w:szCs w:val="20"/>
              </w:rPr>
              <w:t>-8.4328</w:t>
            </w:r>
          </w:p>
        </w:tc>
      </w:tr>
      <w:tr w:rsidR="006B3ED7" w:rsidRPr="006B3ED7" w:rsidTr="006B3ED7">
        <w:trPr>
          <w:cnfStyle w:val="010000000000" w:firstRow="0" w:lastRow="1" w:firstColumn="0" w:lastColumn="0" w:oddVBand="0" w:evenVBand="0" w:oddHBand="0" w:evenHBand="0" w:firstRowFirstColumn="0" w:firstRowLastColumn="0" w:lastRowFirstColumn="0" w:lastRowLastColumn="0"/>
          <w:trHeight w:val="198"/>
        </w:trPr>
        <w:tc>
          <w:tcPr>
            <w:tcW w:w="484" w:type="pct"/>
            <w:vMerge/>
            <w:tcBorders>
              <w:top w:val="none" w:sz="0" w:space="0" w:color="auto"/>
              <w:left w:val="none" w:sz="0" w:space="0" w:color="auto"/>
              <w:bottom w:val="single" w:sz="4" w:space="0" w:color="auto"/>
              <w:right w:val="none" w:sz="0" w:space="0" w:color="auto"/>
            </w:tcBorders>
            <w:noWrap/>
          </w:tcPr>
          <w:p w:rsidR="006B3ED7" w:rsidRPr="00DD6669" w:rsidRDefault="006B3ED7" w:rsidP="00D1593A">
            <w:pPr>
              <w:jc w:val="center"/>
              <w:rPr>
                <w:rFonts w:asciiTheme="majorBidi" w:hAnsiTheme="majorBidi" w:cstheme="majorBidi"/>
                <w:b w:val="0"/>
                <w:bCs w:val="0"/>
                <w:color w:val="0D0D0D" w:themeColor="text1" w:themeTint="F2"/>
                <w:sz w:val="24"/>
                <w:szCs w:val="24"/>
                <w:lang w:bidi="fa-IR"/>
              </w:rPr>
            </w:pPr>
          </w:p>
        </w:tc>
        <w:tc>
          <w:tcPr>
            <w:tcW w:w="523"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jc w:val="center"/>
              <w:rPr>
                <w:rFonts w:asciiTheme="majorBidi" w:hAnsiTheme="majorBidi" w:cstheme="majorBidi"/>
                <w:b w:val="0"/>
                <w:bCs w:val="0"/>
                <w:color w:val="000000" w:themeColor="text1"/>
                <w:lang w:bidi="fa-IR"/>
              </w:rPr>
            </w:pPr>
            <w:r w:rsidRPr="006B3ED7">
              <w:rPr>
                <w:rFonts w:asciiTheme="majorBidi" w:hAnsiTheme="majorBidi" w:cstheme="majorBidi"/>
                <w:b w:val="0"/>
                <w:bCs w:val="0"/>
                <w:color w:val="000000" w:themeColor="text1"/>
                <w:lang w:bidi="fa-IR"/>
              </w:rPr>
              <w:t>Cohen’s d</w:t>
            </w:r>
          </w:p>
        </w:tc>
        <w:tc>
          <w:tcPr>
            <w:tcW w:w="404"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rPr>
                <w:rFonts w:asciiTheme="majorBidi" w:hAnsiTheme="majorBidi" w:cstheme="majorBidi"/>
                <w:b w:val="0"/>
                <w:bCs w:val="0"/>
                <w:color w:val="000000" w:themeColor="text1"/>
                <w:sz w:val="20"/>
                <w:szCs w:val="20"/>
              </w:rPr>
            </w:pPr>
            <w:r w:rsidRPr="006B3ED7">
              <w:rPr>
                <w:rFonts w:asciiTheme="majorBidi" w:hAnsiTheme="majorBidi" w:cstheme="majorBidi"/>
                <w:b w:val="0"/>
                <w:bCs w:val="0"/>
                <w:color w:val="000000" w:themeColor="text1"/>
                <w:sz w:val="20"/>
                <w:szCs w:val="20"/>
              </w:rPr>
              <w:t>-1.8909</w:t>
            </w:r>
          </w:p>
        </w:tc>
        <w:tc>
          <w:tcPr>
            <w:tcW w:w="404"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jc w:val="center"/>
              <w:rPr>
                <w:rFonts w:asciiTheme="majorBidi" w:hAnsiTheme="majorBidi" w:cstheme="majorBidi"/>
                <w:b w:val="0"/>
                <w:bCs w:val="0"/>
                <w:color w:val="000000" w:themeColor="text1"/>
                <w:sz w:val="20"/>
                <w:szCs w:val="20"/>
              </w:rPr>
            </w:pPr>
            <w:r w:rsidRPr="006B3ED7">
              <w:rPr>
                <w:rFonts w:asciiTheme="majorBidi" w:hAnsiTheme="majorBidi" w:cstheme="majorBidi"/>
                <w:b w:val="0"/>
                <w:bCs w:val="0"/>
                <w:color w:val="000000" w:themeColor="text1"/>
                <w:sz w:val="20"/>
                <w:szCs w:val="20"/>
              </w:rPr>
              <w:t>-2.1606</w:t>
            </w:r>
          </w:p>
        </w:tc>
        <w:tc>
          <w:tcPr>
            <w:tcW w:w="404"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jc w:val="center"/>
              <w:rPr>
                <w:rFonts w:asciiTheme="majorBidi" w:hAnsiTheme="majorBidi" w:cstheme="majorBidi"/>
                <w:b w:val="0"/>
                <w:bCs w:val="0"/>
                <w:color w:val="000000" w:themeColor="text1"/>
                <w:sz w:val="20"/>
                <w:szCs w:val="20"/>
              </w:rPr>
            </w:pPr>
            <w:r w:rsidRPr="006B3ED7">
              <w:rPr>
                <w:rFonts w:asciiTheme="majorBidi" w:hAnsiTheme="majorBidi" w:cstheme="majorBidi"/>
                <w:b w:val="0"/>
                <w:bCs w:val="0"/>
                <w:color w:val="000000" w:themeColor="text1"/>
                <w:sz w:val="20"/>
                <w:szCs w:val="20"/>
              </w:rPr>
              <w:t>-1.2462</w:t>
            </w:r>
          </w:p>
        </w:tc>
        <w:tc>
          <w:tcPr>
            <w:tcW w:w="525"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jc w:val="center"/>
              <w:rPr>
                <w:rFonts w:asciiTheme="majorBidi" w:hAnsiTheme="majorBidi" w:cstheme="majorBidi"/>
                <w:b w:val="0"/>
                <w:bCs w:val="0"/>
                <w:color w:val="000000" w:themeColor="text1"/>
                <w:sz w:val="20"/>
                <w:szCs w:val="20"/>
              </w:rPr>
            </w:pPr>
            <w:r w:rsidRPr="006B3ED7">
              <w:rPr>
                <w:rFonts w:asciiTheme="majorBidi" w:hAnsiTheme="majorBidi" w:cstheme="majorBidi"/>
                <w:b w:val="0"/>
                <w:bCs w:val="0"/>
                <w:color w:val="000000" w:themeColor="text1"/>
                <w:sz w:val="20"/>
                <w:szCs w:val="20"/>
              </w:rPr>
              <w:t>-0.7550</w:t>
            </w:r>
          </w:p>
        </w:tc>
        <w:tc>
          <w:tcPr>
            <w:tcW w:w="404"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jc w:val="center"/>
              <w:rPr>
                <w:rFonts w:asciiTheme="majorBidi" w:hAnsiTheme="majorBidi" w:cstheme="majorBidi"/>
                <w:b w:val="0"/>
                <w:bCs w:val="0"/>
                <w:color w:val="000000" w:themeColor="text1"/>
                <w:sz w:val="20"/>
                <w:szCs w:val="20"/>
              </w:rPr>
            </w:pPr>
            <w:r w:rsidRPr="006B3ED7">
              <w:rPr>
                <w:rFonts w:asciiTheme="majorBidi" w:hAnsiTheme="majorBidi" w:cstheme="majorBidi"/>
                <w:b w:val="0"/>
                <w:bCs w:val="0"/>
                <w:color w:val="000000" w:themeColor="text1"/>
                <w:sz w:val="20"/>
                <w:szCs w:val="20"/>
              </w:rPr>
              <w:t>-1.4033</w:t>
            </w:r>
          </w:p>
        </w:tc>
        <w:tc>
          <w:tcPr>
            <w:tcW w:w="444"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jc w:val="center"/>
              <w:rPr>
                <w:rFonts w:asciiTheme="majorBidi" w:hAnsiTheme="majorBidi" w:cstheme="majorBidi"/>
                <w:b w:val="0"/>
                <w:bCs w:val="0"/>
                <w:color w:val="000000" w:themeColor="text1"/>
                <w:sz w:val="20"/>
                <w:szCs w:val="20"/>
              </w:rPr>
            </w:pPr>
            <w:r w:rsidRPr="006B3ED7">
              <w:rPr>
                <w:rFonts w:asciiTheme="majorBidi" w:hAnsiTheme="majorBidi" w:cstheme="majorBidi"/>
                <w:b w:val="0"/>
                <w:bCs w:val="0"/>
                <w:color w:val="000000" w:themeColor="text1"/>
                <w:sz w:val="20"/>
                <w:szCs w:val="20"/>
              </w:rPr>
              <w:t>-2.0601</w:t>
            </w:r>
          </w:p>
        </w:tc>
        <w:tc>
          <w:tcPr>
            <w:tcW w:w="484"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jc w:val="center"/>
              <w:rPr>
                <w:rFonts w:asciiTheme="majorBidi" w:hAnsiTheme="majorBidi" w:cstheme="majorBidi"/>
                <w:b w:val="0"/>
                <w:bCs w:val="0"/>
                <w:color w:val="000000" w:themeColor="text1"/>
                <w:sz w:val="20"/>
                <w:szCs w:val="20"/>
              </w:rPr>
            </w:pPr>
            <w:r w:rsidRPr="006B3ED7">
              <w:rPr>
                <w:rFonts w:asciiTheme="majorBidi" w:hAnsiTheme="majorBidi" w:cstheme="majorBidi"/>
                <w:b w:val="0"/>
                <w:bCs w:val="0"/>
                <w:color w:val="000000" w:themeColor="text1"/>
                <w:sz w:val="20"/>
                <w:szCs w:val="20"/>
              </w:rPr>
              <w:t>-1.6726</w:t>
            </w:r>
          </w:p>
        </w:tc>
        <w:tc>
          <w:tcPr>
            <w:tcW w:w="485"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jc w:val="center"/>
              <w:rPr>
                <w:rFonts w:asciiTheme="majorBidi" w:hAnsiTheme="majorBidi" w:cstheme="majorBidi"/>
                <w:b w:val="0"/>
                <w:bCs w:val="0"/>
                <w:color w:val="000000" w:themeColor="text1"/>
                <w:sz w:val="20"/>
                <w:szCs w:val="20"/>
              </w:rPr>
            </w:pPr>
            <w:r w:rsidRPr="006B3ED7">
              <w:rPr>
                <w:rFonts w:asciiTheme="majorBidi" w:hAnsiTheme="majorBidi" w:cstheme="majorBidi"/>
                <w:b w:val="0"/>
                <w:bCs w:val="0"/>
                <w:color w:val="000000" w:themeColor="text1"/>
                <w:sz w:val="20"/>
                <w:szCs w:val="20"/>
              </w:rPr>
              <w:t>-2.6481</w:t>
            </w:r>
          </w:p>
        </w:tc>
        <w:tc>
          <w:tcPr>
            <w:tcW w:w="439" w:type="pct"/>
            <w:tcBorders>
              <w:top w:val="single" w:sz="4" w:space="0" w:color="auto"/>
              <w:left w:val="none" w:sz="0" w:space="0" w:color="auto"/>
              <w:bottom w:val="single" w:sz="4" w:space="0" w:color="auto"/>
              <w:right w:val="none" w:sz="0" w:space="0" w:color="auto"/>
            </w:tcBorders>
          </w:tcPr>
          <w:p w:rsidR="006B3ED7" w:rsidRPr="006B3ED7" w:rsidRDefault="006B3ED7" w:rsidP="00D1593A">
            <w:pPr>
              <w:tabs>
                <w:tab w:val="decimal" w:pos="360"/>
              </w:tabs>
              <w:spacing w:after="200"/>
              <w:jc w:val="center"/>
              <w:rPr>
                <w:rFonts w:asciiTheme="majorBidi" w:hAnsiTheme="majorBidi" w:cstheme="majorBidi"/>
                <w:b w:val="0"/>
                <w:bCs w:val="0"/>
                <w:color w:val="000000" w:themeColor="text1"/>
                <w:sz w:val="20"/>
                <w:szCs w:val="20"/>
              </w:rPr>
            </w:pPr>
            <w:r w:rsidRPr="006B3ED7">
              <w:rPr>
                <w:rFonts w:asciiTheme="majorBidi" w:hAnsiTheme="majorBidi" w:cstheme="majorBidi"/>
                <w:b w:val="0"/>
                <w:bCs w:val="0"/>
                <w:color w:val="000000" w:themeColor="text1"/>
                <w:sz w:val="20"/>
                <w:szCs w:val="20"/>
              </w:rPr>
              <w:t>-3.1873</w:t>
            </w:r>
          </w:p>
        </w:tc>
      </w:tr>
    </w:tbl>
    <w:p w:rsidR="00FD2B51" w:rsidRDefault="00FD2B51" w:rsidP="00FD2B51">
      <w:pPr>
        <w:spacing w:before="240" w:line="480" w:lineRule="auto"/>
        <w:jc w:val="both"/>
        <w:rPr>
          <w:rFonts w:asciiTheme="majorBidi" w:hAnsiTheme="majorBidi" w:cstheme="majorBidi"/>
          <w:color w:val="000000" w:themeColor="text1"/>
          <w:lang w:bidi="fa-IR"/>
        </w:rPr>
      </w:pPr>
    </w:p>
    <w:p w:rsidR="006B3ED7" w:rsidRDefault="006B3ED7" w:rsidP="00FD2B51">
      <w:pPr>
        <w:spacing w:before="240" w:line="480" w:lineRule="auto"/>
        <w:jc w:val="both"/>
        <w:rPr>
          <w:rFonts w:asciiTheme="majorBidi" w:eastAsiaTheme="minorEastAsia" w:hAnsiTheme="majorBidi" w:cstheme="majorBidi"/>
          <w:color w:val="000000" w:themeColor="text1"/>
          <w:sz w:val="24"/>
          <w:szCs w:val="24"/>
          <w:lang w:bidi="fa-IR"/>
        </w:rPr>
      </w:pPr>
    </w:p>
    <w:p w:rsidR="006B3ED7" w:rsidRDefault="006B3ED7" w:rsidP="00FD2B51">
      <w:pPr>
        <w:spacing w:before="240" w:line="480" w:lineRule="auto"/>
        <w:jc w:val="both"/>
        <w:rPr>
          <w:rFonts w:asciiTheme="majorBidi" w:eastAsiaTheme="minorEastAsia" w:hAnsiTheme="majorBidi" w:cstheme="majorBidi"/>
          <w:noProof/>
          <w:color w:val="000000" w:themeColor="text1"/>
          <w:sz w:val="56"/>
          <w:szCs w:val="56"/>
        </w:rPr>
      </w:pPr>
    </w:p>
    <w:p w:rsidR="00FD2B51" w:rsidRPr="006B3ED7" w:rsidRDefault="00FD2B51" w:rsidP="0039016E">
      <w:pPr>
        <w:spacing w:before="240" w:line="480" w:lineRule="auto"/>
        <w:jc w:val="both"/>
        <w:rPr>
          <w:rFonts w:asciiTheme="majorBidi" w:eastAsiaTheme="minorEastAsia" w:hAnsiTheme="majorBidi" w:cstheme="majorBidi"/>
          <w:color w:val="000000" w:themeColor="text1"/>
          <w:sz w:val="24"/>
          <w:szCs w:val="24"/>
          <w:rtl/>
          <w:lang w:bidi="fa-IR"/>
        </w:rPr>
      </w:pPr>
      <w:r w:rsidRPr="00855BEA">
        <w:rPr>
          <w:rFonts w:asciiTheme="majorBidi" w:eastAsiaTheme="minorEastAsia" w:hAnsiTheme="majorBidi" w:cstheme="majorBidi"/>
          <w:b/>
          <w:bCs/>
          <w:noProof/>
          <w:color w:val="000000" w:themeColor="text1"/>
          <w:sz w:val="56"/>
          <w:szCs w:val="56"/>
          <w:rtl/>
        </w:rPr>
        <w:lastRenderedPageBreak/>
        <w:drawing>
          <wp:anchor distT="0" distB="0" distL="114300" distR="114300" simplePos="0" relativeHeight="251660288" behindDoc="1" locked="0" layoutInCell="1" allowOverlap="1" wp14:anchorId="10B6D109" wp14:editId="507DF2B4">
            <wp:simplePos x="0" y="0"/>
            <wp:positionH relativeFrom="margin">
              <wp:posOffset>-474345</wp:posOffset>
            </wp:positionH>
            <wp:positionV relativeFrom="paragraph">
              <wp:posOffset>0</wp:posOffset>
            </wp:positionV>
            <wp:extent cx="6986016" cy="4654296"/>
            <wp:effectExtent l="0" t="0" r="5715" b="0"/>
            <wp:wrapTight wrapText="bothSides">
              <wp:wrapPolygon edited="0">
                <wp:start x="0" y="0"/>
                <wp:lineTo x="0" y="21485"/>
                <wp:lineTo x="21559" y="21485"/>
                <wp:lineTo x="2155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Normal vs pre_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986016" cy="4654296"/>
                    </a:xfrm>
                    <a:prstGeom prst="rect">
                      <a:avLst/>
                    </a:prstGeom>
                  </pic:spPr>
                </pic:pic>
              </a:graphicData>
            </a:graphic>
            <wp14:sizeRelH relativeFrom="margin">
              <wp14:pctWidth>0</wp14:pctWidth>
            </wp14:sizeRelH>
            <wp14:sizeRelV relativeFrom="margin">
              <wp14:pctHeight>0</wp14:pctHeight>
            </wp14:sizeRelV>
          </wp:anchor>
        </w:drawing>
      </w:r>
      <w:r w:rsidR="00855BEA" w:rsidRPr="00855BEA">
        <w:rPr>
          <w:rFonts w:asciiTheme="majorBidi" w:hAnsiTheme="majorBidi" w:cstheme="majorBidi"/>
          <w:b/>
          <w:bCs/>
          <w:sz w:val="24"/>
          <w:szCs w:val="24"/>
          <w:lang w:bidi="fa-IR"/>
        </w:rPr>
        <w:t>Supplementary Figure S</w:t>
      </w:r>
      <w:r w:rsidR="0039016E">
        <w:rPr>
          <w:rFonts w:asciiTheme="majorBidi" w:hAnsiTheme="majorBidi" w:cstheme="majorBidi"/>
          <w:b/>
          <w:bCs/>
          <w:sz w:val="24"/>
          <w:szCs w:val="24"/>
          <w:lang w:bidi="fa-IR"/>
        </w:rPr>
        <w:t>2</w:t>
      </w:r>
      <w:r w:rsidR="00855BEA" w:rsidRPr="00855BEA">
        <w:rPr>
          <w:rFonts w:asciiTheme="majorBidi" w:hAnsiTheme="majorBidi" w:cstheme="majorBidi"/>
          <w:b/>
          <w:bCs/>
          <w:sz w:val="24"/>
          <w:szCs w:val="24"/>
          <w:lang w:bidi="fa-IR"/>
        </w:rPr>
        <w:t>.</w:t>
      </w:r>
      <w:r w:rsidR="00855BEA">
        <w:rPr>
          <w:rFonts w:asciiTheme="majorBidi" w:hAnsiTheme="majorBidi" w:cstheme="majorBidi"/>
          <w:sz w:val="24"/>
          <w:szCs w:val="24"/>
          <w:lang w:bidi="fa-IR"/>
        </w:rPr>
        <w:t xml:space="preserve"> </w:t>
      </w:r>
      <w:r w:rsidRPr="003D1BDC">
        <w:rPr>
          <w:rFonts w:asciiTheme="majorBidi" w:hAnsiTheme="majorBidi" w:cstheme="majorBidi"/>
          <w:sz w:val="24"/>
          <w:szCs w:val="24"/>
          <w:lang w:bidi="fa-IR"/>
        </w:rPr>
        <w:t>Boxplots illustrate the assessment of measures across frequency bands, comparing the normal group with the post-condition of individuals with OCD. Mean values are denoted by circles, while median values are indicated by lines within the boxes.</w:t>
      </w:r>
    </w:p>
    <w:p w:rsidR="000506C0" w:rsidRDefault="000506C0" w:rsidP="000506C0">
      <w:pPr>
        <w:spacing w:before="240" w:line="240" w:lineRule="auto"/>
        <w:jc w:val="both"/>
        <w:rPr>
          <w:rFonts w:asciiTheme="majorBidi" w:hAnsiTheme="majorBidi" w:cstheme="majorBidi"/>
          <w:sz w:val="24"/>
          <w:szCs w:val="24"/>
          <w:lang w:bidi="fa-IR"/>
        </w:rPr>
      </w:pPr>
    </w:p>
    <w:p w:rsidR="00BF722B" w:rsidRDefault="00BF722B"/>
    <w:sectPr w:rsidR="00BF72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B51"/>
    <w:rsid w:val="00005B33"/>
    <w:rsid w:val="000506C0"/>
    <w:rsid w:val="0017385F"/>
    <w:rsid w:val="001C71A6"/>
    <w:rsid w:val="001F5A11"/>
    <w:rsid w:val="0039016E"/>
    <w:rsid w:val="00393DFA"/>
    <w:rsid w:val="004464C0"/>
    <w:rsid w:val="0057220E"/>
    <w:rsid w:val="006502D9"/>
    <w:rsid w:val="006B3ED7"/>
    <w:rsid w:val="00855BEA"/>
    <w:rsid w:val="009936AD"/>
    <w:rsid w:val="00B4229C"/>
    <w:rsid w:val="00BE4173"/>
    <w:rsid w:val="00BF722B"/>
    <w:rsid w:val="00C126AC"/>
    <w:rsid w:val="00D1593A"/>
    <w:rsid w:val="00E0665D"/>
    <w:rsid w:val="00ED33AC"/>
    <w:rsid w:val="00FD2B5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DD0EB5E-F504-4910-B9A5-0AA167097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B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LightShading-Accent14">
    <w:name w:val="Light Shading - Accent 14"/>
    <w:basedOn w:val="TableNormal"/>
    <w:next w:val="LightShading-Accent1"/>
    <w:uiPriority w:val="60"/>
    <w:rsid w:val="00FD2B51"/>
    <w:pPr>
      <w:spacing w:after="0" w:line="240" w:lineRule="auto"/>
    </w:pPr>
    <w:rPr>
      <w:rFonts w:eastAsiaTheme="minorEastAsia"/>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1">
    <w:name w:val="Light Shading Accent 1"/>
    <w:basedOn w:val="TableNormal"/>
    <w:uiPriority w:val="60"/>
    <w:semiHidden/>
    <w:unhideWhenUsed/>
    <w:rsid w:val="00FD2B51"/>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mailto:r_khosroabadi@sbu.ac.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10</Pages>
  <Words>1459</Words>
  <Characters>8813</Characters>
  <Application>Microsoft Office Word</Application>
  <DocSecurity>0</DocSecurity>
  <Lines>799</Lines>
  <Paragraphs>601</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9695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9</cp:revision>
  <cp:lastPrinted>2024-02-04T14:31:00Z</cp:lastPrinted>
  <dcterms:created xsi:type="dcterms:W3CDTF">2024-02-01T19:21:00Z</dcterms:created>
  <dcterms:modified xsi:type="dcterms:W3CDTF">2024-03-31T17:22:00Z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3a8ad168-d1e3-47fb-ab82-6fa5ac524793</vt:lpwstr>
  </property>
</Properties>
</file>