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630EC4" w14:textId="77777777" w:rsidR="00735F12" w:rsidRPr="0060789A" w:rsidRDefault="00735F12" w:rsidP="00735F12">
      <w:r w:rsidRPr="0060789A">
        <w:rPr>
          <w:noProof/>
        </w:rPr>
        <w:drawing>
          <wp:inline distT="0" distB="0" distL="0" distR="0" wp14:anchorId="6A6FDE5C" wp14:editId="60B26D73">
            <wp:extent cx="6299835" cy="6978650"/>
            <wp:effectExtent l="0" t="0" r="5715" b="0"/>
            <wp:docPr id="139833393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697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A6046" w14:textId="77777777" w:rsidR="00735F12" w:rsidRPr="0060789A" w:rsidRDefault="00735F12" w:rsidP="00735F12">
      <w:pPr>
        <w:jc w:val="center"/>
      </w:pPr>
    </w:p>
    <w:p w14:paraId="5D8C4CEC" w14:textId="77777777" w:rsidR="00735F12" w:rsidRPr="0060789A" w:rsidRDefault="00735F12" w:rsidP="00735F12">
      <w:r w:rsidRPr="0060789A">
        <w:t>Fig</w:t>
      </w:r>
      <w:r>
        <w:t>ure</w:t>
      </w:r>
      <w:r w:rsidRPr="0060789A">
        <w:t xml:space="preserve"> S3. The response of macrophyte species to the gradient of maximum seasonal water temperature and its </w:t>
      </w:r>
      <w:proofErr w:type="spellStart"/>
      <w:r w:rsidRPr="0060789A">
        <w:t>modeling</w:t>
      </w:r>
      <w:proofErr w:type="spellEnd"/>
      <w:r w:rsidRPr="0060789A">
        <w:t xml:space="preserve"> using regression dependence (green line). The triangle indicates the weighted mean temperature value (optimum), the horizontal "whiskers" indicate the weighted mean standard deviation (tolerance)</w:t>
      </w:r>
    </w:p>
    <w:p w14:paraId="54515B4F" w14:textId="77777777" w:rsidR="00487F49" w:rsidRDefault="00487F49"/>
    <w:sectPr w:rsidR="00487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F12"/>
    <w:rsid w:val="00487F49"/>
    <w:rsid w:val="00735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FD6CE"/>
  <w15:chartTrackingRefBased/>
  <w15:docId w15:val="{C9461763-D7A4-49A1-B730-EBF6CF8E8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5F12"/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Олександр Жуков</dc:creator>
  <cp:keywords/>
  <dc:description/>
  <cp:lastModifiedBy>Олександр Жуков</cp:lastModifiedBy>
  <cp:revision>1</cp:revision>
  <dcterms:created xsi:type="dcterms:W3CDTF">2024-03-31T15:13:00Z</dcterms:created>
  <dcterms:modified xsi:type="dcterms:W3CDTF">2024-03-31T15:13:00Z</dcterms:modified>
</cp:coreProperties>
</file>