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FF2165" w14:textId="2BD64CD2" w:rsidR="00B15163" w:rsidRDefault="00E27A90" w:rsidP="00D63E0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27A90">
        <w:rPr>
          <w:rFonts w:ascii="Times New Roman" w:hAnsi="Times New Roman" w:cs="Times New Roman"/>
          <w:b/>
          <w:bCs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615994D1" w14:textId="0955DFAB" w:rsidR="00E27A90" w:rsidRDefault="00E27A90" w:rsidP="00D63E0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E725327" wp14:editId="3E0A674C">
            <wp:extent cx="5274310" cy="2774950"/>
            <wp:effectExtent l="0" t="0" r="0" b="6350"/>
            <wp:docPr id="11832815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281545" name="图片 118328154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C4614" w14:textId="24C9E824" w:rsidR="00E27A90" w:rsidRDefault="008F5443" w:rsidP="00D63E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F5443">
        <w:rPr>
          <w:rFonts w:ascii="Times New Roman" w:hAnsi="Times New Roman" w:cs="Times New Roman"/>
          <w:sz w:val="24"/>
          <w:szCs w:val="24"/>
        </w:rPr>
        <w:t>Supplementary</w:t>
      </w:r>
      <w:r w:rsidRPr="008F5443">
        <w:rPr>
          <w:rFonts w:ascii="Times New Roman" w:hAnsi="Times New Roman" w:cs="Times New Roman"/>
          <w:sz w:val="24"/>
          <w:szCs w:val="24"/>
        </w:rPr>
        <w:t xml:space="preserve"> </w:t>
      </w:r>
      <w:r w:rsidR="00E27A90" w:rsidRPr="00E27A90">
        <w:rPr>
          <w:rFonts w:ascii="Times New Roman" w:hAnsi="Times New Roman" w:cs="Times New Roman"/>
          <w:sz w:val="24"/>
          <w:szCs w:val="24"/>
        </w:rPr>
        <w:t xml:space="preserve">Figure 1 Effects of </w:t>
      </w:r>
      <w:r w:rsidR="00E27A90" w:rsidRPr="00E27A90">
        <w:rPr>
          <w:rFonts w:ascii="Times New Roman" w:hAnsi="Times New Roman" w:cs="Times New Roman"/>
          <w:i/>
          <w:iCs/>
          <w:sz w:val="24"/>
          <w:szCs w:val="24"/>
        </w:rPr>
        <w:t>H. pylori</w:t>
      </w:r>
      <w:r w:rsidR="00E27A90" w:rsidRPr="00E27A90">
        <w:rPr>
          <w:rFonts w:ascii="Times New Roman" w:hAnsi="Times New Roman" w:cs="Times New Roman"/>
          <w:sz w:val="24"/>
          <w:szCs w:val="24"/>
        </w:rPr>
        <w:t xml:space="preserve"> infection combined with CD</w:t>
      </w:r>
      <w:r w:rsidR="00E27A90">
        <w:rPr>
          <w:rFonts w:ascii="Times New Roman" w:hAnsi="Times New Roman" w:cs="Times New Roman"/>
          <w:sz w:val="24"/>
          <w:szCs w:val="24"/>
        </w:rPr>
        <w:t>/HFD</w:t>
      </w:r>
      <w:r w:rsidR="00E27A90" w:rsidRPr="00E27A90">
        <w:rPr>
          <w:rFonts w:ascii="Times New Roman" w:hAnsi="Times New Roman" w:cs="Times New Roman"/>
          <w:sz w:val="24"/>
          <w:szCs w:val="24"/>
        </w:rPr>
        <w:t xml:space="preserve"> feeding on body </w:t>
      </w:r>
      <w:r w:rsidR="00E27A90">
        <w:rPr>
          <w:rFonts w:ascii="Times New Roman" w:hAnsi="Times New Roman" w:cs="Times New Roman"/>
          <w:sz w:val="24"/>
          <w:szCs w:val="24"/>
        </w:rPr>
        <w:t xml:space="preserve">and </w:t>
      </w:r>
      <w:r w:rsidR="00E27A90" w:rsidRPr="00E27A90">
        <w:rPr>
          <w:rFonts w:ascii="Times New Roman" w:hAnsi="Times New Roman" w:cs="Times New Roman"/>
          <w:sz w:val="24"/>
          <w:szCs w:val="24"/>
        </w:rPr>
        <w:t>weight in mice.</w:t>
      </w:r>
      <w:r w:rsidR="00D63E01">
        <w:rPr>
          <w:rFonts w:ascii="Times New Roman" w:hAnsi="Times New Roman" w:cs="Times New Roman"/>
          <w:sz w:val="24"/>
          <w:szCs w:val="24"/>
        </w:rPr>
        <w:t xml:space="preserve"> </w:t>
      </w:r>
      <w:r w:rsidR="00D63E01" w:rsidRPr="00D63E01">
        <w:rPr>
          <w:rFonts w:ascii="Times New Roman" w:hAnsi="Times New Roman" w:cs="Times New Roman"/>
          <w:sz w:val="24"/>
          <w:szCs w:val="24"/>
        </w:rPr>
        <w:t>(A</w:t>
      </w:r>
      <w:r w:rsidR="00D63E01">
        <w:rPr>
          <w:rFonts w:ascii="Times New Roman" w:hAnsi="Times New Roman" w:cs="Times New Roman"/>
          <w:sz w:val="24"/>
          <w:szCs w:val="24"/>
        </w:rPr>
        <w:t>-D</w:t>
      </w:r>
      <w:r w:rsidR="00D63E01" w:rsidRPr="00D63E01">
        <w:rPr>
          <w:rFonts w:ascii="Times New Roman" w:hAnsi="Times New Roman" w:cs="Times New Roman"/>
          <w:sz w:val="24"/>
          <w:szCs w:val="24"/>
        </w:rPr>
        <w:t>) Body weight curves</w:t>
      </w:r>
      <w:r w:rsidR="00D63E01">
        <w:rPr>
          <w:rFonts w:ascii="Times New Roman" w:hAnsi="Times New Roman" w:cs="Times New Roman"/>
          <w:sz w:val="24"/>
          <w:szCs w:val="24"/>
        </w:rPr>
        <w:t>,</w:t>
      </w:r>
      <w:r w:rsidR="00D63E01" w:rsidRPr="00D63E01">
        <w:rPr>
          <w:rFonts w:ascii="Times New Roman" w:hAnsi="Times New Roman" w:cs="Times New Roman"/>
          <w:sz w:val="24"/>
          <w:szCs w:val="24"/>
        </w:rPr>
        <w:t xml:space="preserve"> Liver weight</w:t>
      </w:r>
      <w:r w:rsidR="00D63E01">
        <w:rPr>
          <w:rFonts w:ascii="Times New Roman" w:hAnsi="Times New Roman" w:cs="Times New Roman"/>
          <w:sz w:val="24"/>
          <w:szCs w:val="24"/>
        </w:rPr>
        <w:t>,</w:t>
      </w:r>
      <w:r w:rsidR="00D63E01" w:rsidRPr="00D63E01">
        <w:rPr>
          <w:rFonts w:ascii="Times New Roman" w:hAnsi="Times New Roman" w:cs="Times New Roman"/>
          <w:sz w:val="24"/>
          <w:szCs w:val="24"/>
        </w:rPr>
        <w:t xml:space="preserve"> Liver weight ratio</w:t>
      </w:r>
      <w:r w:rsidR="00D63E01">
        <w:rPr>
          <w:rFonts w:ascii="Times New Roman" w:hAnsi="Times New Roman" w:cs="Times New Roman"/>
          <w:sz w:val="24"/>
          <w:szCs w:val="24"/>
        </w:rPr>
        <w:t>:</w:t>
      </w:r>
      <w:r w:rsidR="00D63E01" w:rsidRPr="00D63E01">
        <w:rPr>
          <w:rFonts w:ascii="Times New Roman" w:hAnsi="Times New Roman" w:cs="Times New Roman"/>
          <w:sz w:val="24"/>
          <w:szCs w:val="24"/>
        </w:rPr>
        <w:t xml:space="preserve"> liver weight/body weight × 100%</w:t>
      </w:r>
      <w:r w:rsidR="00D63E01">
        <w:rPr>
          <w:rFonts w:ascii="Times New Roman" w:hAnsi="Times New Roman" w:cs="Times New Roman"/>
          <w:sz w:val="24"/>
          <w:szCs w:val="24"/>
        </w:rPr>
        <w:t>,</w:t>
      </w:r>
      <w:r w:rsidR="00D63E01" w:rsidRPr="00D63E01">
        <w:rPr>
          <w:rFonts w:ascii="Times New Roman" w:hAnsi="Times New Roman" w:cs="Times New Roman"/>
          <w:sz w:val="24"/>
          <w:szCs w:val="24"/>
        </w:rPr>
        <w:t xml:space="preserve"> Relative TG content in mice liver</w:t>
      </w:r>
      <w:r w:rsidR="00D63E01">
        <w:rPr>
          <w:rFonts w:ascii="Times New Roman" w:hAnsi="Times New Roman" w:cs="Times New Roman"/>
          <w:sz w:val="24"/>
          <w:szCs w:val="24"/>
        </w:rPr>
        <w:t xml:space="preserve"> in CD groups</w:t>
      </w:r>
      <w:r w:rsidR="00D63E01" w:rsidRPr="00D63E01">
        <w:rPr>
          <w:rFonts w:ascii="Times New Roman" w:hAnsi="Times New Roman" w:cs="Times New Roman"/>
          <w:sz w:val="24"/>
          <w:szCs w:val="24"/>
        </w:rPr>
        <w:t>.</w:t>
      </w:r>
      <w:r w:rsidR="00D63E01">
        <w:rPr>
          <w:rFonts w:ascii="Times New Roman" w:hAnsi="Times New Roman" w:cs="Times New Roman"/>
          <w:sz w:val="24"/>
          <w:szCs w:val="24"/>
        </w:rPr>
        <w:t xml:space="preserve"> </w:t>
      </w:r>
      <w:r w:rsidR="00D63E01" w:rsidRPr="00D63E01">
        <w:rPr>
          <w:rFonts w:ascii="Times New Roman" w:hAnsi="Times New Roman" w:cs="Times New Roman"/>
          <w:sz w:val="24"/>
          <w:szCs w:val="24"/>
        </w:rPr>
        <w:t>(</w:t>
      </w:r>
      <w:r w:rsidR="00D63E01">
        <w:rPr>
          <w:rFonts w:ascii="Times New Roman" w:hAnsi="Times New Roman" w:cs="Times New Roman"/>
          <w:sz w:val="24"/>
          <w:szCs w:val="24"/>
        </w:rPr>
        <w:t>E-H</w:t>
      </w:r>
      <w:r w:rsidR="00D63E01" w:rsidRPr="00D63E01">
        <w:rPr>
          <w:rFonts w:ascii="Times New Roman" w:hAnsi="Times New Roman" w:cs="Times New Roman"/>
          <w:sz w:val="24"/>
          <w:szCs w:val="24"/>
        </w:rPr>
        <w:t>) Body weight curves</w:t>
      </w:r>
      <w:r w:rsidR="00D63E01">
        <w:rPr>
          <w:rFonts w:ascii="Times New Roman" w:hAnsi="Times New Roman" w:cs="Times New Roman"/>
          <w:sz w:val="24"/>
          <w:szCs w:val="24"/>
        </w:rPr>
        <w:t>,</w:t>
      </w:r>
      <w:r w:rsidR="00D63E01" w:rsidRPr="00D63E01">
        <w:rPr>
          <w:rFonts w:ascii="Times New Roman" w:hAnsi="Times New Roman" w:cs="Times New Roman"/>
          <w:sz w:val="24"/>
          <w:szCs w:val="24"/>
        </w:rPr>
        <w:t xml:space="preserve"> Liver weight</w:t>
      </w:r>
      <w:r w:rsidR="00D63E01">
        <w:rPr>
          <w:rFonts w:ascii="Times New Roman" w:hAnsi="Times New Roman" w:cs="Times New Roman"/>
          <w:sz w:val="24"/>
          <w:szCs w:val="24"/>
        </w:rPr>
        <w:t>,</w:t>
      </w:r>
      <w:r w:rsidR="00D63E01" w:rsidRPr="00D63E01">
        <w:rPr>
          <w:rFonts w:ascii="Times New Roman" w:hAnsi="Times New Roman" w:cs="Times New Roman"/>
          <w:sz w:val="24"/>
          <w:szCs w:val="24"/>
        </w:rPr>
        <w:t xml:space="preserve"> Liver weight ratio</w:t>
      </w:r>
      <w:r w:rsidR="00D63E01">
        <w:rPr>
          <w:rFonts w:ascii="Times New Roman" w:hAnsi="Times New Roman" w:cs="Times New Roman"/>
          <w:sz w:val="24"/>
          <w:szCs w:val="24"/>
        </w:rPr>
        <w:t>:</w:t>
      </w:r>
      <w:r w:rsidR="00D63E01" w:rsidRPr="00D63E01">
        <w:rPr>
          <w:rFonts w:ascii="Times New Roman" w:hAnsi="Times New Roman" w:cs="Times New Roman"/>
          <w:sz w:val="24"/>
          <w:szCs w:val="24"/>
        </w:rPr>
        <w:t xml:space="preserve"> liver weight/body weight × 100%</w:t>
      </w:r>
      <w:r w:rsidR="00D63E01">
        <w:rPr>
          <w:rFonts w:ascii="Times New Roman" w:hAnsi="Times New Roman" w:cs="Times New Roman"/>
          <w:sz w:val="24"/>
          <w:szCs w:val="24"/>
        </w:rPr>
        <w:t>,</w:t>
      </w:r>
      <w:r w:rsidR="00D63E01" w:rsidRPr="00D63E01">
        <w:rPr>
          <w:rFonts w:ascii="Times New Roman" w:hAnsi="Times New Roman" w:cs="Times New Roman"/>
          <w:sz w:val="24"/>
          <w:szCs w:val="24"/>
        </w:rPr>
        <w:t xml:space="preserve"> Relative TG content in mice liver</w:t>
      </w:r>
      <w:r w:rsidR="00D63E01">
        <w:rPr>
          <w:rFonts w:ascii="Times New Roman" w:hAnsi="Times New Roman" w:cs="Times New Roman"/>
          <w:sz w:val="24"/>
          <w:szCs w:val="24"/>
        </w:rPr>
        <w:t xml:space="preserve"> in </w:t>
      </w:r>
      <w:r w:rsidR="00D63E01">
        <w:rPr>
          <w:rFonts w:ascii="Times New Roman" w:hAnsi="Times New Roman" w:cs="Times New Roman"/>
          <w:sz w:val="24"/>
          <w:szCs w:val="24"/>
        </w:rPr>
        <w:t>HFD</w:t>
      </w:r>
      <w:r w:rsidR="00D63E01">
        <w:rPr>
          <w:rFonts w:ascii="Times New Roman" w:hAnsi="Times New Roman" w:cs="Times New Roman"/>
          <w:sz w:val="24"/>
          <w:szCs w:val="24"/>
        </w:rPr>
        <w:t xml:space="preserve"> g</w:t>
      </w:r>
      <w:r w:rsidR="00D63E01">
        <w:rPr>
          <w:rFonts w:ascii="Times New Roman" w:hAnsi="Times New Roman" w:cs="Times New Roman"/>
          <w:sz w:val="24"/>
          <w:szCs w:val="24"/>
        </w:rPr>
        <w:t>r</w:t>
      </w:r>
      <w:r w:rsidR="00D63E01">
        <w:rPr>
          <w:rFonts w:ascii="Times New Roman" w:hAnsi="Times New Roman" w:cs="Times New Roman"/>
          <w:sz w:val="24"/>
          <w:szCs w:val="24"/>
        </w:rPr>
        <w:t>oups</w:t>
      </w:r>
      <w:r w:rsidR="00D63E01" w:rsidRPr="00D63E01">
        <w:rPr>
          <w:rFonts w:ascii="Times New Roman" w:hAnsi="Times New Roman" w:cs="Times New Roman"/>
          <w:sz w:val="24"/>
          <w:szCs w:val="24"/>
        </w:rPr>
        <w:t>.</w:t>
      </w:r>
    </w:p>
    <w:p w14:paraId="6A0CA228" w14:textId="77777777" w:rsidR="008F5443" w:rsidRDefault="008F5443" w:rsidP="00D63E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534D968" w14:textId="5B5396B7" w:rsidR="008F5443" w:rsidRDefault="008F5443" w:rsidP="00D63E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30C9D960" wp14:editId="05217736">
            <wp:extent cx="5483992" cy="2590800"/>
            <wp:effectExtent l="0" t="0" r="2540" b="0"/>
            <wp:docPr id="43996546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965463" name="图片 43996546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574" cy="259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7D1D6" w14:textId="3D01B249" w:rsidR="008F5443" w:rsidRPr="00E27A90" w:rsidRDefault="008F5443" w:rsidP="00D63E01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8F5443">
        <w:rPr>
          <w:rFonts w:ascii="Times New Roman" w:hAnsi="Times New Roman" w:cs="Times New Roman"/>
          <w:sz w:val="24"/>
          <w:szCs w:val="24"/>
        </w:rPr>
        <w:t>Supplementary</w:t>
      </w:r>
      <w:r w:rsidRPr="008F5443">
        <w:rPr>
          <w:rFonts w:ascii="Times New Roman" w:hAnsi="Times New Roman" w:cs="Times New Roman"/>
          <w:sz w:val="24"/>
          <w:szCs w:val="24"/>
        </w:rPr>
        <w:t xml:space="preserve"> </w:t>
      </w:r>
      <w:r w:rsidRPr="00E27A90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8F5443">
        <w:rPr>
          <w:rFonts w:ascii="Times New Roman" w:hAnsi="Times New Roman" w:cs="Times New Roman"/>
          <w:sz w:val="24"/>
          <w:szCs w:val="24"/>
        </w:rPr>
        <w:t xml:space="preserve">Effect of </w:t>
      </w:r>
      <w:r w:rsidRPr="008F5443">
        <w:rPr>
          <w:rFonts w:ascii="Times New Roman" w:hAnsi="Times New Roman" w:cs="Times New Roman"/>
          <w:i/>
          <w:iCs/>
          <w:sz w:val="24"/>
          <w:szCs w:val="24"/>
        </w:rPr>
        <w:t>H. pylori</w:t>
      </w:r>
      <w:r w:rsidRPr="008F5443">
        <w:rPr>
          <w:rFonts w:ascii="Times New Roman" w:hAnsi="Times New Roman" w:cs="Times New Roman"/>
          <w:sz w:val="24"/>
          <w:szCs w:val="24"/>
        </w:rPr>
        <w:t xml:space="preserve"> infection combined with CD</w:t>
      </w:r>
      <w:r>
        <w:rPr>
          <w:rFonts w:ascii="Times New Roman" w:hAnsi="Times New Roman" w:cs="Times New Roman"/>
          <w:sz w:val="24"/>
          <w:szCs w:val="24"/>
        </w:rPr>
        <w:t>/HFD</w:t>
      </w:r>
      <w:r w:rsidRPr="008F5443">
        <w:rPr>
          <w:rFonts w:ascii="Times New Roman" w:hAnsi="Times New Roman" w:cs="Times New Roman"/>
          <w:sz w:val="24"/>
          <w:szCs w:val="24"/>
        </w:rPr>
        <w:t xml:space="preserve"> feeding </w:t>
      </w:r>
      <w:r w:rsidRPr="008F5443">
        <w:rPr>
          <w:rFonts w:ascii="Times New Roman" w:hAnsi="Times New Roman" w:cs="Times New Roman"/>
          <w:sz w:val="24"/>
          <w:szCs w:val="24"/>
        </w:rPr>
        <w:lastRenderedPageBreak/>
        <w:t>on mouse glucose homeostasis and insulin sensitivity. In the 15th week of intervention, the mice were subjected to the IPGTT</w:t>
      </w:r>
      <w:r>
        <w:rPr>
          <w:rFonts w:ascii="Times New Roman" w:hAnsi="Times New Roman" w:cs="Times New Roman"/>
          <w:sz w:val="24"/>
          <w:szCs w:val="24"/>
        </w:rPr>
        <w:t xml:space="preserve"> (A: CD groups, C: HFD groups)</w:t>
      </w:r>
      <w:r w:rsidRPr="008F5443">
        <w:rPr>
          <w:rFonts w:ascii="Times New Roman" w:hAnsi="Times New Roman" w:cs="Times New Roman"/>
          <w:sz w:val="24"/>
          <w:szCs w:val="24"/>
        </w:rPr>
        <w:t xml:space="preserve"> and IPITT</w:t>
      </w:r>
      <w:r>
        <w:rPr>
          <w:rFonts w:ascii="Times New Roman" w:hAnsi="Times New Roman" w:cs="Times New Roman"/>
          <w:sz w:val="24"/>
          <w:szCs w:val="24"/>
        </w:rPr>
        <w:t xml:space="preserve"> (E: CD groups, G: HFD groups)</w:t>
      </w:r>
      <w:r w:rsidRPr="008F5443">
        <w:rPr>
          <w:rFonts w:ascii="Times New Roman" w:hAnsi="Times New Roman" w:cs="Times New Roman"/>
          <w:sz w:val="24"/>
          <w:szCs w:val="24"/>
        </w:rPr>
        <w:t>, and the AUC measurements are shown in the right upper corner of the picture. Serum insulin levels (mmol/L)</w:t>
      </w:r>
      <w:r>
        <w:rPr>
          <w:rFonts w:ascii="Times New Roman" w:hAnsi="Times New Roman" w:cs="Times New Roman"/>
          <w:sz w:val="24"/>
          <w:szCs w:val="24"/>
        </w:rPr>
        <w:t xml:space="preserve"> in CD (B) and HFD (D) groups</w:t>
      </w:r>
      <w:r w:rsidRPr="008F5443">
        <w:rPr>
          <w:rFonts w:ascii="Times New Roman" w:hAnsi="Times New Roman" w:cs="Times New Roman"/>
          <w:sz w:val="24"/>
          <w:szCs w:val="24"/>
        </w:rPr>
        <w:t>. Insulin resistance was calculated: HOMA-IR = fasting plasma glucose (mmol/L) × fasting insulin (</w:t>
      </w:r>
      <w:proofErr w:type="spellStart"/>
      <w:r w:rsidRPr="008F5443">
        <w:rPr>
          <w:rFonts w:ascii="Times New Roman" w:hAnsi="Times New Roman" w:cs="Times New Roman"/>
          <w:sz w:val="24"/>
          <w:szCs w:val="24"/>
        </w:rPr>
        <w:t>μU</w:t>
      </w:r>
      <w:proofErr w:type="spellEnd"/>
      <w:r w:rsidRPr="008F5443">
        <w:rPr>
          <w:rFonts w:ascii="Times New Roman" w:hAnsi="Times New Roman" w:cs="Times New Roman"/>
          <w:sz w:val="24"/>
          <w:szCs w:val="24"/>
        </w:rPr>
        <w:t>/mL)/22.5. HOMA-IR</w:t>
      </w:r>
      <w:r w:rsidRPr="008F54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CD (F) and HFD (H) groups. </w:t>
      </w:r>
      <w:r w:rsidRPr="008F5443">
        <w:rPr>
          <w:rFonts w:ascii="Times New Roman" w:hAnsi="Times New Roman" w:cs="Times New Roman"/>
          <w:sz w:val="24"/>
          <w:szCs w:val="24"/>
        </w:rPr>
        <w:t>Data are expressed as mean ± SD, n=6, *P&lt;0.05, **P&lt;0.01, ***P&lt;0.001.</w:t>
      </w:r>
    </w:p>
    <w:sectPr w:rsidR="008F5443" w:rsidRPr="00E27A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FB5C0D" w14:textId="77777777" w:rsidR="00640E63" w:rsidRDefault="00640E63" w:rsidP="00E27A90">
      <w:r>
        <w:separator/>
      </w:r>
    </w:p>
  </w:endnote>
  <w:endnote w:type="continuationSeparator" w:id="0">
    <w:p w14:paraId="3C659CC4" w14:textId="77777777" w:rsidR="00640E63" w:rsidRDefault="00640E63" w:rsidP="00E27A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A63053" w14:textId="77777777" w:rsidR="00640E63" w:rsidRDefault="00640E63" w:rsidP="00E27A90">
      <w:r>
        <w:separator/>
      </w:r>
    </w:p>
  </w:footnote>
  <w:footnote w:type="continuationSeparator" w:id="0">
    <w:p w14:paraId="1AA08AF0" w14:textId="77777777" w:rsidR="00640E63" w:rsidRDefault="00640E63" w:rsidP="00E27A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9236A162-0AE6-41E6-9013-392F6BB0B08F}"/>
    <w:docVar w:name="KY_MEDREF_VERSION" w:val="3"/>
  </w:docVars>
  <w:rsids>
    <w:rsidRoot w:val="00B15163"/>
    <w:rsid w:val="00035590"/>
    <w:rsid w:val="000D036C"/>
    <w:rsid w:val="001D51FA"/>
    <w:rsid w:val="002158F2"/>
    <w:rsid w:val="00236F10"/>
    <w:rsid w:val="00272A02"/>
    <w:rsid w:val="00287612"/>
    <w:rsid w:val="002A2C0E"/>
    <w:rsid w:val="002B33E6"/>
    <w:rsid w:val="003008E2"/>
    <w:rsid w:val="00380BA3"/>
    <w:rsid w:val="00510FB3"/>
    <w:rsid w:val="005346F5"/>
    <w:rsid w:val="005853F1"/>
    <w:rsid w:val="00640E63"/>
    <w:rsid w:val="008115A1"/>
    <w:rsid w:val="008F5443"/>
    <w:rsid w:val="009F483A"/>
    <w:rsid w:val="00AF71D2"/>
    <w:rsid w:val="00B15163"/>
    <w:rsid w:val="00C6732C"/>
    <w:rsid w:val="00C86818"/>
    <w:rsid w:val="00CA28EC"/>
    <w:rsid w:val="00D63E01"/>
    <w:rsid w:val="00DF2891"/>
    <w:rsid w:val="00E27A90"/>
    <w:rsid w:val="00EA1F04"/>
    <w:rsid w:val="00EC79DE"/>
    <w:rsid w:val="00F80D9E"/>
    <w:rsid w:val="00FB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1CAAEF"/>
  <w15:chartTrackingRefBased/>
  <w15:docId w15:val="{E863CD73-0574-4114-8B95-D3E79BC99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7A9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7A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7A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7A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星岑 陈</dc:creator>
  <cp:keywords/>
  <dc:description/>
  <cp:lastModifiedBy>星岑 陈</cp:lastModifiedBy>
  <cp:revision>29</cp:revision>
  <dcterms:created xsi:type="dcterms:W3CDTF">2024-03-07T06:44:00Z</dcterms:created>
  <dcterms:modified xsi:type="dcterms:W3CDTF">2024-03-07T08:23:00Z</dcterms:modified>
</cp:coreProperties>
</file>