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CD9A9" w14:textId="77777777" w:rsidR="009360AB" w:rsidRPr="004F20A1" w:rsidRDefault="009360AB" w:rsidP="009360AB">
      <w:pPr>
        <w:rPr>
          <w:rFonts w:cs="Arial"/>
          <w:b/>
          <w:sz w:val="22"/>
          <w:lang w:eastAsia="ru-RU"/>
        </w:rPr>
      </w:pPr>
      <w:r w:rsidRPr="004F20A1">
        <w:rPr>
          <w:rFonts w:cs="Arial"/>
          <w:b/>
          <w:sz w:val="22"/>
          <w:lang w:eastAsia="ru-RU"/>
        </w:rPr>
        <w:t xml:space="preserve">Table 1 List of participants </w:t>
      </w:r>
    </w:p>
    <w:p w14:paraId="2B971F3B" w14:textId="77777777" w:rsidR="009360AB" w:rsidRPr="004F20A1" w:rsidRDefault="009360AB" w:rsidP="009360AB">
      <w:pPr>
        <w:rPr>
          <w:rFonts w:cs="Arial"/>
          <w:b/>
          <w:sz w:val="22"/>
          <w:lang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539"/>
        <w:gridCol w:w="1673"/>
        <w:gridCol w:w="1628"/>
        <w:gridCol w:w="1584"/>
        <w:gridCol w:w="1584"/>
      </w:tblGrid>
      <w:tr w:rsidR="009360AB" w:rsidRPr="004F20A1" w14:paraId="24A3A838" w14:textId="77777777" w:rsidTr="00FD16EE">
        <w:trPr>
          <w:trHeight w:val="1440"/>
        </w:trPr>
        <w:tc>
          <w:tcPr>
            <w:tcW w:w="704" w:type="dxa"/>
          </w:tcPr>
          <w:p w14:paraId="5F95F76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No</w:t>
            </w:r>
          </w:p>
        </w:tc>
        <w:tc>
          <w:tcPr>
            <w:tcW w:w="1539" w:type="dxa"/>
          </w:tcPr>
          <w:p w14:paraId="1741ADAC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Pseudonym</w:t>
            </w:r>
          </w:p>
        </w:tc>
        <w:tc>
          <w:tcPr>
            <w:tcW w:w="1673" w:type="dxa"/>
          </w:tcPr>
          <w:p w14:paraId="4DB0653E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City</w:t>
            </w:r>
          </w:p>
          <w:p w14:paraId="0328D97D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</w:p>
        </w:tc>
        <w:tc>
          <w:tcPr>
            <w:tcW w:w="1628" w:type="dxa"/>
          </w:tcPr>
          <w:p w14:paraId="512C3B58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 xml:space="preserve">Occupation </w:t>
            </w:r>
          </w:p>
        </w:tc>
        <w:tc>
          <w:tcPr>
            <w:tcW w:w="1584" w:type="dxa"/>
          </w:tcPr>
          <w:p w14:paraId="28ED7BE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Years of experience in schools</w:t>
            </w:r>
          </w:p>
        </w:tc>
        <w:tc>
          <w:tcPr>
            <w:tcW w:w="1584" w:type="dxa"/>
          </w:tcPr>
          <w:p w14:paraId="39B6609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Years of experience as a leader</w:t>
            </w:r>
          </w:p>
        </w:tc>
      </w:tr>
      <w:tr w:rsidR="009360AB" w:rsidRPr="004F20A1" w14:paraId="028D8D2E" w14:textId="77777777" w:rsidTr="00FD16EE">
        <w:trPr>
          <w:trHeight w:val="357"/>
        </w:trPr>
        <w:tc>
          <w:tcPr>
            <w:tcW w:w="704" w:type="dxa"/>
          </w:tcPr>
          <w:p w14:paraId="35792464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</w:t>
            </w:r>
          </w:p>
        </w:tc>
        <w:tc>
          <w:tcPr>
            <w:tcW w:w="1539" w:type="dxa"/>
          </w:tcPr>
          <w:p w14:paraId="0375E51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Amir</w:t>
            </w:r>
          </w:p>
        </w:tc>
        <w:tc>
          <w:tcPr>
            <w:tcW w:w="1673" w:type="dxa"/>
          </w:tcPr>
          <w:p w14:paraId="5CE1CE1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Karaganda</w:t>
            </w:r>
          </w:p>
        </w:tc>
        <w:tc>
          <w:tcPr>
            <w:tcW w:w="1628" w:type="dxa"/>
          </w:tcPr>
          <w:p w14:paraId="5DAC071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 xml:space="preserve">Principal </w:t>
            </w:r>
          </w:p>
        </w:tc>
        <w:tc>
          <w:tcPr>
            <w:tcW w:w="1584" w:type="dxa"/>
          </w:tcPr>
          <w:p w14:paraId="2B9818A7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8</w:t>
            </w:r>
          </w:p>
        </w:tc>
        <w:tc>
          <w:tcPr>
            <w:tcW w:w="1584" w:type="dxa"/>
          </w:tcPr>
          <w:p w14:paraId="04F693B7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3</w:t>
            </w:r>
          </w:p>
        </w:tc>
      </w:tr>
      <w:tr w:rsidR="009360AB" w:rsidRPr="004F20A1" w14:paraId="751B6B8F" w14:textId="77777777" w:rsidTr="00FD16EE">
        <w:trPr>
          <w:trHeight w:val="726"/>
        </w:trPr>
        <w:tc>
          <w:tcPr>
            <w:tcW w:w="704" w:type="dxa"/>
          </w:tcPr>
          <w:p w14:paraId="0B6DCBF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2</w:t>
            </w:r>
          </w:p>
        </w:tc>
        <w:tc>
          <w:tcPr>
            <w:tcW w:w="1539" w:type="dxa"/>
          </w:tcPr>
          <w:p w14:paraId="0E35B92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proofErr w:type="spellStart"/>
            <w:r w:rsidRPr="004F20A1">
              <w:rPr>
                <w:rFonts w:cs="Arial"/>
                <w:sz w:val="22"/>
              </w:rPr>
              <w:t>Azat</w:t>
            </w:r>
            <w:proofErr w:type="spellEnd"/>
          </w:p>
        </w:tc>
        <w:tc>
          <w:tcPr>
            <w:tcW w:w="1673" w:type="dxa"/>
          </w:tcPr>
          <w:p w14:paraId="3E0D5E35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Shymkent</w:t>
            </w:r>
          </w:p>
        </w:tc>
        <w:tc>
          <w:tcPr>
            <w:tcW w:w="1628" w:type="dxa"/>
          </w:tcPr>
          <w:p w14:paraId="21E3FFA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Principal</w:t>
            </w:r>
          </w:p>
        </w:tc>
        <w:tc>
          <w:tcPr>
            <w:tcW w:w="1584" w:type="dxa"/>
          </w:tcPr>
          <w:p w14:paraId="42D40E3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13</w:t>
            </w:r>
          </w:p>
        </w:tc>
        <w:tc>
          <w:tcPr>
            <w:tcW w:w="1584" w:type="dxa"/>
          </w:tcPr>
          <w:p w14:paraId="5C319484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4.5</w:t>
            </w:r>
          </w:p>
        </w:tc>
      </w:tr>
      <w:tr w:rsidR="009360AB" w:rsidRPr="004F20A1" w14:paraId="1C7CDBF0" w14:textId="77777777" w:rsidTr="00FD16EE">
        <w:trPr>
          <w:trHeight w:val="713"/>
        </w:trPr>
        <w:tc>
          <w:tcPr>
            <w:tcW w:w="704" w:type="dxa"/>
          </w:tcPr>
          <w:p w14:paraId="37FA447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3</w:t>
            </w:r>
          </w:p>
        </w:tc>
        <w:tc>
          <w:tcPr>
            <w:tcW w:w="1539" w:type="dxa"/>
          </w:tcPr>
          <w:p w14:paraId="172131E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proofErr w:type="spellStart"/>
            <w:r w:rsidRPr="004F20A1">
              <w:rPr>
                <w:rFonts w:cs="Arial"/>
                <w:sz w:val="22"/>
              </w:rPr>
              <w:t>Aidana</w:t>
            </w:r>
            <w:proofErr w:type="spellEnd"/>
          </w:p>
        </w:tc>
        <w:tc>
          <w:tcPr>
            <w:tcW w:w="1673" w:type="dxa"/>
          </w:tcPr>
          <w:p w14:paraId="6F84D00C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Astana</w:t>
            </w:r>
          </w:p>
        </w:tc>
        <w:tc>
          <w:tcPr>
            <w:tcW w:w="1628" w:type="dxa"/>
          </w:tcPr>
          <w:p w14:paraId="552E47B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Deputy Principal</w:t>
            </w:r>
          </w:p>
        </w:tc>
        <w:tc>
          <w:tcPr>
            <w:tcW w:w="1584" w:type="dxa"/>
          </w:tcPr>
          <w:p w14:paraId="6B82B60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10</w:t>
            </w:r>
          </w:p>
        </w:tc>
        <w:tc>
          <w:tcPr>
            <w:tcW w:w="1584" w:type="dxa"/>
          </w:tcPr>
          <w:p w14:paraId="108D6C35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3</w:t>
            </w:r>
          </w:p>
        </w:tc>
      </w:tr>
      <w:tr w:rsidR="009360AB" w:rsidRPr="004F20A1" w14:paraId="4CC0CDE8" w14:textId="77777777" w:rsidTr="00FD16EE">
        <w:trPr>
          <w:trHeight w:val="713"/>
        </w:trPr>
        <w:tc>
          <w:tcPr>
            <w:tcW w:w="704" w:type="dxa"/>
          </w:tcPr>
          <w:p w14:paraId="7D0E3FE1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4</w:t>
            </w:r>
          </w:p>
        </w:tc>
        <w:tc>
          <w:tcPr>
            <w:tcW w:w="1539" w:type="dxa"/>
          </w:tcPr>
          <w:p w14:paraId="26B595B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Dana</w:t>
            </w:r>
          </w:p>
        </w:tc>
        <w:tc>
          <w:tcPr>
            <w:tcW w:w="1673" w:type="dxa"/>
          </w:tcPr>
          <w:p w14:paraId="1F3CAA5A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 xml:space="preserve">Karaganda </w:t>
            </w:r>
          </w:p>
        </w:tc>
        <w:tc>
          <w:tcPr>
            <w:tcW w:w="1628" w:type="dxa"/>
          </w:tcPr>
          <w:p w14:paraId="75600C9E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Deputy Principal</w:t>
            </w:r>
          </w:p>
        </w:tc>
        <w:tc>
          <w:tcPr>
            <w:tcW w:w="1584" w:type="dxa"/>
          </w:tcPr>
          <w:p w14:paraId="00D1060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26</w:t>
            </w:r>
          </w:p>
        </w:tc>
        <w:tc>
          <w:tcPr>
            <w:tcW w:w="1584" w:type="dxa"/>
          </w:tcPr>
          <w:p w14:paraId="6DE030E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11</w:t>
            </w:r>
          </w:p>
        </w:tc>
      </w:tr>
      <w:tr w:rsidR="009360AB" w:rsidRPr="004F20A1" w14:paraId="02A67B83" w14:textId="77777777" w:rsidTr="00FD16EE">
        <w:trPr>
          <w:trHeight w:val="368"/>
        </w:trPr>
        <w:tc>
          <w:tcPr>
            <w:tcW w:w="704" w:type="dxa"/>
          </w:tcPr>
          <w:p w14:paraId="1BA8274F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5</w:t>
            </w:r>
          </w:p>
        </w:tc>
        <w:tc>
          <w:tcPr>
            <w:tcW w:w="1539" w:type="dxa"/>
          </w:tcPr>
          <w:p w14:paraId="1CF8B600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Nurzhan</w:t>
            </w:r>
          </w:p>
        </w:tc>
        <w:tc>
          <w:tcPr>
            <w:tcW w:w="1673" w:type="dxa"/>
          </w:tcPr>
          <w:p w14:paraId="0C6AEF9A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Astana</w:t>
            </w:r>
          </w:p>
        </w:tc>
        <w:tc>
          <w:tcPr>
            <w:tcW w:w="1628" w:type="dxa"/>
          </w:tcPr>
          <w:p w14:paraId="7D769300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 xml:space="preserve">Instructor </w:t>
            </w:r>
          </w:p>
        </w:tc>
        <w:tc>
          <w:tcPr>
            <w:tcW w:w="1584" w:type="dxa"/>
          </w:tcPr>
          <w:p w14:paraId="48F25FB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24</w:t>
            </w:r>
          </w:p>
        </w:tc>
        <w:tc>
          <w:tcPr>
            <w:tcW w:w="1584" w:type="dxa"/>
          </w:tcPr>
          <w:p w14:paraId="154E949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</w:p>
        </w:tc>
      </w:tr>
      <w:tr w:rsidR="009360AB" w:rsidRPr="004F20A1" w14:paraId="63346D48" w14:textId="77777777" w:rsidTr="00FD16EE">
        <w:trPr>
          <w:trHeight w:val="357"/>
        </w:trPr>
        <w:tc>
          <w:tcPr>
            <w:tcW w:w="704" w:type="dxa"/>
          </w:tcPr>
          <w:p w14:paraId="47DCF53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6</w:t>
            </w:r>
          </w:p>
        </w:tc>
        <w:tc>
          <w:tcPr>
            <w:tcW w:w="1539" w:type="dxa"/>
          </w:tcPr>
          <w:p w14:paraId="02B8AB7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Aru</w:t>
            </w:r>
          </w:p>
        </w:tc>
        <w:tc>
          <w:tcPr>
            <w:tcW w:w="1673" w:type="dxa"/>
          </w:tcPr>
          <w:p w14:paraId="01967BE1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Astana</w:t>
            </w:r>
          </w:p>
        </w:tc>
        <w:tc>
          <w:tcPr>
            <w:tcW w:w="1628" w:type="dxa"/>
          </w:tcPr>
          <w:p w14:paraId="051B0816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Instructor</w:t>
            </w:r>
          </w:p>
        </w:tc>
        <w:tc>
          <w:tcPr>
            <w:tcW w:w="1584" w:type="dxa"/>
          </w:tcPr>
          <w:p w14:paraId="7911F7F1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11</w:t>
            </w:r>
          </w:p>
        </w:tc>
        <w:tc>
          <w:tcPr>
            <w:tcW w:w="1584" w:type="dxa"/>
          </w:tcPr>
          <w:p w14:paraId="4161E25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</w:p>
        </w:tc>
      </w:tr>
      <w:tr w:rsidR="009360AB" w:rsidRPr="004F20A1" w14:paraId="37505D14" w14:textId="77777777" w:rsidTr="00FD16EE">
        <w:trPr>
          <w:trHeight w:val="713"/>
        </w:trPr>
        <w:tc>
          <w:tcPr>
            <w:tcW w:w="704" w:type="dxa"/>
          </w:tcPr>
          <w:p w14:paraId="6D5148E8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7</w:t>
            </w:r>
          </w:p>
        </w:tc>
        <w:tc>
          <w:tcPr>
            <w:tcW w:w="1539" w:type="dxa"/>
          </w:tcPr>
          <w:p w14:paraId="6266DFBE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Bayan</w:t>
            </w:r>
          </w:p>
        </w:tc>
        <w:tc>
          <w:tcPr>
            <w:tcW w:w="1673" w:type="dxa"/>
          </w:tcPr>
          <w:p w14:paraId="1FA278C8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Karaganda</w:t>
            </w:r>
          </w:p>
        </w:tc>
        <w:tc>
          <w:tcPr>
            <w:tcW w:w="1628" w:type="dxa"/>
          </w:tcPr>
          <w:p w14:paraId="370054B1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Principal</w:t>
            </w:r>
          </w:p>
        </w:tc>
        <w:tc>
          <w:tcPr>
            <w:tcW w:w="1584" w:type="dxa"/>
          </w:tcPr>
          <w:p w14:paraId="22BDE17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29</w:t>
            </w:r>
          </w:p>
        </w:tc>
        <w:tc>
          <w:tcPr>
            <w:tcW w:w="1584" w:type="dxa"/>
          </w:tcPr>
          <w:p w14:paraId="697E8F67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18</w:t>
            </w:r>
          </w:p>
        </w:tc>
      </w:tr>
      <w:tr w:rsidR="009360AB" w:rsidRPr="004F20A1" w14:paraId="4E3FC5C2" w14:textId="77777777" w:rsidTr="00FD16EE">
        <w:trPr>
          <w:trHeight w:val="357"/>
        </w:trPr>
        <w:tc>
          <w:tcPr>
            <w:tcW w:w="704" w:type="dxa"/>
          </w:tcPr>
          <w:p w14:paraId="210F8902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8</w:t>
            </w:r>
          </w:p>
        </w:tc>
        <w:tc>
          <w:tcPr>
            <w:tcW w:w="1539" w:type="dxa"/>
          </w:tcPr>
          <w:p w14:paraId="6C07C2CD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proofErr w:type="spellStart"/>
            <w:r w:rsidRPr="004F20A1">
              <w:rPr>
                <w:rFonts w:cs="Arial"/>
                <w:sz w:val="22"/>
              </w:rPr>
              <w:t>Nurbek</w:t>
            </w:r>
            <w:proofErr w:type="spellEnd"/>
          </w:p>
        </w:tc>
        <w:tc>
          <w:tcPr>
            <w:tcW w:w="1673" w:type="dxa"/>
          </w:tcPr>
          <w:p w14:paraId="00C931B5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Astana</w:t>
            </w:r>
          </w:p>
        </w:tc>
        <w:tc>
          <w:tcPr>
            <w:tcW w:w="1628" w:type="dxa"/>
          </w:tcPr>
          <w:p w14:paraId="41848A5A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Instructor</w:t>
            </w:r>
          </w:p>
        </w:tc>
        <w:tc>
          <w:tcPr>
            <w:tcW w:w="1584" w:type="dxa"/>
          </w:tcPr>
          <w:p w14:paraId="14BC6EDF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8</w:t>
            </w:r>
          </w:p>
        </w:tc>
        <w:tc>
          <w:tcPr>
            <w:tcW w:w="1584" w:type="dxa"/>
          </w:tcPr>
          <w:p w14:paraId="1BF62D97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</w:p>
        </w:tc>
      </w:tr>
      <w:tr w:rsidR="009360AB" w:rsidRPr="004F20A1" w14:paraId="4FBDACAE" w14:textId="77777777" w:rsidTr="00FD16EE">
        <w:trPr>
          <w:trHeight w:val="713"/>
        </w:trPr>
        <w:tc>
          <w:tcPr>
            <w:tcW w:w="704" w:type="dxa"/>
          </w:tcPr>
          <w:p w14:paraId="7F927D63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9</w:t>
            </w:r>
          </w:p>
        </w:tc>
        <w:tc>
          <w:tcPr>
            <w:tcW w:w="1539" w:type="dxa"/>
          </w:tcPr>
          <w:p w14:paraId="31E13DF8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proofErr w:type="spellStart"/>
            <w:r w:rsidRPr="004F20A1">
              <w:rPr>
                <w:rFonts w:cs="Arial"/>
                <w:sz w:val="22"/>
              </w:rPr>
              <w:t>Aizhan</w:t>
            </w:r>
            <w:proofErr w:type="spellEnd"/>
          </w:p>
        </w:tc>
        <w:tc>
          <w:tcPr>
            <w:tcW w:w="1673" w:type="dxa"/>
          </w:tcPr>
          <w:p w14:paraId="29132870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Karaganda</w:t>
            </w:r>
          </w:p>
        </w:tc>
        <w:tc>
          <w:tcPr>
            <w:tcW w:w="1628" w:type="dxa"/>
          </w:tcPr>
          <w:p w14:paraId="5F032641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Principal</w:t>
            </w:r>
          </w:p>
        </w:tc>
        <w:tc>
          <w:tcPr>
            <w:tcW w:w="1584" w:type="dxa"/>
          </w:tcPr>
          <w:p w14:paraId="16DF7617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3</w:t>
            </w:r>
          </w:p>
        </w:tc>
        <w:tc>
          <w:tcPr>
            <w:tcW w:w="1584" w:type="dxa"/>
          </w:tcPr>
          <w:p w14:paraId="15C2081B" w14:textId="77777777" w:rsidR="009360AB" w:rsidRPr="004F20A1" w:rsidRDefault="009360AB" w:rsidP="00FD16EE">
            <w:pPr>
              <w:rPr>
                <w:rFonts w:cs="Arial"/>
                <w:sz w:val="22"/>
              </w:rPr>
            </w:pPr>
            <w:r w:rsidRPr="004F20A1">
              <w:rPr>
                <w:rFonts w:cs="Arial"/>
                <w:sz w:val="22"/>
              </w:rPr>
              <w:t>23</w:t>
            </w:r>
          </w:p>
        </w:tc>
      </w:tr>
    </w:tbl>
    <w:p w14:paraId="46BCECFF" w14:textId="77777777" w:rsidR="009360AB" w:rsidRDefault="009360AB"/>
    <w:p w14:paraId="57112DDA" w14:textId="4565EC25" w:rsidR="00CA64C6" w:rsidRDefault="00B0195E" w:rsidP="009360AB">
      <w:pPr>
        <w:spacing w:line="240" w:lineRule="auto"/>
      </w:pPr>
      <w:r>
        <w:br w:type="page"/>
      </w:r>
    </w:p>
    <w:p w14:paraId="4F7E6BB4" w14:textId="77777777" w:rsidR="009360AB" w:rsidRPr="004F20A1" w:rsidRDefault="009360AB" w:rsidP="009360AB">
      <w:pPr>
        <w:rPr>
          <w:rFonts w:cs="Arial"/>
          <w:b/>
          <w:sz w:val="22"/>
          <w:lang w:eastAsia="ru-RU"/>
        </w:rPr>
      </w:pPr>
      <w:r w:rsidRPr="004F20A1">
        <w:rPr>
          <w:rFonts w:cs="Arial"/>
          <w:b/>
          <w:sz w:val="22"/>
          <w:lang w:eastAsia="ru-RU"/>
        </w:rPr>
        <w:lastRenderedPageBreak/>
        <w:t>Table 2</w:t>
      </w:r>
      <w:r w:rsidRPr="004F20A1">
        <w:rPr>
          <w:rFonts w:cs="Arial"/>
          <w:b/>
          <w:sz w:val="22"/>
          <w:lang w:val="en-US" w:eastAsia="ru-RU"/>
        </w:rPr>
        <w:t xml:space="preserve">. </w:t>
      </w:r>
      <w:r w:rsidRPr="004F20A1">
        <w:rPr>
          <w:rFonts w:cs="Arial"/>
          <w:b/>
          <w:sz w:val="22"/>
          <w:lang w:eastAsia="ru-RU"/>
        </w:rPr>
        <w:t>To what degree do the statements that follow align with your viewpoints?</w:t>
      </w:r>
    </w:p>
    <w:tbl>
      <w:tblPr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701"/>
        <w:gridCol w:w="1843"/>
        <w:gridCol w:w="1701"/>
        <w:gridCol w:w="1207"/>
      </w:tblGrid>
      <w:tr w:rsidR="009360AB" w:rsidRPr="004F20A1" w14:paraId="22EC2AF6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FF6AFAF" w14:textId="77777777" w:rsidR="009360AB" w:rsidRPr="004F20A1" w:rsidRDefault="009360AB" w:rsidP="00FD16EE">
            <w:pPr>
              <w:rPr>
                <w:rFonts w:cs="Arial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BE9780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The status of teachers has been elevated as a result of the global pandemic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C6FBEB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Teachers have been experiencing a positive trend in their social status over the last two years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BB27F0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Various measures are being taken by the government to enhance the status of teachers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F7D331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If directors were to take action, they could significantly improve the status of teachers</w:t>
            </w:r>
          </w:p>
        </w:tc>
        <w:tc>
          <w:tcPr>
            <w:tcW w:w="1207" w:type="dxa"/>
          </w:tcPr>
          <w:p w14:paraId="2F6DD0B3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val="en-US" w:eastAsia="ru-RU"/>
              </w:rPr>
            </w:pP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Teachers perceive a consistent level of support from their school director</w:t>
            </w:r>
          </w:p>
        </w:tc>
      </w:tr>
      <w:tr w:rsidR="009360AB" w:rsidRPr="004F20A1" w14:paraId="0AC38D34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938E13A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Strongly agree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25614F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18.5 %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12FB7A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9.6 %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4640D3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16.9 %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31BFC2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21.7 %</w:t>
            </w:r>
          </w:p>
        </w:tc>
        <w:tc>
          <w:tcPr>
            <w:tcW w:w="1207" w:type="dxa"/>
            <w:vAlign w:val="bottom"/>
          </w:tcPr>
          <w:p w14:paraId="13965EE7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</w:t>
            </w: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2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>.</w:t>
            </w: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9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 xml:space="preserve"> %</w:t>
            </w:r>
          </w:p>
        </w:tc>
      </w:tr>
      <w:tr w:rsidR="009360AB" w:rsidRPr="004F20A1" w14:paraId="436F0498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B0CA9BC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Somewhat agree</w:t>
            </w:r>
          </w:p>
        </w:tc>
        <w:tc>
          <w:tcPr>
            <w:tcW w:w="1559" w:type="dxa"/>
            <w:shd w:val="clear" w:color="auto" w:fill="F7CAAC" w:themeFill="accent2" w:themeFillTint="66"/>
            <w:noWrap/>
            <w:vAlign w:val="bottom"/>
            <w:hideMark/>
          </w:tcPr>
          <w:p w14:paraId="7FD83A5B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38.4 %</w:t>
            </w:r>
          </w:p>
        </w:tc>
        <w:tc>
          <w:tcPr>
            <w:tcW w:w="1701" w:type="dxa"/>
            <w:shd w:val="clear" w:color="auto" w:fill="F7CAAC" w:themeFill="accent2" w:themeFillTint="66"/>
            <w:noWrap/>
            <w:vAlign w:val="bottom"/>
            <w:hideMark/>
          </w:tcPr>
          <w:p w14:paraId="2543A394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60.4 %</w:t>
            </w:r>
          </w:p>
        </w:tc>
        <w:tc>
          <w:tcPr>
            <w:tcW w:w="1843" w:type="dxa"/>
            <w:shd w:val="clear" w:color="auto" w:fill="F7CAAC" w:themeFill="accent2" w:themeFillTint="66"/>
            <w:noWrap/>
            <w:vAlign w:val="bottom"/>
            <w:hideMark/>
          </w:tcPr>
          <w:p w14:paraId="2EE73B9C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69.3 %</w:t>
            </w:r>
          </w:p>
        </w:tc>
        <w:tc>
          <w:tcPr>
            <w:tcW w:w="1701" w:type="dxa"/>
            <w:shd w:val="clear" w:color="auto" w:fill="F7CAAC" w:themeFill="accent2" w:themeFillTint="66"/>
            <w:noWrap/>
            <w:vAlign w:val="bottom"/>
            <w:hideMark/>
          </w:tcPr>
          <w:p w14:paraId="77E69726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49.1 %</w:t>
            </w:r>
          </w:p>
        </w:tc>
        <w:tc>
          <w:tcPr>
            <w:tcW w:w="1207" w:type="dxa"/>
            <w:shd w:val="clear" w:color="auto" w:fill="F7CAAC" w:themeFill="accent2" w:themeFillTint="66"/>
            <w:vAlign w:val="bottom"/>
          </w:tcPr>
          <w:p w14:paraId="644197F2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25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 xml:space="preserve"> %</w:t>
            </w:r>
          </w:p>
        </w:tc>
      </w:tr>
      <w:tr w:rsidR="009360AB" w:rsidRPr="004F20A1" w14:paraId="2C4427DA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510015B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Neither agree nor disagree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10B423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22.5 %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DB5F67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13.7 %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E7F790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8 %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1146FA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proofErr w:type="gramStart"/>
            <w:r w:rsidRPr="004F20A1">
              <w:rPr>
                <w:rFonts w:cs="Arial"/>
                <w:color w:val="000000"/>
                <w:sz w:val="22"/>
                <w:lang w:eastAsia="ru-RU"/>
              </w:rPr>
              <w:t>12  %</w:t>
            </w:r>
            <w:proofErr w:type="gramEnd"/>
          </w:p>
        </w:tc>
        <w:tc>
          <w:tcPr>
            <w:tcW w:w="1207" w:type="dxa"/>
            <w:vAlign w:val="bottom"/>
          </w:tcPr>
          <w:p w14:paraId="6ADC9B71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proofErr w:type="gramStart"/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29.8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 xml:space="preserve">  %</w:t>
            </w:r>
            <w:proofErr w:type="gramEnd"/>
          </w:p>
        </w:tc>
      </w:tr>
      <w:tr w:rsidR="009360AB" w:rsidRPr="004F20A1" w14:paraId="68F33F99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DB99BF4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Somewhat disagree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A0BD99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15.3 %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968E3F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12.9 %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DBBD6E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5.8%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FF2E28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14.5 %</w:t>
            </w:r>
          </w:p>
        </w:tc>
        <w:tc>
          <w:tcPr>
            <w:tcW w:w="1207" w:type="dxa"/>
            <w:vAlign w:val="bottom"/>
          </w:tcPr>
          <w:p w14:paraId="539A7E7C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21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>.</w:t>
            </w: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7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 xml:space="preserve"> %</w:t>
            </w:r>
          </w:p>
        </w:tc>
      </w:tr>
      <w:tr w:rsidR="009360AB" w:rsidRPr="004F20A1" w14:paraId="1A03FCD1" w14:textId="77777777" w:rsidTr="00FD16EE">
        <w:trPr>
          <w:trHeight w:val="192"/>
        </w:trPr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56DBC7A4" w14:textId="77777777" w:rsidR="009360AB" w:rsidRPr="004F20A1" w:rsidRDefault="009360AB" w:rsidP="00FD16EE">
            <w:pPr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Strongly disagree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86D078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5.3 %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F86907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3.4 %</w:t>
            </w:r>
          </w:p>
        </w:tc>
        <w:tc>
          <w:tcPr>
            <w:tcW w:w="1843" w:type="dxa"/>
            <w:shd w:val="clear" w:color="auto" w:fill="92D050"/>
            <w:noWrap/>
            <w:vAlign w:val="bottom"/>
            <w:hideMark/>
          </w:tcPr>
          <w:p w14:paraId="32E21ECA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0%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C3FEEE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eastAsia="ru-RU"/>
              </w:rPr>
              <w:t>2.7 %</w:t>
            </w:r>
          </w:p>
        </w:tc>
        <w:tc>
          <w:tcPr>
            <w:tcW w:w="1207" w:type="dxa"/>
            <w:vAlign w:val="bottom"/>
          </w:tcPr>
          <w:p w14:paraId="2517B83F" w14:textId="77777777" w:rsidR="009360AB" w:rsidRPr="004F20A1" w:rsidRDefault="009360AB" w:rsidP="00FD16EE">
            <w:pPr>
              <w:jc w:val="right"/>
              <w:rPr>
                <w:rFonts w:cs="Arial"/>
                <w:color w:val="000000"/>
                <w:sz w:val="22"/>
                <w:lang w:eastAsia="ru-RU"/>
              </w:rPr>
            </w:pPr>
            <w:r w:rsidRPr="004F20A1">
              <w:rPr>
                <w:rFonts w:cs="Arial"/>
                <w:color w:val="000000"/>
                <w:sz w:val="22"/>
                <w:lang w:val="en-US" w:eastAsia="ru-RU"/>
              </w:rPr>
              <w:t>10.6</w:t>
            </w:r>
            <w:r w:rsidRPr="004F20A1">
              <w:rPr>
                <w:rFonts w:cs="Arial"/>
                <w:color w:val="000000"/>
                <w:sz w:val="22"/>
                <w:lang w:eastAsia="ru-RU"/>
              </w:rPr>
              <w:t xml:space="preserve"> %</w:t>
            </w:r>
          </w:p>
        </w:tc>
      </w:tr>
    </w:tbl>
    <w:p w14:paraId="6322F784" w14:textId="77777777" w:rsidR="009360AB" w:rsidRDefault="009360AB"/>
    <w:sectPr w:rsidR="009360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5E"/>
    <w:rsid w:val="000A4472"/>
    <w:rsid w:val="00261C38"/>
    <w:rsid w:val="007F7965"/>
    <w:rsid w:val="009360AB"/>
    <w:rsid w:val="00B0195E"/>
    <w:rsid w:val="00B64F1E"/>
    <w:rsid w:val="00C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73CC08"/>
  <w15:chartTrackingRefBased/>
  <w15:docId w15:val="{6BC90F69-9B66-A44A-A49E-4B0B195B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issertation"/>
    <w:qFormat/>
    <w:rsid w:val="00B0195E"/>
    <w:pPr>
      <w:spacing w:line="360" w:lineRule="auto"/>
    </w:pPr>
    <w:rPr>
      <w:rFonts w:ascii="Arial" w:hAnsi="Arial" w:cs="Times New Roman (Основной текст"/>
      <w:color w:val="000000" w:themeColor="text1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95E"/>
    <w:rPr>
      <w:rFonts w:eastAsia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2023-03-26T10:11:00Z</dcterms:created>
  <dcterms:modified xsi:type="dcterms:W3CDTF">2023-04-09T11:33:00Z</dcterms:modified>
</cp:coreProperties>
</file>