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B622" w14:textId="2A5706A3" w:rsidR="00574604" w:rsidRDefault="00000000">
      <w:pPr>
        <w:widowControl/>
        <w:jc w:val="left"/>
        <w:textAlignment w:val="center"/>
        <w:rPr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Fonts w:ascii="Times New Roman" w:eastAsia="等线" w:hAnsi="Times New Roman" w:cs="Times New Roman"/>
          <w:b/>
          <w:bCs/>
          <w:sz w:val="24"/>
          <w:lang w:bidi="ar"/>
        </w:rPr>
        <w:t>Table </w:t>
      </w:r>
      <w:r w:rsidRPr="00B407B7">
        <w:rPr>
          <w:rFonts w:ascii="Times New Roman" w:eastAsia="等线" w:hAnsi="Times New Roman" w:cs="Times New Roman"/>
          <w:b/>
          <w:bCs/>
          <w:sz w:val="24"/>
          <w:lang w:bidi="ar"/>
        </w:rPr>
        <w:t>S</w:t>
      </w:r>
      <w:r w:rsidR="00550A94">
        <w:rPr>
          <w:rFonts w:ascii="Times New Roman" w:eastAsia="等线" w:hAnsi="Times New Roman" w:cs="Times New Roman" w:hint="eastAsia"/>
          <w:b/>
          <w:bCs/>
          <w:sz w:val="24"/>
          <w:vertAlign w:val="subscript"/>
          <w:lang w:bidi="ar"/>
        </w:rPr>
        <w:t>3</w:t>
      </w:r>
      <w:r>
        <w:rPr>
          <w:rFonts w:ascii="Times New Roman" w:eastAsia="等线" w:hAnsi="Times New Roman" w:cs="Times New Roman" w:hint="eastAsia"/>
          <w:b/>
          <w:bCs/>
          <w:sz w:val="24"/>
          <w:vertAlign w:val="subscript"/>
          <w:lang w:bidi="ar"/>
        </w:rPr>
        <w:t xml:space="preserve">. </w:t>
      </w:r>
      <w:r>
        <w:rPr>
          <w:rFonts w:ascii="Times New Roman" w:eastAsia="等线" w:hAnsi="Times New Roman" w:cs="Times New Roman"/>
          <w:sz w:val="24"/>
          <w:lang w:bidi="ar"/>
        </w:rPr>
        <w:t>The ROC curve analysis determined the optimal cutoff value of the IR index for predicting all-cause mortality in PD patients</w:t>
      </w:r>
    </w:p>
    <w:tbl>
      <w:tblPr>
        <w:tblW w:w="8335" w:type="dxa"/>
        <w:tblInd w:w="9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2335"/>
        <w:gridCol w:w="1320"/>
        <w:gridCol w:w="1416"/>
        <w:gridCol w:w="1428"/>
      </w:tblGrid>
      <w:tr w:rsidR="00574604" w14:paraId="429C2FAB" w14:textId="77777777">
        <w:trPr>
          <w:trHeight w:val="312"/>
        </w:trPr>
        <w:tc>
          <w:tcPr>
            <w:tcW w:w="1836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BED92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Test</w:t>
            </w:r>
          </w:p>
        </w:tc>
        <w:tc>
          <w:tcPr>
            <w:tcW w:w="2335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5F538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ptimal cut-off value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D56DD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Sensitivity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A16E0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Specificity</w:t>
            </w: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913A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AUC</w:t>
            </w:r>
          </w:p>
        </w:tc>
      </w:tr>
      <w:tr w:rsidR="00574604" w14:paraId="72F08D36" w14:textId="77777777">
        <w:trPr>
          <w:trHeight w:val="312"/>
        </w:trPr>
        <w:tc>
          <w:tcPr>
            <w:tcW w:w="1836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858A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TyG index</w:t>
            </w:r>
          </w:p>
        </w:tc>
        <w:tc>
          <w:tcPr>
            <w:tcW w:w="2335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8F7D7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8.59</w:t>
            </w:r>
          </w:p>
        </w:tc>
        <w:tc>
          <w:tcPr>
            <w:tcW w:w="1320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8E4EC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0.635</w:t>
            </w:r>
          </w:p>
        </w:tc>
        <w:tc>
          <w:tcPr>
            <w:tcW w:w="1416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30833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0.535</w:t>
            </w:r>
          </w:p>
        </w:tc>
        <w:tc>
          <w:tcPr>
            <w:tcW w:w="1428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7DE5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0.567</w:t>
            </w:r>
          </w:p>
        </w:tc>
      </w:tr>
      <w:tr w:rsidR="00574604" w14:paraId="6C008656" w14:textId="77777777">
        <w:trPr>
          <w:trHeight w:val="312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345A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TyG-BMI index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30B2F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191.75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BD2D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0.545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3C8B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0.544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D6820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0.533</w:t>
            </w:r>
          </w:p>
        </w:tc>
      </w:tr>
      <w:tr w:rsidR="00574604" w14:paraId="615F04FA" w14:textId="77777777">
        <w:trPr>
          <w:trHeight w:val="312"/>
        </w:trPr>
        <w:tc>
          <w:tcPr>
            <w:tcW w:w="1836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E94F7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TG/HDL-C ratio</w:t>
            </w:r>
          </w:p>
        </w:tc>
        <w:tc>
          <w:tcPr>
            <w:tcW w:w="2335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5AE28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1.21</w:t>
            </w:r>
          </w:p>
        </w:tc>
        <w:tc>
          <w:tcPr>
            <w:tcW w:w="1320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71A0F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0.566</w:t>
            </w:r>
          </w:p>
        </w:tc>
        <w:tc>
          <w:tcPr>
            <w:tcW w:w="1416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F9016" w14:textId="77B4A370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0.52</w:t>
            </w:r>
            <w:r w:rsidR="00B723C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28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5F48" w14:textId="77777777" w:rsidR="0057460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14:paraId="154EDF69" w14:textId="77777777" w:rsidR="00574604" w:rsidRDefault="00000000">
      <w:pPr>
        <w:rPr>
          <w:rFonts w:ascii="Times New Roman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cs="Times New Roman"/>
          <w:szCs w:val="21"/>
        </w:rPr>
        <w:t>ROC curve, receiver operating characteristic curve;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AUC, area under the curve;</w:t>
      </w:r>
      <w:r>
        <w:rPr>
          <w:rFonts w:ascii="Times New Roman" w:hAnsi="Times New Roman" w:cs="Times New Roman" w:hint="eastAsia"/>
          <w:szCs w:val="21"/>
        </w:rPr>
        <w:t xml:space="preserve"> </w:t>
      </w:r>
      <w:bookmarkStart w:id="0" w:name="OLE_LINK1"/>
      <w:r>
        <w:rPr>
          <w:rFonts w:ascii="Times New Roman" w:hAnsi="Times New Roman" w:cs="Times New Roman"/>
          <w:color w:val="000000"/>
          <w:kern w:val="0"/>
          <w:szCs w:val="21"/>
          <w:lang w:bidi="ar"/>
        </w:rPr>
        <w:t>TyG index, triglyceride-glucose index; TyG-BMI index, triglyceride glucose body mass index; TG/HDL-C ratio, triglyceride/high-density lipoprotein cholesterol ratio</w:t>
      </w:r>
      <w:bookmarkEnd w:id="0"/>
    </w:p>
    <w:p w14:paraId="0DDD8AE7" w14:textId="77777777" w:rsidR="00574604" w:rsidRDefault="00574604">
      <w:pPr>
        <w:rPr>
          <w:rFonts w:ascii="Times New Roman" w:hAnsi="Times New Roman" w:cs="Times New Roman"/>
        </w:rPr>
      </w:pPr>
    </w:p>
    <w:sectPr w:rsidR="0057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E972" w14:textId="77777777" w:rsidR="003F685E" w:rsidRDefault="003F685E" w:rsidP="00B407B7">
      <w:r>
        <w:separator/>
      </w:r>
    </w:p>
  </w:endnote>
  <w:endnote w:type="continuationSeparator" w:id="0">
    <w:p w14:paraId="65C73A87" w14:textId="77777777" w:rsidR="003F685E" w:rsidRDefault="003F685E" w:rsidP="00B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FED8" w14:textId="77777777" w:rsidR="003F685E" w:rsidRDefault="003F685E" w:rsidP="00B407B7">
      <w:r>
        <w:separator/>
      </w:r>
    </w:p>
  </w:footnote>
  <w:footnote w:type="continuationSeparator" w:id="0">
    <w:p w14:paraId="6A161845" w14:textId="77777777" w:rsidR="003F685E" w:rsidRDefault="003F685E" w:rsidP="00B4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xOWUxNTgwMTU1YWQyMjJiNmIyOTc2NTExNzczMjkifQ=="/>
  </w:docVars>
  <w:rsids>
    <w:rsidRoot w:val="27127012"/>
    <w:rsid w:val="003F685E"/>
    <w:rsid w:val="00550A94"/>
    <w:rsid w:val="00574604"/>
    <w:rsid w:val="00B0088B"/>
    <w:rsid w:val="00B407B7"/>
    <w:rsid w:val="00B723CB"/>
    <w:rsid w:val="27127012"/>
    <w:rsid w:val="7D4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ADB4D"/>
  <w15:docId w15:val="{DAF5ADF3-0D31-44FD-9CAC-95C6175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07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07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4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07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先养一个十亿</dc:creator>
  <cp:lastModifiedBy>国文 赵</cp:lastModifiedBy>
  <cp:revision>4</cp:revision>
  <dcterms:created xsi:type="dcterms:W3CDTF">2024-01-27T14:17:00Z</dcterms:created>
  <dcterms:modified xsi:type="dcterms:W3CDTF">2024-03-08T05:53:00Z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AD1F3C8D0D984FECBDB501A08A7BC916_11</vt:lpwstr>
  </property>
</Properties>
</file>