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49CE17" w14:textId="77777777" w:rsidR="00E8131F" w:rsidRDefault="00E8131F" w:rsidP="00E8131F">
      <w:pPr>
        <w:spacing w:line="276" w:lineRule="auto"/>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t>Annexes:</w:t>
      </w:r>
    </w:p>
    <w:p w14:paraId="5B743CF1" w14:textId="77777777" w:rsidR="00E8131F" w:rsidRDefault="00E8131F" w:rsidP="00E8131F">
      <w:pPr>
        <w:pStyle w:val="Caption"/>
        <w:spacing w:after="160" w:line="256" w:lineRule="auto"/>
        <w:ind w:left="720" w:right="720"/>
        <w:contextualSpacing/>
        <w:jc w:val="center"/>
        <w:outlineLvl w:val="0"/>
        <w:rPr>
          <w:rFonts w:ascii="Times New Roman" w:hAnsi="Times New Roman" w:cs="Times New Roman"/>
          <w:b w:val="0"/>
          <w:color w:val="000000" w:themeColor="text1"/>
          <w:sz w:val="24"/>
          <w:szCs w:val="24"/>
        </w:rPr>
      </w:pPr>
      <w:r>
        <w:rPr>
          <w:rFonts w:ascii="Times New Roman" w:hAnsi="Times New Roman" w:cs="Times New Roman"/>
          <w:color w:val="auto"/>
          <w:sz w:val="24"/>
          <w:szCs w:val="24"/>
        </w:rPr>
        <w:t xml:space="preserve">Annex </w:t>
      </w:r>
      <w:r>
        <w:rPr>
          <w:rFonts w:ascii="Times New Roman" w:hAnsi="Times New Roman" w:cs="Times New Roman"/>
          <w:color w:val="auto"/>
          <w:sz w:val="24"/>
          <w:szCs w:val="24"/>
        </w:rPr>
        <w:fldChar w:fldCharType="begin"/>
      </w:r>
      <w:r>
        <w:rPr>
          <w:rFonts w:ascii="Times New Roman" w:hAnsi="Times New Roman" w:cs="Times New Roman"/>
          <w:color w:val="auto"/>
          <w:sz w:val="24"/>
          <w:szCs w:val="24"/>
        </w:rPr>
        <w:instrText xml:space="preserve"> SEQ Annex \* ARABIC </w:instrText>
      </w:r>
      <w:r>
        <w:rPr>
          <w:rFonts w:ascii="Times New Roman" w:hAnsi="Times New Roman" w:cs="Times New Roman"/>
          <w:color w:val="auto"/>
          <w:sz w:val="24"/>
          <w:szCs w:val="24"/>
        </w:rPr>
        <w:fldChar w:fldCharType="separate"/>
      </w:r>
      <w:r>
        <w:rPr>
          <w:rFonts w:ascii="Times New Roman" w:hAnsi="Times New Roman" w:cs="Times New Roman"/>
          <w:noProof/>
          <w:color w:val="auto"/>
          <w:sz w:val="24"/>
          <w:szCs w:val="24"/>
        </w:rPr>
        <w:t>1</w:t>
      </w:r>
      <w:r>
        <w:rPr>
          <w:rFonts w:ascii="Times New Roman" w:hAnsi="Times New Roman" w:cs="Times New Roman"/>
          <w:color w:val="auto"/>
          <w:sz w:val="24"/>
          <w:szCs w:val="24"/>
        </w:rPr>
        <w:fldChar w:fldCharType="end"/>
      </w:r>
      <w:r>
        <w:rPr>
          <w:rFonts w:ascii="Times New Roman" w:hAnsi="Times New Roman" w:cs="Times New Roman"/>
          <w:color w:val="auto"/>
          <w:sz w:val="24"/>
          <w:szCs w:val="24"/>
        </w:rPr>
        <w:t xml:space="preserve">. </w:t>
      </w:r>
      <w:r>
        <w:rPr>
          <w:rFonts w:ascii="Times New Roman" w:hAnsi="Times New Roman" w:cs="Times New Roman"/>
          <w:b w:val="0"/>
          <w:color w:val="000000" w:themeColor="text1"/>
          <w:sz w:val="24"/>
          <w:szCs w:val="24"/>
        </w:rPr>
        <w:t>Clinician’s Knowledge Assessment Questionnaire (Pretest and Post-test)</w:t>
      </w:r>
    </w:p>
    <w:p w14:paraId="1552DBAB" w14:textId="77777777" w:rsidR="00E8131F" w:rsidRDefault="00E8131F" w:rsidP="00E8131F"/>
    <w:p w14:paraId="26C1FB1A" w14:textId="77777777" w:rsidR="00E8131F" w:rsidRDefault="00E8131F" w:rsidP="00E8131F">
      <w:pPr>
        <w:spacing w:after="0"/>
        <w:ind w:left="720" w:right="720"/>
        <w:contextualSpacing/>
        <w:jc w:val="center"/>
        <w:outlineLvl w:val="0"/>
        <w:rPr>
          <w:rFonts w:ascii="Times New Roman" w:hAnsi="Times New Roman" w:cs="Times New Roman"/>
          <w:b/>
          <w:sz w:val="24"/>
          <w:szCs w:val="24"/>
        </w:rPr>
      </w:pPr>
      <w:r>
        <w:rPr>
          <w:rFonts w:ascii="Times New Roman" w:hAnsi="Times New Roman" w:cs="Times New Roman"/>
          <w:b/>
          <w:sz w:val="24"/>
          <w:szCs w:val="24"/>
        </w:rPr>
        <w:t>Choose the best answer(s)</w:t>
      </w:r>
    </w:p>
    <w:p w14:paraId="7ACACEF6" w14:textId="77777777" w:rsidR="00E8131F" w:rsidRDefault="00E8131F" w:rsidP="00E8131F">
      <w:pPr>
        <w:pStyle w:val="ListParagraph"/>
        <w:numPr>
          <w:ilvl w:val="0"/>
          <w:numId w:val="1"/>
        </w:numPr>
        <w:spacing w:after="160" w:line="256" w:lineRule="auto"/>
        <w:ind w:right="720"/>
        <w:contextualSpacing/>
        <w:jc w:val="center"/>
        <w:outlineLvl w:val="0"/>
        <w:rPr>
          <w:rFonts w:ascii="Times New Roman" w:hAnsi="Times New Roman" w:cs="Times New Roman"/>
          <w:b/>
          <w:sz w:val="24"/>
          <w:szCs w:val="24"/>
        </w:rPr>
      </w:pPr>
      <w:r>
        <w:rPr>
          <w:rFonts w:ascii="Times New Roman" w:hAnsi="Times New Roman" w:cs="Times New Roman"/>
          <w:b/>
          <w:sz w:val="24"/>
          <w:szCs w:val="24"/>
        </w:rPr>
        <w:t>In Rwanda there is no criminal liability if abortion is  performed under the following conditions:</w:t>
      </w:r>
    </w:p>
    <w:p w14:paraId="5172AE40" w14:textId="77777777" w:rsidR="00E8131F" w:rsidRDefault="00E8131F" w:rsidP="00E8131F">
      <w:pPr>
        <w:pStyle w:val="ListParagraph"/>
        <w:numPr>
          <w:ilvl w:val="0"/>
          <w:numId w:val="2"/>
        </w:numPr>
        <w:spacing w:line="256" w:lineRule="auto"/>
        <w:ind w:left="720" w:right="720"/>
        <w:contextualSpacing/>
        <w:jc w:val="center"/>
        <w:outlineLvl w:val="0"/>
        <w:rPr>
          <w:rFonts w:ascii="Times New Roman" w:hAnsi="Times New Roman" w:cs="Times New Roman"/>
          <w:sz w:val="24"/>
          <w:szCs w:val="24"/>
        </w:rPr>
      </w:pPr>
      <w:r>
        <w:rPr>
          <w:rFonts w:ascii="Times New Roman" w:hAnsi="Times New Roman" w:cs="Times New Roman"/>
          <w:sz w:val="24"/>
          <w:szCs w:val="24"/>
        </w:rPr>
        <w:t>The pregnant person is a child</w:t>
      </w:r>
    </w:p>
    <w:p w14:paraId="3793A2E5" w14:textId="77777777" w:rsidR="00E8131F" w:rsidRDefault="00E8131F" w:rsidP="00E8131F">
      <w:pPr>
        <w:pStyle w:val="ListParagraph"/>
        <w:numPr>
          <w:ilvl w:val="0"/>
          <w:numId w:val="2"/>
        </w:numPr>
        <w:spacing w:line="256" w:lineRule="auto"/>
        <w:ind w:left="720" w:right="720"/>
        <w:contextualSpacing/>
        <w:jc w:val="center"/>
        <w:outlineLvl w:val="0"/>
        <w:rPr>
          <w:rFonts w:ascii="Times New Roman" w:hAnsi="Times New Roman" w:cs="Times New Roman"/>
          <w:sz w:val="24"/>
          <w:szCs w:val="24"/>
        </w:rPr>
      </w:pPr>
      <w:r>
        <w:rPr>
          <w:rFonts w:ascii="Times New Roman" w:hAnsi="Times New Roman" w:cs="Times New Roman"/>
          <w:sz w:val="24"/>
          <w:szCs w:val="24"/>
        </w:rPr>
        <w:t>The raped victim is woman, in  a forced marriage or incest.</w:t>
      </w:r>
    </w:p>
    <w:p w14:paraId="35DCF645" w14:textId="77777777" w:rsidR="00E8131F" w:rsidRDefault="00E8131F" w:rsidP="00E8131F">
      <w:pPr>
        <w:pStyle w:val="ListParagraph"/>
        <w:numPr>
          <w:ilvl w:val="0"/>
          <w:numId w:val="2"/>
        </w:numPr>
        <w:spacing w:line="256" w:lineRule="auto"/>
        <w:ind w:left="720" w:right="720"/>
        <w:contextualSpacing/>
        <w:jc w:val="center"/>
        <w:outlineLvl w:val="0"/>
        <w:rPr>
          <w:rFonts w:ascii="Times New Roman" w:hAnsi="Times New Roman" w:cs="Times New Roman"/>
          <w:sz w:val="24"/>
          <w:szCs w:val="24"/>
        </w:rPr>
      </w:pPr>
      <w:r>
        <w:rPr>
          <w:rFonts w:ascii="Times New Roman" w:hAnsi="Times New Roman" w:cs="Times New Roman"/>
          <w:sz w:val="24"/>
          <w:szCs w:val="24"/>
        </w:rPr>
        <w:t>If a pregnant person induces abortion Voluntarily</w:t>
      </w:r>
    </w:p>
    <w:p w14:paraId="78E08F0D" w14:textId="77777777" w:rsidR="00E8131F" w:rsidRDefault="00E8131F" w:rsidP="00E8131F">
      <w:pPr>
        <w:pStyle w:val="ListParagraph"/>
        <w:numPr>
          <w:ilvl w:val="0"/>
          <w:numId w:val="2"/>
        </w:numPr>
        <w:spacing w:line="256" w:lineRule="auto"/>
        <w:ind w:left="720" w:right="720"/>
        <w:contextualSpacing/>
        <w:jc w:val="center"/>
        <w:outlineLvl w:val="0"/>
        <w:rPr>
          <w:rFonts w:ascii="Times New Roman" w:hAnsi="Times New Roman" w:cs="Times New Roman"/>
          <w:sz w:val="24"/>
          <w:szCs w:val="24"/>
        </w:rPr>
      </w:pPr>
      <w:r>
        <w:rPr>
          <w:rFonts w:ascii="Times New Roman" w:hAnsi="Times New Roman" w:cs="Times New Roman"/>
          <w:sz w:val="24"/>
          <w:szCs w:val="24"/>
        </w:rPr>
        <w:t>The pregnant women do not wish a baby</w:t>
      </w:r>
    </w:p>
    <w:p w14:paraId="59DCEBB1" w14:textId="77777777" w:rsidR="00E8131F" w:rsidRDefault="00E8131F" w:rsidP="00E8131F">
      <w:pPr>
        <w:pStyle w:val="ListParagraph"/>
        <w:numPr>
          <w:ilvl w:val="0"/>
          <w:numId w:val="2"/>
        </w:numPr>
        <w:spacing w:line="256" w:lineRule="auto"/>
        <w:ind w:left="720" w:right="720"/>
        <w:contextualSpacing/>
        <w:jc w:val="center"/>
        <w:outlineLvl w:val="0"/>
        <w:rPr>
          <w:rFonts w:ascii="Times New Roman" w:hAnsi="Times New Roman" w:cs="Times New Roman"/>
          <w:sz w:val="24"/>
          <w:szCs w:val="24"/>
        </w:rPr>
      </w:pPr>
      <w:r>
        <w:rPr>
          <w:rFonts w:ascii="Times New Roman" w:hAnsi="Times New Roman" w:cs="Times New Roman"/>
          <w:sz w:val="24"/>
          <w:szCs w:val="24"/>
        </w:rPr>
        <w:t>No correct answer</w:t>
      </w:r>
    </w:p>
    <w:p w14:paraId="0B4ADCD1" w14:textId="77777777" w:rsidR="00E8131F" w:rsidRDefault="00E8131F" w:rsidP="00E8131F">
      <w:pPr>
        <w:pStyle w:val="ListParagraph"/>
        <w:spacing w:line="256" w:lineRule="auto"/>
        <w:ind w:right="720"/>
        <w:contextualSpacing/>
        <w:outlineLvl w:val="0"/>
        <w:rPr>
          <w:rFonts w:ascii="Times New Roman" w:hAnsi="Times New Roman" w:cs="Times New Roman"/>
          <w:sz w:val="24"/>
          <w:szCs w:val="24"/>
        </w:rPr>
      </w:pPr>
    </w:p>
    <w:p w14:paraId="5205E689" w14:textId="77777777" w:rsidR="00E8131F" w:rsidRDefault="00E8131F" w:rsidP="00E8131F">
      <w:pPr>
        <w:pStyle w:val="ListParagraph"/>
        <w:numPr>
          <w:ilvl w:val="0"/>
          <w:numId w:val="1"/>
        </w:numPr>
        <w:spacing w:line="256" w:lineRule="auto"/>
        <w:ind w:right="720"/>
        <w:contextualSpacing/>
        <w:jc w:val="center"/>
        <w:outlineLvl w:val="0"/>
        <w:rPr>
          <w:rFonts w:ascii="Times New Roman" w:hAnsi="Times New Roman" w:cs="Times New Roman"/>
          <w:b/>
          <w:sz w:val="24"/>
          <w:szCs w:val="24"/>
        </w:rPr>
      </w:pPr>
      <w:r>
        <w:rPr>
          <w:rFonts w:ascii="Times New Roman" w:hAnsi="Times New Roman" w:cs="Times New Roman"/>
          <w:b/>
          <w:sz w:val="24"/>
          <w:szCs w:val="24"/>
        </w:rPr>
        <w:t>Missed abortion in first trimester is characterized by:</w:t>
      </w:r>
    </w:p>
    <w:p w14:paraId="476A00D8" w14:textId="77777777" w:rsidR="00E8131F" w:rsidRDefault="00E8131F" w:rsidP="00E8131F">
      <w:pPr>
        <w:pStyle w:val="ListParagraph"/>
        <w:numPr>
          <w:ilvl w:val="0"/>
          <w:numId w:val="3"/>
        </w:numPr>
        <w:spacing w:line="256" w:lineRule="auto"/>
        <w:ind w:left="720" w:right="720"/>
        <w:contextualSpacing/>
        <w:jc w:val="center"/>
        <w:outlineLvl w:val="0"/>
        <w:rPr>
          <w:rFonts w:ascii="Times New Roman" w:hAnsi="Times New Roman" w:cs="Times New Roman"/>
          <w:sz w:val="24"/>
          <w:szCs w:val="24"/>
        </w:rPr>
      </w:pPr>
      <w:r>
        <w:rPr>
          <w:rFonts w:ascii="Times New Roman" w:hAnsi="Times New Roman" w:cs="Times New Roman"/>
          <w:sz w:val="24"/>
          <w:szCs w:val="24"/>
        </w:rPr>
        <w:t>Arrested embryonic or fetal development.</w:t>
      </w:r>
    </w:p>
    <w:p w14:paraId="48AF2799" w14:textId="77777777" w:rsidR="00E8131F" w:rsidRDefault="00E8131F" w:rsidP="00E8131F">
      <w:pPr>
        <w:pStyle w:val="ListParagraph"/>
        <w:numPr>
          <w:ilvl w:val="0"/>
          <w:numId w:val="3"/>
        </w:numPr>
        <w:spacing w:line="256" w:lineRule="auto"/>
        <w:ind w:left="720" w:right="720"/>
        <w:contextualSpacing/>
        <w:jc w:val="center"/>
        <w:outlineLvl w:val="0"/>
        <w:rPr>
          <w:rFonts w:ascii="Times New Roman" w:hAnsi="Times New Roman" w:cs="Times New Roman"/>
          <w:sz w:val="24"/>
          <w:szCs w:val="24"/>
        </w:rPr>
      </w:pPr>
      <w:r>
        <w:rPr>
          <w:rFonts w:ascii="Times New Roman" w:hAnsi="Times New Roman" w:cs="Times New Roman"/>
          <w:sz w:val="24"/>
          <w:szCs w:val="24"/>
        </w:rPr>
        <w:t>Severe bleeding</w:t>
      </w:r>
    </w:p>
    <w:p w14:paraId="028EFD37" w14:textId="77777777" w:rsidR="00E8131F" w:rsidRDefault="00E8131F" w:rsidP="00E8131F">
      <w:pPr>
        <w:pStyle w:val="ListParagraph"/>
        <w:numPr>
          <w:ilvl w:val="0"/>
          <w:numId w:val="3"/>
        </w:numPr>
        <w:spacing w:line="256" w:lineRule="auto"/>
        <w:ind w:left="720" w:right="720"/>
        <w:contextualSpacing/>
        <w:jc w:val="center"/>
        <w:outlineLvl w:val="0"/>
        <w:rPr>
          <w:rFonts w:ascii="Times New Roman" w:hAnsi="Times New Roman" w:cs="Times New Roman"/>
          <w:sz w:val="24"/>
          <w:szCs w:val="24"/>
        </w:rPr>
      </w:pPr>
      <w:r>
        <w:rPr>
          <w:rFonts w:ascii="Times New Roman" w:hAnsi="Times New Roman" w:cs="Times New Roman"/>
          <w:sz w:val="24"/>
          <w:szCs w:val="24"/>
        </w:rPr>
        <w:t>Opened cervix</w:t>
      </w:r>
    </w:p>
    <w:p w14:paraId="4294D849" w14:textId="77777777" w:rsidR="00E8131F" w:rsidRDefault="00E8131F" w:rsidP="00E8131F">
      <w:pPr>
        <w:pStyle w:val="ListParagraph"/>
        <w:numPr>
          <w:ilvl w:val="0"/>
          <w:numId w:val="3"/>
        </w:numPr>
        <w:spacing w:line="256" w:lineRule="auto"/>
        <w:ind w:left="720" w:right="720"/>
        <w:contextualSpacing/>
        <w:jc w:val="center"/>
        <w:outlineLvl w:val="0"/>
        <w:rPr>
          <w:rFonts w:ascii="Times New Roman" w:hAnsi="Times New Roman" w:cs="Times New Roman"/>
          <w:sz w:val="24"/>
          <w:szCs w:val="24"/>
        </w:rPr>
      </w:pPr>
      <w:r>
        <w:rPr>
          <w:rFonts w:ascii="Times New Roman" w:hAnsi="Times New Roman" w:cs="Times New Roman"/>
          <w:sz w:val="24"/>
          <w:szCs w:val="24"/>
        </w:rPr>
        <w:t>Ultrasound showing an embryo with positive cardiac activity.</w:t>
      </w:r>
    </w:p>
    <w:p w14:paraId="633A2FED" w14:textId="77777777" w:rsidR="00E8131F" w:rsidRDefault="00E8131F" w:rsidP="00E8131F">
      <w:pPr>
        <w:pStyle w:val="ListParagraph"/>
        <w:numPr>
          <w:ilvl w:val="0"/>
          <w:numId w:val="1"/>
        </w:numPr>
        <w:spacing w:line="256" w:lineRule="auto"/>
        <w:ind w:right="720"/>
        <w:contextualSpacing/>
        <w:jc w:val="center"/>
        <w:outlineLvl w:val="0"/>
        <w:rPr>
          <w:rFonts w:ascii="Times New Roman" w:hAnsi="Times New Roman" w:cs="Times New Roman"/>
          <w:b/>
          <w:sz w:val="24"/>
          <w:szCs w:val="24"/>
        </w:rPr>
      </w:pPr>
      <w:r>
        <w:rPr>
          <w:rFonts w:ascii="Times New Roman" w:hAnsi="Times New Roman" w:cs="Times New Roman"/>
          <w:b/>
          <w:sz w:val="24"/>
          <w:szCs w:val="24"/>
        </w:rPr>
        <w:t>Post-abortion care package include the following :</w:t>
      </w:r>
    </w:p>
    <w:p w14:paraId="4A4D8BE9" w14:textId="77777777" w:rsidR="00E8131F" w:rsidRDefault="00E8131F" w:rsidP="00E8131F">
      <w:pPr>
        <w:pStyle w:val="ListParagraph"/>
        <w:numPr>
          <w:ilvl w:val="0"/>
          <w:numId w:val="4"/>
        </w:numPr>
        <w:spacing w:line="256" w:lineRule="auto"/>
        <w:ind w:left="720" w:right="720"/>
        <w:contextualSpacing/>
        <w:jc w:val="center"/>
        <w:outlineLvl w:val="0"/>
        <w:rPr>
          <w:rFonts w:ascii="Times New Roman" w:hAnsi="Times New Roman" w:cs="Times New Roman"/>
          <w:sz w:val="24"/>
          <w:szCs w:val="24"/>
        </w:rPr>
      </w:pPr>
      <w:r>
        <w:rPr>
          <w:rFonts w:ascii="Times New Roman" w:hAnsi="Times New Roman" w:cs="Times New Roman"/>
          <w:sz w:val="24"/>
          <w:szCs w:val="24"/>
        </w:rPr>
        <w:t>It is always necessary to evacuate the uterine cavity</w:t>
      </w:r>
    </w:p>
    <w:p w14:paraId="1BFD4A4E" w14:textId="77777777" w:rsidR="00E8131F" w:rsidRDefault="00E8131F" w:rsidP="00E8131F">
      <w:pPr>
        <w:pStyle w:val="ListParagraph"/>
        <w:numPr>
          <w:ilvl w:val="0"/>
          <w:numId w:val="4"/>
        </w:numPr>
        <w:spacing w:line="256" w:lineRule="auto"/>
        <w:ind w:left="720" w:right="720"/>
        <w:contextualSpacing/>
        <w:jc w:val="center"/>
        <w:outlineLvl w:val="0"/>
        <w:rPr>
          <w:rFonts w:ascii="Times New Roman" w:hAnsi="Times New Roman" w:cs="Times New Roman"/>
          <w:sz w:val="24"/>
          <w:szCs w:val="24"/>
        </w:rPr>
      </w:pPr>
      <w:r>
        <w:rPr>
          <w:rFonts w:ascii="Times New Roman" w:hAnsi="Times New Roman" w:cs="Times New Roman"/>
          <w:sz w:val="24"/>
          <w:szCs w:val="24"/>
        </w:rPr>
        <w:t>Give misoprostol 800 microgram vaginally every 3 hrs.</w:t>
      </w:r>
    </w:p>
    <w:p w14:paraId="5F1851F3" w14:textId="77777777" w:rsidR="00E8131F" w:rsidRDefault="00E8131F" w:rsidP="00E8131F">
      <w:pPr>
        <w:pStyle w:val="ListParagraph"/>
        <w:numPr>
          <w:ilvl w:val="0"/>
          <w:numId w:val="4"/>
        </w:numPr>
        <w:spacing w:line="256" w:lineRule="auto"/>
        <w:ind w:left="720" w:right="720"/>
        <w:contextualSpacing/>
        <w:jc w:val="center"/>
        <w:outlineLvl w:val="0"/>
        <w:rPr>
          <w:rFonts w:ascii="Times New Roman" w:hAnsi="Times New Roman" w:cs="Times New Roman"/>
          <w:sz w:val="24"/>
          <w:szCs w:val="24"/>
        </w:rPr>
      </w:pPr>
      <w:r>
        <w:rPr>
          <w:rFonts w:ascii="Times New Roman" w:hAnsi="Times New Roman" w:cs="Times New Roman"/>
          <w:sz w:val="24"/>
          <w:szCs w:val="24"/>
        </w:rPr>
        <w:t>Conduct counselling and ensure the provision of family planning method</w:t>
      </w:r>
    </w:p>
    <w:p w14:paraId="430CB949" w14:textId="77777777" w:rsidR="00E8131F" w:rsidRDefault="00E8131F" w:rsidP="00E8131F">
      <w:pPr>
        <w:pStyle w:val="ListParagraph"/>
        <w:numPr>
          <w:ilvl w:val="0"/>
          <w:numId w:val="4"/>
        </w:numPr>
        <w:spacing w:line="256" w:lineRule="auto"/>
        <w:ind w:left="720" w:right="720"/>
        <w:contextualSpacing/>
        <w:jc w:val="center"/>
        <w:outlineLvl w:val="0"/>
        <w:rPr>
          <w:rFonts w:ascii="Times New Roman" w:hAnsi="Times New Roman" w:cs="Times New Roman"/>
          <w:sz w:val="24"/>
          <w:szCs w:val="24"/>
        </w:rPr>
      </w:pPr>
      <w:r>
        <w:rPr>
          <w:rFonts w:ascii="Times New Roman" w:hAnsi="Times New Roman" w:cs="Times New Roman"/>
          <w:sz w:val="24"/>
          <w:szCs w:val="24"/>
        </w:rPr>
        <w:t>Educate a woman about hygiene and nutritional diet</w:t>
      </w:r>
    </w:p>
    <w:p w14:paraId="5A2CEF79" w14:textId="77777777" w:rsidR="00E8131F" w:rsidRDefault="00E8131F" w:rsidP="00E8131F">
      <w:pPr>
        <w:pStyle w:val="ListParagraph"/>
        <w:numPr>
          <w:ilvl w:val="0"/>
          <w:numId w:val="1"/>
        </w:numPr>
        <w:spacing w:line="256" w:lineRule="auto"/>
        <w:ind w:right="720"/>
        <w:contextualSpacing/>
        <w:jc w:val="center"/>
        <w:outlineLvl w:val="0"/>
        <w:rPr>
          <w:rFonts w:ascii="Times New Roman" w:hAnsi="Times New Roman" w:cs="Times New Roman"/>
          <w:b/>
          <w:sz w:val="24"/>
          <w:szCs w:val="24"/>
        </w:rPr>
      </w:pPr>
      <w:r>
        <w:rPr>
          <w:rFonts w:ascii="Times New Roman" w:hAnsi="Times New Roman" w:cs="Times New Roman"/>
          <w:b/>
          <w:sz w:val="24"/>
          <w:szCs w:val="24"/>
        </w:rPr>
        <w:t>In case manual vacuum aspiration (MVA) is chosen by a patient for uterine evacuation as part of management of incomplete abortion, when can an intra uterine device (IUD) for family planning be placed?</w:t>
      </w:r>
    </w:p>
    <w:p w14:paraId="08EBD984" w14:textId="77777777" w:rsidR="00E8131F" w:rsidRDefault="00E8131F" w:rsidP="00E8131F">
      <w:pPr>
        <w:pStyle w:val="ListParagraph"/>
        <w:numPr>
          <w:ilvl w:val="0"/>
          <w:numId w:val="5"/>
        </w:numPr>
        <w:spacing w:line="256" w:lineRule="auto"/>
        <w:ind w:left="720" w:right="720"/>
        <w:contextualSpacing/>
        <w:jc w:val="center"/>
        <w:outlineLvl w:val="0"/>
        <w:rPr>
          <w:rFonts w:ascii="Times New Roman" w:hAnsi="Times New Roman" w:cs="Times New Roman"/>
          <w:sz w:val="24"/>
          <w:szCs w:val="24"/>
        </w:rPr>
      </w:pPr>
      <w:r>
        <w:rPr>
          <w:rFonts w:ascii="Times New Roman" w:hAnsi="Times New Roman" w:cs="Times New Roman"/>
          <w:sz w:val="24"/>
          <w:szCs w:val="24"/>
        </w:rPr>
        <w:t>At the follow up visit</w:t>
      </w:r>
    </w:p>
    <w:p w14:paraId="5B044749" w14:textId="77777777" w:rsidR="00E8131F" w:rsidRDefault="00E8131F" w:rsidP="00E8131F">
      <w:pPr>
        <w:pStyle w:val="ListParagraph"/>
        <w:numPr>
          <w:ilvl w:val="0"/>
          <w:numId w:val="5"/>
        </w:numPr>
        <w:spacing w:line="256" w:lineRule="auto"/>
        <w:ind w:left="720" w:right="720"/>
        <w:contextualSpacing/>
        <w:jc w:val="center"/>
        <w:outlineLvl w:val="0"/>
        <w:rPr>
          <w:rFonts w:ascii="Times New Roman" w:hAnsi="Times New Roman" w:cs="Times New Roman"/>
          <w:sz w:val="24"/>
          <w:szCs w:val="24"/>
        </w:rPr>
      </w:pPr>
      <w:r>
        <w:rPr>
          <w:rFonts w:ascii="Times New Roman" w:hAnsi="Times New Roman" w:cs="Times New Roman"/>
          <w:sz w:val="24"/>
          <w:szCs w:val="24"/>
        </w:rPr>
        <w:t>After 6 weeks</w:t>
      </w:r>
    </w:p>
    <w:p w14:paraId="4E2FAD69" w14:textId="77777777" w:rsidR="00E8131F" w:rsidRDefault="00E8131F" w:rsidP="00E8131F">
      <w:pPr>
        <w:pStyle w:val="ListParagraph"/>
        <w:numPr>
          <w:ilvl w:val="0"/>
          <w:numId w:val="5"/>
        </w:numPr>
        <w:spacing w:line="256" w:lineRule="auto"/>
        <w:ind w:left="720" w:right="720"/>
        <w:contextualSpacing/>
        <w:jc w:val="center"/>
        <w:outlineLvl w:val="0"/>
        <w:rPr>
          <w:rFonts w:ascii="Times New Roman" w:hAnsi="Times New Roman" w:cs="Times New Roman"/>
          <w:sz w:val="24"/>
          <w:szCs w:val="24"/>
        </w:rPr>
      </w:pPr>
      <w:r>
        <w:rPr>
          <w:rFonts w:ascii="Times New Roman" w:hAnsi="Times New Roman" w:cs="Times New Roman"/>
          <w:sz w:val="24"/>
          <w:szCs w:val="24"/>
        </w:rPr>
        <w:t>Immediately after a procedure</w:t>
      </w:r>
    </w:p>
    <w:p w14:paraId="161C7295" w14:textId="77777777" w:rsidR="00E8131F" w:rsidRDefault="00E8131F" w:rsidP="00E8131F">
      <w:pPr>
        <w:pStyle w:val="ListParagraph"/>
        <w:numPr>
          <w:ilvl w:val="0"/>
          <w:numId w:val="5"/>
        </w:numPr>
        <w:spacing w:line="256" w:lineRule="auto"/>
        <w:ind w:left="720" w:right="720"/>
        <w:contextualSpacing/>
        <w:jc w:val="center"/>
        <w:outlineLvl w:val="0"/>
        <w:rPr>
          <w:rFonts w:ascii="Times New Roman" w:hAnsi="Times New Roman" w:cs="Times New Roman"/>
          <w:sz w:val="24"/>
          <w:szCs w:val="24"/>
        </w:rPr>
      </w:pPr>
      <w:r>
        <w:rPr>
          <w:rFonts w:ascii="Times New Roman" w:hAnsi="Times New Roman" w:cs="Times New Roman"/>
          <w:sz w:val="24"/>
          <w:szCs w:val="24"/>
        </w:rPr>
        <w:t>All of above</w:t>
      </w:r>
    </w:p>
    <w:p w14:paraId="5C648502" w14:textId="77777777" w:rsidR="00E8131F" w:rsidRDefault="00E8131F" w:rsidP="00E8131F">
      <w:pPr>
        <w:pStyle w:val="ListParagraph"/>
        <w:numPr>
          <w:ilvl w:val="0"/>
          <w:numId w:val="5"/>
        </w:numPr>
        <w:spacing w:line="256" w:lineRule="auto"/>
        <w:ind w:left="720" w:right="720"/>
        <w:contextualSpacing/>
        <w:jc w:val="center"/>
        <w:outlineLvl w:val="0"/>
        <w:rPr>
          <w:rFonts w:ascii="Times New Roman" w:hAnsi="Times New Roman" w:cs="Times New Roman"/>
          <w:sz w:val="24"/>
          <w:szCs w:val="24"/>
        </w:rPr>
      </w:pPr>
      <w:r>
        <w:rPr>
          <w:rFonts w:ascii="Times New Roman" w:hAnsi="Times New Roman" w:cs="Times New Roman"/>
          <w:sz w:val="24"/>
          <w:szCs w:val="24"/>
        </w:rPr>
        <w:t>None above is true</w:t>
      </w:r>
    </w:p>
    <w:p w14:paraId="174F977D" w14:textId="77777777" w:rsidR="00E8131F" w:rsidRDefault="00E8131F" w:rsidP="00E8131F">
      <w:pPr>
        <w:pStyle w:val="ListParagraph"/>
        <w:numPr>
          <w:ilvl w:val="0"/>
          <w:numId w:val="1"/>
        </w:numPr>
        <w:spacing w:line="256" w:lineRule="auto"/>
        <w:ind w:right="720"/>
        <w:contextualSpacing/>
        <w:jc w:val="center"/>
        <w:outlineLvl w:val="0"/>
        <w:rPr>
          <w:rFonts w:ascii="Times New Roman" w:hAnsi="Times New Roman" w:cs="Times New Roman"/>
          <w:b/>
          <w:sz w:val="24"/>
          <w:szCs w:val="24"/>
        </w:rPr>
      </w:pPr>
      <w:r>
        <w:rPr>
          <w:rFonts w:ascii="Times New Roman" w:hAnsi="Times New Roman" w:cs="Times New Roman"/>
          <w:b/>
          <w:sz w:val="24"/>
          <w:szCs w:val="24"/>
        </w:rPr>
        <w:t>The following are the signs of  complete uterine evacuation:</w:t>
      </w:r>
    </w:p>
    <w:p w14:paraId="63735041" w14:textId="77777777" w:rsidR="00E8131F" w:rsidRDefault="00E8131F" w:rsidP="00E8131F">
      <w:pPr>
        <w:pStyle w:val="ListParagraph"/>
        <w:numPr>
          <w:ilvl w:val="0"/>
          <w:numId w:val="6"/>
        </w:numPr>
        <w:spacing w:line="256" w:lineRule="auto"/>
        <w:ind w:left="720" w:right="720"/>
        <w:contextualSpacing/>
        <w:jc w:val="center"/>
        <w:outlineLvl w:val="0"/>
        <w:rPr>
          <w:rFonts w:ascii="Times New Roman" w:hAnsi="Times New Roman" w:cs="Times New Roman"/>
          <w:sz w:val="24"/>
          <w:szCs w:val="24"/>
        </w:rPr>
      </w:pPr>
      <w:r>
        <w:rPr>
          <w:rFonts w:ascii="Times New Roman" w:hAnsi="Times New Roman" w:cs="Times New Roman"/>
          <w:sz w:val="24"/>
          <w:szCs w:val="24"/>
        </w:rPr>
        <w:t>Minimal or absent bleeding</w:t>
      </w:r>
    </w:p>
    <w:p w14:paraId="59DAB025" w14:textId="77777777" w:rsidR="00E8131F" w:rsidRDefault="00E8131F" w:rsidP="00E8131F">
      <w:pPr>
        <w:pStyle w:val="ListParagraph"/>
        <w:numPr>
          <w:ilvl w:val="0"/>
          <w:numId w:val="6"/>
        </w:numPr>
        <w:spacing w:line="256" w:lineRule="auto"/>
        <w:ind w:left="720" w:right="720"/>
        <w:contextualSpacing/>
        <w:jc w:val="center"/>
        <w:outlineLvl w:val="0"/>
        <w:rPr>
          <w:rFonts w:ascii="Times New Roman" w:hAnsi="Times New Roman" w:cs="Times New Roman"/>
          <w:sz w:val="24"/>
          <w:szCs w:val="24"/>
        </w:rPr>
      </w:pPr>
      <w:r>
        <w:rPr>
          <w:rFonts w:ascii="Times New Roman" w:hAnsi="Times New Roman" w:cs="Times New Roman"/>
          <w:sz w:val="24"/>
          <w:szCs w:val="24"/>
        </w:rPr>
        <w:t>Normal uterine size (small and firm)</w:t>
      </w:r>
    </w:p>
    <w:p w14:paraId="35A44FD0" w14:textId="77777777" w:rsidR="00E8131F" w:rsidRDefault="00E8131F" w:rsidP="00E8131F">
      <w:pPr>
        <w:pStyle w:val="ListParagraph"/>
        <w:numPr>
          <w:ilvl w:val="0"/>
          <w:numId w:val="6"/>
        </w:numPr>
        <w:spacing w:line="256" w:lineRule="auto"/>
        <w:ind w:left="720" w:right="720"/>
        <w:contextualSpacing/>
        <w:jc w:val="center"/>
        <w:outlineLvl w:val="0"/>
        <w:rPr>
          <w:rFonts w:ascii="Times New Roman" w:hAnsi="Times New Roman" w:cs="Times New Roman"/>
          <w:sz w:val="24"/>
          <w:szCs w:val="24"/>
        </w:rPr>
      </w:pPr>
      <w:r>
        <w:rPr>
          <w:rFonts w:ascii="Times New Roman" w:hAnsi="Times New Roman" w:cs="Times New Roman"/>
          <w:sz w:val="24"/>
          <w:szCs w:val="24"/>
        </w:rPr>
        <w:t>Non tender uterus and adnexa  and no cervix motion tenderness</w:t>
      </w:r>
    </w:p>
    <w:p w14:paraId="7B96A644" w14:textId="77777777" w:rsidR="00E8131F" w:rsidRDefault="00E8131F" w:rsidP="00E8131F">
      <w:pPr>
        <w:pStyle w:val="ListParagraph"/>
        <w:numPr>
          <w:ilvl w:val="0"/>
          <w:numId w:val="6"/>
        </w:numPr>
        <w:spacing w:line="256" w:lineRule="auto"/>
        <w:ind w:left="720" w:right="720"/>
        <w:contextualSpacing/>
        <w:jc w:val="center"/>
        <w:outlineLvl w:val="0"/>
        <w:rPr>
          <w:rFonts w:ascii="Times New Roman" w:hAnsi="Times New Roman" w:cs="Times New Roman"/>
          <w:sz w:val="24"/>
          <w:szCs w:val="24"/>
        </w:rPr>
      </w:pPr>
      <w:r>
        <w:rPr>
          <w:rFonts w:ascii="Times New Roman" w:hAnsi="Times New Roman" w:cs="Times New Roman"/>
          <w:sz w:val="24"/>
          <w:szCs w:val="24"/>
        </w:rPr>
        <w:t>Closed cervical opening</w:t>
      </w:r>
    </w:p>
    <w:p w14:paraId="5D757863" w14:textId="77777777" w:rsidR="00E8131F" w:rsidRDefault="00E8131F" w:rsidP="00E8131F">
      <w:pPr>
        <w:pStyle w:val="ListParagraph"/>
        <w:numPr>
          <w:ilvl w:val="0"/>
          <w:numId w:val="6"/>
        </w:numPr>
        <w:spacing w:line="256" w:lineRule="auto"/>
        <w:ind w:left="720" w:right="720"/>
        <w:contextualSpacing/>
        <w:jc w:val="center"/>
        <w:outlineLvl w:val="0"/>
        <w:rPr>
          <w:rFonts w:ascii="Times New Roman" w:hAnsi="Times New Roman" w:cs="Times New Roman"/>
          <w:sz w:val="24"/>
          <w:szCs w:val="24"/>
        </w:rPr>
      </w:pPr>
      <w:r>
        <w:rPr>
          <w:rFonts w:ascii="Times New Roman" w:hAnsi="Times New Roman" w:cs="Times New Roman"/>
          <w:sz w:val="24"/>
          <w:szCs w:val="24"/>
        </w:rPr>
        <w:t>All of above</w:t>
      </w:r>
    </w:p>
    <w:p w14:paraId="7E984733" w14:textId="77777777" w:rsidR="00E8131F" w:rsidRDefault="00E8131F" w:rsidP="00E8131F">
      <w:pPr>
        <w:pStyle w:val="ListParagraph"/>
        <w:numPr>
          <w:ilvl w:val="0"/>
          <w:numId w:val="6"/>
        </w:numPr>
        <w:spacing w:line="256" w:lineRule="auto"/>
        <w:ind w:left="720" w:right="720"/>
        <w:contextualSpacing/>
        <w:jc w:val="center"/>
        <w:outlineLvl w:val="0"/>
        <w:rPr>
          <w:rFonts w:ascii="Times New Roman" w:hAnsi="Times New Roman" w:cs="Times New Roman"/>
          <w:sz w:val="24"/>
          <w:szCs w:val="24"/>
        </w:rPr>
      </w:pPr>
      <w:r>
        <w:rPr>
          <w:rFonts w:ascii="Times New Roman" w:hAnsi="Times New Roman" w:cs="Times New Roman"/>
          <w:sz w:val="24"/>
          <w:szCs w:val="24"/>
        </w:rPr>
        <w:t>None above</w:t>
      </w:r>
    </w:p>
    <w:p w14:paraId="32F07C8B" w14:textId="77777777" w:rsidR="00E8131F" w:rsidRDefault="00E8131F" w:rsidP="00E8131F">
      <w:pPr>
        <w:pStyle w:val="ListParagraph"/>
        <w:numPr>
          <w:ilvl w:val="0"/>
          <w:numId w:val="1"/>
        </w:numPr>
        <w:spacing w:line="256" w:lineRule="auto"/>
        <w:ind w:right="720"/>
        <w:contextualSpacing/>
        <w:jc w:val="center"/>
        <w:outlineLvl w:val="0"/>
        <w:rPr>
          <w:rFonts w:ascii="Times New Roman" w:hAnsi="Times New Roman" w:cs="Times New Roman"/>
          <w:b/>
          <w:sz w:val="24"/>
          <w:szCs w:val="24"/>
        </w:rPr>
      </w:pPr>
      <w:r>
        <w:rPr>
          <w:rFonts w:ascii="Times New Roman" w:hAnsi="Times New Roman" w:cs="Times New Roman"/>
          <w:b/>
          <w:sz w:val="24"/>
          <w:szCs w:val="24"/>
        </w:rPr>
        <w:t>If a woman with incomplete abortion  requires to be referred to a referral hospital (tertiary facility) and cannot be managed in primary health facility, health care providers need to:</w:t>
      </w:r>
    </w:p>
    <w:p w14:paraId="4EE6B4A4" w14:textId="77777777" w:rsidR="00E8131F" w:rsidRDefault="00E8131F" w:rsidP="00E8131F">
      <w:pPr>
        <w:pStyle w:val="ListParagraph"/>
        <w:numPr>
          <w:ilvl w:val="0"/>
          <w:numId w:val="7"/>
        </w:numPr>
        <w:spacing w:line="256" w:lineRule="auto"/>
        <w:ind w:left="720" w:right="720"/>
        <w:contextualSpacing/>
        <w:jc w:val="center"/>
        <w:outlineLvl w:val="0"/>
        <w:rPr>
          <w:rFonts w:ascii="Times New Roman" w:hAnsi="Times New Roman" w:cs="Times New Roman"/>
          <w:sz w:val="24"/>
          <w:szCs w:val="24"/>
        </w:rPr>
      </w:pPr>
      <w:r>
        <w:rPr>
          <w:rFonts w:ascii="Times New Roman" w:hAnsi="Times New Roman" w:cs="Times New Roman"/>
          <w:sz w:val="24"/>
          <w:szCs w:val="24"/>
        </w:rPr>
        <w:t>Stabilize the woman with  intravenous (IV) fluid before and during transport</w:t>
      </w:r>
    </w:p>
    <w:p w14:paraId="03ACD0BF" w14:textId="77777777" w:rsidR="00E8131F" w:rsidRDefault="00E8131F" w:rsidP="00E8131F">
      <w:pPr>
        <w:pStyle w:val="ListParagraph"/>
        <w:numPr>
          <w:ilvl w:val="0"/>
          <w:numId w:val="7"/>
        </w:numPr>
        <w:spacing w:line="256" w:lineRule="auto"/>
        <w:ind w:left="720" w:right="720"/>
        <w:contextualSpacing/>
        <w:jc w:val="center"/>
        <w:outlineLvl w:val="0"/>
        <w:rPr>
          <w:rFonts w:ascii="Times New Roman" w:hAnsi="Times New Roman" w:cs="Times New Roman"/>
          <w:sz w:val="24"/>
          <w:szCs w:val="24"/>
        </w:rPr>
      </w:pPr>
      <w:r>
        <w:rPr>
          <w:rFonts w:ascii="Times New Roman" w:hAnsi="Times New Roman" w:cs="Times New Roman"/>
          <w:sz w:val="24"/>
          <w:szCs w:val="24"/>
        </w:rPr>
        <w:lastRenderedPageBreak/>
        <w:t>Complete register and referral form</w:t>
      </w:r>
    </w:p>
    <w:p w14:paraId="17D0E8B6" w14:textId="77777777" w:rsidR="00E8131F" w:rsidRDefault="00E8131F" w:rsidP="00E8131F">
      <w:pPr>
        <w:pStyle w:val="ListParagraph"/>
        <w:numPr>
          <w:ilvl w:val="0"/>
          <w:numId w:val="7"/>
        </w:numPr>
        <w:spacing w:line="256" w:lineRule="auto"/>
        <w:ind w:left="720" w:right="720"/>
        <w:contextualSpacing/>
        <w:jc w:val="center"/>
        <w:outlineLvl w:val="0"/>
        <w:rPr>
          <w:rFonts w:ascii="Times New Roman" w:hAnsi="Times New Roman" w:cs="Times New Roman"/>
          <w:sz w:val="24"/>
          <w:szCs w:val="24"/>
        </w:rPr>
      </w:pPr>
      <w:r>
        <w:rPr>
          <w:rFonts w:ascii="Times New Roman" w:hAnsi="Times New Roman" w:cs="Times New Roman"/>
          <w:sz w:val="24"/>
          <w:szCs w:val="24"/>
        </w:rPr>
        <w:t>Notify referral facility that woman is being transported and give a report on arrival at hospital</w:t>
      </w:r>
    </w:p>
    <w:p w14:paraId="447C3FDF" w14:textId="77777777" w:rsidR="00E8131F" w:rsidRDefault="00E8131F" w:rsidP="00E8131F">
      <w:pPr>
        <w:pStyle w:val="ListParagraph"/>
        <w:numPr>
          <w:ilvl w:val="0"/>
          <w:numId w:val="7"/>
        </w:numPr>
        <w:spacing w:line="256" w:lineRule="auto"/>
        <w:ind w:left="720" w:right="720"/>
        <w:contextualSpacing/>
        <w:jc w:val="center"/>
        <w:outlineLvl w:val="0"/>
        <w:rPr>
          <w:rFonts w:ascii="Times New Roman" w:hAnsi="Times New Roman" w:cs="Times New Roman"/>
          <w:sz w:val="24"/>
          <w:szCs w:val="24"/>
        </w:rPr>
      </w:pPr>
      <w:r>
        <w:rPr>
          <w:rFonts w:ascii="Times New Roman" w:hAnsi="Times New Roman" w:cs="Times New Roman"/>
          <w:sz w:val="24"/>
          <w:szCs w:val="24"/>
        </w:rPr>
        <w:t>Arrange for the management of other reproductive health problem or conditions</w:t>
      </w:r>
    </w:p>
    <w:p w14:paraId="6DAB18DD" w14:textId="77777777" w:rsidR="00E8131F" w:rsidRDefault="00E8131F" w:rsidP="00E8131F">
      <w:pPr>
        <w:pStyle w:val="ListParagraph"/>
        <w:numPr>
          <w:ilvl w:val="0"/>
          <w:numId w:val="7"/>
        </w:numPr>
        <w:spacing w:line="256" w:lineRule="auto"/>
        <w:ind w:left="720" w:right="720"/>
        <w:contextualSpacing/>
        <w:jc w:val="center"/>
        <w:outlineLvl w:val="0"/>
        <w:rPr>
          <w:rFonts w:ascii="Times New Roman" w:hAnsi="Times New Roman" w:cs="Times New Roman"/>
          <w:sz w:val="24"/>
          <w:szCs w:val="24"/>
        </w:rPr>
      </w:pPr>
      <w:r>
        <w:rPr>
          <w:rFonts w:ascii="Times New Roman" w:hAnsi="Times New Roman" w:cs="Times New Roman"/>
          <w:sz w:val="24"/>
          <w:szCs w:val="24"/>
        </w:rPr>
        <w:t>All of above are true</w:t>
      </w:r>
    </w:p>
    <w:p w14:paraId="57E5C1BB" w14:textId="77777777" w:rsidR="00E8131F" w:rsidRDefault="00E8131F" w:rsidP="00E8131F">
      <w:pPr>
        <w:pStyle w:val="ListParagraph"/>
        <w:numPr>
          <w:ilvl w:val="0"/>
          <w:numId w:val="7"/>
        </w:numPr>
        <w:spacing w:line="256" w:lineRule="auto"/>
        <w:ind w:left="720" w:right="720"/>
        <w:contextualSpacing/>
        <w:jc w:val="center"/>
        <w:outlineLvl w:val="0"/>
        <w:rPr>
          <w:rFonts w:ascii="Times New Roman" w:hAnsi="Times New Roman" w:cs="Times New Roman"/>
          <w:sz w:val="24"/>
          <w:szCs w:val="24"/>
        </w:rPr>
      </w:pPr>
      <w:r>
        <w:rPr>
          <w:rFonts w:ascii="Times New Roman" w:hAnsi="Times New Roman" w:cs="Times New Roman"/>
          <w:sz w:val="24"/>
          <w:szCs w:val="24"/>
        </w:rPr>
        <w:t>None above is correct</w:t>
      </w:r>
    </w:p>
    <w:p w14:paraId="24460F0F" w14:textId="77777777" w:rsidR="00E8131F" w:rsidRDefault="00E8131F" w:rsidP="00E8131F">
      <w:pPr>
        <w:ind w:left="720" w:right="720"/>
        <w:contextualSpacing/>
        <w:jc w:val="center"/>
        <w:outlineLvl w:val="0"/>
        <w:rPr>
          <w:rFonts w:ascii="Times New Roman" w:hAnsi="Times New Roman" w:cs="Times New Roman"/>
          <w:b/>
          <w:sz w:val="24"/>
          <w:szCs w:val="24"/>
        </w:rPr>
      </w:pPr>
      <w:r>
        <w:rPr>
          <w:rFonts w:ascii="Times New Roman" w:hAnsi="Times New Roman" w:cs="Times New Roman"/>
          <w:b/>
          <w:sz w:val="24"/>
          <w:szCs w:val="24"/>
        </w:rPr>
        <w:t>The following statement answer true or false</w:t>
      </w:r>
    </w:p>
    <w:p w14:paraId="2EBC6A0C" w14:textId="77777777" w:rsidR="00E8131F" w:rsidRDefault="00E8131F" w:rsidP="00E8131F">
      <w:pPr>
        <w:pStyle w:val="ListParagraph"/>
        <w:numPr>
          <w:ilvl w:val="0"/>
          <w:numId w:val="1"/>
        </w:numPr>
        <w:spacing w:after="160" w:line="256" w:lineRule="auto"/>
        <w:ind w:right="720"/>
        <w:contextualSpacing/>
        <w:jc w:val="center"/>
        <w:outlineLvl w:val="0"/>
        <w:rPr>
          <w:rFonts w:ascii="Times New Roman" w:hAnsi="Times New Roman" w:cs="Times New Roman"/>
          <w:sz w:val="24"/>
          <w:szCs w:val="24"/>
        </w:rPr>
      </w:pPr>
      <w:r>
        <w:rPr>
          <w:rFonts w:ascii="Times New Roman" w:hAnsi="Times New Roman" w:cs="Times New Roman"/>
          <w:sz w:val="24"/>
          <w:szCs w:val="24"/>
        </w:rPr>
        <w:t>If a person wishing abortion is a child under 18,  no need of parental authority agreement for doing a safe abortion</w:t>
      </w:r>
    </w:p>
    <w:p w14:paraId="0D3D1FA9" w14:textId="77777777" w:rsidR="00E8131F" w:rsidRDefault="00E8131F" w:rsidP="00E8131F">
      <w:pPr>
        <w:pStyle w:val="ListParagraph"/>
        <w:numPr>
          <w:ilvl w:val="0"/>
          <w:numId w:val="1"/>
        </w:numPr>
        <w:spacing w:line="256" w:lineRule="auto"/>
        <w:ind w:right="720"/>
        <w:contextualSpacing/>
        <w:jc w:val="center"/>
        <w:outlineLvl w:val="0"/>
        <w:rPr>
          <w:rFonts w:ascii="Times New Roman" w:hAnsi="Times New Roman" w:cs="Times New Roman"/>
          <w:sz w:val="24"/>
          <w:szCs w:val="24"/>
        </w:rPr>
      </w:pPr>
      <w:r>
        <w:rPr>
          <w:rFonts w:ascii="Times New Roman" w:hAnsi="Times New Roman" w:cs="Times New Roman"/>
          <w:sz w:val="24"/>
          <w:szCs w:val="24"/>
        </w:rPr>
        <w:t>According to the recently revised Rwandan abortion law, termination of pregnancy is allowed if a pregnant person is a child; was raped; was subjected to a forced marriage, had sex with family member up to the second degree (incest) and resulted in conception or when therapeutic abortion is indicated.</w:t>
      </w:r>
    </w:p>
    <w:p w14:paraId="7CF44CF0" w14:textId="77777777" w:rsidR="00E8131F" w:rsidRDefault="00E8131F" w:rsidP="00E8131F">
      <w:pPr>
        <w:pStyle w:val="ListParagraph"/>
        <w:numPr>
          <w:ilvl w:val="0"/>
          <w:numId w:val="1"/>
        </w:numPr>
        <w:spacing w:line="256" w:lineRule="auto"/>
        <w:ind w:right="720"/>
        <w:contextualSpacing/>
        <w:jc w:val="center"/>
        <w:outlineLvl w:val="0"/>
        <w:rPr>
          <w:rFonts w:ascii="Times New Roman" w:hAnsi="Times New Roman" w:cs="Times New Roman"/>
          <w:sz w:val="24"/>
          <w:szCs w:val="24"/>
        </w:rPr>
      </w:pPr>
      <w:r>
        <w:rPr>
          <w:rFonts w:ascii="Times New Roman" w:hAnsi="Times New Roman" w:cs="Times New Roman"/>
          <w:sz w:val="24"/>
          <w:szCs w:val="24"/>
        </w:rPr>
        <w:t>There is no limitation of gestational age for pregnancy to be terminated as long as pregnancy termination is indicated.</w:t>
      </w:r>
    </w:p>
    <w:p w14:paraId="43389C62" w14:textId="77777777" w:rsidR="00E8131F" w:rsidRDefault="00E8131F" w:rsidP="00E8131F">
      <w:pPr>
        <w:pStyle w:val="ListParagraph"/>
        <w:numPr>
          <w:ilvl w:val="0"/>
          <w:numId w:val="1"/>
        </w:numPr>
        <w:spacing w:line="256" w:lineRule="auto"/>
        <w:ind w:right="720"/>
        <w:contextualSpacing/>
        <w:jc w:val="center"/>
        <w:outlineLvl w:val="0"/>
        <w:rPr>
          <w:rFonts w:ascii="Times New Roman" w:hAnsi="Times New Roman" w:cs="Times New Roman"/>
          <w:sz w:val="24"/>
          <w:szCs w:val="24"/>
        </w:rPr>
      </w:pPr>
      <w:r>
        <w:rPr>
          <w:rFonts w:ascii="Times New Roman" w:hAnsi="Times New Roman" w:cs="Times New Roman"/>
          <w:sz w:val="24"/>
          <w:szCs w:val="24"/>
        </w:rPr>
        <w:t>In post abortion period, the bleeding may last less than 14 days without additional days of light bleeding or spotting</w:t>
      </w:r>
    </w:p>
    <w:p w14:paraId="6DD4258E" w14:textId="77777777" w:rsidR="00E8131F" w:rsidRDefault="00E8131F" w:rsidP="00E8131F">
      <w:pPr>
        <w:pStyle w:val="ListParagraph"/>
        <w:numPr>
          <w:ilvl w:val="0"/>
          <w:numId w:val="1"/>
        </w:numPr>
        <w:spacing w:line="256" w:lineRule="auto"/>
        <w:ind w:right="720"/>
        <w:contextualSpacing/>
        <w:jc w:val="center"/>
        <w:outlineLvl w:val="0"/>
        <w:rPr>
          <w:rFonts w:ascii="Times New Roman" w:hAnsi="Times New Roman" w:cs="Times New Roman"/>
          <w:sz w:val="24"/>
          <w:szCs w:val="24"/>
        </w:rPr>
      </w:pPr>
      <w:r>
        <w:rPr>
          <w:rFonts w:ascii="Times New Roman" w:hAnsi="Times New Roman" w:cs="Times New Roman"/>
          <w:sz w:val="24"/>
          <w:szCs w:val="24"/>
        </w:rPr>
        <w:t>Contraceptive methods need to be discussed before discharging a patient  from hospital, if desired, it can be provided immediately after a complete abortion as indicated.</w:t>
      </w:r>
    </w:p>
    <w:p w14:paraId="7EB19D23" w14:textId="77777777" w:rsidR="00E8131F" w:rsidRDefault="00E8131F" w:rsidP="00E8131F">
      <w:pPr>
        <w:pStyle w:val="ListParagraph"/>
        <w:tabs>
          <w:tab w:val="left" w:pos="1805"/>
        </w:tabs>
        <w:spacing w:line="256" w:lineRule="auto"/>
        <w:ind w:right="720"/>
        <w:contextualSpacing/>
        <w:jc w:val="center"/>
        <w:outlineLvl w:val="0"/>
        <w:rPr>
          <w:rFonts w:ascii="Times New Roman" w:hAnsi="Times New Roman" w:cs="Times New Roman"/>
          <w:sz w:val="24"/>
          <w:szCs w:val="24"/>
        </w:rPr>
      </w:pPr>
    </w:p>
    <w:p w14:paraId="7EE63EEC" w14:textId="77777777" w:rsidR="00E8131F" w:rsidRDefault="00E8131F" w:rsidP="00E8131F">
      <w:pPr>
        <w:pStyle w:val="ListParagraph"/>
        <w:numPr>
          <w:ilvl w:val="0"/>
          <w:numId w:val="1"/>
        </w:numPr>
        <w:spacing w:line="256" w:lineRule="auto"/>
        <w:ind w:right="720"/>
        <w:contextualSpacing/>
        <w:jc w:val="center"/>
        <w:outlineLvl w:val="0"/>
        <w:rPr>
          <w:rFonts w:ascii="Times New Roman" w:hAnsi="Times New Roman" w:cs="Times New Roman"/>
          <w:sz w:val="24"/>
          <w:szCs w:val="24"/>
        </w:rPr>
      </w:pPr>
      <w:r>
        <w:rPr>
          <w:rFonts w:ascii="Times New Roman" w:hAnsi="Times New Roman" w:cs="Times New Roman"/>
          <w:sz w:val="24"/>
          <w:szCs w:val="24"/>
        </w:rPr>
        <w:t>A pregnancy below 12 weeks can be terminated medically or surgically (Electrical vacuum aspiration EVA or manual vacuum aspiration  MVA)?</w:t>
      </w:r>
    </w:p>
    <w:p w14:paraId="6208E3A3" w14:textId="77777777" w:rsidR="00E8131F" w:rsidRDefault="00E8131F" w:rsidP="00E8131F">
      <w:pPr>
        <w:pStyle w:val="ListParagraph"/>
        <w:numPr>
          <w:ilvl w:val="0"/>
          <w:numId w:val="1"/>
        </w:numPr>
        <w:spacing w:line="256" w:lineRule="auto"/>
        <w:ind w:right="720"/>
        <w:contextualSpacing/>
        <w:jc w:val="center"/>
        <w:outlineLvl w:val="0"/>
        <w:rPr>
          <w:rFonts w:ascii="Times New Roman" w:hAnsi="Times New Roman" w:cs="Times New Roman"/>
          <w:sz w:val="24"/>
          <w:szCs w:val="24"/>
        </w:rPr>
      </w:pPr>
      <w:r>
        <w:rPr>
          <w:rFonts w:ascii="Times New Roman" w:hAnsi="Times New Roman" w:cs="Times New Roman"/>
          <w:sz w:val="24"/>
          <w:szCs w:val="24"/>
        </w:rPr>
        <w:t>. A pregnancy above 12 weeks , dilatation and evacuation are recommended over medical management.</w:t>
      </w:r>
    </w:p>
    <w:p w14:paraId="0A11C075" w14:textId="77777777" w:rsidR="00E8131F" w:rsidRDefault="00E8131F" w:rsidP="00E8131F">
      <w:pPr>
        <w:pStyle w:val="ListParagraph"/>
        <w:numPr>
          <w:ilvl w:val="0"/>
          <w:numId w:val="1"/>
        </w:numPr>
        <w:spacing w:line="256" w:lineRule="auto"/>
        <w:ind w:right="720"/>
        <w:contextualSpacing/>
        <w:jc w:val="center"/>
        <w:outlineLvl w:val="0"/>
        <w:rPr>
          <w:rFonts w:ascii="Times New Roman" w:hAnsi="Times New Roman" w:cs="Times New Roman"/>
          <w:sz w:val="24"/>
          <w:szCs w:val="24"/>
        </w:rPr>
      </w:pPr>
      <w:r>
        <w:rPr>
          <w:rFonts w:ascii="Times New Roman" w:hAnsi="Times New Roman" w:cs="Times New Roman"/>
          <w:sz w:val="24"/>
          <w:szCs w:val="24"/>
        </w:rPr>
        <w:t>A pregnancy between 12 weeks and 22 weeks, both dilatation and evacuation (D&amp;E) and medical management can be  provided at same time.</w:t>
      </w:r>
    </w:p>
    <w:p w14:paraId="6610EC9E" w14:textId="77777777" w:rsidR="00E8131F" w:rsidRDefault="00E8131F" w:rsidP="00E8131F">
      <w:pPr>
        <w:pStyle w:val="ListParagraph"/>
        <w:numPr>
          <w:ilvl w:val="0"/>
          <w:numId w:val="1"/>
        </w:numPr>
        <w:spacing w:line="256" w:lineRule="auto"/>
        <w:ind w:right="720"/>
        <w:contextualSpacing/>
        <w:jc w:val="center"/>
        <w:outlineLvl w:val="0"/>
        <w:rPr>
          <w:rFonts w:ascii="Times New Roman" w:hAnsi="Times New Roman" w:cs="Times New Roman"/>
          <w:sz w:val="24"/>
          <w:szCs w:val="24"/>
        </w:rPr>
      </w:pPr>
      <w:r>
        <w:rPr>
          <w:rFonts w:ascii="Times New Roman" w:hAnsi="Times New Roman" w:cs="Times New Roman"/>
          <w:sz w:val="24"/>
          <w:szCs w:val="24"/>
        </w:rPr>
        <w:t>Women with incomplete abortion, if known with  severe/unstable problems ( hemorrhagic disorders, heart disease, severe anemia) are never managed with medical management, surgical method is always only the recommended method of management.</w:t>
      </w:r>
    </w:p>
    <w:p w14:paraId="3252585E" w14:textId="77777777" w:rsidR="00E8131F" w:rsidRDefault="00E8131F" w:rsidP="00E8131F">
      <w:pPr>
        <w:pStyle w:val="ListParagraph"/>
        <w:numPr>
          <w:ilvl w:val="0"/>
          <w:numId w:val="1"/>
        </w:numPr>
        <w:spacing w:line="256" w:lineRule="auto"/>
        <w:ind w:right="720"/>
        <w:contextualSpacing/>
        <w:jc w:val="center"/>
        <w:outlineLvl w:val="0"/>
        <w:rPr>
          <w:rFonts w:ascii="Times New Roman" w:hAnsi="Times New Roman" w:cs="Times New Roman"/>
          <w:sz w:val="24"/>
          <w:szCs w:val="24"/>
        </w:rPr>
      </w:pPr>
      <w:r>
        <w:rPr>
          <w:rFonts w:ascii="Times New Roman" w:hAnsi="Times New Roman" w:cs="Times New Roman"/>
          <w:sz w:val="24"/>
          <w:szCs w:val="24"/>
        </w:rPr>
        <w:t>Women who are HIV +  are never managed surgically because of associated risk of infection, only medical management is recommended as part of incomplete abortion management</w:t>
      </w:r>
    </w:p>
    <w:p w14:paraId="1C14E85D" w14:textId="77777777" w:rsidR="00E8131F" w:rsidRDefault="00E8131F" w:rsidP="00E8131F">
      <w:pPr>
        <w:pStyle w:val="ListParagraph"/>
        <w:numPr>
          <w:ilvl w:val="0"/>
          <w:numId w:val="1"/>
        </w:numPr>
        <w:spacing w:line="256" w:lineRule="auto"/>
        <w:ind w:right="720"/>
        <w:contextualSpacing/>
        <w:jc w:val="center"/>
        <w:outlineLvl w:val="0"/>
        <w:rPr>
          <w:rFonts w:ascii="Times New Roman" w:hAnsi="Times New Roman" w:cs="Times New Roman"/>
          <w:sz w:val="24"/>
          <w:szCs w:val="24"/>
        </w:rPr>
      </w:pPr>
      <w:r>
        <w:rPr>
          <w:rFonts w:ascii="Times New Roman" w:hAnsi="Times New Roman" w:cs="Times New Roman"/>
          <w:sz w:val="24"/>
          <w:szCs w:val="24"/>
        </w:rPr>
        <w:t>Women with a confirmed ectopic pregnancy can be managed medically ( mifepristone and misoprostol)  as part of termination of pregnancy.</w:t>
      </w:r>
    </w:p>
    <w:p w14:paraId="692305EF" w14:textId="77777777" w:rsidR="00E8131F" w:rsidRDefault="00E8131F" w:rsidP="00E8131F">
      <w:pPr>
        <w:pStyle w:val="ListParagraph"/>
        <w:numPr>
          <w:ilvl w:val="0"/>
          <w:numId w:val="1"/>
        </w:numPr>
        <w:spacing w:line="256" w:lineRule="auto"/>
        <w:ind w:right="720"/>
        <w:contextualSpacing/>
        <w:jc w:val="center"/>
        <w:outlineLvl w:val="0"/>
        <w:rPr>
          <w:rFonts w:ascii="Times New Roman" w:hAnsi="Times New Roman" w:cs="Times New Roman"/>
          <w:sz w:val="24"/>
          <w:szCs w:val="24"/>
        </w:rPr>
      </w:pPr>
      <w:r>
        <w:rPr>
          <w:rFonts w:ascii="Times New Roman" w:hAnsi="Times New Roman" w:cs="Times New Roman"/>
          <w:sz w:val="24"/>
          <w:szCs w:val="24"/>
        </w:rPr>
        <w:t>Breastfeeding women with missed abortion can be managed medically or surgically</w:t>
      </w:r>
    </w:p>
    <w:p w14:paraId="7FA78CF8" w14:textId="77777777" w:rsidR="00E8131F" w:rsidRDefault="00E8131F" w:rsidP="00E8131F">
      <w:pPr>
        <w:pStyle w:val="ListParagraph"/>
        <w:numPr>
          <w:ilvl w:val="0"/>
          <w:numId w:val="1"/>
        </w:numPr>
        <w:spacing w:line="256" w:lineRule="auto"/>
        <w:ind w:right="720"/>
        <w:contextualSpacing/>
        <w:jc w:val="center"/>
        <w:outlineLvl w:val="0"/>
        <w:rPr>
          <w:rFonts w:ascii="Times New Roman" w:hAnsi="Times New Roman" w:cs="Times New Roman"/>
          <w:sz w:val="24"/>
          <w:szCs w:val="24"/>
        </w:rPr>
      </w:pPr>
      <w:r>
        <w:rPr>
          <w:rFonts w:ascii="Times New Roman" w:hAnsi="Times New Roman" w:cs="Times New Roman"/>
          <w:sz w:val="24"/>
          <w:szCs w:val="24"/>
        </w:rPr>
        <w:t>Referring to Rwanda safe abortion guidelines, MVA can be performed by a medical doctor, midwife, or other trained health care provider</w:t>
      </w:r>
    </w:p>
    <w:p w14:paraId="59D7FC8E" w14:textId="77777777" w:rsidR="00E8131F" w:rsidRDefault="00E8131F" w:rsidP="00E8131F">
      <w:pPr>
        <w:pStyle w:val="ListParagraph"/>
        <w:numPr>
          <w:ilvl w:val="0"/>
          <w:numId w:val="1"/>
        </w:numPr>
        <w:spacing w:line="256" w:lineRule="auto"/>
        <w:ind w:right="720"/>
        <w:contextualSpacing/>
        <w:jc w:val="center"/>
        <w:outlineLvl w:val="0"/>
        <w:rPr>
          <w:rFonts w:ascii="Times New Roman" w:hAnsi="Times New Roman" w:cs="Times New Roman"/>
          <w:sz w:val="24"/>
          <w:szCs w:val="24"/>
        </w:rPr>
      </w:pPr>
      <w:r>
        <w:rPr>
          <w:rFonts w:ascii="Times New Roman" w:hAnsi="Times New Roman" w:cs="Times New Roman"/>
          <w:sz w:val="24"/>
          <w:szCs w:val="24"/>
        </w:rPr>
        <w:t>Concerning family planning, after uterine evacuation, IUD can immediately be inserted  or delayed in case of  septic abortion or in case there is high suspicion of intra uterine infection.</w:t>
      </w:r>
    </w:p>
    <w:p w14:paraId="4E00B42B" w14:textId="77777777" w:rsidR="00E8131F" w:rsidRDefault="00E8131F" w:rsidP="00E8131F">
      <w:pPr>
        <w:pStyle w:val="ListParagraph"/>
        <w:numPr>
          <w:ilvl w:val="0"/>
          <w:numId w:val="1"/>
        </w:numPr>
        <w:spacing w:line="256" w:lineRule="auto"/>
        <w:ind w:right="720"/>
        <w:contextualSpacing/>
        <w:jc w:val="center"/>
        <w:outlineLvl w:val="0"/>
        <w:rPr>
          <w:rFonts w:ascii="Times New Roman" w:hAnsi="Times New Roman" w:cs="Times New Roman"/>
          <w:sz w:val="24"/>
          <w:szCs w:val="24"/>
        </w:rPr>
      </w:pPr>
      <w:r>
        <w:rPr>
          <w:rFonts w:ascii="Times New Roman" w:hAnsi="Times New Roman" w:cs="Times New Roman"/>
          <w:sz w:val="24"/>
          <w:szCs w:val="24"/>
        </w:rPr>
        <w:lastRenderedPageBreak/>
        <w:t>Abortion and Post-abortion care are not complete without family planning services.</w:t>
      </w:r>
    </w:p>
    <w:p w14:paraId="0C0CB4A2" w14:textId="77777777" w:rsidR="00E8131F" w:rsidRDefault="00E8131F" w:rsidP="00E8131F">
      <w:pPr>
        <w:pStyle w:val="ListParagraph"/>
        <w:numPr>
          <w:ilvl w:val="0"/>
          <w:numId w:val="1"/>
        </w:numPr>
        <w:spacing w:line="256" w:lineRule="auto"/>
        <w:ind w:right="720"/>
        <w:contextualSpacing/>
        <w:jc w:val="center"/>
        <w:outlineLvl w:val="0"/>
        <w:rPr>
          <w:rFonts w:ascii="Times New Roman" w:hAnsi="Times New Roman" w:cs="Times New Roman"/>
          <w:sz w:val="24"/>
          <w:szCs w:val="24"/>
        </w:rPr>
      </w:pPr>
      <w:r>
        <w:rPr>
          <w:rFonts w:ascii="Times New Roman" w:hAnsi="Times New Roman" w:cs="Times New Roman"/>
          <w:sz w:val="24"/>
          <w:szCs w:val="24"/>
        </w:rPr>
        <w:t>All contraceptive methods following complete abortion can be offered without  any restrictions at the follow up visit</w:t>
      </w:r>
    </w:p>
    <w:p w14:paraId="5E7A6A9D" w14:textId="77777777" w:rsidR="00E8131F" w:rsidRDefault="00E8131F" w:rsidP="00E8131F">
      <w:pPr>
        <w:pStyle w:val="ListParagraph"/>
        <w:numPr>
          <w:ilvl w:val="0"/>
          <w:numId w:val="1"/>
        </w:numPr>
        <w:spacing w:line="256" w:lineRule="auto"/>
        <w:ind w:right="720"/>
        <w:contextualSpacing/>
        <w:jc w:val="center"/>
        <w:outlineLvl w:val="0"/>
        <w:rPr>
          <w:rFonts w:ascii="Times New Roman" w:hAnsi="Times New Roman" w:cs="Times New Roman"/>
          <w:sz w:val="24"/>
          <w:szCs w:val="24"/>
        </w:rPr>
      </w:pPr>
      <w:r>
        <w:rPr>
          <w:rFonts w:ascii="Times New Roman" w:hAnsi="Times New Roman" w:cs="Times New Roman"/>
          <w:sz w:val="24"/>
          <w:szCs w:val="24"/>
        </w:rPr>
        <w:t>The combination of mifepristone plus misoprostol is more effective in achieving complete abortion than either medication when used alone; in the first trimester, the combination of mifepristone and misoprostol results in a successful abortion with no need for further aspiration evacuation in over 95% of cases, and the risk of ongoing pregnancies less than 9 weeks is less than 1% with the combined regimen.</w:t>
      </w:r>
    </w:p>
    <w:p w14:paraId="1958F8FB" w14:textId="77777777" w:rsidR="00E8131F" w:rsidRDefault="00E8131F" w:rsidP="00E8131F">
      <w:pPr>
        <w:pStyle w:val="ListParagraph"/>
        <w:numPr>
          <w:ilvl w:val="0"/>
          <w:numId w:val="1"/>
        </w:numPr>
        <w:spacing w:line="256" w:lineRule="auto"/>
        <w:ind w:right="720"/>
        <w:contextualSpacing/>
        <w:jc w:val="center"/>
        <w:outlineLvl w:val="0"/>
        <w:rPr>
          <w:rFonts w:ascii="Times New Roman" w:hAnsi="Times New Roman" w:cs="Times New Roman"/>
          <w:sz w:val="24"/>
          <w:szCs w:val="24"/>
        </w:rPr>
      </w:pPr>
      <w:r>
        <w:rPr>
          <w:rFonts w:ascii="Times New Roman" w:hAnsi="Times New Roman" w:cs="Times New Roman"/>
          <w:sz w:val="24"/>
          <w:szCs w:val="24"/>
        </w:rPr>
        <w:t>When mifepristone is not available, misoprostol cannot be used alone, surgical management is the most preferred method for uterine evacuation.</w:t>
      </w:r>
    </w:p>
    <w:p w14:paraId="055476E6" w14:textId="77777777" w:rsidR="00E8131F" w:rsidRDefault="00E8131F" w:rsidP="00E8131F">
      <w:pPr>
        <w:pStyle w:val="ListParagraph"/>
        <w:numPr>
          <w:ilvl w:val="0"/>
          <w:numId w:val="1"/>
        </w:numPr>
        <w:spacing w:line="256" w:lineRule="auto"/>
        <w:ind w:right="720"/>
        <w:contextualSpacing/>
        <w:jc w:val="center"/>
        <w:outlineLvl w:val="0"/>
        <w:rPr>
          <w:rFonts w:ascii="Times New Roman" w:hAnsi="Times New Roman" w:cs="Times New Roman"/>
          <w:sz w:val="24"/>
          <w:szCs w:val="24"/>
        </w:rPr>
      </w:pPr>
      <w:r>
        <w:rPr>
          <w:rFonts w:ascii="Times New Roman" w:hAnsi="Times New Roman" w:cs="Times New Roman"/>
          <w:sz w:val="24"/>
          <w:szCs w:val="24"/>
        </w:rPr>
        <w:t>Uterine perforation is the most common complication related to MVA and occurs nearly in half of patients, and it is not recommended over medical management .</w:t>
      </w:r>
    </w:p>
    <w:p w14:paraId="1462147F" w14:textId="77777777" w:rsidR="00E8131F" w:rsidRDefault="00E8131F" w:rsidP="00E8131F">
      <w:pPr>
        <w:pStyle w:val="ListParagraph"/>
        <w:numPr>
          <w:ilvl w:val="0"/>
          <w:numId w:val="1"/>
        </w:numPr>
        <w:spacing w:line="256" w:lineRule="auto"/>
        <w:ind w:right="720"/>
        <w:contextualSpacing/>
        <w:jc w:val="center"/>
        <w:outlineLvl w:val="0"/>
        <w:rPr>
          <w:rFonts w:ascii="Times New Roman" w:hAnsi="Times New Roman" w:cs="Times New Roman"/>
          <w:b/>
          <w:sz w:val="24"/>
          <w:szCs w:val="24"/>
        </w:rPr>
      </w:pPr>
      <w:r>
        <w:rPr>
          <w:rFonts w:ascii="Times New Roman" w:hAnsi="Times New Roman" w:cs="Times New Roman"/>
          <w:b/>
          <w:sz w:val="24"/>
          <w:szCs w:val="24"/>
        </w:rPr>
        <w:t>Choose the best statement for abortion management . The dose of mifepristone &amp;misoprostol is :</w:t>
      </w:r>
    </w:p>
    <w:p w14:paraId="11B915CB" w14:textId="77777777" w:rsidR="00E8131F" w:rsidRDefault="00E8131F" w:rsidP="00E8131F">
      <w:pPr>
        <w:pStyle w:val="ListParagraph"/>
        <w:spacing w:line="256" w:lineRule="auto"/>
        <w:ind w:right="720"/>
        <w:contextualSpacing/>
        <w:jc w:val="center"/>
        <w:outlineLvl w:val="0"/>
        <w:rPr>
          <w:rFonts w:ascii="Times New Roman" w:hAnsi="Times New Roman" w:cs="Times New Roman"/>
          <w:sz w:val="24"/>
          <w:szCs w:val="24"/>
        </w:rPr>
      </w:pPr>
      <w:r>
        <w:rPr>
          <w:rFonts w:ascii="Times New Roman" w:hAnsi="Times New Roman" w:cs="Times New Roman"/>
          <w:sz w:val="24"/>
          <w:szCs w:val="24"/>
        </w:rPr>
        <w:t>A. For 12-22 weeks, 400 mcg of misoprostol, sublingual, vaginal, or orally. Repeat every 3 hours for 24h to 48h.</w:t>
      </w:r>
    </w:p>
    <w:p w14:paraId="0485D56E" w14:textId="77777777" w:rsidR="00E8131F" w:rsidRDefault="00E8131F" w:rsidP="00E8131F">
      <w:pPr>
        <w:pStyle w:val="ListParagraph"/>
        <w:spacing w:line="256" w:lineRule="auto"/>
        <w:ind w:right="720"/>
        <w:contextualSpacing/>
        <w:jc w:val="center"/>
        <w:outlineLvl w:val="0"/>
        <w:rPr>
          <w:rFonts w:ascii="Times New Roman" w:hAnsi="Times New Roman" w:cs="Times New Roman"/>
          <w:sz w:val="24"/>
          <w:szCs w:val="24"/>
        </w:rPr>
      </w:pPr>
      <w:r>
        <w:rPr>
          <w:rFonts w:ascii="Times New Roman" w:hAnsi="Times New Roman" w:cs="Times New Roman"/>
          <w:sz w:val="24"/>
          <w:szCs w:val="24"/>
        </w:rPr>
        <w:t>B. 1000 mg oral mifepristone followed 36 hours later by repeated doses of misoprostol.</w:t>
      </w:r>
    </w:p>
    <w:p w14:paraId="1D5997C8" w14:textId="77777777" w:rsidR="00E8131F" w:rsidRDefault="00E8131F" w:rsidP="00E8131F">
      <w:pPr>
        <w:pStyle w:val="ListParagraph"/>
        <w:spacing w:line="256" w:lineRule="auto"/>
        <w:ind w:right="720"/>
        <w:contextualSpacing/>
        <w:jc w:val="center"/>
        <w:outlineLvl w:val="0"/>
        <w:rPr>
          <w:rFonts w:ascii="Times New Roman" w:hAnsi="Times New Roman" w:cs="Times New Roman"/>
          <w:sz w:val="24"/>
          <w:szCs w:val="24"/>
        </w:rPr>
      </w:pPr>
      <w:r>
        <w:rPr>
          <w:rFonts w:ascii="Times New Roman" w:hAnsi="Times New Roman" w:cs="Times New Roman"/>
          <w:sz w:val="24"/>
          <w:szCs w:val="24"/>
        </w:rPr>
        <w:t>C. No right answer</w:t>
      </w:r>
    </w:p>
    <w:p w14:paraId="11209DB0" w14:textId="77777777" w:rsidR="00E8131F" w:rsidRDefault="00E8131F" w:rsidP="00E8131F">
      <w:pPr>
        <w:pStyle w:val="ListParagraph"/>
        <w:spacing w:line="256" w:lineRule="auto"/>
        <w:ind w:right="720"/>
        <w:contextualSpacing/>
        <w:jc w:val="center"/>
        <w:outlineLvl w:val="0"/>
        <w:rPr>
          <w:rFonts w:ascii="Times New Roman" w:hAnsi="Times New Roman" w:cs="Times New Roman"/>
          <w:sz w:val="24"/>
          <w:szCs w:val="24"/>
        </w:rPr>
      </w:pPr>
      <w:r>
        <w:rPr>
          <w:rFonts w:ascii="Times New Roman" w:hAnsi="Times New Roman" w:cs="Times New Roman"/>
          <w:sz w:val="24"/>
          <w:szCs w:val="24"/>
        </w:rPr>
        <w:t>D. B&amp;C are true</w:t>
      </w:r>
    </w:p>
    <w:p w14:paraId="2B4E2E19" w14:textId="77777777" w:rsidR="00E8131F" w:rsidRDefault="00E8131F" w:rsidP="00E8131F">
      <w:pPr>
        <w:ind w:left="720" w:right="720"/>
        <w:contextualSpacing/>
        <w:jc w:val="center"/>
        <w:outlineLvl w:val="0"/>
        <w:rPr>
          <w:rFonts w:ascii="Times New Roman" w:hAnsi="Times New Roman" w:cs="Times New Roman"/>
          <w:b/>
          <w:sz w:val="24"/>
          <w:szCs w:val="24"/>
        </w:rPr>
      </w:pPr>
      <w:r>
        <w:rPr>
          <w:rFonts w:ascii="Times New Roman" w:hAnsi="Times New Roman" w:cs="Times New Roman"/>
          <w:b/>
          <w:sz w:val="24"/>
          <w:szCs w:val="24"/>
        </w:rPr>
        <w:t>27.      For pregnancy with gestational age up to 12 weeks, after taking mifepristone  from health facility, women may be given misoprostol tablets to take home and be followed in outpatient department. Select the best option:</w:t>
      </w:r>
    </w:p>
    <w:p w14:paraId="714B41A8" w14:textId="77777777" w:rsidR="00E8131F" w:rsidRDefault="00E8131F" w:rsidP="00E8131F">
      <w:pPr>
        <w:spacing w:after="0"/>
        <w:ind w:left="720" w:right="720"/>
        <w:contextualSpacing/>
        <w:jc w:val="center"/>
        <w:outlineLvl w:val="0"/>
        <w:rPr>
          <w:rFonts w:ascii="Times New Roman" w:hAnsi="Times New Roman" w:cs="Times New Roman"/>
          <w:sz w:val="24"/>
          <w:szCs w:val="24"/>
        </w:rPr>
      </w:pPr>
      <w:r>
        <w:rPr>
          <w:rFonts w:ascii="Times New Roman" w:hAnsi="Times New Roman" w:cs="Times New Roman"/>
          <w:sz w:val="24"/>
          <w:szCs w:val="24"/>
        </w:rPr>
        <w:t>A. True</w:t>
      </w:r>
    </w:p>
    <w:p w14:paraId="6F22BC4B" w14:textId="77777777" w:rsidR="00E8131F" w:rsidRDefault="00E8131F" w:rsidP="00E8131F">
      <w:pPr>
        <w:spacing w:after="0"/>
        <w:ind w:left="720" w:right="720"/>
        <w:contextualSpacing/>
        <w:jc w:val="center"/>
        <w:outlineLvl w:val="0"/>
        <w:rPr>
          <w:rFonts w:ascii="Times New Roman" w:hAnsi="Times New Roman" w:cs="Times New Roman"/>
          <w:sz w:val="24"/>
          <w:szCs w:val="24"/>
        </w:rPr>
      </w:pPr>
      <w:r>
        <w:rPr>
          <w:rFonts w:ascii="Times New Roman" w:hAnsi="Times New Roman" w:cs="Times New Roman"/>
          <w:sz w:val="24"/>
          <w:szCs w:val="24"/>
        </w:rPr>
        <w:t>B. False</w:t>
      </w:r>
    </w:p>
    <w:p w14:paraId="229E899A" w14:textId="77777777" w:rsidR="00E8131F" w:rsidRDefault="00E8131F" w:rsidP="00E8131F">
      <w:pPr>
        <w:spacing w:after="0"/>
        <w:ind w:left="720" w:right="720"/>
        <w:contextualSpacing/>
        <w:jc w:val="center"/>
        <w:outlineLvl w:val="0"/>
        <w:rPr>
          <w:rFonts w:ascii="Times New Roman" w:hAnsi="Times New Roman" w:cs="Times New Roman"/>
          <w:b/>
          <w:sz w:val="24"/>
          <w:szCs w:val="24"/>
        </w:rPr>
      </w:pPr>
      <w:r>
        <w:rPr>
          <w:rFonts w:ascii="Times New Roman" w:hAnsi="Times New Roman" w:cs="Times New Roman"/>
          <w:b/>
          <w:sz w:val="24"/>
          <w:szCs w:val="24"/>
        </w:rPr>
        <w:t>28.  The following statements about providing contraceptive counseling about family planning methods before discharge are true except:</w:t>
      </w:r>
    </w:p>
    <w:p w14:paraId="37119244" w14:textId="77777777" w:rsidR="00E8131F" w:rsidRDefault="00E8131F" w:rsidP="00E8131F">
      <w:pPr>
        <w:spacing w:after="0"/>
        <w:ind w:left="720" w:right="720"/>
        <w:contextualSpacing/>
        <w:jc w:val="center"/>
        <w:outlineLvl w:val="0"/>
        <w:rPr>
          <w:rFonts w:ascii="Times New Roman" w:hAnsi="Times New Roman" w:cs="Times New Roman"/>
          <w:sz w:val="24"/>
          <w:szCs w:val="24"/>
        </w:rPr>
      </w:pPr>
      <w:r>
        <w:rPr>
          <w:rFonts w:ascii="Times New Roman" w:hAnsi="Times New Roman" w:cs="Times New Roman"/>
          <w:sz w:val="24"/>
          <w:szCs w:val="24"/>
        </w:rPr>
        <w:t>A. Learn about her reproductive goals; and ensure that each woman leaves the facility with a contraceptive method or referral for her method of choice.</w:t>
      </w:r>
    </w:p>
    <w:p w14:paraId="382512D2" w14:textId="77777777" w:rsidR="00E8131F" w:rsidRDefault="00E8131F" w:rsidP="00E8131F">
      <w:pPr>
        <w:spacing w:after="0"/>
        <w:ind w:left="720" w:right="720"/>
        <w:contextualSpacing/>
        <w:jc w:val="center"/>
        <w:outlineLvl w:val="0"/>
        <w:rPr>
          <w:rFonts w:ascii="Times New Roman" w:hAnsi="Times New Roman" w:cs="Times New Roman"/>
          <w:sz w:val="24"/>
          <w:szCs w:val="24"/>
        </w:rPr>
      </w:pPr>
      <w:r>
        <w:rPr>
          <w:rFonts w:ascii="Times New Roman" w:hAnsi="Times New Roman" w:cs="Times New Roman"/>
          <w:sz w:val="24"/>
          <w:szCs w:val="24"/>
        </w:rPr>
        <w:t>B. Explain to the woman that she can get pregnant before having menses.</w:t>
      </w:r>
    </w:p>
    <w:p w14:paraId="014FCD26" w14:textId="77777777" w:rsidR="00E8131F" w:rsidRDefault="00E8131F" w:rsidP="00E8131F">
      <w:pPr>
        <w:spacing w:after="0"/>
        <w:ind w:left="720" w:right="720"/>
        <w:contextualSpacing/>
        <w:jc w:val="center"/>
        <w:outlineLvl w:val="0"/>
        <w:rPr>
          <w:rFonts w:ascii="Times New Roman" w:hAnsi="Times New Roman" w:cs="Times New Roman"/>
          <w:sz w:val="24"/>
          <w:szCs w:val="24"/>
        </w:rPr>
      </w:pPr>
      <w:r>
        <w:rPr>
          <w:rFonts w:ascii="Times New Roman" w:hAnsi="Times New Roman" w:cs="Times New Roman"/>
          <w:sz w:val="24"/>
          <w:szCs w:val="24"/>
        </w:rPr>
        <w:t>C.  At the time of treatment, the woman can be offered condoms, oral contraceptives, injectable and implants. She can also be scheduled for IUD or sterilization.</w:t>
      </w:r>
    </w:p>
    <w:p w14:paraId="6D7DC986" w14:textId="77777777" w:rsidR="00E8131F" w:rsidRDefault="00E8131F" w:rsidP="00E8131F">
      <w:pPr>
        <w:spacing w:after="0"/>
        <w:ind w:left="720" w:right="720"/>
        <w:contextualSpacing/>
        <w:jc w:val="center"/>
        <w:outlineLvl w:val="0"/>
        <w:rPr>
          <w:rFonts w:ascii="Times New Roman" w:hAnsi="Times New Roman" w:cs="Times New Roman"/>
          <w:sz w:val="24"/>
          <w:szCs w:val="24"/>
        </w:rPr>
      </w:pPr>
      <w:r>
        <w:rPr>
          <w:rFonts w:ascii="Times New Roman" w:hAnsi="Times New Roman" w:cs="Times New Roman"/>
          <w:sz w:val="24"/>
          <w:szCs w:val="24"/>
        </w:rPr>
        <w:t>D. Abortion service is complete without family planning services.</w:t>
      </w:r>
    </w:p>
    <w:p w14:paraId="0DA905A8" w14:textId="77777777" w:rsidR="00E8131F" w:rsidRDefault="00E8131F" w:rsidP="00E8131F">
      <w:pPr>
        <w:spacing w:after="0"/>
        <w:ind w:left="720" w:right="720"/>
        <w:contextualSpacing/>
        <w:jc w:val="center"/>
        <w:outlineLvl w:val="0"/>
        <w:rPr>
          <w:rFonts w:ascii="Times New Roman" w:hAnsi="Times New Roman" w:cs="Times New Roman"/>
          <w:sz w:val="24"/>
          <w:szCs w:val="24"/>
        </w:rPr>
      </w:pPr>
      <w:r>
        <w:rPr>
          <w:rFonts w:ascii="Times New Roman" w:hAnsi="Times New Roman" w:cs="Times New Roman"/>
          <w:sz w:val="24"/>
          <w:szCs w:val="24"/>
        </w:rPr>
        <w:t>E. While waiting for the long acting method of choice, a woman should be advised to use a temporary method such as male or female condoms.</w:t>
      </w:r>
    </w:p>
    <w:p w14:paraId="284AB34F" w14:textId="77777777" w:rsidR="00E8131F" w:rsidRDefault="00E8131F" w:rsidP="00E8131F">
      <w:pPr>
        <w:spacing w:after="0"/>
        <w:ind w:left="720" w:right="720"/>
        <w:contextualSpacing/>
        <w:jc w:val="center"/>
        <w:outlineLvl w:val="0"/>
        <w:rPr>
          <w:rFonts w:ascii="Times New Roman" w:eastAsia="Times New Roman" w:hAnsi="Times New Roman" w:cs="Times New Roman"/>
          <w:color w:val="0E101A"/>
          <w:sz w:val="24"/>
          <w:szCs w:val="24"/>
        </w:rPr>
      </w:pPr>
      <w:r>
        <w:rPr>
          <w:rFonts w:ascii="Times New Roman" w:eastAsia="Times New Roman" w:hAnsi="Times New Roman" w:cs="Times New Roman"/>
          <w:b/>
          <w:bCs/>
          <w:color w:val="0E101A"/>
          <w:sz w:val="24"/>
          <w:szCs w:val="24"/>
        </w:rPr>
        <w:t>29. Before the patient leaves the facility, all the following statements are true except</w:t>
      </w:r>
    </w:p>
    <w:p w14:paraId="54CD96CB" w14:textId="77777777" w:rsidR="00E8131F" w:rsidRDefault="00E8131F" w:rsidP="00E8131F">
      <w:pPr>
        <w:spacing w:after="0"/>
        <w:ind w:left="720" w:right="720"/>
        <w:contextualSpacing/>
        <w:jc w:val="center"/>
        <w:outlineLvl w:val="0"/>
        <w:rPr>
          <w:rFonts w:ascii="Times New Roman" w:eastAsia="Times New Roman" w:hAnsi="Times New Roman" w:cs="Times New Roman"/>
          <w:color w:val="0E101A"/>
          <w:sz w:val="24"/>
          <w:szCs w:val="24"/>
        </w:rPr>
      </w:pPr>
      <w:r>
        <w:rPr>
          <w:rFonts w:ascii="Times New Roman" w:eastAsia="Times New Roman" w:hAnsi="Times New Roman" w:cs="Times New Roman"/>
          <w:color w:val="0E101A"/>
          <w:sz w:val="24"/>
          <w:szCs w:val="24"/>
        </w:rPr>
        <w:t>A. Include the husband/partner in counseling if the patient agrees.</w:t>
      </w:r>
    </w:p>
    <w:p w14:paraId="6E1ED351" w14:textId="77777777" w:rsidR="00E8131F" w:rsidRDefault="00E8131F" w:rsidP="00E8131F">
      <w:pPr>
        <w:spacing w:after="0"/>
        <w:ind w:left="720" w:right="720"/>
        <w:contextualSpacing/>
        <w:jc w:val="center"/>
        <w:outlineLvl w:val="0"/>
        <w:rPr>
          <w:rFonts w:ascii="Times New Roman" w:eastAsia="Times New Roman" w:hAnsi="Times New Roman" w:cs="Times New Roman"/>
          <w:color w:val="0E101A"/>
          <w:sz w:val="24"/>
          <w:szCs w:val="24"/>
        </w:rPr>
      </w:pPr>
      <w:r>
        <w:rPr>
          <w:rFonts w:ascii="Times New Roman" w:eastAsia="Times New Roman" w:hAnsi="Times New Roman" w:cs="Times New Roman"/>
          <w:color w:val="0E101A"/>
          <w:sz w:val="24"/>
          <w:szCs w:val="24"/>
        </w:rPr>
        <w:t>B. Remind the patient and her partner that fertility returns after 45 days post-procedure.</w:t>
      </w:r>
    </w:p>
    <w:p w14:paraId="2F9DC802" w14:textId="77777777" w:rsidR="00E8131F" w:rsidRDefault="00E8131F" w:rsidP="00E8131F">
      <w:pPr>
        <w:spacing w:after="0"/>
        <w:ind w:left="720" w:right="720"/>
        <w:contextualSpacing/>
        <w:jc w:val="center"/>
        <w:outlineLvl w:val="0"/>
        <w:rPr>
          <w:rFonts w:ascii="Times New Roman" w:eastAsia="Times New Roman" w:hAnsi="Times New Roman" w:cs="Times New Roman"/>
          <w:color w:val="0E101A"/>
          <w:sz w:val="24"/>
          <w:szCs w:val="24"/>
        </w:rPr>
      </w:pPr>
      <w:r>
        <w:rPr>
          <w:rFonts w:ascii="Times New Roman" w:eastAsia="Times New Roman" w:hAnsi="Times New Roman" w:cs="Times New Roman"/>
          <w:color w:val="0E101A"/>
          <w:sz w:val="24"/>
          <w:szCs w:val="24"/>
        </w:rPr>
        <w:t>C. Explain the benefits of birth spacing for maternal and child health.</w:t>
      </w:r>
    </w:p>
    <w:p w14:paraId="530EB8B0" w14:textId="77777777" w:rsidR="00E8131F" w:rsidRDefault="00E8131F" w:rsidP="00E8131F">
      <w:pPr>
        <w:spacing w:after="0"/>
        <w:ind w:left="720" w:right="720"/>
        <w:contextualSpacing/>
        <w:jc w:val="center"/>
        <w:outlineLvl w:val="0"/>
        <w:rPr>
          <w:rFonts w:ascii="Times New Roman" w:eastAsia="Times New Roman" w:hAnsi="Times New Roman" w:cs="Times New Roman"/>
          <w:color w:val="0E101A"/>
          <w:sz w:val="24"/>
          <w:szCs w:val="24"/>
        </w:rPr>
      </w:pPr>
      <w:r>
        <w:rPr>
          <w:rFonts w:ascii="Times New Roman" w:eastAsia="Times New Roman" w:hAnsi="Times New Roman" w:cs="Times New Roman"/>
          <w:color w:val="0E101A"/>
          <w:sz w:val="24"/>
          <w:szCs w:val="24"/>
        </w:rPr>
        <w:lastRenderedPageBreak/>
        <w:t>D. Provide family planning counseling and assist the patient in deciding on a method before she is discharged.</w:t>
      </w:r>
    </w:p>
    <w:p w14:paraId="76D0081C" w14:textId="77777777" w:rsidR="00E8131F" w:rsidRDefault="00E8131F" w:rsidP="00E8131F">
      <w:pPr>
        <w:spacing w:after="0"/>
        <w:ind w:left="720" w:right="720"/>
        <w:contextualSpacing/>
        <w:jc w:val="center"/>
        <w:outlineLvl w:val="0"/>
        <w:rPr>
          <w:rFonts w:ascii="Times New Roman" w:eastAsia="Times New Roman" w:hAnsi="Times New Roman" w:cs="Times New Roman"/>
          <w:color w:val="0E101A"/>
          <w:sz w:val="24"/>
          <w:szCs w:val="24"/>
        </w:rPr>
      </w:pPr>
      <w:r>
        <w:rPr>
          <w:rFonts w:ascii="Times New Roman" w:eastAsia="Times New Roman" w:hAnsi="Times New Roman" w:cs="Times New Roman"/>
          <w:b/>
          <w:bCs/>
          <w:color w:val="0E101A"/>
          <w:sz w:val="24"/>
          <w:szCs w:val="24"/>
        </w:rPr>
        <w:t>30. For a client consulting for abortion services before discharge, address also any other reproductive health needs of the patient and refer as appropriate (HIV, other STIs, domestic violence, etc.). select the best option</w:t>
      </w:r>
    </w:p>
    <w:p w14:paraId="25D401A6" w14:textId="77777777" w:rsidR="00E8131F" w:rsidRDefault="00E8131F" w:rsidP="00E8131F">
      <w:pPr>
        <w:spacing w:after="0"/>
        <w:ind w:left="720" w:right="720"/>
        <w:contextualSpacing/>
        <w:jc w:val="center"/>
        <w:outlineLvl w:val="0"/>
        <w:rPr>
          <w:rFonts w:ascii="Times New Roman" w:eastAsia="Times New Roman" w:hAnsi="Times New Roman" w:cs="Times New Roman"/>
          <w:color w:val="0E101A"/>
          <w:sz w:val="24"/>
          <w:szCs w:val="24"/>
        </w:rPr>
      </w:pPr>
      <w:r>
        <w:rPr>
          <w:rFonts w:ascii="Times New Roman" w:eastAsia="Times New Roman" w:hAnsi="Times New Roman" w:cs="Times New Roman"/>
          <w:color w:val="0E101A"/>
          <w:sz w:val="24"/>
          <w:szCs w:val="24"/>
        </w:rPr>
        <w:t>A. True</w:t>
      </w:r>
    </w:p>
    <w:p w14:paraId="5150114C" w14:textId="77777777" w:rsidR="00E8131F" w:rsidRDefault="00E8131F" w:rsidP="00E8131F">
      <w:pPr>
        <w:spacing w:after="0"/>
        <w:ind w:left="720" w:right="720"/>
        <w:contextualSpacing/>
        <w:jc w:val="center"/>
        <w:outlineLvl w:val="0"/>
        <w:rPr>
          <w:rFonts w:ascii="Times New Roman" w:eastAsia="Times New Roman" w:hAnsi="Times New Roman" w:cs="Times New Roman"/>
          <w:color w:val="0E101A"/>
          <w:sz w:val="24"/>
          <w:szCs w:val="24"/>
        </w:rPr>
      </w:pPr>
      <w:r>
        <w:rPr>
          <w:rFonts w:ascii="Times New Roman" w:eastAsia="Times New Roman" w:hAnsi="Times New Roman" w:cs="Times New Roman"/>
          <w:color w:val="0E101A"/>
          <w:sz w:val="24"/>
          <w:szCs w:val="24"/>
        </w:rPr>
        <w:t>B. False</w:t>
      </w:r>
    </w:p>
    <w:p w14:paraId="07B48234" w14:textId="77777777" w:rsidR="00E8131F" w:rsidRDefault="00E8131F" w:rsidP="00E8131F">
      <w:pPr>
        <w:spacing w:after="0"/>
        <w:ind w:left="720" w:right="720"/>
        <w:contextualSpacing/>
        <w:jc w:val="center"/>
        <w:outlineLvl w:val="0"/>
        <w:rPr>
          <w:rFonts w:ascii="Times New Roman" w:eastAsia="Times New Roman" w:hAnsi="Times New Roman" w:cs="Times New Roman"/>
          <w:color w:val="0E101A"/>
          <w:sz w:val="24"/>
          <w:szCs w:val="24"/>
        </w:rPr>
      </w:pPr>
      <w:r>
        <w:rPr>
          <w:rFonts w:ascii="Times New Roman" w:eastAsia="Times New Roman" w:hAnsi="Times New Roman" w:cs="Times New Roman"/>
          <w:b/>
          <w:bCs/>
          <w:color w:val="0E101A"/>
          <w:sz w:val="24"/>
          <w:szCs w:val="24"/>
        </w:rPr>
        <w:t>31. For a patient consulting for termination of pregnancy before discharge, set up a follow-up appointment within one (1) to two (2) weeks after treatment.</w:t>
      </w:r>
    </w:p>
    <w:p w14:paraId="32F3C674" w14:textId="77777777" w:rsidR="00E8131F" w:rsidRDefault="00E8131F" w:rsidP="00E8131F">
      <w:pPr>
        <w:spacing w:after="0"/>
        <w:ind w:left="720" w:right="720"/>
        <w:contextualSpacing/>
        <w:jc w:val="center"/>
        <w:outlineLvl w:val="0"/>
        <w:rPr>
          <w:rFonts w:ascii="Times New Roman" w:eastAsia="Times New Roman" w:hAnsi="Times New Roman" w:cs="Times New Roman"/>
          <w:color w:val="0E101A"/>
          <w:sz w:val="24"/>
          <w:szCs w:val="24"/>
        </w:rPr>
      </w:pPr>
      <w:r>
        <w:rPr>
          <w:rFonts w:ascii="Times New Roman" w:eastAsia="Times New Roman" w:hAnsi="Times New Roman" w:cs="Times New Roman"/>
          <w:color w:val="0E101A"/>
          <w:sz w:val="24"/>
          <w:szCs w:val="24"/>
        </w:rPr>
        <w:t>A. True</w:t>
      </w:r>
    </w:p>
    <w:p w14:paraId="4D112782" w14:textId="77777777" w:rsidR="00E8131F" w:rsidRDefault="00E8131F" w:rsidP="00E8131F">
      <w:pPr>
        <w:spacing w:after="0"/>
        <w:ind w:left="720" w:right="720"/>
        <w:contextualSpacing/>
        <w:jc w:val="center"/>
        <w:outlineLvl w:val="0"/>
        <w:rPr>
          <w:rFonts w:ascii="Times New Roman" w:eastAsia="Times New Roman" w:hAnsi="Times New Roman" w:cs="Times New Roman"/>
          <w:color w:val="0E101A"/>
          <w:sz w:val="24"/>
          <w:szCs w:val="24"/>
        </w:rPr>
      </w:pPr>
      <w:r>
        <w:rPr>
          <w:rFonts w:ascii="Times New Roman" w:eastAsia="Times New Roman" w:hAnsi="Times New Roman" w:cs="Times New Roman"/>
          <w:color w:val="0E101A"/>
          <w:sz w:val="24"/>
          <w:szCs w:val="24"/>
        </w:rPr>
        <w:t>B. False</w:t>
      </w:r>
    </w:p>
    <w:p w14:paraId="26257820" w14:textId="77777777" w:rsidR="00E8131F" w:rsidRDefault="00E8131F" w:rsidP="00E8131F">
      <w:pPr>
        <w:spacing w:after="0"/>
        <w:ind w:left="720" w:right="720"/>
        <w:contextualSpacing/>
        <w:jc w:val="center"/>
        <w:outlineLvl w:val="0"/>
        <w:rPr>
          <w:rFonts w:ascii="Times New Roman" w:eastAsia="Times New Roman" w:hAnsi="Times New Roman" w:cs="Times New Roman"/>
          <w:color w:val="0E101A"/>
          <w:sz w:val="24"/>
          <w:szCs w:val="24"/>
        </w:rPr>
      </w:pPr>
      <w:r>
        <w:rPr>
          <w:rFonts w:ascii="Times New Roman" w:eastAsia="Times New Roman" w:hAnsi="Times New Roman" w:cs="Times New Roman"/>
          <w:b/>
          <w:bCs/>
          <w:color w:val="0E101A"/>
          <w:sz w:val="24"/>
          <w:szCs w:val="24"/>
        </w:rPr>
        <w:t>32. For a patient consulting for termination of pregnancy psychiatric history and current state should be explored</w:t>
      </w:r>
    </w:p>
    <w:p w14:paraId="067E2B8F" w14:textId="77777777" w:rsidR="00E8131F" w:rsidRDefault="00E8131F" w:rsidP="00E8131F">
      <w:pPr>
        <w:spacing w:after="0"/>
        <w:ind w:left="720" w:right="720"/>
        <w:contextualSpacing/>
        <w:jc w:val="center"/>
        <w:outlineLvl w:val="0"/>
        <w:rPr>
          <w:rFonts w:ascii="Times New Roman" w:eastAsia="Times New Roman" w:hAnsi="Times New Roman" w:cs="Times New Roman"/>
          <w:color w:val="0E101A"/>
          <w:sz w:val="24"/>
          <w:szCs w:val="24"/>
        </w:rPr>
      </w:pPr>
      <w:r>
        <w:rPr>
          <w:rFonts w:ascii="Times New Roman" w:eastAsia="Times New Roman" w:hAnsi="Times New Roman" w:cs="Times New Roman"/>
          <w:color w:val="0E101A"/>
          <w:sz w:val="24"/>
          <w:szCs w:val="24"/>
        </w:rPr>
        <w:t>A. True</w:t>
      </w:r>
    </w:p>
    <w:p w14:paraId="3159CED0" w14:textId="77777777" w:rsidR="00E8131F" w:rsidRDefault="00E8131F" w:rsidP="00E8131F">
      <w:pPr>
        <w:spacing w:after="0"/>
        <w:ind w:left="720" w:right="720"/>
        <w:contextualSpacing/>
        <w:jc w:val="center"/>
        <w:outlineLvl w:val="0"/>
        <w:rPr>
          <w:rFonts w:ascii="Times New Roman" w:eastAsia="Times New Roman" w:hAnsi="Times New Roman" w:cs="Times New Roman"/>
          <w:color w:val="0E101A"/>
          <w:sz w:val="24"/>
          <w:szCs w:val="24"/>
        </w:rPr>
      </w:pPr>
      <w:r>
        <w:rPr>
          <w:rFonts w:ascii="Times New Roman" w:eastAsia="Times New Roman" w:hAnsi="Times New Roman" w:cs="Times New Roman"/>
          <w:color w:val="0E101A"/>
          <w:sz w:val="24"/>
          <w:szCs w:val="24"/>
        </w:rPr>
        <w:t>B. False</w:t>
      </w:r>
    </w:p>
    <w:p w14:paraId="5D5FCE70" w14:textId="77777777" w:rsidR="00E8131F" w:rsidRDefault="00E8131F" w:rsidP="00E8131F">
      <w:pPr>
        <w:spacing w:after="0"/>
        <w:ind w:left="720" w:right="720"/>
        <w:contextualSpacing/>
        <w:jc w:val="center"/>
        <w:outlineLvl w:val="0"/>
        <w:rPr>
          <w:rFonts w:ascii="Times New Roman" w:eastAsia="Times New Roman" w:hAnsi="Times New Roman" w:cs="Times New Roman"/>
          <w:color w:val="0E101A"/>
          <w:sz w:val="24"/>
          <w:szCs w:val="24"/>
        </w:rPr>
      </w:pPr>
      <w:r>
        <w:rPr>
          <w:rFonts w:ascii="Times New Roman" w:eastAsia="Times New Roman" w:hAnsi="Times New Roman" w:cs="Times New Roman"/>
          <w:b/>
          <w:bCs/>
          <w:color w:val="0E101A"/>
          <w:sz w:val="24"/>
          <w:szCs w:val="24"/>
        </w:rPr>
        <w:t>33. Choose the right statement</w:t>
      </w:r>
    </w:p>
    <w:p w14:paraId="3F7F8677" w14:textId="77777777" w:rsidR="00E8131F" w:rsidRDefault="00E8131F" w:rsidP="00E8131F">
      <w:pPr>
        <w:spacing w:after="0"/>
        <w:ind w:left="720" w:right="720"/>
        <w:contextualSpacing/>
        <w:jc w:val="center"/>
        <w:outlineLvl w:val="0"/>
        <w:rPr>
          <w:rFonts w:ascii="Times New Roman" w:eastAsia="Times New Roman" w:hAnsi="Times New Roman" w:cs="Times New Roman"/>
          <w:color w:val="0E101A"/>
          <w:sz w:val="24"/>
          <w:szCs w:val="24"/>
        </w:rPr>
      </w:pPr>
      <w:r>
        <w:rPr>
          <w:rFonts w:ascii="Times New Roman" w:eastAsia="Times New Roman" w:hAnsi="Times New Roman" w:cs="Times New Roman"/>
          <w:color w:val="0E101A"/>
          <w:sz w:val="24"/>
          <w:szCs w:val="24"/>
        </w:rPr>
        <w:t>All women receiving abortion care must understand that:</w:t>
      </w:r>
    </w:p>
    <w:p w14:paraId="1A564CAA" w14:textId="77777777" w:rsidR="00E8131F" w:rsidRDefault="00E8131F" w:rsidP="00E8131F">
      <w:pPr>
        <w:numPr>
          <w:ilvl w:val="0"/>
          <w:numId w:val="8"/>
        </w:numPr>
        <w:ind w:right="720"/>
        <w:contextualSpacing/>
        <w:jc w:val="center"/>
        <w:outlineLvl w:val="0"/>
        <w:rPr>
          <w:rFonts w:ascii="Times New Roman" w:eastAsia="Times New Roman" w:hAnsi="Times New Roman" w:cs="Times New Roman"/>
          <w:color w:val="0E101A"/>
          <w:sz w:val="24"/>
          <w:szCs w:val="24"/>
        </w:rPr>
      </w:pPr>
      <w:r>
        <w:rPr>
          <w:rFonts w:ascii="Times New Roman" w:eastAsia="Times New Roman" w:hAnsi="Times New Roman" w:cs="Times New Roman"/>
          <w:color w:val="0E101A"/>
          <w:sz w:val="24"/>
          <w:szCs w:val="24"/>
        </w:rPr>
        <w:t>ovulation can occur as early as 10 days after an abortion, resulting in pregnancy even before menses returns;</w:t>
      </w:r>
    </w:p>
    <w:p w14:paraId="7BC7C988" w14:textId="77777777" w:rsidR="00E8131F" w:rsidRDefault="00E8131F" w:rsidP="00E8131F">
      <w:pPr>
        <w:numPr>
          <w:ilvl w:val="0"/>
          <w:numId w:val="8"/>
        </w:numPr>
        <w:ind w:right="720"/>
        <w:contextualSpacing/>
        <w:jc w:val="center"/>
        <w:outlineLvl w:val="0"/>
        <w:rPr>
          <w:rFonts w:ascii="Times New Roman" w:eastAsia="Times New Roman" w:hAnsi="Times New Roman" w:cs="Times New Roman"/>
          <w:color w:val="0E101A"/>
          <w:sz w:val="24"/>
          <w:szCs w:val="24"/>
        </w:rPr>
      </w:pPr>
      <w:r>
        <w:rPr>
          <w:rFonts w:ascii="Times New Roman" w:eastAsia="Times New Roman" w:hAnsi="Times New Roman" w:cs="Times New Roman"/>
          <w:color w:val="0E101A"/>
          <w:sz w:val="24"/>
          <w:szCs w:val="24"/>
        </w:rPr>
        <w:t>contraception, including an IUD or hormonal methods, may be started immediately after uterine evacuation;</w:t>
      </w:r>
    </w:p>
    <w:p w14:paraId="3A8B53F4" w14:textId="77777777" w:rsidR="00E8131F" w:rsidRDefault="00E8131F" w:rsidP="00E8131F">
      <w:pPr>
        <w:numPr>
          <w:ilvl w:val="0"/>
          <w:numId w:val="8"/>
        </w:numPr>
        <w:ind w:right="720"/>
        <w:contextualSpacing/>
        <w:jc w:val="center"/>
        <w:outlineLvl w:val="0"/>
        <w:rPr>
          <w:rFonts w:ascii="Times New Roman" w:eastAsia="Times New Roman" w:hAnsi="Times New Roman" w:cs="Times New Roman"/>
          <w:color w:val="0E101A"/>
          <w:sz w:val="24"/>
          <w:szCs w:val="24"/>
        </w:rPr>
      </w:pPr>
      <w:r>
        <w:rPr>
          <w:rFonts w:ascii="Times New Roman" w:eastAsia="Times New Roman" w:hAnsi="Times New Roman" w:cs="Times New Roman"/>
          <w:color w:val="0E101A"/>
          <w:sz w:val="24"/>
          <w:szCs w:val="24"/>
        </w:rPr>
        <w:t>Sexual intercourse should be avoided until bleeding has stopped.</w:t>
      </w:r>
    </w:p>
    <w:p w14:paraId="0E2080B3" w14:textId="77777777" w:rsidR="00E8131F" w:rsidRDefault="00E8131F" w:rsidP="00E8131F">
      <w:pPr>
        <w:numPr>
          <w:ilvl w:val="0"/>
          <w:numId w:val="8"/>
        </w:numPr>
        <w:ind w:right="720"/>
        <w:contextualSpacing/>
        <w:jc w:val="center"/>
        <w:outlineLvl w:val="0"/>
        <w:rPr>
          <w:rFonts w:ascii="Times New Roman" w:eastAsia="Times New Roman" w:hAnsi="Times New Roman" w:cs="Times New Roman"/>
          <w:color w:val="0E101A"/>
          <w:sz w:val="24"/>
          <w:szCs w:val="24"/>
        </w:rPr>
      </w:pPr>
      <w:r>
        <w:rPr>
          <w:rFonts w:ascii="Times New Roman" w:eastAsia="Times New Roman" w:hAnsi="Times New Roman" w:cs="Times New Roman"/>
          <w:color w:val="0E101A"/>
          <w:sz w:val="24"/>
          <w:szCs w:val="24"/>
        </w:rPr>
        <w:t>All answers are true</w:t>
      </w:r>
    </w:p>
    <w:p w14:paraId="0FF60A54" w14:textId="77777777" w:rsidR="00E8131F" w:rsidRDefault="00E8131F" w:rsidP="00E8131F">
      <w:pPr>
        <w:spacing w:after="0"/>
        <w:ind w:left="720" w:right="720"/>
        <w:contextualSpacing/>
        <w:jc w:val="center"/>
        <w:outlineLvl w:val="0"/>
        <w:rPr>
          <w:rFonts w:ascii="Times New Roman" w:eastAsia="Times New Roman" w:hAnsi="Times New Roman" w:cs="Times New Roman"/>
          <w:color w:val="0E101A"/>
          <w:sz w:val="24"/>
          <w:szCs w:val="24"/>
        </w:rPr>
      </w:pPr>
    </w:p>
    <w:p w14:paraId="6CF6EDF0" w14:textId="77777777" w:rsidR="00E8131F" w:rsidRDefault="00E8131F" w:rsidP="00E8131F">
      <w:pPr>
        <w:spacing w:after="0"/>
        <w:ind w:left="720" w:right="720"/>
        <w:contextualSpacing/>
        <w:jc w:val="center"/>
        <w:outlineLvl w:val="0"/>
        <w:rPr>
          <w:rFonts w:ascii="Times New Roman" w:eastAsia="Times New Roman" w:hAnsi="Times New Roman" w:cs="Times New Roman"/>
          <w:color w:val="0E101A"/>
          <w:sz w:val="24"/>
          <w:szCs w:val="24"/>
        </w:rPr>
      </w:pPr>
    </w:p>
    <w:p w14:paraId="5812FD95" w14:textId="77777777" w:rsidR="00E8131F" w:rsidRDefault="00E8131F" w:rsidP="00E8131F">
      <w:pPr>
        <w:spacing w:after="0"/>
        <w:ind w:left="720" w:right="720"/>
        <w:contextualSpacing/>
        <w:jc w:val="center"/>
        <w:outlineLvl w:val="0"/>
        <w:rPr>
          <w:rFonts w:ascii="Times New Roman" w:eastAsia="Times New Roman" w:hAnsi="Times New Roman" w:cs="Times New Roman"/>
          <w:color w:val="0E101A"/>
          <w:sz w:val="24"/>
          <w:szCs w:val="24"/>
        </w:rPr>
      </w:pPr>
      <w:r>
        <w:rPr>
          <w:rFonts w:ascii="Times New Roman" w:eastAsia="Times New Roman" w:hAnsi="Times New Roman" w:cs="Times New Roman"/>
          <w:b/>
          <w:bCs/>
          <w:color w:val="0E101A"/>
          <w:sz w:val="24"/>
          <w:szCs w:val="24"/>
        </w:rPr>
        <w:t>34. Chose the incorrect statement</w:t>
      </w:r>
    </w:p>
    <w:p w14:paraId="6B971E75" w14:textId="77777777" w:rsidR="00E8131F" w:rsidRDefault="00E8131F" w:rsidP="00E8131F">
      <w:pPr>
        <w:spacing w:after="0"/>
        <w:ind w:left="720" w:right="720"/>
        <w:contextualSpacing/>
        <w:jc w:val="center"/>
        <w:outlineLvl w:val="0"/>
        <w:rPr>
          <w:rFonts w:ascii="Times New Roman" w:eastAsia="Times New Roman" w:hAnsi="Times New Roman" w:cs="Times New Roman"/>
          <w:color w:val="0E101A"/>
          <w:sz w:val="24"/>
          <w:szCs w:val="24"/>
        </w:rPr>
      </w:pPr>
      <w:r>
        <w:rPr>
          <w:rFonts w:ascii="Times New Roman" w:eastAsia="Times New Roman" w:hAnsi="Times New Roman" w:cs="Times New Roman"/>
          <w:color w:val="0E101A"/>
          <w:sz w:val="24"/>
          <w:szCs w:val="24"/>
        </w:rPr>
        <w:t>A.</w:t>
      </w:r>
    </w:p>
    <w:p w14:paraId="1F786CD6" w14:textId="77777777" w:rsidR="00E8131F" w:rsidRDefault="00E8131F" w:rsidP="00E8131F">
      <w:pPr>
        <w:spacing w:after="0"/>
        <w:ind w:left="720" w:right="720"/>
        <w:contextualSpacing/>
        <w:jc w:val="center"/>
        <w:outlineLvl w:val="0"/>
        <w:rPr>
          <w:rFonts w:ascii="Times New Roman" w:eastAsia="Times New Roman" w:hAnsi="Times New Roman" w:cs="Times New Roman"/>
          <w:color w:val="0E101A"/>
          <w:sz w:val="24"/>
          <w:szCs w:val="24"/>
        </w:rPr>
      </w:pPr>
      <w:r>
        <w:rPr>
          <w:rFonts w:ascii="Times New Roman" w:eastAsia="Times New Roman" w:hAnsi="Times New Roman" w:cs="Times New Roman"/>
          <w:color w:val="0E101A"/>
          <w:sz w:val="24"/>
          <w:szCs w:val="24"/>
        </w:rPr>
        <w:t>Stigma and the hostile abortion environment limit access to safe abortion services, with several negative consequences.</w:t>
      </w:r>
    </w:p>
    <w:p w14:paraId="69F40ACE" w14:textId="77777777" w:rsidR="00E8131F" w:rsidRDefault="00E8131F" w:rsidP="00E8131F">
      <w:pPr>
        <w:spacing w:after="0"/>
        <w:ind w:left="720" w:right="720"/>
        <w:contextualSpacing/>
        <w:jc w:val="center"/>
        <w:outlineLvl w:val="0"/>
        <w:rPr>
          <w:rFonts w:ascii="Times New Roman" w:eastAsia="Times New Roman" w:hAnsi="Times New Roman" w:cs="Times New Roman"/>
          <w:color w:val="0E101A"/>
          <w:sz w:val="24"/>
          <w:szCs w:val="24"/>
        </w:rPr>
      </w:pPr>
      <w:r>
        <w:rPr>
          <w:rFonts w:ascii="Times New Roman" w:eastAsia="Times New Roman" w:hAnsi="Times New Roman" w:cs="Times New Roman"/>
          <w:color w:val="0E101A"/>
          <w:sz w:val="24"/>
          <w:szCs w:val="24"/>
        </w:rPr>
        <w:t>B.</w:t>
      </w:r>
    </w:p>
    <w:p w14:paraId="524F8276" w14:textId="77777777" w:rsidR="00E8131F" w:rsidRDefault="00E8131F" w:rsidP="00E8131F">
      <w:pPr>
        <w:spacing w:after="0"/>
        <w:ind w:left="720" w:right="720"/>
        <w:contextualSpacing/>
        <w:jc w:val="center"/>
        <w:outlineLvl w:val="0"/>
        <w:rPr>
          <w:rFonts w:ascii="Times New Roman" w:eastAsia="Times New Roman" w:hAnsi="Times New Roman" w:cs="Times New Roman"/>
          <w:color w:val="0E101A"/>
          <w:sz w:val="24"/>
          <w:szCs w:val="24"/>
        </w:rPr>
      </w:pPr>
      <w:r>
        <w:rPr>
          <w:rFonts w:ascii="Times New Roman" w:eastAsia="Times New Roman" w:hAnsi="Times New Roman" w:cs="Times New Roman"/>
          <w:color w:val="0E101A"/>
          <w:sz w:val="24"/>
          <w:szCs w:val="24"/>
        </w:rPr>
        <w:t>There is an urgent need to strengthen community-based approaches to mitigate predisposing and enabling factors for unsafe abortions.</w:t>
      </w:r>
    </w:p>
    <w:p w14:paraId="4F4CCBD9" w14:textId="77777777" w:rsidR="00E8131F" w:rsidRDefault="00E8131F" w:rsidP="00E8131F">
      <w:pPr>
        <w:spacing w:after="0"/>
        <w:ind w:left="720" w:right="720"/>
        <w:contextualSpacing/>
        <w:jc w:val="center"/>
        <w:outlineLvl w:val="0"/>
        <w:rPr>
          <w:rFonts w:ascii="Times New Roman" w:eastAsia="Times New Roman" w:hAnsi="Times New Roman" w:cs="Times New Roman"/>
          <w:color w:val="0E101A"/>
          <w:sz w:val="24"/>
          <w:szCs w:val="24"/>
        </w:rPr>
      </w:pPr>
      <w:r>
        <w:rPr>
          <w:rFonts w:ascii="Times New Roman" w:eastAsia="Times New Roman" w:hAnsi="Times New Roman" w:cs="Times New Roman"/>
          <w:color w:val="0E101A"/>
          <w:sz w:val="24"/>
          <w:szCs w:val="24"/>
        </w:rPr>
        <w:t>C. In post-abortion care, women and girls need to be economically empowered and provided enough skills on SRHR.</w:t>
      </w:r>
    </w:p>
    <w:p w14:paraId="50351BA6" w14:textId="77777777" w:rsidR="00E8131F" w:rsidRDefault="00E8131F" w:rsidP="00E8131F">
      <w:pPr>
        <w:spacing w:after="0"/>
        <w:ind w:left="720" w:right="720"/>
        <w:contextualSpacing/>
        <w:jc w:val="center"/>
        <w:outlineLvl w:val="0"/>
        <w:rPr>
          <w:rFonts w:ascii="Times New Roman" w:eastAsia="Times New Roman" w:hAnsi="Times New Roman" w:cs="Times New Roman"/>
          <w:color w:val="0E101A"/>
          <w:sz w:val="24"/>
          <w:szCs w:val="24"/>
        </w:rPr>
      </w:pPr>
      <w:r>
        <w:rPr>
          <w:rFonts w:ascii="Times New Roman" w:eastAsia="Times New Roman" w:hAnsi="Times New Roman" w:cs="Times New Roman"/>
          <w:color w:val="0E101A"/>
          <w:sz w:val="24"/>
          <w:szCs w:val="24"/>
        </w:rPr>
        <w:t>D. It is imperative to put in place specific interventions targeting the community including family members on their awareness of safe abortion focusing on the fighting stigma and discrimination against women and girls after safe abortion care.</w:t>
      </w:r>
    </w:p>
    <w:p w14:paraId="207284A6" w14:textId="77777777" w:rsidR="00E8131F" w:rsidRDefault="00E8131F" w:rsidP="00E8131F">
      <w:pPr>
        <w:spacing w:after="0"/>
        <w:ind w:left="720" w:right="720"/>
        <w:contextualSpacing/>
        <w:jc w:val="center"/>
        <w:outlineLvl w:val="0"/>
        <w:rPr>
          <w:rFonts w:ascii="Times New Roman" w:eastAsia="Times New Roman" w:hAnsi="Times New Roman" w:cs="Times New Roman"/>
          <w:color w:val="0E101A"/>
          <w:sz w:val="24"/>
          <w:szCs w:val="24"/>
        </w:rPr>
      </w:pPr>
      <w:r>
        <w:rPr>
          <w:rFonts w:ascii="Times New Roman" w:eastAsia="Times New Roman" w:hAnsi="Times New Roman" w:cs="Times New Roman"/>
          <w:color w:val="0E101A"/>
          <w:sz w:val="24"/>
          <w:szCs w:val="24"/>
        </w:rPr>
        <w:t>E. All answers are true</w:t>
      </w:r>
    </w:p>
    <w:p w14:paraId="6457A9DF" w14:textId="77777777" w:rsidR="00E8131F" w:rsidRDefault="00E8131F" w:rsidP="00E8131F">
      <w:pPr>
        <w:spacing w:after="0"/>
        <w:ind w:left="720" w:right="720"/>
        <w:contextualSpacing/>
        <w:jc w:val="center"/>
        <w:outlineLvl w:val="0"/>
        <w:rPr>
          <w:rFonts w:ascii="Times New Roman" w:eastAsia="Times New Roman" w:hAnsi="Times New Roman" w:cs="Times New Roman"/>
          <w:color w:val="0E101A"/>
          <w:sz w:val="24"/>
          <w:szCs w:val="24"/>
        </w:rPr>
      </w:pPr>
      <w:r>
        <w:rPr>
          <w:rFonts w:ascii="Times New Roman" w:eastAsia="Times New Roman" w:hAnsi="Times New Roman" w:cs="Times New Roman"/>
          <w:b/>
          <w:bCs/>
          <w:color w:val="0E101A"/>
          <w:sz w:val="24"/>
          <w:szCs w:val="24"/>
        </w:rPr>
        <w:t>35. Choose the right answer. The responsibilities of clinicians are to</w:t>
      </w:r>
    </w:p>
    <w:p w14:paraId="121CBA7D" w14:textId="77777777" w:rsidR="00E8131F" w:rsidRDefault="00E8131F" w:rsidP="00E8131F">
      <w:pPr>
        <w:spacing w:after="0"/>
        <w:ind w:left="720" w:right="720"/>
        <w:contextualSpacing/>
        <w:jc w:val="center"/>
        <w:outlineLvl w:val="0"/>
        <w:rPr>
          <w:rFonts w:ascii="Times New Roman" w:eastAsia="Times New Roman" w:hAnsi="Times New Roman" w:cs="Times New Roman"/>
          <w:color w:val="0E101A"/>
          <w:sz w:val="24"/>
          <w:szCs w:val="24"/>
        </w:rPr>
      </w:pPr>
      <w:r>
        <w:rPr>
          <w:rFonts w:ascii="Times New Roman" w:eastAsia="Times New Roman" w:hAnsi="Times New Roman" w:cs="Times New Roman"/>
          <w:color w:val="0E101A"/>
          <w:sz w:val="24"/>
          <w:szCs w:val="24"/>
        </w:rPr>
        <w:t>A. Assist the patient in her orientation for different components of care (medical, mental health, police, and legal services)</w:t>
      </w:r>
    </w:p>
    <w:p w14:paraId="732B0527" w14:textId="77777777" w:rsidR="00E8131F" w:rsidRDefault="00E8131F" w:rsidP="00E8131F">
      <w:pPr>
        <w:spacing w:after="0"/>
        <w:ind w:left="720" w:right="720"/>
        <w:contextualSpacing/>
        <w:jc w:val="center"/>
        <w:outlineLvl w:val="0"/>
        <w:rPr>
          <w:rFonts w:ascii="Times New Roman" w:eastAsia="Times New Roman" w:hAnsi="Times New Roman" w:cs="Times New Roman"/>
          <w:color w:val="0E101A"/>
          <w:sz w:val="24"/>
          <w:szCs w:val="24"/>
        </w:rPr>
      </w:pPr>
      <w:r>
        <w:rPr>
          <w:rFonts w:ascii="Times New Roman" w:eastAsia="Times New Roman" w:hAnsi="Times New Roman" w:cs="Times New Roman"/>
          <w:color w:val="0E101A"/>
          <w:sz w:val="24"/>
          <w:szCs w:val="24"/>
        </w:rPr>
        <w:t>B. Asses the socioeconomic status of the patient</w:t>
      </w:r>
    </w:p>
    <w:p w14:paraId="5471AEC4" w14:textId="77777777" w:rsidR="00E8131F" w:rsidRDefault="00E8131F" w:rsidP="00E8131F">
      <w:pPr>
        <w:spacing w:after="0"/>
        <w:ind w:left="720" w:right="720"/>
        <w:contextualSpacing/>
        <w:jc w:val="center"/>
        <w:outlineLvl w:val="0"/>
        <w:rPr>
          <w:rFonts w:ascii="Times New Roman" w:eastAsia="Times New Roman" w:hAnsi="Times New Roman" w:cs="Times New Roman"/>
          <w:color w:val="0E101A"/>
          <w:sz w:val="24"/>
          <w:szCs w:val="24"/>
        </w:rPr>
      </w:pPr>
      <w:r>
        <w:rPr>
          <w:rFonts w:ascii="Times New Roman" w:eastAsia="Times New Roman" w:hAnsi="Times New Roman" w:cs="Times New Roman"/>
          <w:color w:val="0E101A"/>
          <w:sz w:val="24"/>
          <w:szCs w:val="24"/>
        </w:rPr>
        <w:lastRenderedPageBreak/>
        <w:t>C. Conduct follow-up with the victim including home visits, and support the victim’s social re-integration</w:t>
      </w:r>
    </w:p>
    <w:p w14:paraId="284A69F3" w14:textId="77777777" w:rsidR="00E8131F" w:rsidRDefault="00E8131F" w:rsidP="00E8131F">
      <w:pPr>
        <w:spacing w:after="0"/>
        <w:ind w:left="720" w:right="720"/>
        <w:contextualSpacing/>
        <w:jc w:val="center"/>
        <w:outlineLvl w:val="0"/>
        <w:rPr>
          <w:rFonts w:ascii="Times New Roman" w:eastAsia="Times New Roman" w:hAnsi="Times New Roman" w:cs="Times New Roman"/>
          <w:color w:val="0E101A"/>
          <w:sz w:val="24"/>
          <w:szCs w:val="24"/>
        </w:rPr>
      </w:pPr>
      <w:r>
        <w:rPr>
          <w:rFonts w:ascii="Times New Roman" w:eastAsia="Times New Roman" w:hAnsi="Times New Roman" w:cs="Times New Roman"/>
          <w:color w:val="0E101A"/>
          <w:sz w:val="24"/>
          <w:szCs w:val="24"/>
        </w:rPr>
        <w:t>D. Keep patient records for traceability</w:t>
      </w:r>
    </w:p>
    <w:p w14:paraId="49CF5376" w14:textId="77777777" w:rsidR="00E8131F" w:rsidRDefault="00E8131F" w:rsidP="00E8131F">
      <w:pPr>
        <w:spacing w:after="0"/>
        <w:ind w:left="720" w:right="720"/>
        <w:contextualSpacing/>
        <w:jc w:val="center"/>
        <w:outlineLvl w:val="0"/>
        <w:rPr>
          <w:rFonts w:ascii="Times New Roman" w:eastAsia="Times New Roman" w:hAnsi="Times New Roman" w:cs="Times New Roman"/>
          <w:color w:val="0E101A"/>
          <w:sz w:val="24"/>
          <w:szCs w:val="24"/>
        </w:rPr>
      </w:pPr>
      <w:r>
        <w:rPr>
          <w:rFonts w:ascii="Times New Roman" w:eastAsia="Times New Roman" w:hAnsi="Times New Roman" w:cs="Times New Roman"/>
          <w:color w:val="0E101A"/>
          <w:sz w:val="24"/>
          <w:szCs w:val="24"/>
        </w:rPr>
        <w:t>E. All answers are true</w:t>
      </w:r>
    </w:p>
    <w:p w14:paraId="31C1BAF2" w14:textId="77777777" w:rsidR="00E8131F" w:rsidRDefault="00E8131F" w:rsidP="00E8131F">
      <w:pPr>
        <w:spacing w:after="0"/>
        <w:ind w:left="720" w:right="720"/>
        <w:contextualSpacing/>
        <w:jc w:val="center"/>
        <w:outlineLvl w:val="0"/>
        <w:rPr>
          <w:rFonts w:ascii="Times New Roman" w:eastAsia="Times New Roman" w:hAnsi="Times New Roman" w:cs="Times New Roman"/>
          <w:color w:val="0E101A"/>
          <w:sz w:val="24"/>
          <w:szCs w:val="24"/>
        </w:rPr>
      </w:pPr>
      <w:r>
        <w:rPr>
          <w:rFonts w:ascii="Times New Roman" w:eastAsia="Times New Roman" w:hAnsi="Times New Roman" w:cs="Times New Roman"/>
          <w:b/>
          <w:bCs/>
          <w:color w:val="0E101A"/>
          <w:sz w:val="24"/>
          <w:szCs w:val="24"/>
        </w:rPr>
        <w:t>36. Choose the wrong answer. The roles and responsibilities of a midwife are to:</w:t>
      </w:r>
    </w:p>
    <w:p w14:paraId="702DB106" w14:textId="77777777" w:rsidR="00E8131F" w:rsidRDefault="00E8131F" w:rsidP="00E8131F">
      <w:pPr>
        <w:spacing w:after="0"/>
        <w:ind w:left="720" w:right="720"/>
        <w:contextualSpacing/>
        <w:jc w:val="center"/>
        <w:outlineLvl w:val="0"/>
        <w:rPr>
          <w:rFonts w:ascii="Times New Roman" w:eastAsia="Times New Roman" w:hAnsi="Times New Roman" w:cs="Times New Roman"/>
          <w:color w:val="0E101A"/>
          <w:sz w:val="24"/>
          <w:szCs w:val="24"/>
        </w:rPr>
      </w:pPr>
      <w:r>
        <w:rPr>
          <w:rFonts w:ascii="Times New Roman" w:eastAsia="Times New Roman" w:hAnsi="Times New Roman" w:cs="Times New Roman"/>
          <w:color w:val="0E101A"/>
          <w:sz w:val="24"/>
          <w:szCs w:val="24"/>
        </w:rPr>
        <w:t>A. Prepare the patient for the clinical exam (take vital signs, weigh the patient, show the changing room, etc.)</w:t>
      </w:r>
    </w:p>
    <w:p w14:paraId="23ED2E97" w14:textId="77777777" w:rsidR="00E8131F" w:rsidRDefault="00E8131F" w:rsidP="00E8131F">
      <w:pPr>
        <w:spacing w:after="0"/>
        <w:ind w:left="720" w:right="720"/>
        <w:contextualSpacing/>
        <w:jc w:val="center"/>
        <w:outlineLvl w:val="0"/>
        <w:rPr>
          <w:rFonts w:ascii="Times New Roman" w:eastAsia="Times New Roman" w:hAnsi="Times New Roman" w:cs="Times New Roman"/>
          <w:color w:val="0E101A"/>
          <w:sz w:val="24"/>
          <w:szCs w:val="24"/>
        </w:rPr>
      </w:pPr>
      <w:r>
        <w:rPr>
          <w:rFonts w:ascii="Times New Roman" w:eastAsia="Times New Roman" w:hAnsi="Times New Roman" w:cs="Times New Roman"/>
          <w:color w:val="0E101A"/>
          <w:sz w:val="24"/>
          <w:szCs w:val="24"/>
        </w:rPr>
        <w:t>B. Assist the doctor during the examination of patient and procedures</w:t>
      </w:r>
    </w:p>
    <w:p w14:paraId="5D2110A0" w14:textId="77777777" w:rsidR="00E8131F" w:rsidRDefault="00E8131F" w:rsidP="00E8131F">
      <w:pPr>
        <w:spacing w:after="0"/>
        <w:ind w:left="720" w:right="720"/>
        <w:contextualSpacing/>
        <w:jc w:val="center"/>
        <w:outlineLvl w:val="0"/>
        <w:rPr>
          <w:rFonts w:ascii="Times New Roman" w:eastAsia="Times New Roman" w:hAnsi="Times New Roman" w:cs="Times New Roman"/>
          <w:color w:val="0E101A"/>
          <w:sz w:val="24"/>
          <w:szCs w:val="24"/>
        </w:rPr>
      </w:pPr>
      <w:r>
        <w:rPr>
          <w:rFonts w:ascii="Times New Roman" w:eastAsia="Times New Roman" w:hAnsi="Times New Roman" w:cs="Times New Roman"/>
          <w:color w:val="0E101A"/>
          <w:sz w:val="24"/>
          <w:szCs w:val="24"/>
        </w:rPr>
        <w:t>C. Support and observe the patient after the procedure</w:t>
      </w:r>
    </w:p>
    <w:p w14:paraId="5887A5B0" w14:textId="77777777" w:rsidR="00E8131F" w:rsidRDefault="00E8131F" w:rsidP="00E8131F">
      <w:pPr>
        <w:spacing w:after="0"/>
        <w:ind w:left="720" w:right="720"/>
        <w:contextualSpacing/>
        <w:jc w:val="center"/>
        <w:outlineLvl w:val="0"/>
        <w:rPr>
          <w:rFonts w:ascii="Times New Roman" w:eastAsia="Times New Roman" w:hAnsi="Times New Roman" w:cs="Times New Roman"/>
          <w:color w:val="0E101A"/>
          <w:sz w:val="24"/>
          <w:szCs w:val="24"/>
        </w:rPr>
      </w:pPr>
      <w:r>
        <w:rPr>
          <w:rFonts w:ascii="Times New Roman" w:eastAsia="Times New Roman" w:hAnsi="Times New Roman" w:cs="Times New Roman"/>
          <w:color w:val="0E101A"/>
          <w:sz w:val="24"/>
          <w:szCs w:val="24"/>
        </w:rPr>
        <w:t>D. Conduct post-abortion family planning counseling</w:t>
      </w:r>
    </w:p>
    <w:p w14:paraId="66EC296D" w14:textId="77777777" w:rsidR="00E8131F" w:rsidRDefault="00E8131F" w:rsidP="00E8131F">
      <w:pPr>
        <w:spacing w:after="0"/>
        <w:ind w:left="720" w:right="720"/>
        <w:contextualSpacing/>
        <w:jc w:val="center"/>
        <w:outlineLvl w:val="0"/>
        <w:rPr>
          <w:rFonts w:ascii="Times New Roman" w:eastAsia="Times New Roman" w:hAnsi="Times New Roman" w:cs="Times New Roman"/>
          <w:color w:val="0E101A"/>
          <w:sz w:val="24"/>
          <w:szCs w:val="24"/>
        </w:rPr>
      </w:pPr>
      <w:r>
        <w:rPr>
          <w:rFonts w:ascii="Times New Roman" w:eastAsia="Times New Roman" w:hAnsi="Times New Roman" w:cs="Times New Roman"/>
          <w:color w:val="0E101A"/>
          <w:sz w:val="24"/>
          <w:szCs w:val="24"/>
        </w:rPr>
        <w:t>E. Perform MVA</w:t>
      </w:r>
    </w:p>
    <w:p w14:paraId="0CFE284C" w14:textId="77777777" w:rsidR="00E8131F" w:rsidRDefault="00E8131F" w:rsidP="00E8131F">
      <w:pPr>
        <w:spacing w:after="0"/>
        <w:ind w:left="720" w:right="720"/>
        <w:contextualSpacing/>
        <w:jc w:val="center"/>
        <w:outlineLvl w:val="0"/>
        <w:rPr>
          <w:rFonts w:ascii="Times New Roman" w:eastAsia="Times New Roman" w:hAnsi="Times New Roman" w:cs="Times New Roman"/>
          <w:color w:val="0E101A"/>
          <w:sz w:val="24"/>
          <w:szCs w:val="24"/>
        </w:rPr>
      </w:pPr>
      <w:r>
        <w:rPr>
          <w:rFonts w:ascii="Times New Roman" w:eastAsia="Times New Roman" w:hAnsi="Times New Roman" w:cs="Times New Roman"/>
          <w:color w:val="0E101A"/>
          <w:sz w:val="24"/>
          <w:szCs w:val="24"/>
        </w:rPr>
        <w:t>F. all are true</w:t>
      </w:r>
    </w:p>
    <w:p w14:paraId="0D5C9C17" w14:textId="77777777" w:rsidR="00E8131F" w:rsidRDefault="00E8131F" w:rsidP="00E8131F">
      <w:pPr>
        <w:spacing w:after="0"/>
        <w:ind w:left="720" w:right="720"/>
        <w:contextualSpacing/>
        <w:jc w:val="center"/>
        <w:outlineLvl w:val="0"/>
        <w:rPr>
          <w:rFonts w:ascii="Times New Roman" w:eastAsia="Times New Roman" w:hAnsi="Times New Roman" w:cs="Times New Roman"/>
          <w:color w:val="0E101A"/>
          <w:sz w:val="24"/>
          <w:szCs w:val="24"/>
        </w:rPr>
      </w:pPr>
      <w:r>
        <w:rPr>
          <w:rFonts w:ascii="Times New Roman" w:eastAsia="Times New Roman" w:hAnsi="Times New Roman" w:cs="Times New Roman"/>
          <w:b/>
          <w:bCs/>
          <w:color w:val="0E101A"/>
          <w:sz w:val="24"/>
          <w:szCs w:val="24"/>
        </w:rPr>
        <w:t>37. Choose the incorrect answer. Roles and responsibilities of community health workers ( CHWs)</w:t>
      </w:r>
    </w:p>
    <w:p w14:paraId="34DCE5D7" w14:textId="77777777" w:rsidR="00E8131F" w:rsidRDefault="00E8131F" w:rsidP="00E8131F">
      <w:pPr>
        <w:spacing w:after="0"/>
        <w:ind w:left="720" w:right="720"/>
        <w:contextualSpacing/>
        <w:jc w:val="center"/>
        <w:outlineLvl w:val="0"/>
        <w:rPr>
          <w:rFonts w:ascii="Times New Roman" w:eastAsia="Times New Roman" w:hAnsi="Times New Roman" w:cs="Times New Roman"/>
          <w:color w:val="0E101A"/>
          <w:sz w:val="24"/>
          <w:szCs w:val="24"/>
        </w:rPr>
      </w:pPr>
      <w:r>
        <w:rPr>
          <w:rFonts w:ascii="Times New Roman" w:eastAsia="Times New Roman" w:hAnsi="Times New Roman" w:cs="Times New Roman"/>
          <w:color w:val="0E101A"/>
          <w:sz w:val="24"/>
          <w:szCs w:val="24"/>
        </w:rPr>
        <w:t>A. Generate community awareness on GBV, prevention of unsafe abortion</w:t>
      </w:r>
    </w:p>
    <w:p w14:paraId="196A2786" w14:textId="77777777" w:rsidR="00E8131F" w:rsidRDefault="00E8131F" w:rsidP="00E8131F">
      <w:pPr>
        <w:spacing w:after="0"/>
        <w:ind w:left="720" w:right="720"/>
        <w:contextualSpacing/>
        <w:jc w:val="center"/>
        <w:outlineLvl w:val="0"/>
        <w:rPr>
          <w:rFonts w:ascii="Times New Roman" w:eastAsia="Times New Roman" w:hAnsi="Times New Roman" w:cs="Times New Roman"/>
          <w:color w:val="0E101A"/>
          <w:sz w:val="24"/>
          <w:szCs w:val="24"/>
        </w:rPr>
      </w:pPr>
      <w:r>
        <w:rPr>
          <w:rFonts w:ascii="Times New Roman" w:eastAsia="Times New Roman" w:hAnsi="Times New Roman" w:cs="Times New Roman"/>
          <w:color w:val="0E101A"/>
          <w:sz w:val="24"/>
          <w:szCs w:val="24"/>
        </w:rPr>
        <w:t>B. Orientation and referral</w:t>
      </w:r>
    </w:p>
    <w:p w14:paraId="187AFEEC" w14:textId="77777777" w:rsidR="00E8131F" w:rsidRDefault="00E8131F" w:rsidP="00E8131F">
      <w:pPr>
        <w:spacing w:after="0"/>
        <w:ind w:left="720" w:right="720"/>
        <w:contextualSpacing/>
        <w:jc w:val="center"/>
        <w:outlineLvl w:val="0"/>
        <w:rPr>
          <w:rFonts w:ascii="Times New Roman" w:eastAsia="Times New Roman" w:hAnsi="Times New Roman" w:cs="Times New Roman"/>
          <w:color w:val="0E101A"/>
          <w:sz w:val="24"/>
          <w:szCs w:val="24"/>
        </w:rPr>
      </w:pPr>
      <w:r>
        <w:rPr>
          <w:rFonts w:ascii="Times New Roman" w:eastAsia="Times New Roman" w:hAnsi="Times New Roman" w:cs="Times New Roman"/>
          <w:color w:val="0E101A"/>
          <w:sz w:val="24"/>
          <w:szCs w:val="24"/>
        </w:rPr>
        <w:t>C. Fight stigma and discrimination</w:t>
      </w:r>
    </w:p>
    <w:p w14:paraId="419262E6" w14:textId="77777777" w:rsidR="00E8131F" w:rsidRDefault="00E8131F" w:rsidP="00E8131F">
      <w:pPr>
        <w:spacing w:after="0"/>
        <w:ind w:left="720" w:right="720"/>
        <w:contextualSpacing/>
        <w:jc w:val="center"/>
        <w:outlineLvl w:val="0"/>
        <w:rPr>
          <w:rFonts w:ascii="Times New Roman" w:eastAsia="Times New Roman" w:hAnsi="Times New Roman" w:cs="Times New Roman"/>
          <w:color w:val="0E101A"/>
          <w:sz w:val="24"/>
          <w:szCs w:val="24"/>
        </w:rPr>
      </w:pPr>
      <w:r>
        <w:rPr>
          <w:rFonts w:ascii="Times New Roman" w:eastAsia="Times New Roman" w:hAnsi="Times New Roman" w:cs="Times New Roman"/>
          <w:color w:val="0E101A"/>
          <w:sz w:val="24"/>
          <w:szCs w:val="24"/>
        </w:rPr>
        <w:t>D. Social reintegration</w:t>
      </w:r>
    </w:p>
    <w:p w14:paraId="27E8F01E" w14:textId="77777777" w:rsidR="00E8131F" w:rsidRDefault="00E8131F" w:rsidP="00E8131F">
      <w:pPr>
        <w:spacing w:after="0"/>
        <w:ind w:left="720" w:right="720"/>
        <w:contextualSpacing/>
        <w:jc w:val="center"/>
        <w:outlineLvl w:val="0"/>
        <w:rPr>
          <w:rFonts w:ascii="Times New Roman" w:eastAsia="Times New Roman" w:hAnsi="Times New Roman" w:cs="Times New Roman"/>
          <w:color w:val="0E101A"/>
          <w:sz w:val="24"/>
          <w:szCs w:val="24"/>
        </w:rPr>
      </w:pPr>
      <w:r>
        <w:rPr>
          <w:rFonts w:ascii="Times New Roman" w:eastAsia="Times New Roman" w:hAnsi="Times New Roman" w:cs="Times New Roman"/>
          <w:color w:val="0E101A"/>
          <w:sz w:val="24"/>
          <w:szCs w:val="24"/>
        </w:rPr>
        <w:t>E. Administering medications</w:t>
      </w:r>
    </w:p>
    <w:p w14:paraId="2E506B38" w14:textId="77777777" w:rsidR="00E8131F" w:rsidRDefault="00E8131F" w:rsidP="00E8131F">
      <w:pPr>
        <w:spacing w:after="0"/>
        <w:ind w:left="720" w:right="720"/>
        <w:contextualSpacing/>
        <w:jc w:val="center"/>
        <w:outlineLvl w:val="0"/>
        <w:rPr>
          <w:rFonts w:ascii="Times New Roman" w:eastAsia="Times New Roman" w:hAnsi="Times New Roman" w:cs="Times New Roman"/>
          <w:color w:val="0E101A"/>
          <w:sz w:val="24"/>
          <w:szCs w:val="24"/>
        </w:rPr>
      </w:pPr>
      <w:r>
        <w:rPr>
          <w:rFonts w:ascii="Times New Roman" w:eastAsia="Times New Roman" w:hAnsi="Times New Roman" w:cs="Times New Roman"/>
          <w:b/>
          <w:bCs/>
          <w:color w:val="0E101A"/>
          <w:sz w:val="24"/>
          <w:szCs w:val="24"/>
        </w:rPr>
        <w:t>38. Abortion cases presenting by legal exemption. All are true except</w:t>
      </w:r>
    </w:p>
    <w:p w14:paraId="5E2DFF49" w14:textId="77777777" w:rsidR="00E8131F" w:rsidRDefault="00E8131F" w:rsidP="00E8131F">
      <w:pPr>
        <w:spacing w:after="0"/>
        <w:ind w:left="720" w:right="720"/>
        <w:contextualSpacing/>
        <w:jc w:val="center"/>
        <w:outlineLvl w:val="0"/>
        <w:rPr>
          <w:rFonts w:ascii="Times New Roman" w:eastAsia="Times New Roman" w:hAnsi="Times New Roman" w:cs="Times New Roman"/>
          <w:color w:val="0E101A"/>
          <w:sz w:val="24"/>
          <w:szCs w:val="24"/>
        </w:rPr>
      </w:pPr>
      <w:r>
        <w:rPr>
          <w:rFonts w:ascii="Times New Roman" w:eastAsia="Times New Roman" w:hAnsi="Times New Roman" w:cs="Times New Roman"/>
          <w:color w:val="0E101A"/>
          <w:sz w:val="24"/>
          <w:szCs w:val="24"/>
        </w:rPr>
        <w:t>A. Rape</w:t>
      </w:r>
    </w:p>
    <w:p w14:paraId="25A77959" w14:textId="77777777" w:rsidR="00E8131F" w:rsidRDefault="00E8131F" w:rsidP="00E8131F">
      <w:pPr>
        <w:spacing w:after="0"/>
        <w:ind w:left="720" w:right="720"/>
        <w:contextualSpacing/>
        <w:jc w:val="center"/>
        <w:outlineLvl w:val="0"/>
        <w:rPr>
          <w:rFonts w:ascii="Times New Roman" w:eastAsia="Times New Roman" w:hAnsi="Times New Roman" w:cs="Times New Roman"/>
          <w:color w:val="0E101A"/>
          <w:sz w:val="24"/>
          <w:szCs w:val="24"/>
        </w:rPr>
      </w:pPr>
      <w:r>
        <w:rPr>
          <w:rFonts w:ascii="Times New Roman" w:eastAsia="Times New Roman" w:hAnsi="Times New Roman" w:cs="Times New Roman"/>
          <w:color w:val="0E101A"/>
          <w:sz w:val="24"/>
          <w:szCs w:val="24"/>
        </w:rPr>
        <w:t>B. Incest up to second degree</w:t>
      </w:r>
    </w:p>
    <w:p w14:paraId="24E71F67" w14:textId="77777777" w:rsidR="00E8131F" w:rsidRDefault="00E8131F" w:rsidP="00E8131F">
      <w:pPr>
        <w:spacing w:after="0"/>
        <w:ind w:left="720" w:right="720"/>
        <w:contextualSpacing/>
        <w:jc w:val="center"/>
        <w:outlineLvl w:val="0"/>
        <w:rPr>
          <w:rFonts w:ascii="Times New Roman" w:eastAsia="Times New Roman" w:hAnsi="Times New Roman" w:cs="Times New Roman"/>
          <w:color w:val="0E101A"/>
          <w:sz w:val="24"/>
          <w:szCs w:val="24"/>
        </w:rPr>
      </w:pPr>
      <w:r>
        <w:rPr>
          <w:rFonts w:ascii="Times New Roman" w:eastAsia="Times New Roman" w:hAnsi="Times New Roman" w:cs="Times New Roman"/>
          <w:color w:val="0E101A"/>
          <w:sz w:val="24"/>
          <w:szCs w:val="24"/>
        </w:rPr>
        <w:t>C. Forced marriage</w:t>
      </w:r>
    </w:p>
    <w:p w14:paraId="51AC849D" w14:textId="77777777" w:rsidR="00E8131F" w:rsidRDefault="00E8131F" w:rsidP="00E8131F">
      <w:pPr>
        <w:spacing w:after="0"/>
        <w:ind w:left="720" w:right="720"/>
        <w:contextualSpacing/>
        <w:jc w:val="center"/>
        <w:outlineLvl w:val="0"/>
        <w:rPr>
          <w:rFonts w:ascii="Times New Roman" w:eastAsia="Times New Roman" w:hAnsi="Times New Roman" w:cs="Times New Roman"/>
          <w:color w:val="0E101A"/>
          <w:sz w:val="24"/>
          <w:szCs w:val="24"/>
        </w:rPr>
      </w:pPr>
      <w:r>
        <w:rPr>
          <w:rFonts w:ascii="Times New Roman" w:eastAsia="Times New Roman" w:hAnsi="Times New Roman" w:cs="Times New Roman"/>
          <w:color w:val="0E101A"/>
          <w:sz w:val="24"/>
          <w:szCs w:val="24"/>
        </w:rPr>
        <w:t>D. Incest to third degree</w:t>
      </w:r>
    </w:p>
    <w:p w14:paraId="62685ED6" w14:textId="77777777" w:rsidR="00E8131F" w:rsidRDefault="00E8131F" w:rsidP="00E8131F">
      <w:pPr>
        <w:spacing w:after="0"/>
        <w:ind w:left="720" w:right="720"/>
        <w:contextualSpacing/>
        <w:jc w:val="center"/>
        <w:outlineLvl w:val="0"/>
        <w:rPr>
          <w:rFonts w:ascii="Times New Roman" w:eastAsia="Times New Roman" w:hAnsi="Times New Roman" w:cs="Times New Roman"/>
          <w:color w:val="0E101A"/>
          <w:sz w:val="24"/>
          <w:szCs w:val="24"/>
        </w:rPr>
      </w:pPr>
      <w:r>
        <w:rPr>
          <w:rFonts w:ascii="Times New Roman" w:eastAsia="Times New Roman" w:hAnsi="Times New Roman" w:cs="Times New Roman"/>
          <w:b/>
          <w:bCs/>
          <w:color w:val="0E101A"/>
          <w:sz w:val="24"/>
          <w:szCs w:val="24"/>
        </w:rPr>
        <w:t>39. Abortion cases presenting by legal exemption. Choose the best statement (s)</w:t>
      </w:r>
    </w:p>
    <w:p w14:paraId="590B35D8" w14:textId="77777777" w:rsidR="00E8131F" w:rsidRDefault="00E8131F" w:rsidP="00E8131F">
      <w:pPr>
        <w:spacing w:after="0"/>
        <w:ind w:left="720" w:right="720"/>
        <w:contextualSpacing/>
        <w:jc w:val="center"/>
        <w:outlineLvl w:val="0"/>
        <w:rPr>
          <w:rFonts w:ascii="Times New Roman" w:eastAsia="Times New Roman" w:hAnsi="Times New Roman" w:cs="Times New Roman"/>
          <w:color w:val="0E101A"/>
          <w:sz w:val="24"/>
          <w:szCs w:val="24"/>
        </w:rPr>
      </w:pPr>
      <w:r>
        <w:rPr>
          <w:rFonts w:ascii="Times New Roman" w:eastAsia="Times New Roman" w:hAnsi="Times New Roman" w:cs="Times New Roman"/>
          <w:color w:val="0E101A"/>
          <w:sz w:val="24"/>
          <w:szCs w:val="24"/>
        </w:rPr>
        <w:t>A. Child (without rape and incest)</w:t>
      </w:r>
    </w:p>
    <w:p w14:paraId="1E1D9436" w14:textId="77777777" w:rsidR="00E8131F" w:rsidRDefault="00E8131F" w:rsidP="00E8131F">
      <w:pPr>
        <w:spacing w:after="0"/>
        <w:ind w:left="720" w:right="720"/>
        <w:contextualSpacing/>
        <w:jc w:val="center"/>
        <w:outlineLvl w:val="0"/>
        <w:rPr>
          <w:rFonts w:ascii="Times New Roman" w:eastAsia="Times New Roman" w:hAnsi="Times New Roman" w:cs="Times New Roman"/>
          <w:color w:val="0E101A"/>
          <w:sz w:val="24"/>
          <w:szCs w:val="24"/>
        </w:rPr>
      </w:pPr>
      <w:r>
        <w:rPr>
          <w:rFonts w:ascii="Times New Roman" w:eastAsia="Times New Roman" w:hAnsi="Times New Roman" w:cs="Times New Roman"/>
          <w:color w:val="0E101A"/>
          <w:sz w:val="24"/>
          <w:szCs w:val="24"/>
        </w:rPr>
        <w:t>B. Pregnancy severely jeopardizes the health of the mother</w:t>
      </w:r>
    </w:p>
    <w:p w14:paraId="6FCB8EF1" w14:textId="77777777" w:rsidR="00E8131F" w:rsidRDefault="00E8131F" w:rsidP="00E8131F">
      <w:pPr>
        <w:spacing w:after="0"/>
        <w:ind w:left="720" w:right="720"/>
        <w:contextualSpacing/>
        <w:jc w:val="center"/>
        <w:outlineLvl w:val="0"/>
        <w:rPr>
          <w:rFonts w:ascii="Times New Roman" w:eastAsia="Times New Roman" w:hAnsi="Times New Roman" w:cs="Times New Roman"/>
          <w:color w:val="0E101A"/>
          <w:sz w:val="24"/>
          <w:szCs w:val="24"/>
        </w:rPr>
      </w:pPr>
      <w:r>
        <w:rPr>
          <w:rFonts w:ascii="Times New Roman" w:eastAsia="Times New Roman" w:hAnsi="Times New Roman" w:cs="Times New Roman"/>
          <w:color w:val="0E101A"/>
          <w:sz w:val="24"/>
          <w:szCs w:val="24"/>
        </w:rPr>
        <w:t>C. Pregnancy severely jeopardizes the health of the unborn baby</w:t>
      </w:r>
    </w:p>
    <w:p w14:paraId="6F379DA6" w14:textId="77777777" w:rsidR="00E8131F" w:rsidRDefault="00E8131F" w:rsidP="00E8131F">
      <w:pPr>
        <w:spacing w:after="0"/>
        <w:ind w:left="720" w:right="720"/>
        <w:contextualSpacing/>
        <w:jc w:val="center"/>
        <w:outlineLvl w:val="0"/>
        <w:rPr>
          <w:rFonts w:ascii="Times New Roman" w:eastAsia="Times New Roman" w:hAnsi="Times New Roman" w:cs="Times New Roman"/>
          <w:color w:val="0E101A"/>
          <w:sz w:val="24"/>
          <w:szCs w:val="24"/>
        </w:rPr>
      </w:pPr>
      <w:r>
        <w:rPr>
          <w:rFonts w:ascii="Times New Roman" w:eastAsia="Times New Roman" w:hAnsi="Times New Roman" w:cs="Times New Roman"/>
          <w:color w:val="0E101A"/>
          <w:sz w:val="24"/>
          <w:szCs w:val="24"/>
        </w:rPr>
        <w:t>D. All answers are true.</w:t>
      </w:r>
    </w:p>
    <w:p w14:paraId="43A7CAF0" w14:textId="77777777" w:rsidR="00E8131F" w:rsidRDefault="00E8131F" w:rsidP="00E8131F">
      <w:pPr>
        <w:spacing w:after="0"/>
        <w:ind w:left="720" w:right="720"/>
        <w:contextualSpacing/>
        <w:jc w:val="center"/>
        <w:outlineLvl w:val="0"/>
        <w:rPr>
          <w:rFonts w:ascii="Times New Roman" w:eastAsia="Times New Roman" w:hAnsi="Times New Roman" w:cs="Times New Roman"/>
          <w:color w:val="0E101A"/>
          <w:sz w:val="24"/>
          <w:szCs w:val="24"/>
        </w:rPr>
      </w:pPr>
      <w:r>
        <w:rPr>
          <w:rFonts w:ascii="Times New Roman" w:eastAsia="Times New Roman" w:hAnsi="Times New Roman" w:cs="Times New Roman"/>
          <w:b/>
          <w:bCs/>
          <w:color w:val="0E101A"/>
          <w:sz w:val="24"/>
          <w:szCs w:val="24"/>
        </w:rPr>
        <w:t>40. The following question regards contraception use as part of post abortion care, true or false</w:t>
      </w:r>
    </w:p>
    <w:p w14:paraId="172126BE" w14:textId="77777777" w:rsidR="00E8131F" w:rsidRDefault="00E8131F" w:rsidP="00E8131F">
      <w:pPr>
        <w:spacing w:after="0"/>
        <w:ind w:left="720" w:right="720"/>
        <w:contextualSpacing/>
        <w:jc w:val="center"/>
        <w:outlineLvl w:val="0"/>
        <w:rPr>
          <w:rFonts w:ascii="Times New Roman" w:eastAsia="Times New Roman" w:hAnsi="Times New Roman" w:cs="Times New Roman"/>
          <w:color w:val="0E101A"/>
          <w:sz w:val="24"/>
          <w:szCs w:val="24"/>
        </w:rPr>
      </w:pPr>
      <w:r>
        <w:rPr>
          <w:rFonts w:ascii="Times New Roman" w:eastAsia="Times New Roman" w:hAnsi="Times New Roman" w:cs="Times New Roman"/>
          <w:color w:val="0E101A"/>
          <w:sz w:val="24"/>
          <w:szCs w:val="24"/>
        </w:rPr>
        <w:t>a. Contraceptive pill might cause cancer</w:t>
      </w:r>
    </w:p>
    <w:p w14:paraId="6DD7FA6C" w14:textId="77777777" w:rsidR="00E8131F" w:rsidRDefault="00E8131F" w:rsidP="00E8131F">
      <w:pPr>
        <w:spacing w:after="0"/>
        <w:ind w:left="720" w:right="720"/>
        <w:contextualSpacing/>
        <w:jc w:val="center"/>
        <w:outlineLvl w:val="0"/>
        <w:rPr>
          <w:rFonts w:ascii="Times New Roman" w:eastAsia="Times New Roman" w:hAnsi="Times New Roman" w:cs="Times New Roman"/>
          <w:color w:val="0E101A"/>
          <w:sz w:val="24"/>
          <w:szCs w:val="24"/>
        </w:rPr>
      </w:pPr>
      <w:r>
        <w:rPr>
          <w:rFonts w:ascii="Times New Roman" w:eastAsia="Times New Roman" w:hAnsi="Times New Roman" w:cs="Times New Roman"/>
          <w:color w:val="0E101A"/>
          <w:sz w:val="24"/>
          <w:szCs w:val="24"/>
        </w:rPr>
        <w:t>b. Contraceptive pills may cause infertility</w:t>
      </w:r>
    </w:p>
    <w:p w14:paraId="11AEF24E" w14:textId="77777777" w:rsidR="00E8131F" w:rsidRDefault="00E8131F" w:rsidP="00E8131F">
      <w:pPr>
        <w:spacing w:after="0"/>
        <w:ind w:left="720" w:right="720"/>
        <w:contextualSpacing/>
        <w:jc w:val="center"/>
        <w:outlineLvl w:val="0"/>
        <w:rPr>
          <w:rFonts w:ascii="Times New Roman" w:eastAsia="Times New Roman" w:hAnsi="Times New Roman" w:cs="Times New Roman"/>
          <w:color w:val="0E101A"/>
          <w:sz w:val="24"/>
          <w:szCs w:val="24"/>
        </w:rPr>
      </w:pPr>
      <w:r>
        <w:rPr>
          <w:rFonts w:ascii="Times New Roman" w:eastAsia="Times New Roman" w:hAnsi="Times New Roman" w:cs="Times New Roman"/>
          <w:color w:val="0E101A"/>
          <w:sz w:val="24"/>
          <w:szCs w:val="24"/>
        </w:rPr>
        <w:t>c. Emergency contraceptive pills can be used several times a month</w:t>
      </w:r>
    </w:p>
    <w:p w14:paraId="7F92518E" w14:textId="77777777" w:rsidR="00E8131F" w:rsidRDefault="00E8131F" w:rsidP="00E8131F">
      <w:pPr>
        <w:spacing w:after="0"/>
        <w:ind w:left="720" w:right="720"/>
        <w:contextualSpacing/>
        <w:jc w:val="center"/>
        <w:outlineLvl w:val="0"/>
        <w:rPr>
          <w:rFonts w:ascii="Times New Roman" w:eastAsia="Times New Roman" w:hAnsi="Times New Roman" w:cs="Times New Roman"/>
          <w:color w:val="0E101A"/>
          <w:sz w:val="24"/>
          <w:szCs w:val="24"/>
        </w:rPr>
      </w:pPr>
      <w:r>
        <w:rPr>
          <w:rFonts w:ascii="Times New Roman" w:eastAsia="Times New Roman" w:hAnsi="Times New Roman" w:cs="Times New Roman"/>
          <w:color w:val="0E101A"/>
          <w:sz w:val="24"/>
          <w:szCs w:val="24"/>
        </w:rPr>
        <w:t>d. Condoms protect against STDs/ HIV</w:t>
      </w:r>
    </w:p>
    <w:p w14:paraId="2B4FAFC5" w14:textId="77777777" w:rsidR="00E8131F" w:rsidRDefault="00E8131F" w:rsidP="00E8131F">
      <w:pPr>
        <w:spacing w:after="0"/>
        <w:ind w:left="720" w:right="720"/>
        <w:contextualSpacing/>
        <w:jc w:val="center"/>
        <w:outlineLvl w:val="0"/>
        <w:rPr>
          <w:rFonts w:ascii="Times New Roman" w:eastAsia="Times New Roman" w:hAnsi="Times New Roman" w:cs="Times New Roman"/>
          <w:color w:val="0E101A"/>
          <w:sz w:val="24"/>
          <w:szCs w:val="24"/>
        </w:rPr>
      </w:pPr>
    </w:p>
    <w:p w14:paraId="2B16E3B9" w14:textId="77777777" w:rsidR="00E8131F" w:rsidRDefault="00E8131F" w:rsidP="00E8131F">
      <w:pPr>
        <w:spacing w:after="0"/>
        <w:ind w:left="720" w:right="720"/>
        <w:contextualSpacing/>
        <w:jc w:val="center"/>
        <w:outlineLvl w:val="0"/>
        <w:rPr>
          <w:rFonts w:ascii="Times New Roman" w:eastAsia="Times New Roman" w:hAnsi="Times New Roman" w:cs="Times New Roman"/>
          <w:color w:val="0E101A"/>
          <w:sz w:val="24"/>
          <w:szCs w:val="24"/>
        </w:rPr>
      </w:pPr>
      <w:r>
        <w:rPr>
          <w:rFonts w:ascii="Times New Roman" w:eastAsia="Times New Roman" w:hAnsi="Times New Roman" w:cs="Times New Roman"/>
          <w:b/>
          <w:bCs/>
          <w:color w:val="0E101A"/>
          <w:sz w:val="24"/>
          <w:szCs w:val="24"/>
        </w:rPr>
        <w:t>41. True or false</w:t>
      </w:r>
    </w:p>
    <w:p w14:paraId="282AEACE" w14:textId="77777777" w:rsidR="00E8131F" w:rsidRDefault="00E8131F" w:rsidP="00E8131F">
      <w:pPr>
        <w:spacing w:after="0"/>
        <w:ind w:left="720" w:right="720"/>
        <w:contextualSpacing/>
        <w:jc w:val="center"/>
        <w:outlineLvl w:val="0"/>
        <w:rPr>
          <w:rFonts w:ascii="Times New Roman" w:eastAsia="Times New Roman" w:hAnsi="Times New Roman" w:cs="Times New Roman"/>
          <w:color w:val="0E101A"/>
          <w:sz w:val="24"/>
          <w:szCs w:val="24"/>
        </w:rPr>
      </w:pPr>
      <w:r>
        <w:rPr>
          <w:rFonts w:ascii="Times New Roman" w:eastAsia="Times New Roman" w:hAnsi="Times New Roman" w:cs="Times New Roman"/>
          <w:color w:val="0E101A"/>
          <w:sz w:val="24"/>
          <w:szCs w:val="24"/>
        </w:rPr>
        <w:t>a. doctors working in abortion services have friendly attitude towards unmarried women</w:t>
      </w:r>
    </w:p>
    <w:p w14:paraId="117E95F7" w14:textId="77777777" w:rsidR="00E8131F" w:rsidRDefault="00E8131F" w:rsidP="00E8131F">
      <w:pPr>
        <w:ind w:left="720" w:right="720"/>
        <w:contextualSpacing/>
        <w:jc w:val="center"/>
        <w:outlineLvl w:val="0"/>
        <w:rPr>
          <w:rFonts w:ascii="Times New Roman" w:eastAsia="Times New Roman" w:hAnsi="Times New Roman" w:cs="Times New Roman"/>
          <w:color w:val="0E101A"/>
          <w:sz w:val="24"/>
          <w:szCs w:val="24"/>
        </w:rPr>
      </w:pPr>
      <w:r>
        <w:rPr>
          <w:rFonts w:ascii="Times New Roman" w:eastAsia="Times New Roman" w:hAnsi="Times New Roman" w:cs="Times New Roman"/>
          <w:color w:val="0E101A"/>
          <w:sz w:val="24"/>
          <w:szCs w:val="24"/>
        </w:rPr>
        <w:t>b. Abortion among unmarried is acceptable in case of unplanned pregnancy</w:t>
      </w:r>
    </w:p>
    <w:p w14:paraId="404BCFE4" w14:textId="77777777" w:rsidR="00E8131F" w:rsidRDefault="00E8131F" w:rsidP="00E8131F">
      <w:pPr>
        <w:spacing w:after="0"/>
        <w:ind w:left="720" w:right="720"/>
        <w:contextualSpacing/>
        <w:jc w:val="center"/>
        <w:outlineLvl w:val="0"/>
        <w:rPr>
          <w:rFonts w:ascii="Times New Roman" w:eastAsia="Times New Roman" w:hAnsi="Times New Roman" w:cs="Times New Roman"/>
          <w:color w:val="0E101A"/>
          <w:sz w:val="24"/>
          <w:szCs w:val="24"/>
        </w:rPr>
      </w:pPr>
      <w:r>
        <w:rPr>
          <w:rFonts w:ascii="Times New Roman" w:eastAsia="Times New Roman" w:hAnsi="Times New Roman" w:cs="Times New Roman"/>
          <w:color w:val="0E101A"/>
          <w:sz w:val="24"/>
          <w:szCs w:val="24"/>
        </w:rPr>
        <w:t>c. A woman should always have the right to have an abortion in case of unwanted pregnancy</w:t>
      </w:r>
    </w:p>
    <w:p w14:paraId="37732948" w14:textId="77777777" w:rsidR="00E8131F" w:rsidRDefault="00E8131F" w:rsidP="00E8131F">
      <w:pPr>
        <w:spacing w:after="0"/>
        <w:ind w:left="720" w:right="720"/>
        <w:contextualSpacing/>
        <w:jc w:val="center"/>
        <w:outlineLvl w:val="0"/>
        <w:rPr>
          <w:rFonts w:ascii="Times New Roman" w:eastAsia="Times New Roman" w:hAnsi="Times New Roman" w:cs="Times New Roman"/>
          <w:color w:val="0E101A"/>
          <w:sz w:val="24"/>
          <w:szCs w:val="24"/>
        </w:rPr>
      </w:pPr>
      <w:r>
        <w:rPr>
          <w:rFonts w:ascii="Times New Roman" w:eastAsia="Times New Roman" w:hAnsi="Times New Roman" w:cs="Times New Roman"/>
          <w:color w:val="0E101A"/>
          <w:sz w:val="24"/>
          <w:szCs w:val="24"/>
        </w:rPr>
        <w:lastRenderedPageBreak/>
        <w:t>d. It is not worth it for a Christian doctor to offer abortion to someone in need of an abortion service.</w:t>
      </w:r>
    </w:p>
    <w:p w14:paraId="5803859F" w14:textId="77777777" w:rsidR="00E8131F" w:rsidRDefault="00E8131F" w:rsidP="00E8131F">
      <w:pPr>
        <w:spacing w:after="0"/>
        <w:ind w:left="720" w:right="720"/>
        <w:contextualSpacing/>
        <w:jc w:val="center"/>
        <w:outlineLvl w:val="0"/>
        <w:rPr>
          <w:rFonts w:ascii="Times New Roman" w:hAnsi="Times New Roman" w:cs="Times New Roman"/>
          <w:sz w:val="24"/>
          <w:szCs w:val="24"/>
        </w:rPr>
      </w:pPr>
    </w:p>
    <w:p w14:paraId="1A2A1621" w14:textId="77777777" w:rsidR="00E8131F" w:rsidRDefault="00E8131F" w:rsidP="00E8131F">
      <w:pPr>
        <w:spacing w:line="276" w:lineRule="auto"/>
        <w:rPr>
          <w:rFonts w:ascii="Times New Roman" w:hAnsi="Times New Roman" w:cs="Times New Roman"/>
          <w:sz w:val="24"/>
          <w:szCs w:val="24"/>
        </w:rPr>
      </w:pPr>
    </w:p>
    <w:p w14:paraId="5B9FC302" w14:textId="77777777" w:rsidR="00E8131F" w:rsidRDefault="00E8131F" w:rsidP="00E8131F">
      <w:pPr>
        <w:pStyle w:val="Caption"/>
        <w:spacing w:line="276" w:lineRule="auto"/>
        <w:rPr>
          <w:rFonts w:ascii="Times New Roman" w:hAnsi="Times New Roman" w:cs="Times New Roman"/>
          <w:color w:val="auto"/>
          <w:sz w:val="24"/>
          <w:szCs w:val="24"/>
        </w:rPr>
      </w:pPr>
      <w:r>
        <w:rPr>
          <w:rFonts w:ascii="Times New Roman" w:hAnsi="Times New Roman" w:cs="Times New Roman"/>
          <w:color w:val="auto"/>
          <w:sz w:val="24"/>
          <w:szCs w:val="24"/>
        </w:rPr>
        <w:t xml:space="preserve">Annex </w:t>
      </w:r>
      <w:r>
        <w:rPr>
          <w:rFonts w:ascii="Times New Roman" w:hAnsi="Times New Roman" w:cs="Times New Roman"/>
          <w:color w:val="auto"/>
          <w:sz w:val="24"/>
          <w:szCs w:val="24"/>
        </w:rPr>
        <w:fldChar w:fldCharType="begin"/>
      </w:r>
      <w:r>
        <w:rPr>
          <w:rFonts w:ascii="Times New Roman" w:hAnsi="Times New Roman" w:cs="Times New Roman"/>
          <w:color w:val="auto"/>
          <w:sz w:val="24"/>
          <w:szCs w:val="24"/>
        </w:rPr>
        <w:instrText xml:space="preserve"> SEQ annex \* ARABIC </w:instrText>
      </w:r>
      <w:r>
        <w:rPr>
          <w:rFonts w:ascii="Times New Roman" w:hAnsi="Times New Roman" w:cs="Times New Roman"/>
          <w:color w:val="auto"/>
          <w:sz w:val="24"/>
          <w:szCs w:val="24"/>
        </w:rPr>
        <w:fldChar w:fldCharType="separate"/>
      </w:r>
      <w:r>
        <w:rPr>
          <w:rFonts w:ascii="Times New Roman" w:hAnsi="Times New Roman" w:cs="Times New Roman"/>
          <w:noProof/>
          <w:color w:val="auto"/>
          <w:sz w:val="24"/>
          <w:szCs w:val="24"/>
        </w:rPr>
        <w:t>2</w:t>
      </w:r>
      <w:r>
        <w:rPr>
          <w:rFonts w:ascii="Times New Roman" w:hAnsi="Times New Roman" w:cs="Times New Roman"/>
          <w:color w:val="auto"/>
          <w:sz w:val="24"/>
          <w:szCs w:val="24"/>
        </w:rPr>
        <w:fldChar w:fldCharType="end"/>
      </w:r>
      <w:r>
        <w:rPr>
          <w:rFonts w:ascii="Times New Roman" w:hAnsi="Times New Roman" w:cs="Times New Roman"/>
          <w:color w:val="auto"/>
          <w:sz w:val="24"/>
          <w:szCs w:val="24"/>
        </w:rPr>
        <w:t>. List of topics covered during a training</w:t>
      </w:r>
    </w:p>
    <w:tbl>
      <w:tblPr>
        <w:tblStyle w:val="TableGrid"/>
        <w:tblW w:w="0" w:type="auto"/>
        <w:tblInd w:w="0" w:type="dxa"/>
        <w:tblLook w:val="04A0" w:firstRow="1" w:lastRow="0" w:firstColumn="1" w:lastColumn="0" w:noHBand="0" w:noVBand="1"/>
      </w:tblPr>
      <w:tblGrid>
        <w:gridCol w:w="514"/>
        <w:gridCol w:w="5760"/>
        <w:gridCol w:w="3076"/>
      </w:tblGrid>
      <w:tr w:rsidR="00E8131F" w14:paraId="614FD232" w14:textId="77777777" w:rsidTr="00E8131F">
        <w:tc>
          <w:tcPr>
            <w:tcW w:w="514" w:type="dxa"/>
            <w:tcBorders>
              <w:top w:val="single" w:sz="4" w:space="0" w:color="auto"/>
              <w:left w:val="single" w:sz="4" w:space="0" w:color="auto"/>
              <w:bottom w:val="single" w:sz="4" w:space="0" w:color="auto"/>
              <w:right w:val="single" w:sz="4" w:space="0" w:color="auto"/>
            </w:tcBorders>
            <w:hideMark/>
          </w:tcPr>
          <w:p w14:paraId="1B090775" w14:textId="77777777" w:rsidR="00E8131F" w:rsidRDefault="00E8131F">
            <w:pPr>
              <w:spacing w:line="276" w:lineRule="auto"/>
              <w:rPr>
                <w:rFonts w:ascii="Times New Roman" w:hAnsi="Times New Roman" w:cs="Times New Roman"/>
                <w:sz w:val="24"/>
                <w:szCs w:val="24"/>
              </w:rPr>
            </w:pPr>
            <w:r>
              <w:rPr>
                <w:rFonts w:ascii="Times New Roman" w:hAnsi="Times New Roman" w:cs="Times New Roman"/>
                <w:sz w:val="24"/>
                <w:szCs w:val="24"/>
              </w:rPr>
              <w:t xml:space="preserve">No </w:t>
            </w:r>
          </w:p>
        </w:tc>
        <w:tc>
          <w:tcPr>
            <w:tcW w:w="6032" w:type="dxa"/>
            <w:tcBorders>
              <w:top w:val="single" w:sz="4" w:space="0" w:color="auto"/>
              <w:left w:val="single" w:sz="4" w:space="0" w:color="auto"/>
              <w:bottom w:val="single" w:sz="4" w:space="0" w:color="auto"/>
              <w:right w:val="single" w:sz="4" w:space="0" w:color="auto"/>
            </w:tcBorders>
            <w:hideMark/>
          </w:tcPr>
          <w:p w14:paraId="446FE447" w14:textId="77777777" w:rsidR="00E8131F" w:rsidRDefault="00E8131F">
            <w:pPr>
              <w:spacing w:line="276" w:lineRule="auto"/>
              <w:rPr>
                <w:rFonts w:ascii="Times New Roman" w:hAnsi="Times New Roman" w:cs="Times New Roman"/>
                <w:sz w:val="24"/>
                <w:szCs w:val="24"/>
              </w:rPr>
            </w:pPr>
            <w:r>
              <w:rPr>
                <w:rFonts w:ascii="Times New Roman" w:hAnsi="Times New Roman" w:cs="Times New Roman"/>
                <w:sz w:val="24"/>
                <w:szCs w:val="24"/>
              </w:rPr>
              <w:t xml:space="preserve">TOPIC COVERED </w:t>
            </w:r>
          </w:p>
        </w:tc>
        <w:tc>
          <w:tcPr>
            <w:tcW w:w="3192" w:type="dxa"/>
            <w:tcBorders>
              <w:top w:val="single" w:sz="4" w:space="0" w:color="auto"/>
              <w:left w:val="single" w:sz="4" w:space="0" w:color="auto"/>
              <w:bottom w:val="single" w:sz="4" w:space="0" w:color="auto"/>
              <w:right w:val="single" w:sz="4" w:space="0" w:color="auto"/>
            </w:tcBorders>
            <w:hideMark/>
          </w:tcPr>
          <w:p w14:paraId="13954A4B" w14:textId="77777777" w:rsidR="00E8131F" w:rsidRDefault="00E8131F">
            <w:pPr>
              <w:spacing w:line="276" w:lineRule="auto"/>
              <w:rPr>
                <w:rFonts w:ascii="Times New Roman" w:hAnsi="Times New Roman" w:cs="Times New Roman"/>
                <w:sz w:val="24"/>
                <w:szCs w:val="24"/>
              </w:rPr>
            </w:pPr>
            <w:r>
              <w:rPr>
                <w:rFonts w:ascii="Times New Roman" w:hAnsi="Times New Roman" w:cs="Times New Roman"/>
                <w:sz w:val="24"/>
                <w:szCs w:val="24"/>
              </w:rPr>
              <w:t>DURATION</w:t>
            </w:r>
          </w:p>
        </w:tc>
      </w:tr>
      <w:tr w:rsidR="00E8131F" w14:paraId="0D81E33A" w14:textId="77777777" w:rsidTr="00E8131F">
        <w:tc>
          <w:tcPr>
            <w:tcW w:w="514" w:type="dxa"/>
            <w:tcBorders>
              <w:top w:val="single" w:sz="4" w:space="0" w:color="auto"/>
              <w:left w:val="single" w:sz="4" w:space="0" w:color="auto"/>
              <w:bottom w:val="single" w:sz="4" w:space="0" w:color="auto"/>
              <w:right w:val="single" w:sz="4" w:space="0" w:color="auto"/>
            </w:tcBorders>
            <w:hideMark/>
          </w:tcPr>
          <w:p w14:paraId="4E3FB5C9" w14:textId="77777777" w:rsidR="00E8131F" w:rsidRDefault="00E8131F">
            <w:pPr>
              <w:spacing w:line="276" w:lineRule="auto"/>
              <w:rPr>
                <w:rFonts w:ascii="Times New Roman" w:hAnsi="Times New Roman" w:cs="Times New Roman"/>
                <w:sz w:val="24"/>
                <w:szCs w:val="24"/>
              </w:rPr>
            </w:pPr>
            <w:r>
              <w:rPr>
                <w:rFonts w:ascii="Times New Roman" w:hAnsi="Times New Roman" w:cs="Times New Roman"/>
                <w:sz w:val="24"/>
                <w:szCs w:val="24"/>
              </w:rPr>
              <w:t>1</w:t>
            </w:r>
          </w:p>
        </w:tc>
        <w:tc>
          <w:tcPr>
            <w:tcW w:w="6032" w:type="dxa"/>
            <w:tcBorders>
              <w:top w:val="single" w:sz="4" w:space="0" w:color="auto"/>
              <w:left w:val="single" w:sz="4" w:space="0" w:color="auto"/>
              <w:bottom w:val="single" w:sz="4" w:space="0" w:color="auto"/>
              <w:right w:val="single" w:sz="4" w:space="0" w:color="auto"/>
            </w:tcBorders>
            <w:hideMark/>
          </w:tcPr>
          <w:p w14:paraId="7D2DAFE4" w14:textId="77777777" w:rsidR="00E8131F" w:rsidRDefault="00E8131F">
            <w:pPr>
              <w:spacing w:line="276" w:lineRule="auto"/>
              <w:rPr>
                <w:rFonts w:ascii="Times New Roman" w:hAnsi="Times New Roman" w:cs="Times New Roman"/>
                <w:sz w:val="24"/>
                <w:szCs w:val="24"/>
              </w:rPr>
            </w:pPr>
            <w:r>
              <w:rPr>
                <w:rFonts w:ascii="Times New Roman" w:hAnsi="Times New Roman" w:cs="Times New Roman"/>
                <w:sz w:val="24"/>
                <w:szCs w:val="24"/>
              </w:rPr>
              <w:t>Introduction to safe abortion, important definition and key terms.</w:t>
            </w:r>
          </w:p>
        </w:tc>
        <w:tc>
          <w:tcPr>
            <w:tcW w:w="3192" w:type="dxa"/>
            <w:tcBorders>
              <w:top w:val="single" w:sz="4" w:space="0" w:color="auto"/>
              <w:left w:val="single" w:sz="4" w:space="0" w:color="auto"/>
              <w:bottom w:val="single" w:sz="4" w:space="0" w:color="auto"/>
              <w:right w:val="single" w:sz="4" w:space="0" w:color="auto"/>
            </w:tcBorders>
            <w:hideMark/>
          </w:tcPr>
          <w:p w14:paraId="5CC1AFCB" w14:textId="77777777" w:rsidR="00E8131F" w:rsidRDefault="00E8131F">
            <w:pPr>
              <w:spacing w:line="276" w:lineRule="auto"/>
              <w:rPr>
                <w:rFonts w:ascii="Times New Roman" w:hAnsi="Times New Roman" w:cs="Times New Roman"/>
                <w:sz w:val="24"/>
                <w:szCs w:val="24"/>
              </w:rPr>
            </w:pPr>
            <w:r>
              <w:rPr>
                <w:rFonts w:ascii="Times New Roman" w:hAnsi="Times New Roman" w:cs="Times New Roman"/>
                <w:sz w:val="24"/>
                <w:szCs w:val="24"/>
              </w:rPr>
              <w:t>1 HOUR</w:t>
            </w:r>
          </w:p>
        </w:tc>
      </w:tr>
      <w:tr w:rsidR="00E8131F" w14:paraId="2D7B587B" w14:textId="77777777" w:rsidTr="00E8131F">
        <w:tc>
          <w:tcPr>
            <w:tcW w:w="514" w:type="dxa"/>
            <w:tcBorders>
              <w:top w:val="single" w:sz="4" w:space="0" w:color="auto"/>
              <w:left w:val="single" w:sz="4" w:space="0" w:color="auto"/>
              <w:bottom w:val="single" w:sz="4" w:space="0" w:color="auto"/>
              <w:right w:val="single" w:sz="4" w:space="0" w:color="auto"/>
            </w:tcBorders>
            <w:hideMark/>
          </w:tcPr>
          <w:p w14:paraId="4AF6F1CD" w14:textId="77777777" w:rsidR="00E8131F" w:rsidRDefault="00E8131F">
            <w:pPr>
              <w:spacing w:line="276" w:lineRule="auto"/>
              <w:rPr>
                <w:rFonts w:ascii="Times New Roman" w:hAnsi="Times New Roman" w:cs="Times New Roman"/>
                <w:sz w:val="24"/>
                <w:szCs w:val="24"/>
              </w:rPr>
            </w:pPr>
            <w:r>
              <w:rPr>
                <w:rFonts w:ascii="Times New Roman" w:hAnsi="Times New Roman" w:cs="Times New Roman"/>
                <w:sz w:val="24"/>
                <w:szCs w:val="24"/>
              </w:rPr>
              <w:t>2</w:t>
            </w:r>
          </w:p>
        </w:tc>
        <w:tc>
          <w:tcPr>
            <w:tcW w:w="6032" w:type="dxa"/>
            <w:tcBorders>
              <w:top w:val="single" w:sz="4" w:space="0" w:color="auto"/>
              <w:left w:val="single" w:sz="4" w:space="0" w:color="auto"/>
              <w:bottom w:val="single" w:sz="4" w:space="0" w:color="auto"/>
              <w:right w:val="single" w:sz="4" w:space="0" w:color="auto"/>
            </w:tcBorders>
            <w:hideMark/>
          </w:tcPr>
          <w:p w14:paraId="7EA7151E" w14:textId="77777777" w:rsidR="00E8131F" w:rsidRDefault="00E8131F">
            <w:pPr>
              <w:spacing w:line="276" w:lineRule="auto"/>
              <w:rPr>
                <w:rFonts w:ascii="Times New Roman" w:hAnsi="Times New Roman" w:cs="Times New Roman"/>
                <w:sz w:val="24"/>
                <w:szCs w:val="24"/>
              </w:rPr>
            </w:pPr>
            <w:r>
              <w:rPr>
                <w:rFonts w:ascii="Times New Roman" w:hAnsi="Times New Roman" w:cs="Times New Roman"/>
                <w:sz w:val="24"/>
                <w:szCs w:val="24"/>
              </w:rPr>
              <w:t>Legal framework of abortion in Rwanda :</w:t>
            </w:r>
          </w:p>
          <w:p w14:paraId="6AE22352" w14:textId="77777777" w:rsidR="00E8131F" w:rsidRDefault="00E8131F">
            <w:pPr>
              <w:spacing w:line="276" w:lineRule="auto"/>
              <w:rPr>
                <w:rFonts w:ascii="Times New Roman" w:hAnsi="Times New Roman" w:cs="Times New Roman"/>
                <w:sz w:val="24"/>
                <w:szCs w:val="24"/>
              </w:rPr>
            </w:pPr>
            <w:r>
              <w:rPr>
                <w:rFonts w:ascii="Times New Roman" w:hAnsi="Times New Roman" w:cs="Times New Roman"/>
                <w:sz w:val="24"/>
                <w:szCs w:val="24"/>
              </w:rPr>
              <w:t>Legal aspects and procedures for</w:t>
            </w:r>
          </w:p>
          <w:p w14:paraId="0071F1B6" w14:textId="77777777" w:rsidR="00E8131F" w:rsidRDefault="00E8131F">
            <w:pPr>
              <w:spacing w:line="276" w:lineRule="auto"/>
              <w:rPr>
                <w:rFonts w:ascii="Times New Roman" w:hAnsi="Times New Roman" w:cs="Times New Roman"/>
                <w:sz w:val="24"/>
                <w:szCs w:val="24"/>
              </w:rPr>
            </w:pPr>
            <w:r>
              <w:rPr>
                <w:rFonts w:ascii="Times New Roman" w:hAnsi="Times New Roman" w:cs="Times New Roman"/>
                <w:sz w:val="24"/>
                <w:szCs w:val="24"/>
              </w:rPr>
              <w:t>termination of pregnancy</w:t>
            </w:r>
          </w:p>
        </w:tc>
        <w:tc>
          <w:tcPr>
            <w:tcW w:w="3192" w:type="dxa"/>
            <w:tcBorders>
              <w:top w:val="single" w:sz="4" w:space="0" w:color="auto"/>
              <w:left w:val="single" w:sz="4" w:space="0" w:color="auto"/>
              <w:bottom w:val="single" w:sz="4" w:space="0" w:color="auto"/>
              <w:right w:val="single" w:sz="4" w:space="0" w:color="auto"/>
            </w:tcBorders>
            <w:hideMark/>
          </w:tcPr>
          <w:p w14:paraId="2E527C67" w14:textId="77777777" w:rsidR="00E8131F" w:rsidRDefault="00E8131F">
            <w:pPr>
              <w:spacing w:line="276" w:lineRule="auto"/>
              <w:rPr>
                <w:rFonts w:ascii="Times New Roman" w:hAnsi="Times New Roman" w:cs="Times New Roman"/>
                <w:sz w:val="24"/>
                <w:szCs w:val="24"/>
              </w:rPr>
            </w:pPr>
            <w:r>
              <w:rPr>
                <w:rFonts w:ascii="Times New Roman" w:hAnsi="Times New Roman" w:cs="Times New Roman"/>
                <w:sz w:val="24"/>
                <w:szCs w:val="24"/>
              </w:rPr>
              <w:t>1 HOUR 30 MINUTES</w:t>
            </w:r>
          </w:p>
        </w:tc>
      </w:tr>
      <w:tr w:rsidR="00E8131F" w14:paraId="31DA2B82" w14:textId="77777777" w:rsidTr="00E8131F">
        <w:tc>
          <w:tcPr>
            <w:tcW w:w="514" w:type="dxa"/>
            <w:tcBorders>
              <w:top w:val="single" w:sz="4" w:space="0" w:color="auto"/>
              <w:left w:val="single" w:sz="4" w:space="0" w:color="auto"/>
              <w:bottom w:val="single" w:sz="4" w:space="0" w:color="auto"/>
              <w:right w:val="single" w:sz="4" w:space="0" w:color="auto"/>
            </w:tcBorders>
            <w:hideMark/>
          </w:tcPr>
          <w:p w14:paraId="6FFE3C96" w14:textId="77777777" w:rsidR="00E8131F" w:rsidRDefault="00E8131F">
            <w:pPr>
              <w:spacing w:line="276" w:lineRule="auto"/>
              <w:rPr>
                <w:rFonts w:ascii="Times New Roman" w:hAnsi="Times New Roman" w:cs="Times New Roman"/>
                <w:sz w:val="24"/>
                <w:szCs w:val="24"/>
              </w:rPr>
            </w:pPr>
            <w:r>
              <w:rPr>
                <w:rFonts w:ascii="Times New Roman" w:hAnsi="Times New Roman" w:cs="Times New Roman"/>
                <w:sz w:val="24"/>
                <w:szCs w:val="24"/>
              </w:rPr>
              <w:t>3</w:t>
            </w:r>
          </w:p>
        </w:tc>
        <w:tc>
          <w:tcPr>
            <w:tcW w:w="6032" w:type="dxa"/>
            <w:tcBorders>
              <w:top w:val="single" w:sz="4" w:space="0" w:color="auto"/>
              <w:left w:val="single" w:sz="4" w:space="0" w:color="auto"/>
              <w:bottom w:val="single" w:sz="4" w:space="0" w:color="auto"/>
              <w:right w:val="single" w:sz="4" w:space="0" w:color="auto"/>
            </w:tcBorders>
            <w:hideMark/>
          </w:tcPr>
          <w:p w14:paraId="07673D25" w14:textId="77777777" w:rsidR="00E8131F" w:rsidRDefault="00E8131F">
            <w:pPr>
              <w:spacing w:line="276" w:lineRule="auto"/>
              <w:rPr>
                <w:rFonts w:ascii="Times New Roman" w:hAnsi="Times New Roman" w:cs="Times New Roman"/>
                <w:sz w:val="24"/>
                <w:szCs w:val="24"/>
              </w:rPr>
            </w:pPr>
            <w:r>
              <w:rPr>
                <w:rStyle w:val="A1"/>
                <w:rFonts w:ascii="Times New Roman" w:hAnsi="Times New Roman" w:cs="Times New Roman"/>
                <w:bCs/>
                <w:sz w:val="24"/>
                <w:szCs w:val="24"/>
              </w:rPr>
              <w:t>Recommendations and best practice statements across the continuum of abortion care</w:t>
            </w:r>
            <w:r>
              <w:rPr>
                <w:rStyle w:val="A1"/>
                <w:rFonts w:ascii="Times New Roman" w:hAnsi="Times New Roman" w:cs="Times New Roman"/>
                <w:sz w:val="24"/>
                <w:szCs w:val="24"/>
              </w:rPr>
              <w:t>.</w:t>
            </w:r>
          </w:p>
        </w:tc>
        <w:tc>
          <w:tcPr>
            <w:tcW w:w="3192" w:type="dxa"/>
            <w:tcBorders>
              <w:top w:val="single" w:sz="4" w:space="0" w:color="auto"/>
              <w:left w:val="single" w:sz="4" w:space="0" w:color="auto"/>
              <w:bottom w:val="single" w:sz="4" w:space="0" w:color="auto"/>
              <w:right w:val="single" w:sz="4" w:space="0" w:color="auto"/>
            </w:tcBorders>
            <w:hideMark/>
          </w:tcPr>
          <w:p w14:paraId="1EA16CDD" w14:textId="77777777" w:rsidR="00E8131F" w:rsidRDefault="00E8131F">
            <w:pPr>
              <w:spacing w:line="276" w:lineRule="auto"/>
              <w:rPr>
                <w:rFonts w:ascii="Times New Roman" w:hAnsi="Times New Roman" w:cs="Times New Roman"/>
                <w:sz w:val="24"/>
                <w:szCs w:val="24"/>
              </w:rPr>
            </w:pPr>
            <w:r>
              <w:rPr>
                <w:rFonts w:ascii="Times New Roman" w:hAnsi="Times New Roman" w:cs="Times New Roman"/>
                <w:sz w:val="24"/>
                <w:szCs w:val="24"/>
              </w:rPr>
              <w:t>1 HOUR</w:t>
            </w:r>
          </w:p>
        </w:tc>
      </w:tr>
      <w:tr w:rsidR="00E8131F" w14:paraId="3830FD64" w14:textId="77777777" w:rsidTr="00E8131F">
        <w:tc>
          <w:tcPr>
            <w:tcW w:w="514" w:type="dxa"/>
            <w:tcBorders>
              <w:top w:val="single" w:sz="4" w:space="0" w:color="auto"/>
              <w:left w:val="single" w:sz="4" w:space="0" w:color="auto"/>
              <w:bottom w:val="single" w:sz="4" w:space="0" w:color="auto"/>
              <w:right w:val="single" w:sz="4" w:space="0" w:color="auto"/>
            </w:tcBorders>
            <w:hideMark/>
          </w:tcPr>
          <w:p w14:paraId="19C3F02C" w14:textId="77777777" w:rsidR="00E8131F" w:rsidRDefault="00E8131F">
            <w:pPr>
              <w:spacing w:line="276" w:lineRule="auto"/>
              <w:rPr>
                <w:rFonts w:ascii="Times New Roman" w:hAnsi="Times New Roman" w:cs="Times New Roman"/>
                <w:sz w:val="24"/>
                <w:szCs w:val="24"/>
              </w:rPr>
            </w:pPr>
            <w:r>
              <w:rPr>
                <w:rFonts w:ascii="Times New Roman" w:hAnsi="Times New Roman" w:cs="Times New Roman"/>
                <w:sz w:val="24"/>
                <w:szCs w:val="24"/>
              </w:rPr>
              <w:t>4</w:t>
            </w:r>
          </w:p>
        </w:tc>
        <w:tc>
          <w:tcPr>
            <w:tcW w:w="6032" w:type="dxa"/>
            <w:tcBorders>
              <w:top w:val="single" w:sz="4" w:space="0" w:color="auto"/>
              <w:left w:val="single" w:sz="4" w:space="0" w:color="auto"/>
              <w:bottom w:val="single" w:sz="4" w:space="0" w:color="auto"/>
              <w:right w:val="single" w:sz="4" w:space="0" w:color="auto"/>
            </w:tcBorders>
            <w:hideMark/>
          </w:tcPr>
          <w:p w14:paraId="0CE18893" w14:textId="77777777" w:rsidR="00E8131F" w:rsidRDefault="00E8131F">
            <w:pPr>
              <w:spacing w:line="276" w:lineRule="auto"/>
              <w:rPr>
                <w:rFonts w:ascii="Times New Roman" w:hAnsi="Times New Roman" w:cs="Times New Roman"/>
                <w:sz w:val="24"/>
                <w:szCs w:val="24"/>
              </w:rPr>
            </w:pPr>
            <w:r>
              <w:rPr>
                <w:rFonts w:ascii="Times New Roman" w:hAnsi="Times New Roman" w:cs="Times New Roman"/>
                <w:sz w:val="24"/>
                <w:szCs w:val="24"/>
              </w:rPr>
              <w:t>Diagnosis and management abortion</w:t>
            </w:r>
          </w:p>
        </w:tc>
        <w:tc>
          <w:tcPr>
            <w:tcW w:w="3192" w:type="dxa"/>
            <w:tcBorders>
              <w:top w:val="single" w:sz="4" w:space="0" w:color="auto"/>
              <w:left w:val="single" w:sz="4" w:space="0" w:color="auto"/>
              <w:bottom w:val="single" w:sz="4" w:space="0" w:color="auto"/>
              <w:right w:val="single" w:sz="4" w:space="0" w:color="auto"/>
            </w:tcBorders>
            <w:hideMark/>
          </w:tcPr>
          <w:p w14:paraId="434138E8" w14:textId="77777777" w:rsidR="00E8131F" w:rsidRDefault="00E8131F">
            <w:pPr>
              <w:spacing w:line="276" w:lineRule="auto"/>
              <w:rPr>
                <w:rFonts w:ascii="Times New Roman" w:hAnsi="Times New Roman" w:cs="Times New Roman"/>
                <w:sz w:val="24"/>
                <w:szCs w:val="24"/>
              </w:rPr>
            </w:pPr>
            <w:r>
              <w:rPr>
                <w:rFonts w:ascii="Times New Roman" w:hAnsi="Times New Roman" w:cs="Times New Roman"/>
                <w:sz w:val="24"/>
                <w:szCs w:val="24"/>
              </w:rPr>
              <w:t>1 HOUR 30 MIN</w:t>
            </w:r>
          </w:p>
        </w:tc>
      </w:tr>
      <w:tr w:rsidR="00E8131F" w14:paraId="71A551CC" w14:textId="77777777" w:rsidTr="00E8131F">
        <w:trPr>
          <w:trHeight w:val="323"/>
        </w:trPr>
        <w:tc>
          <w:tcPr>
            <w:tcW w:w="514" w:type="dxa"/>
            <w:tcBorders>
              <w:top w:val="single" w:sz="4" w:space="0" w:color="auto"/>
              <w:left w:val="single" w:sz="4" w:space="0" w:color="auto"/>
              <w:bottom w:val="single" w:sz="4" w:space="0" w:color="auto"/>
              <w:right w:val="single" w:sz="4" w:space="0" w:color="auto"/>
            </w:tcBorders>
            <w:hideMark/>
          </w:tcPr>
          <w:p w14:paraId="4A75A863" w14:textId="77777777" w:rsidR="00E8131F" w:rsidRDefault="00E8131F">
            <w:pPr>
              <w:spacing w:line="276" w:lineRule="auto"/>
              <w:rPr>
                <w:rFonts w:ascii="Times New Roman" w:hAnsi="Times New Roman" w:cs="Times New Roman"/>
                <w:sz w:val="24"/>
                <w:szCs w:val="24"/>
              </w:rPr>
            </w:pPr>
            <w:r>
              <w:rPr>
                <w:rFonts w:ascii="Times New Roman" w:hAnsi="Times New Roman" w:cs="Times New Roman"/>
                <w:sz w:val="24"/>
                <w:szCs w:val="24"/>
              </w:rPr>
              <w:t>5</w:t>
            </w:r>
          </w:p>
        </w:tc>
        <w:tc>
          <w:tcPr>
            <w:tcW w:w="6032" w:type="dxa"/>
            <w:tcBorders>
              <w:top w:val="single" w:sz="4" w:space="0" w:color="auto"/>
              <w:left w:val="single" w:sz="4" w:space="0" w:color="auto"/>
              <w:bottom w:val="single" w:sz="4" w:space="0" w:color="auto"/>
              <w:right w:val="single" w:sz="4" w:space="0" w:color="auto"/>
            </w:tcBorders>
            <w:hideMark/>
          </w:tcPr>
          <w:p w14:paraId="1EC9CD9C" w14:textId="77777777" w:rsidR="00E8131F" w:rsidRDefault="00E8131F">
            <w:pPr>
              <w:spacing w:line="276" w:lineRule="auto"/>
              <w:rPr>
                <w:rFonts w:ascii="Times New Roman" w:hAnsi="Times New Roman" w:cs="Times New Roman"/>
                <w:sz w:val="24"/>
                <w:szCs w:val="24"/>
              </w:rPr>
            </w:pPr>
            <w:r>
              <w:rPr>
                <w:rFonts w:ascii="Times New Roman" w:hAnsi="Times New Roman" w:cs="Times New Roman"/>
                <w:sz w:val="24"/>
                <w:szCs w:val="24"/>
              </w:rPr>
              <w:t>Use of Misoprostol and Mifepristone-misoprostol combination pack.</w:t>
            </w:r>
          </w:p>
        </w:tc>
        <w:tc>
          <w:tcPr>
            <w:tcW w:w="3192" w:type="dxa"/>
            <w:tcBorders>
              <w:top w:val="single" w:sz="4" w:space="0" w:color="auto"/>
              <w:left w:val="single" w:sz="4" w:space="0" w:color="auto"/>
              <w:bottom w:val="single" w:sz="4" w:space="0" w:color="auto"/>
              <w:right w:val="single" w:sz="4" w:space="0" w:color="auto"/>
            </w:tcBorders>
            <w:hideMark/>
          </w:tcPr>
          <w:p w14:paraId="3EE1A5E0" w14:textId="77777777" w:rsidR="00E8131F" w:rsidRDefault="00E8131F">
            <w:pPr>
              <w:spacing w:line="276" w:lineRule="auto"/>
              <w:rPr>
                <w:rFonts w:ascii="Times New Roman" w:hAnsi="Times New Roman" w:cs="Times New Roman"/>
                <w:sz w:val="24"/>
                <w:szCs w:val="24"/>
              </w:rPr>
            </w:pPr>
            <w:r>
              <w:rPr>
                <w:rFonts w:ascii="Times New Roman" w:hAnsi="Times New Roman" w:cs="Times New Roman"/>
                <w:sz w:val="24"/>
                <w:szCs w:val="24"/>
              </w:rPr>
              <w:t>45 MINUTES</w:t>
            </w:r>
          </w:p>
        </w:tc>
      </w:tr>
      <w:tr w:rsidR="00E8131F" w14:paraId="0FC31213" w14:textId="77777777" w:rsidTr="00E8131F">
        <w:tc>
          <w:tcPr>
            <w:tcW w:w="514" w:type="dxa"/>
            <w:tcBorders>
              <w:top w:val="single" w:sz="4" w:space="0" w:color="auto"/>
              <w:left w:val="single" w:sz="4" w:space="0" w:color="auto"/>
              <w:bottom w:val="single" w:sz="4" w:space="0" w:color="auto"/>
              <w:right w:val="single" w:sz="4" w:space="0" w:color="auto"/>
            </w:tcBorders>
            <w:hideMark/>
          </w:tcPr>
          <w:p w14:paraId="6E3FEDA0" w14:textId="77777777" w:rsidR="00E8131F" w:rsidRDefault="00E8131F">
            <w:pPr>
              <w:spacing w:line="276" w:lineRule="auto"/>
              <w:rPr>
                <w:rFonts w:ascii="Times New Roman" w:hAnsi="Times New Roman" w:cs="Times New Roman"/>
                <w:sz w:val="24"/>
                <w:szCs w:val="24"/>
              </w:rPr>
            </w:pPr>
            <w:r>
              <w:rPr>
                <w:rFonts w:ascii="Times New Roman" w:hAnsi="Times New Roman" w:cs="Times New Roman"/>
                <w:sz w:val="24"/>
                <w:szCs w:val="24"/>
              </w:rPr>
              <w:t>6</w:t>
            </w:r>
          </w:p>
        </w:tc>
        <w:tc>
          <w:tcPr>
            <w:tcW w:w="6032" w:type="dxa"/>
            <w:tcBorders>
              <w:top w:val="single" w:sz="4" w:space="0" w:color="auto"/>
              <w:left w:val="single" w:sz="4" w:space="0" w:color="auto"/>
              <w:bottom w:val="single" w:sz="4" w:space="0" w:color="auto"/>
              <w:right w:val="single" w:sz="4" w:space="0" w:color="auto"/>
            </w:tcBorders>
            <w:hideMark/>
          </w:tcPr>
          <w:p w14:paraId="258C1055" w14:textId="77777777" w:rsidR="00E8131F" w:rsidRDefault="00E8131F">
            <w:pPr>
              <w:spacing w:line="276" w:lineRule="auto"/>
              <w:rPr>
                <w:rFonts w:ascii="Times New Roman" w:hAnsi="Times New Roman" w:cs="Times New Roman"/>
                <w:sz w:val="24"/>
                <w:szCs w:val="24"/>
              </w:rPr>
            </w:pPr>
            <w:r>
              <w:rPr>
                <w:rFonts w:ascii="Times New Roman" w:hAnsi="Times New Roman" w:cs="Times New Roman"/>
                <w:sz w:val="24"/>
                <w:szCs w:val="24"/>
              </w:rPr>
              <w:t>Surgical methods for management patient with  abortion/ approach, management and complication and follow up</w:t>
            </w:r>
          </w:p>
        </w:tc>
        <w:tc>
          <w:tcPr>
            <w:tcW w:w="3192" w:type="dxa"/>
            <w:tcBorders>
              <w:top w:val="single" w:sz="4" w:space="0" w:color="auto"/>
              <w:left w:val="single" w:sz="4" w:space="0" w:color="auto"/>
              <w:bottom w:val="single" w:sz="4" w:space="0" w:color="auto"/>
              <w:right w:val="single" w:sz="4" w:space="0" w:color="auto"/>
            </w:tcBorders>
            <w:hideMark/>
          </w:tcPr>
          <w:p w14:paraId="095B5470" w14:textId="77777777" w:rsidR="00E8131F" w:rsidRDefault="00E8131F">
            <w:pPr>
              <w:spacing w:line="276" w:lineRule="auto"/>
              <w:rPr>
                <w:rFonts w:ascii="Times New Roman" w:hAnsi="Times New Roman" w:cs="Times New Roman"/>
                <w:sz w:val="24"/>
                <w:szCs w:val="24"/>
              </w:rPr>
            </w:pPr>
            <w:r>
              <w:rPr>
                <w:rFonts w:ascii="Times New Roman" w:hAnsi="Times New Roman" w:cs="Times New Roman"/>
                <w:sz w:val="24"/>
                <w:szCs w:val="24"/>
              </w:rPr>
              <w:t>1 HOUR 30 MINUTES</w:t>
            </w:r>
          </w:p>
        </w:tc>
      </w:tr>
      <w:tr w:rsidR="00E8131F" w14:paraId="2E01682E" w14:textId="77777777" w:rsidTr="00E8131F">
        <w:tc>
          <w:tcPr>
            <w:tcW w:w="514" w:type="dxa"/>
            <w:tcBorders>
              <w:top w:val="single" w:sz="4" w:space="0" w:color="auto"/>
              <w:left w:val="single" w:sz="4" w:space="0" w:color="auto"/>
              <w:bottom w:val="single" w:sz="4" w:space="0" w:color="auto"/>
              <w:right w:val="single" w:sz="4" w:space="0" w:color="auto"/>
            </w:tcBorders>
            <w:hideMark/>
          </w:tcPr>
          <w:p w14:paraId="49991E05" w14:textId="77777777" w:rsidR="00E8131F" w:rsidRDefault="00E8131F">
            <w:pPr>
              <w:spacing w:line="276" w:lineRule="auto"/>
              <w:rPr>
                <w:rFonts w:ascii="Times New Roman" w:hAnsi="Times New Roman" w:cs="Times New Roman"/>
                <w:sz w:val="24"/>
                <w:szCs w:val="24"/>
              </w:rPr>
            </w:pPr>
            <w:r>
              <w:rPr>
                <w:rFonts w:ascii="Times New Roman" w:hAnsi="Times New Roman" w:cs="Times New Roman"/>
                <w:sz w:val="24"/>
                <w:szCs w:val="24"/>
              </w:rPr>
              <w:t>7</w:t>
            </w:r>
          </w:p>
        </w:tc>
        <w:tc>
          <w:tcPr>
            <w:tcW w:w="6032" w:type="dxa"/>
            <w:tcBorders>
              <w:top w:val="single" w:sz="4" w:space="0" w:color="auto"/>
              <w:left w:val="single" w:sz="4" w:space="0" w:color="auto"/>
              <w:bottom w:val="single" w:sz="4" w:space="0" w:color="auto"/>
              <w:right w:val="single" w:sz="4" w:space="0" w:color="auto"/>
            </w:tcBorders>
            <w:hideMark/>
          </w:tcPr>
          <w:p w14:paraId="12218BB9" w14:textId="77777777" w:rsidR="00E8131F" w:rsidRDefault="00E8131F">
            <w:pPr>
              <w:spacing w:line="276" w:lineRule="auto"/>
              <w:rPr>
                <w:rFonts w:ascii="Times New Roman" w:hAnsi="Times New Roman" w:cs="Times New Roman"/>
                <w:sz w:val="24"/>
                <w:szCs w:val="24"/>
              </w:rPr>
            </w:pPr>
            <w:r>
              <w:rPr>
                <w:rFonts w:ascii="Times New Roman" w:hAnsi="Times New Roman" w:cs="Times New Roman"/>
                <w:sz w:val="24"/>
                <w:szCs w:val="24"/>
              </w:rPr>
              <w:t>Pain management consideration for management of patient with abortion</w:t>
            </w:r>
          </w:p>
        </w:tc>
        <w:tc>
          <w:tcPr>
            <w:tcW w:w="3192" w:type="dxa"/>
            <w:tcBorders>
              <w:top w:val="single" w:sz="4" w:space="0" w:color="auto"/>
              <w:left w:val="single" w:sz="4" w:space="0" w:color="auto"/>
              <w:bottom w:val="single" w:sz="4" w:space="0" w:color="auto"/>
              <w:right w:val="single" w:sz="4" w:space="0" w:color="auto"/>
            </w:tcBorders>
            <w:hideMark/>
          </w:tcPr>
          <w:p w14:paraId="2BF9ECE2" w14:textId="77777777" w:rsidR="00E8131F" w:rsidRDefault="00E8131F">
            <w:pPr>
              <w:spacing w:line="276" w:lineRule="auto"/>
              <w:rPr>
                <w:rFonts w:ascii="Times New Roman" w:hAnsi="Times New Roman" w:cs="Times New Roman"/>
                <w:sz w:val="24"/>
                <w:szCs w:val="24"/>
              </w:rPr>
            </w:pPr>
            <w:r>
              <w:rPr>
                <w:rFonts w:ascii="Times New Roman" w:hAnsi="Times New Roman" w:cs="Times New Roman"/>
                <w:sz w:val="24"/>
                <w:szCs w:val="24"/>
              </w:rPr>
              <w:t>1 HOUR 45 MINUTES</w:t>
            </w:r>
          </w:p>
        </w:tc>
      </w:tr>
      <w:tr w:rsidR="00E8131F" w14:paraId="4325D885" w14:textId="77777777" w:rsidTr="00E8131F">
        <w:tc>
          <w:tcPr>
            <w:tcW w:w="514" w:type="dxa"/>
            <w:tcBorders>
              <w:top w:val="single" w:sz="4" w:space="0" w:color="auto"/>
              <w:left w:val="single" w:sz="4" w:space="0" w:color="auto"/>
              <w:bottom w:val="single" w:sz="4" w:space="0" w:color="auto"/>
              <w:right w:val="single" w:sz="4" w:space="0" w:color="auto"/>
            </w:tcBorders>
            <w:hideMark/>
          </w:tcPr>
          <w:p w14:paraId="07066A88" w14:textId="77777777" w:rsidR="00E8131F" w:rsidRDefault="00E8131F">
            <w:pPr>
              <w:spacing w:line="276" w:lineRule="auto"/>
              <w:rPr>
                <w:rFonts w:ascii="Times New Roman" w:hAnsi="Times New Roman" w:cs="Times New Roman"/>
                <w:sz w:val="24"/>
                <w:szCs w:val="24"/>
              </w:rPr>
            </w:pPr>
            <w:r>
              <w:rPr>
                <w:rFonts w:ascii="Times New Roman" w:hAnsi="Times New Roman" w:cs="Times New Roman"/>
                <w:sz w:val="24"/>
                <w:szCs w:val="24"/>
              </w:rPr>
              <w:t>8</w:t>
            </w:r>
          </w:p>
        </w:tc>
        <w:tc>
          <w:tcPr>
            <w:tcW w:w="6032" w:type="dxa"/>
            <w:tcBorders>
              <w:top w:val="single" w:sz="4" w:space="0" w:color="auto"/>
              <w:left w:val="single" w:sz="4" w:space="0" w:color="auto"/>
              <w:bottom w:val="single" w:sz="4" w:space="0" w:color="auto"/>
              <w:right w:val="single" w:sz="4" w:space="0" w:color="auto"/>
            </w:tcBorders>
            <w:hideMark/>
          </w:tcPr>
          <w:p w14:paraId="1C319144" w14:textId="77777777" w:rsidR="00E8131F" w:rsidRDefault="00E8131F">
            <w:pPr>
              <w:spacing w:line="276" w:lineRule="auto"/>
              <w:rPr>
                <w:rFonts w:ascii="Times New Roman" w:hAnsi="Times New Roman" w:cs="Times New Roman"/>
                <w:sz w:val="24"/>
                <w:szCs w:val="24"/>
              </w:rPr>
            </w:pPr>
            <w:r>
              <w:rPr>
                <w:rFonts w:ascii="Times New Roman" w:hAnsi="Times New Roman" w:cs="Times New Roman"/>
                <w:sz w:val="24"/>
                <w:szCs w:val="24"/>
              </w:rPr>
              <w:t>Post abortion family planning  consideration; different methods to use and indication and contra indications  for use post abortion</w:t>
            </w:r>
          </w:p>
        </w:tc>
        <w:tc>
          <w:tcPr>
            <w:tcW w:w="3192" w:type="dxa"/>
            <w:tcBorders>
              <w:top w:val="single" w:sz="4" w:space="0" w:color="auto"/>
              <w:left w:val="single" w:sz="4" w:space="0" w:color="auto"/>
              <w:bottom w:val="single" w:sz="4" w:space="0" w:color="auto"/>
              <w:right w:val="single" w:sz="4" w:space="0" w:color="auto"/>
            </w:tcBorders>
            <w:hideMark/>
          </w:tcPr>
          <w:p w14:paraId="349E9779" w14:textId="77777777" w:rsidR="00E8131F" w:rsidRDefault="00E8131F">
            <w:pPr>
              <w:spacing w:line="276" w:lineRule="auto"/>
              <w:rPr>
                <w:rFonts w:ascii="Times New Roman" w:hAnsi="Times New Roman" w:cs="Times New Roman"/>
                <w:sz w:val="24"/>
                <w:szCs w:val="24"/>
              </w:rPr>
            </w:pPr>
            <w:r>
              <w:rPr>
                <w:rFonts w:ascii="Times New Roman" w:hAnsi="Times New Roman" w:cs="Times New Roman"/>
                <w:sz w:val="24"/>
                <w:szCs w:val="24"/>
              </w:rPr>
              <w:t>1HOUR 25 MINUTES</w:t>
            </w:r>
          </w:p>
        </w:tc>
      </w:tr>
      <w:tr w:rsidR="00E8131F" w14:paraId="239818BC" w14:textId="77777777" w:rsidTr="00E8131F">
        <w:tc>
          <w:tcPr>
            <w:tcW w:w="514" w:type="dxa"/>
            <w:tcBorders>
              <w:top w:val="single" w:sz="4" w:space="0" w:color="auto"/>
              <w:left w:val="single" w:sz="4" w:space="0" w:color="auto"/>
              <w:bottom w:val="single" w:sz="4" w:space="0" w:color="auto"/>
              <w:right w:val="single" w:sz="4" w:space="0" w:color="auto"/>
            </w:tcBorders>
            <w:hideMark/>
          </w:tcPr>
          <w:p w14:paraId="1DF03ECF" w14:textId="77777777" w:rsidR="00E8131F" w:rsidRDefault="00E8131F">
            <w:pPr>
              <w:spacing w:line="276" w:lineRule="auto"/>
              <w:rPr>
                <w:rFonts w:ascii="Times New Roman" w:hAnsi="Times New Roman" w:cs="Times New Roman"/>
                <w:sz w:val="24"/>
                <w:szCs w:val="24"/>
              </w:rPr>
            </w:pPr>
            <w:r>
              <w:rPr>
                <w:rFonts w:ascii="Times New Roman" w:hAnsi="Times New Roman" w:cs="Times New Roman"/>
                <w:sz w:val="24"/>
                <w:szCs w:val="24"/>
              </w:rPr>
              <w:t>9</w:t>
            </w:r>
          </w:p>
        </w:tc>
        <w:tc>
          <w:tcPr>
            <w:tcW w:w="6032" w:type="dxa"/>
            <w:tcBorders>
              <w:top w:val="single" w:sz="4" w:space="0" w:color="auto"/>
              <w:left w:val="single" w:sz="4" w:space="0" w:color="auto"/>
              <w:bottom w:val="single" w:sz="4" w:space="0" w:color="auto"/>
              <w:right w:val="single" w:sz="4" w:space="0" w:color="auto"/>
            </w:tcBorders>
            <w:hideMark/>
          </w:tcPr>
          <w:p w14:paraId="24A65288" w14:textId="77777777" w:rsidR="00E8131F" w:rsidRDefault="00E8131F">
            <w:pPr>
              <w:spacing w:line="276" w:lineRule="auto"/>
              <w:rPr>
                <w:rFonts w:ascii="Times New Roman" w:hAnsi="Times New Roman" w:cs="Times New Roman"/>
                <w:sz w:val="24"/>
                <w:szCs w:val="24"/>
              </w:rPr>
            </w:pPr>
            <w:r>
              <w:rPr>
                <w:rFonts w:ascii="Times New Roman" w:hAnsi="Times New Roman" w:cs="Times New Roman"/>
                <w:sz w:val="24"/>
                <w:szCs w:val="24"/>
              </w:rPr>
              <w:t>Service delivery overview and guidance for health facilities for termination of pregnancy</w:t>
            </w:r>
          </w:p>
        </w:tc>
        <w:tc>
          <w:tcPr>
            <w:tcW w:w="3192" w:type="dxa"/>
            <w:tcBorders>
              <w:top w:val="single" w:sz="4" w:space="0" w:color="auto"/>
              <w:left w:val="single" w:sz="4" w:space="0" w:color="auto"/>
              <w:bottom w:val="single" w:sz="4" w:space="0" w:color="auto"/>
              <w:right w:val="single" w:sz="4" w:space="0" w:color="auto"/>
            </w:tcBorders>
            <w:hideMark/>
          </w:tcPr>
          <w:p w14:paraId="1BB90240" w14:textId="77777777" w:rsidR="00E8131F" w:rsidRDefault="00E8131F">
            <w:pPr>
              <w:spacing w:line="276" w:lineRule="auto"/>
              <w:rPr>
                <w:rFonts w:ascii="Times New Roman" w:hAnsi="Times New Roman" w:cs="Times New Roman"/>
                <w:sz w:val="24"/>
                <w:szCs w:val="24"/>
              </w:rPr>
            </w:pPr>
            <w:r>
              <w:rPr>
                <w:rFonts w:ascii="Times New Roman" w:hAnsi="Times New Roman" w:cs="Times New Roman"/>
                <w:sz w:val="24"/>
                <w:szCs w:val="24"/>
              </w:rPr>
              <w:t>2 HOURS</w:t>
            </w:r>
          </w:p>
        </w:tc>
      </w:tr>
      <w:tr w:rsidR="00E8131F" w14:paraId="2757A013" w14:textId="77777777" w:rsidTr="00E8131F">
        <w:tc>
          <w:tcPr>
            <w:tcW w:w="514" w:type="dxa"/>
            <w:tcBorders>
              <w:top w:val="single" w:sz="4" w:space="0" w:color="auto"/>
              <w:left w:val="single" w:sz="4" w:space="0" w:color="auto"/>
              <w:bottom w:val="single" w:sz="4" w:space="0" w:color="auto"/>
              <w:right w:val="single" w:sz="4" w:space="0" w:color="auto"/>
            </w:tcBorders>
            <w:hideMark/>
          </w:tcPr>
          <w:p w14:paraId="1CF9A2B7" w14:textId="77777777" w:rsidR="00E8131F" w:rsidRDefault="00E8131F">
            <w:pPr>
              <w:spacing w:line="276" w:lineRule="auto"/>
              <w:rPr>
                <w:rFonts w:ascii="Times New Roman" w:hAnsi="Times New Roman" w:cs="Times New Roman"/>
                <w:sz w:val="24"/>
                <w:szCs w:val="24"/>
              </w:rPr>
            </w:pPr>
            <w:r>
              <w:rPr>
                <w:rFonts w:ascii="Times New Roman" w:hAnsi="Times New Roman" w:cs="Times New Roman"/>
                <w:sz w:val="24"/>
                <w:szCs w:val="24"/>
              </w:rPr>
              <w:t>10</w:t>
            </w:r>
          </w:p>
        </w:tc>
        <w:tc>
          <w:tcPr>
            <w:tcW w:w="6032" w:type="dxa"/>
            <w:tcBorders>
              <w:top w:val="single" w:sz="4" w:space="0" w:color="auto"/>
              <w:left w:val="single" w:sz="4" w:space="0" w:color="auto"/>
              <w:bottom w:val="single" w:sz="4" w:space="0" w:color="auto"/>
              <w:right w:val="single" w:sz="4" w:space="0" w:color="auto"/>
            </w:tcBorders>
            <w:hideMark/>
          </w:tcPr>
          <w:p w14:paraId="2FE405B9" w14:textId="77777777" w:rsidR="00E8131F" w:rsidRDefault="00E8131F">
            <w:pPr>
              <w:spacing w:line="276" w:lineRule="auto"/>
              <w:rPr>
                <w:rFonts w:ascii="Times New Roman" w:hAnsi="Times New Roman" w:cs="Times New Roman"/>
                <w:sz w:val="24"/>
                <w:szCs w:val="24"/>
              </w:rPr>
            </w:pPr>
            <w:r>
              <w:rPr>
                <w:rFonts w:ascii="Times New Roman" w:hAnsi="Times New Roman" w:cs="Times New Roman"/>
                <w:sz w:val="24"/>
                <w:szCs w:val="24"/>
              </w:rPr>
              <w:t>Psychological and social support for patient with abortion</w:t>
            </w:r>
          </w:p>
        </w:tc>
        <w:tc>
          <w:tcPr>
            <w:tcW w:w="3192" w:type="dxa"/>
            <w:tcBorders>
              <w:top w:val="single" w:sz="4" w:space="0" w:color="auto"/>
              <w:left w:val="single" w:sz="4" w:space="0" w:color="auto"/>
              <w:bottom w:val="single" w:sz="4" w:space="0" w:color="auto"/>
              <w:right w:val="single" w:sz="4" w:space="0" w:color="auto"/>
            </w:tcBorders>
            <w:hideMark/>
          </w:tcPr>
          <w:p w14:paraId="59BC495F" w14:textId="77777777" w:rsidR="00E8131F" w:rsidRDefault="00E8131F">
            <w:pPr>
              <w:spacing w:line="276" w:lineRule="auto"/>
              <w:rPr>
                <w:rFonts w:ascii="Times New Roman" w:hAnsi="Times New Roman" w:cs="Times New Roman"/>
                <w:sz w:val="24"/>
                <w:szCs w:val="24"/>
              </w:rPr>
            </w:pPr>
            <w:r>
              <w:rPr>
                <w:rFonts w:ascii="Times New Roman" w:hAnsi="Times New Roman" w:cs="Times New Roman"/>
                <w:sz w:val="24"/>
                <w:szCs w:val="24"/>
              </w:rPr>
              <w:t>2 HOURS</w:t>
            </w:r>
          </w:p>
        </w:tc>
      </w:tr>
      <w:tr w:rsidR="00E8131F" w14:paraId="2830596C" w14:textId="77777777" w:rsidTr="00E8131F">
        <w:tc>
          <w:tcPr>
            <w:tcW w:w="514" w:type="dxa"/>
            <w:tcBorders>
              <w:top w:val="single" w:sz="4" w:space="0" w:color="auto"/>
              <w:left w:val="single" w:sz="4" w:space="0" w:color="auto"/>
              <w:bottom w:val="single" w:sz="4" w:space="0" w:color="auto"/>
              <w:right w:val="single" w:sz="4" w:space="0" w:color="auto"/>
            </w:tcBorders>
            <w:hideMark/>
          </w:tcPr>
          <w:p w14:paraId="67A4B538" w14:textId="77777777" w:rsidR="00E8131F" w:rsidRDefault="00E8131F">
            <w:pPr>
              <w:spacing w:line="276" w:lineRule="auto"/>
              <w:rPr>
                <w:rFonts w:ascii="Times New Roman" w:hAnsi="Times New Roman" w:cs="Times New Roman"/>
                <w:sz w:val="24"/>
                <w:szCs w:val="24"/>
              </w:rPr>
            </w:pPr>
            <w:r>
              <w:rPr>
                <w:rFonts w:ascii="Times New Roman" w:hAnsi="Times New Roman" w:cs="Times New Roman"/>
                <w:sz w:val="24"/>
                <w:szCs w:val="24"/>
              </w:rPr>
              <w:t>11</w:t>
            </w:r>
          </w:p>
        </w:tc>
        <w:tc>
          <w:tcPr>
            <w:tcW w:w="6032" w:type="dxa"/>
            <w:tcBorders>
              <w:top w:val="single" w:sz="4" w:space="0" w:color="auto"/>
              <w:left w:val="single" w:sz="4" w:space="0" w:color="auto"/>
              <w:bottom w:val="single" w:sz="4" w:space="0" w:color="auto"/>
              <w:right w:val="single" w:sz="4" w:space="0" w:color="auto"/>
            </w:tcBorders>
            <w:hideMark/>
          </w:tcPr>
          <w:p w14:paraId="34C907A7" w14:textId="77777777" w:rsidR="00E8131F" w:rsidRDefault="00E8131F">
            <w:pPr>
              <w:spacing w:line="276" w:lineRule="auto"/>
              <w:rPr>
                <w:rFonts w:ascii="Times New Roman" w:hAnsi="Times New Roman" w:cs="Times New Roman"/>
                <w:sz w:val="24"/>
                <w:szCs w:val="24"/>
              </w:rPr>
            </w:pPr>
            <w:r>
              <w:rPr>
                <w:rFonts w:ascii="Times New Roman" w:hAnsi="Times New Roman" w:cs="Times New Roman"/>
                <w:sz w:val="24"/>
                <w:szCs w:val="24"/>
              </w:rPr>
              <w:t>Values clarification and attitudes transformation in abortion services</w:t>
            </w:r>
          </w:p>
        </w:tc>
        <w:tc>
          <w:tcPr>
            <w:tcW w:w="3192" w:type="dxa"/>
            <w:tcBorders>
              <w:top w:val="single" w:sz="4" w:space="0" w:color="auto"/>
              <w:left w:val="single" w:sz="4" w:space="0" w:color="auto"/>
              <w:bottom w:val="single" w:sz="4" w:space="0" w:color="auto"/>
              <w:right w:val="single" w:sz="4" w:space="0" w:color="auto"/>
            </w:tcBorders>
            <w:hideMark/>
          </w:tcPr>
          <w:p w14:paraId="1F375122" w14:textId="77777777" w:rsidR="00E8131F" w:rsidRDefault="00E8131F">
            <w:pPr>
              <w:spacing w:line="276" w:lineRule="auto"/>
              <w:rPr>
                <w:rFonts w:ascii="Times New Roman" w:hAnsi="Times New Roman" w:cs="Times New Roman"/>
                <w:sz w:val="24"/>
                <w:szCs w:val="24"/>
              </w:rPr>
            </w:pPr>
            <w:r>
              <w:rPr>
                <w:rFonts w:ascii="Times New Roman" w:hAnsi="Times New Roman" w:cs="Times New Roman"/>
                <w:sz w:val="24"/>
                <w:szCs w:val="24"/>
              </w:rPr>
              <w:t>1 HOURS 35 MIN</w:t>
            </w:r>
          </w:p>
        </w:tc>
      </w:tr>
      <w:tr w:rsidR="00E8131F" w14:paraId="7E5DF549" w14:textId="77777777" w:rsidTr="00E8131F">
        <w:tc>
          <w:tcPr>
            <w:tcW w:w="514" w:type="dxa"/>
            <w:tcBorders>
              <w:top w:val="single" w:sz="4" w:space="0" w:color="auto"/>
              <w:left w:val="single" w:sz="4" w:space="0" w:color="auto"/>
              <w:bottom w:val="single" w:sz="4" w:space="0" w:color="auto"/>
              <w:right w:val="single" w:sz="4" w:space="0" w:color="auto"/>
            </w:tcBorders>
            <w:hideMark/>
          </w:tcPr>
          <w:p w14:paraId="61E3566E" w14:textId="77777777" w:rsidR="00E8131F" w:rsidRDefault="00E8131F">
            <w:pPr>
              <w:spacing w:line="276" w:lineRule="auto"/>
              <w:rPr>
                <w:rFonts w:ascii="Times New Roman" w:hAnsi="Times New Roman" w:cs="Times New Roman"/>
                <w:sz w:val="24"/>
                <w:szCs w:val="24"/>
              </w:rPr>
            </w:pPr>
            <w:r>
              <w:rPr>
                <w:rFonts w:ascii="Times New Roman" w:hAnsi="Times New Roman" w:cs="Times New Roman"/>
                <w:sz w:val="24"/>
                <w:szCs w:val="24"/>
              </w:rPr>
              <w:t>12</w:t>
            </w:r>
          </w:p>
        </w:tc>
        <w:tc>
          <w:tcPr>
            <w:tcW w:w="6032" w:type="dxa"/>
            <w:tcBorders>
              <w:top w:val="single" w:sz="4" w:space="0" w:color="auto"/>
              <w:left w:val="single" w:sz="4" w:space="0" w:color="auto"/>
              <w:bottom w:val="single" w:sz="4" w:space="0" w:color="auto"/>
              <w:right w:val="single" w:sz="4" w:space="0" w:color="auto"/>
            </w:tcBorders>
            <w:hideMark/>
          </w:tcPr>
          <w:p w14:paraId="69779DC3" w14:textId="77777777" w:rsidR="00E8131F" w:rsidRDefault="00E8131F">
            <w:pPr>
              <w:spacing w:line="276" w:lineRule="auto"/>
              <w:rPr>
                <w:rFonts w:ascii="Times New Roman" w:hAnsi="Times New Roman" w:cs="Times New Roman"/>
                <w:sz w:val="24"/>
                <w:szCs w:val="24"/>
              </w:rPr>
            </w:pPr>
            <w:r>
              <w:rPr>
                <w:rFonts w:ascii="Times New Roman" w:hAnsi="Times New Roman" w:cs="Times New Roman"/>
                <w:sz w:val="24"/>
                <w:szCs w:val="24"/>
              </w:rPr>
              <w:t>Roles and responsibilities for a coordinated service and multidisciplinary case management.</w:t>
            </w:r>
          </w:p>
        </w:tc>
        <w:tc>
          <w:tcPr>
            <w:tcW w:w="3192" w:type="dxa"/>
            <w:tcBorders>
              <w:top w:val="single" w:sz="4" w:space="0" w:color="auto"/>
              <w:left w:val="single" w:sz="4" w:space="0" w:color="auto"/>
              <w:bottom w:val="single" w:sz="4" w:space="0" w:color="auto"/>
              <w:right w:val="single" w:sz="4" w:space="0" w:color="auto"/>
            </w:tcBorders>
            <w:hideMark/>
          </w:tcPr>
          <w:p w14:paraId="2CEC3FF2" w14:textId="77777777" w:rsidR="00E8131F" w:rsidRDefault="00E8131F">
            <w:pPr>
              <w:spacing w:line="276" w:lineRule="auto"/>
              <w:rPr>
                <w:rFonts w:ascii="Times New Roman" w:hAnsi="Times New Roman" w:cs="Times New Roman"/>
                <w:sz w:val="24"/>
                <w:szCs w:val="24"/>
              </w:rPr>
            </w:pPr>
            <w:r>
              <w:rPr>
                <w:rFonts w:ascii="Times New Roman" w:hAnsi="Times New Roman" w:cs="Times New Roman"/>
                <w:sz w:val="24"/>
                <w:szCs w:val="24"/>
              </w:rPr>
              <w:t>2 HOURS</w:t>
            </w:r>
          </w:p>
        </w:tc>
      </w:tr>
      <w:tr w:rsidR="00E8131F" w14:paraId="26292592" w14:textId="77777777" w:rsidTr="00E8131F">
        <w:tc>
          <w:tcPr>
            <w:tcW w:w="514" w:type="dxa"/>
            <w:tcBorders>
              <w:top w:val="single" w:sz="4" w:space="0" w:color="auto"/>
              <w:left w:val="single" w:sz="4" w:space="0" w:color="auto"/>
              <w:bottom w:val="single" w:sz="4" w:space="0" w:color="auto"/>
              <w:right w:val="single" w:sz="4" w:space="0" w:color="auto"/>
            </w:tcBorders>
            <w:hideMark/>
          </w:tcPr>
          <w:p w14:paraId="7597F192" w14:textId="77777777" w:rsidR="00E8131F" w:rsidRDefault="00E8131F">
            <w:pPr>
              <w:spacing w:line="276" w:lineRule="auto"/>
              <w:rPr>
                <w:rFonts w:ascii="Times New Roman" w:hAnsi="Times New Roman" w:cs="Times New Roman"/>
                <w:sz w:val="24"/>
                <w:szCs w:val="24"/>
              </w:rPr>
            </w:pPr>
            <w:r>
              <w:rPr>
                <w:rFonts w:ascii="Times New Roman" w:hAnsi="Times New Roman" w:cs="Times New Roman"/>
                <w:sz w:val="24"/>
                <w:szCs w:val="24"/>
              </w:rPr>
              <w:t>13</w:t>
            </w:r>
          </w:p>
        </w:tc>
        <w:tc>
          <w:tcPr>
            <w:tcW w:w="6032" w:type="dxa"/>
            <w:tcBorders>
              <w:top w:val="single" w:sz="4" w:space="0" w:color="auto"/>
              <w:left w:val="single" w:sz="4" w:space="0" w:color="auto"/>
              <w:bottom w:val="single" w:sz="4" w:space="0" w:color="auto"/>
              <w:right w:val="single" w:sz="4" w:space="0" w:color="auto"/>
            </w:tcBorders>
            <w:hideMark/>
          </w:tcPr>
          <w:p w14:paraId="611B5836" w14:textId="77777777" w:rsidR="00E8131F" w:rsidRDefault="00E8131F">
            <w:pPr>
              <w:spacing w:line="276" w:lineRule="auto"/>
              <w:rPr>
                <w:rFonts w:ascii="Times New Roman" w:hAnsi="Times New Roman" w:cs="Times New Roman"/>
                <w:sz w:val="24"/>
                <w:szCs w:val="24"/>
              </w:rPr>
            </w:pPr>
            <w:r>
              <w:rPr>
                <w:rFonts w:ascii="Times New Roman" w:hAnsi="Times New Roman" w:cs="Times New Roman"/>
                <w:sz w:val="24"/>
                <w:szCs w:val="24"/>
              </w:rPr>
              <w:t>Monitoring, evaluation and supervision of abortion related services</w:t>
            </w:r>
          </w:p>
        </w:tc>
        <w:tc>
          <w:tcPr>
            <w:tcW w:w="3192" w:type="dxa"/>
            <w:tcBorders>
              <w:top w:val="single" w:sz="4" w:space="0" w:color="auto"/>
              <w:left w:val="single" w:sz="4" w:space="0" w:color="auto"/>
              <w:bottom w:val="single" w:sz="4" w:space="0" w:color="auto"/>
              <w:right w:val="single" w:sz="4" w:space="0" w:color="auto"/>
            </w:tcBorders>
            <w:hideMark/>
          </w:tcPr>
          <w:p w14:paraId="7113F84A" w14:textId="77777777" w:rsidR="00E8131F" w:rsidRDefault="00E8131F">
            <w:pPr>
              <w:spacing w:line="276" w:lineRule="auto"/>
              <w:rPr>
                <w:rFonts w:ascii="Times New Roman" w:hAnsi="Times New Roman" w:cs="Times New Roman"/>
                <w:sz w:val="24"/>
                <w:szCs w:val="24"/>
              </w:rPr>
            </w:pPr>
            <w:r>
              <w:rPr>
                <w:rFonts w:ascii="Times New Roman" w:hAnsi="Times New Roman" w:cs="Times New Roman"/>
                <w:sz w:val="24"/>
                <w:szCs w:val="24"/>
              </w:rPr>
              <w:t>2 HOURS</w:t>
            </w:r>
          </w:p>
        </w:tc>
      </w:tr>
    </w:tbl>
    <w:p w14:paraId="13932117" w14:textId="77777777" w:rsidR="00E8131F" w:rsidRDefault="00E8131F" w:rsidP="00E8131F">
      <w:pPr>
        <w:spacing w:line="276" w:lineRule="auto"/>
        <w:rPr>
          <w:rFonts w:ascii="Times New Roman" w:hAnsi="Times New Roman" w:cs="Times New Roman"/>
          <w:sz w:val="24"/>
          <w:szCs w:val="24"/>
        </w:rPr>
      </w:pPr>
    </w:p>
    <w:p w14:paraId="307839C3" w14:textId="77777777" w:rsidR="00AD1398" w:rsidRDefault="00AD1398"/>
    <w:sectPr w:rsidR="00AD139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Proxima Nova Cond">
    <w:altName w:val="Tahoma"/>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FA02A0"/>
    <w:multiLevelType w:val="hybridMultilevel"/>
    <w:tmpl w:val="F4F4D458"/>
    <w:lvl w:ilvl="0" w:tplc="040C000F">
      <w:start w:val="1"/>
      <w:numFmt w:val="decimal"/>
      <w:lvlText w:val="%1."/>
      <w:lvlJc w:val="left"/>
      <w:pPr>
        <w:ind w:left="720" w:hanging="360"/>
      </w:p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1" w15:restartNumberingAfterBreak="0">
    <w:nsid w:val="05D8531B"/>
    <w:multiLevelType w:val="hybridMultilevel"/>
    <w:tmpl w:val="8BDE5A00"/>
    <w:lvl w:ilvl="0" w:tplc="4AF40AD2">
      <w:start w:val="1"/>
      <w:numFmt w:val="lowerLetter"/>
      <w:lvlText w:val="%1."/>
      <w:lvlJc w:val="left"/>
      <w:pPr>
        <w:ind w:left="1080" w:hanging="360"/>
      </w:pPr>
    </w:lvl>
    <w:lvl w:ilvl="1" w:tplc="040C0019">
      <w:start w:val="1"/>
      <w:numFmt w:val="lowerLetter"/>
      <w:lvlText w:val="%2."/>
      <w:lvlJc w:val="left"/>
      <w:pPr>
        <w:ind w:left="1800" w:hanging="360"/>
      </w:pPr>
    </w:lvl>
    <w:lvl w:ilvl="2" w:tplc="040C001B">
      <w:start w:val="1"/>
      <w:numFmt w:val="lowerRoman"/>
      <w:lvlText w:val="%3."/>
      <w:lvlJc w:val="right"/>
      <w:pPr>
        <w:ind w:left="2520" w:hanging="180"/>
      </w:pPr>
    </w:lvl>
    <w:lvl w:ilvl="3" w:tplc="040C000F">
      <w:start w:val="1"/>
      <w:numFmt w:val="decimal"/>
      <w:lvlText w:val="%4."/>
      <w:lvlJc w:val="left"/>
      <w:pPr>
        <w:ind w:left="3240" w:hanging="360"/>
      </w:pPr>
    </w:lvl>
    <w:lvl w:ilvl="4" w:tplc="040C0019">
      <w:start w:val="1"/>
      <w:numFmt w:val="lowerLetter"/>
      <w:lvlText w:val="%5."/>
      <w:lvlJc w:val="left"/>
      <w:pPr>
        <w:ind w:left="3960" w:hanging="360"/>
      </w:pPr>
    </w:lvl>
    <w:lvl w:ilvl="5" w:tplc="040C001B">
      <w:start w:val="1"/>
      <w:numFmt w:val="lowerRoman"/>
      <w:lvlText w:val="%6."/>
      <w:lvlJc w:val="right"/>
      <w:pPr>
        <w:ind w:left="4680" w:hanging="180"/>
      </w:pPr>
    </w:lvl>
    <w:lvl w:ilvl="6" w:tplc="040C000F">
      <w:start w:val="1"/>
      <w:numFmt w:val="decimal"/>
      <w:lvlText w:val="%7."/>
      <w:lvlJc w:val="left"/>
      <w:pPr>
        <w:ind w:left="5400" w:hanging="360"/>
      </w:pPr>
    </w:lvl>
    <w:lvl w:ilvl="7" w:tplc="040C0019">
      <w:start w:val="1"/>
      <w:numFmt w:val="lowerLetter"/>
      <w:lvlText w:val="%8."/>
      <w:lvlJc w:val="left"/>
      <w:pPr>
        <w:ind w:left="6120" w:hanging="360"/>
      </w:pPr>
    </w:lvl>
    <w:lvl w:ilvl="8" w:tplc="040C001B">
      <w:start w:val="1"/>
      <w:numFmt w:val="lowerRoman"/>
      <w:lvlText w:val="%9."/>
      <w:lvlJc w:val="right"/>
      <w:pPr>
        <w:ind w:left="6840" w:hanging="180"/>
      </w:pPr>
    </w:lvl>
  </w:abstractNum>
  <w:abstractNum w:abstractNumId="2" w15:restartNumberingAfterBreak="0">
    <w:nsid w:val="23511A76"/>
    <w:multiLevelType w:val="hybridMultilevel"/>
    <w:tmpl w:val="6C903244"/>
    <w:lvl w:ilvl="0" w:tplc="B47C6D24">
      <w:start w:val="1"/>
      <w:numFmt w:val="lowerLetter"/>
      <w:lvlText w:val="%1."/>
      <w:lvlJc w:val="left"/>
      <w:pPr>
        <w:ind w:left="1080" w:hanging="360"/>
      </w:pPr>
    </w:lvl>
    <w:lvl w:ilvl="1" w:tplc="040C0019">
      <w:start w:val="1"/>
      <w:numFmt w:val="lowerLetter"/>
      <w:lvlText w:val="%2."/>
      <w:lvlJc w:val="left"/>
      <w:pPr>
        <w:ind w:left="1800" w:hanging="360"/>
      </w:pPr>
    </w:lvl>
    <w:lvl w:ilvl="2" w:tplc="040C001B">
      <w:start w:val="1"/>
      <w:numFmt w:val="lowerRoman"/>
      <w:lvlText w:val="%3."/>
      <w:lvlJc w:val="right"/>
      <w:pPr>
        <w:ind w:left="2520" w:hanging="180"/>
      </w:pPr>
    </w:lvl>
    <w:lvl w:ilvl="3" w:tplc="040C000F">
      <w:start w:val="1"/>
      <w:numFmt w:val="decimal"/>
      <w:lvlText w:val="%4."/>
      <w:lvlJc w:val="left"/>
      <w:pPr>
        <w:ind w:left="3240" w:hanging="360"/>
      </w:pPr>
    </w:lvl>
    <w:lvl w:ilvl="4" w:tplc="040C0019">
      <w:start w:val="1"/>
      <w:numFmt w:val="lowerLetter"/>
      <w:lvlText w:val="%5."/>
      <w:lvlJc w:val="left"/>
      <w:pPr>
        <w:ind w:left="3960" w:hanging="360"/>
      </w:pPr>
    </w:lvl>
    <w:lvl w:ilvl="5" w:tplc="040C001B">
      <w:start w:val="1"/>
      <w:numFmt w:val="lowerRoman"/>
      <w:lvlText w:val="%6."/>
      <w:lvlJc w:val="right"/>
      <w:pPr>
        <w:ind w:left="4680" w:hanging="180"/>
      </w:pPr>
    </w:lvl>
    <w:lvl w:ilvl="6" w:tplc="040C000F">
      <w:start w:val="1"/>
      <w:numFmt w:val="decimal"/>
      <w:lvlText w:val="%7."/>
      <w:lvlJc w:val="left"/>
      <w:pPr>
        <w:ind w:left="5400" w:hanging="360"/>
      </w:pPr>
    </w:lvl>
    <w:lvl w:ilvl="7" w:tplc="040C0019">
      <w:start w:val="1"/>
      <w:numFmt w:val="lowerLetter"/>
      <w:lvlText w:val="%8."/>
      <w:lvlJc w:val="left"/>
      <w:pPr>
        <w:ind w:left="6120" w:hanging="360"/>
      </w:pPr>
    </w:lvl>
    <w:lvl w:ilvl="8" w:tplc="040C001B">
      <w:start w:val="1"/>
      <w:numFmt w:val="lowerRoman"/>
      <w:lvlText w:val="%9."/>
      <w:lvlJc w:val="right"/>
      <w:pPr>
        <w:ind w:left="6840" w:hanging="180"/>
      </w:pPr>
    </w:lvl>
  </w:abstractNum>
  <w:abstractNum w:abstractNumId="3" w15:restartNumberingAfterBreak="0">
    <w:nsid w:val="285C14C0"/>
    <w:multiLevelType w:val="hybridMultilevel"/>
    <w:tmpl w:val="BB10C4E2"/>
    <w:lvl w:ilvl="0" w:tplc="C1FC97FA">
      <w:start w:val="1"/>
      <w:numFmt w:val="lowerLetter"/>
      <w:lvlText w:val="%1."/>
      <w:lvlJc w:val="left"/>
      <w:pPr>
        <w:ind w:left="1080" w:hanging="360"/>
      </w:pPr>
    </w:lvl>
    <w:lvl w:ilvl="1" w:tplc="040C0019">
      <w:start w:val="1"/>
      <w:numFmt w:val="lowerLetter"/>
      <w:lvlText w:val="%2."/>
      <w:lvlJc w:val="left"/>
      <w:pPr>
        <w:ind w:left="1800" w:hanging="360"/>
      </w:pPr>
    </w:lvl>
    <w:lvl w:ilvl="2" w:tplc="040C001B">
      <w:start w:val="1"/>
      <w:numFmt w:val="lowerRoman"/>
      <w:lvlText w:val="%3."/>
      <w:lvlJc w:val="right"/>
      <w:pPr>
        <w:ind w:left="2520" w:hanging="180"/>
      </w:pPr>
    </w:lvl>
    <w:lvl w:ilvl="3" w:tplc="040C000F">
      <w:start w:val="1"/>
      <w:numFmt w:val="decimal"/>
      <w:lvlText w:val="%4."/>
      <w:lvlJc w:val="left"/>
      <w:pPr>
        <w:ind w:left="3240" w:hanging="360"/>
      </w:pPr>
    </w:lvl>
    <w:lvl w:ilvl="4" w:tplc="040C0019">
      <w:start w:val="1"/>
      <w:numFmt w:val="lowerLetter"/>
      <w:lvlText w:val="%5."/>
      <w:lvlJc w:val="left"/>
      <w:pPr>
        <w:ind w:left="3960" w:hanging="360"/>
      </w:pPr>
    </w:lvl>
    <w:lvl w:ilvl="5" w:tplc="040C001B">
      <w:start w:val="1"/>
      <w:numFmt w:val="lowerRoman"/>
      <w:lvlText w:val="%6."/>
      <w:lvlJc w:val="right"/>
      <w:pPr>
        <w:ind w:left="4680" w:hanging="180"/>
      </w:pPr>
    </w:lvl>
    <w:lvl w:ilvl="6" w:tplc="040C000F">
      <w:start w:val="1"/>
      <w:numFmt w:val="decimal"/>
      <w:lvlText w:val="%7."/>
      <w:lvlJc w:val="left"/>
      <w:pPr>
        <w:ind w:left="5400" w:hanging="360"/>
      </w:pPr>
    </w:lvl>
    <w:lvl w:ilvl="7" w:tplc="040C0019">
      <w:start w:val="1"/>
      <w:numFmt w:val="lowerLetter"/>
      <w:lvlText w:val="%8."/>
      <w:lvlJc w:val="left"/>
      <w:pPr>
        <w:ind w:left="6120" w:hanging="360"/>
      </w:pPr>
    </w:lvl>
    <w:lvl w:ilvl="8" w:tplc="040C001B">
      <w:start w:val="1"/>
      <w:numFmt w:val="lowerRoman"/>
      <w:lvlText w:val="%9."/>
      <w:lvlJc w:val="right"/>
      <w:pPr>
        <w:ind w:left="6840" w:hanging="180"/>
      </w:pPr>
    </w:lvl>
  </w:abstractNum>
  <w:abstractNum w:abstractNumId="4" w15:restartNumberingAfterBreak="0">
    <w:nsid w:val="2B051AF8"/>
    <w:multiLevelType w:val="hybridMultilevel"/>
    <w:tmpl w:val="A36CED32"/>
    <w:lvl w:ilvl="0" w:tplc="8D185E00">
      <w:start w:val="1"/>
      <w:numFmt w:val="lowerLetter"/>
      <w:lvlText w:val="%1."/>
      <w:lvlJc w:val="left"/>
      <w:pPr>
        <w:ind w:left="1080" w:hanging="360"/>
      </w:pPr>
    </w:lvl>
    <w:lvl w:ilvl="1" w:tplc="040C0019">
      <w:start w:val="1"/>
      <w:numFmt w:val="lowerLetter"/>
      <w:lvlText w:val="%2."/>
      <w:lvlJc w:val="left"/>
      <w:pPr>
        <w:ind w:left="1800" w:hanging="360"/>
      </w:pPr>
    </w:lvl>
    <w:lvl w:ilvl="2" w:tplc="040C001B">
      <w:start w:val="1"/>
      <w:numFmt w:val="lowerRoman"/>
      <w:lvlText w:val="%3."/>
      <w:lvlJc w:val="right"/>
      <w:pPr>
        <w:ind w:left="2520" w:hanging="180"/>
      </w:pPr>
    </w:lvl>
    <w:lvl w:ilvl="3" w:tplc="040C000F">
      <w:start w:val="1"/>
      <w:numFmt w:val="decimal"/>
      <w:lvlText w:val="%4."/>
      <w:lvlJc w:val="left"/>
      <w:pPr>
        <w:ind w:left="3240" w:hanging="360"/>
      </w:pPr>
    </w:lvl>
    <w:lvl w:ilvl="4" w:tplc="040C0019">
      <w:start w:val="1"/>
      <w:numFmt w:val="lowerLetter"/>
      <w:lvlText w:val="%5."/>
      <w:lvlJc w:val="left"/>
      <w:pPr>
        <w:ind w:left="3960" w:hanging="360"/>
      </w:pPr>
    </w:lvl>
    <w:lvl w:ilvl="5" w:tplc="040C001B">
      <w:start w:val="1"/>
      <w:numFmt w:val="lowerRoman"/>
      <w:lvlText w:val="%6."/>
      <w:lvlJc w:val="right"/>
      <w:pPr>
        <w:ind w:left="4680" w:hanging="180"/>
      </w:pPr>
    </w:lvl>
    <w:lvl w:ilvl="6" w:tplc="040C000F">
      <w:start w:val="1"/>
      <w:numFmt w:val="decimal"/>
      <w:lvlText w:val="%7."/>
      <w:lvlJc w:val="left"/>
      <w:pPr>
        <w:ind w:left="5400" w:hanging="360"/>
      </w:pPr>
    </w:lvl>
    <w:lvl w:ilvl="7" w:tplc="040C0019">
      <w:start w:val="1"/>
      <w:numFmt w:val="lowerLetter"/>
      <w:lvlText w:val="%8."/>
      <w:lvlJc w:val="left"/>
      <w:pPr>
        <w:ind w:left="6120" w:hanging="360"/>
      </w:pPr>
    </w:lvl>
    <w:lvl w:ilvl="8" w:tplc="040C001B">
      <w:start w:val="1"/>
      <w:numFmt w:val="lowerRoman"/>
      <w:lvlText w:val="%9."/>
      <w:lvlJc w:val="right"/>
      <w:pPr>
        <w:ind w:left="6840" w:hanging="180"/>
      </w:pPr>
    </w:lvl>
  </w:abstractNum>
  <w:abstractNum w:abstractNumId="5" w15:restartNumberingAfterBreak="0">
    <w:nsid w:val="5D1A7BCC"/>
    <w:multiLevelType w:val="multilevel"/>
    <w:tmpl w:val="0FE6471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15:restartNumberingAfterBreak="0">
    <w:nsid w:val="60F73885"/>
    <w:multiLevelType w:val="hybridMultilevel"/>
    <w:tmpl w:val="E7B6EA4C"/>
    <w:lvl w:ilvl="0" w:tplc="7F7636CE">
      <w:start w:val="1"/>
      <w:numFmt w:val="lowerLetter"/>
      <w:lvlText w:val="%1."/>
      <w:lvlJc w:val="left"/>
      <w:pPr>
        <w:ind w:left="1080" w:hanging="360"/>
      </w:pPr>
    </w:lvl>
    <w:lvl w:ilvl="1" w:tplc="040C0019">
      <w:start w:val="1"/>
      <w:numFmt w:val="lowerLetter"/>
      <w:lvlText w:val="%2."/>
      <w:lvlJc w:val="left"/>
      <w:pPr>
        <w:ind w:left="1800" w:hanging="360"/>
      </w:pPr>
    </w:lvl>
    <w:lvl w:ilvl="2" w:tplc="040C001B">
      <w:start w:val="1"/>
      <w:numFmt w:val="lowerRoman"/>
      <w:lvlText w:val="%3."/>
      <w:lvlJc w:val="right"/>
      <w:pPr>
        <w:ind w:left="2520" w:hanging="180"/>
      </w:pPr>
    </w:lvl>
    <w:lvl w:ilvl="3" w:tplc="040C000F">
      <w:start w:val="1"/>
      <w:numFmt w:val="decimal"/>
      <w:lvlText w:val="%4."/>
      <w:lvlJc w:val="left"/>
      <w:pPr>
        <w:ind w:left="3240" w:hanging="360"/>
      </w:pPr>
    </w:lvl>
    <w:lvl w:ilvl="4" w:tplc="040C0019">
      <w:start w:val="1"/>
      <w:numFmt w:val="lowerLetter"/>
      <w:lvlText w:val="%5."/>
      <w:lvlJc w:val="left"/>
      <w:pPr>
        <w:ind w:left="3960" w:hanging="360"/>
      </w:pPr>
    </w:lvl>
    <w:lvl w:ilvl="5" w:tplc="040C001B">
      <w:start w:val="1"/>
      <w:numFmt w:val="lowerRoman"/>
      <w:lvlText w:val="%6."/>
      <w:lvlJc w:val="right"/>
      <w:pPr>
        <w:ind w:left="4680" w:hanging="180"/>
      </w:pPr>
    </w:lvl>
    <w:lvl w:ilvl="6" w:tplc="040C000F">
      <w:start w:val="1"/>
      <w:numFmt w:val="decimal"/>
      <w:lvlText w:val="%7."/>
      <w:lvlJc w:val="left"/>
      <w:pPr>
        <w:ind w:left="5400" w:hanging="360"/>
      </w:pPr>
    </w:lvl>
    <w:lvl w:ilvl="7" w:tplc="040C0019">
      <w:start w:val="1"/>
      <w:numFmt w:val="lowerLetter"/>
      <w:lvlText w:val="%8."/>
      <w:lvlJc w:val="left"/>
      <w:pPr>
        <w:ind w:left="6120" w:hanging="360"/>
      </w:pPr>
    </w:lvl>
    <w:lvl w:ilvl="8" w:tplc="040C001B">
      <w:start w:val="1"/>
      <w:numFmt w:val="lowerRoman"/>
      <w:lvlText w:val="%9."/>
      <w:lvlJc w:val="right"/>
      <w:pPr>
        <w:ind w:left="6840" w:hanging="180"/>
      </w:pPr>
    </w:lvl>
  </w:abstractNum>
  <w:abstractNum w:abstractNumId="7" w15:restartNumberingAfterBreak="0">
    <w:nsid w:val="77C50B99"/>
    <w:multiLevelType w:val="hybridMultilevel"/>
    <w:tmpl w:val="8DD00572"/>
    <w:lvl w:ilvl="0" w:tplc="3C9239BE">
      <w:start w:val="1"/>
      <w:numFmt w:val="lowerLetter"/>
      <w:lvlText w:val="%1."/>
      <w:lvlJc w:val="left"/>
      <w:pPr>
        <w:ind w:left="1080" w:hanging="360"/>
      </w:pPr>
    </w:lvl>
    <w:lvl w:ilvl="1" w:tplc="040C0019">
      <w:start w:val="1"/>
      <w:numFmt w:val="lowerLetter"/>
      <w:lvlText w:val="%2."/>
      <w:lvlJc w:val="left"/>
      <w:pPr>
        <w:ind w:left="1800" w:hanging="360"/>
      </w:pPr>
    </w:lvl>
    <w:lvl w:ilvl="2" w:tplc="040C001B">
      <w:start w:val="1"/>
      <w:numFmt w:val="lowerRoman"/>
      <w:lvlText w:val="%3."/>
      <w:lvlJc w:val="right"/>
      <w:pPr>
        <w:ind w:left="2520" w:hanging="180"/>
      </w:pPr>
    </w:lvl>
    <w:lvl w:ilvl="3" w:tplc="040C000F">
      <w:start w:val="1"/>
      <w:numFmt w:val="decimal"/>
      <w:lvlText w:val="%4."/>
      <w:lvlJc w:val="left"/>
      <w:pPr>
        <w:ind w:left="3240" w:hanging="360"/>
      </w:pPr>
    </w:lvl>
    <w:lvl w:ilvl="4" w:tplc="040C0019">
      <w:start w:val="1"/>
      <w:numFmt w:val="lowerLetter"/>
      <w:lvlText w:val="%5."/>
      <w:lvlJc w:val="left"/>
      <w:pPr>
        <w:ind w:left="3960" w:hanging="360"/>
      </w:pPr>
    </w:lvl>
    <w:lvl w:ilvl="5" w:tplc="040C001B">
      <w:start w:val="1"/>
      <w:numFmt w:val="lowerRoman"/>
      <w:lvlText w:val="%6."/>
      <w:lvlJc w:val="right"/>
      <w:pPr>
        <w:ind w:left="4680" w:hanging="180"/>
      </w:pPr>
    </w:lvl>
    <w:lvl w:ilvl="6" w:tplc="040C000F">
      <w:start w:val="1"/>
      <w:numFmt w:val="decimal"/>
      <w:lvlText w:val="%7."/>
      <w:lvlJc w:val="left"/>
      <w:pPr>
        <w:ind w:left="5400" w:hanging="360"/>
      </w:pPr>
    </w:lvl>
    <w:lvl w:ilvl="7" w:tplc="040C0019">
      <w:start w:val="1"/>
      <w:numFmt w:val="lowerLetter"/>
      <w:lvlText w:val="%8."/>
      <w:lvlJc w:val="left"/>
      <w:pPr>
        <w:ind w:left="6120" w:hanging="360"/>
      </w:pPr>
    </w:lvl>
    <w:lvl w:ilvl="8" w:tplc="040C001B">
      <w:start w:val="1"/>
      <w:numFmt w:val="lowerRoman"/>
      <w:lvlText w:val="%9."/>
      <w:lvlJc w:val="right"/>
      <w:pPr>
        <w:ind w:left="6840" w:hanging="180"/>
      </w:pPr>
    </w:lvl>
  </w:abstractNum>
  <w:num w:numId="1" w16cid:durableId="204428819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19407350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33656695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31256415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90587542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70132383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84177672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80905576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131F"/>
    <w:rsid w:val="005374DE"/>
    <w:rsid w:val="00AD1398"/>
    <w:rsid w:val="00E813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83BB70"/>
  <w15:chartTrackingRefBased/>
  <w15:docId w15:val="{6F6A13B2-35D2-4BD9-858A-12BDD33DA3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8131F"/>
    <w:pPr>
      <w:spacing w:line="256" w:lineRule="auto"/>
    </w:pPr>
    <w:rPr>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uiPriority w:val="35"/>
    <w:semiHidden/>
    <w:unhideWhenUsed/>
    <w:qFormat/>
    <w:rsid w:val="00E8131F"/>
    <w:pPr>
      <w:spacing w:after="200" w:line="240" w:lineRule="auto"/>
    </w:pPr>
    <w:rPr>
      <w:b/>
      <w:bCs/>
      <w:color w:val="4472C4" w:themeColor="accent1"/>
      <w:sz w:val="18"/>
      <w:szCs w:val="18"/>
    </w:rPr>
  </w:style>
  <w:style w:type="paragraph" w:styleId="ListParagraph">
    <w:name w:val="List Paragraph"/>
    <w:basedOn w:val="Normal"/>
    <w:uiPriority w:val="34"/>
    <w:qFormat/>
    <w:rsid w:val="00E8131F"/>
    <w:pPr>
      <w:spacing w:after="0" w:line="240" w:lineRule="auto"/>
      <w:ind w:left="720"/>
    </w:pPr>
    <w:rPr>
      <w:rFonts w:ascii="Calibri" w:eastAsia="Calibri" w:hAnsi="Calibri" w:cs="Arial"/>
      <w:sz w:val="20"/>
      <w:szCs w:val="20"/>
    </w:rPr>
  </w:style>
  <w:style w:type="character" w:customStyle="1" w:styleId="A1">
    <w:name w:val="A1"/>
    <w:uiPriority w:val="99"/>
    <w:rsid w:val="00E8131F"/>
    <w:rPr>
      <w:rFonts w:ascii="Proxima Nova Cond" w:hAnsi="Proxima Nova Cond" w:cs="Proxima Nova Cond" w:hint="default"/>
      <w:color w:val="000000"/>
      <w:sz w:val="18"/>
      <w:szCs w:val="18"/>
    </w:rPr>
  </w:style>
  <w:style w:type="table" w:styleId="TableGrid">
    <w:name w:val="Table Grid"/>
    <w:basedOn w:val="TableNormal"/>
    <w:uiPriority w:val="39"/>
    <w:rsid w:val="00E8131F"/>
    <w:pPr>
      <w:spacing w:after="0" w:line="240" w:lineRule="auto"/>
    </w:pPr>
    <w:rPr>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92846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1781</Words>
  <Characters>10155</Characters>
  <Application>Microsoft Office Word</Application>
  <DocSecurity>0</DocSecurity>
  <Lines>84</Lines>
  <Paragraphs>23</Paragraphs>
  <ScaleCrop>false</ScaleCrop>
  <Company>Springer Nature</Company>
  <LinksUpToDate>false</LinksUpToDate>
  <CharactersWithSpaces>11913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Bhushan Tandale</dc:creator>
  <cp:keywords/>
  <dc:description/>
  <cp:lastModifiedBy>Bhushan Tandale</cp:lastModifiedBy>
  <cp:revision>1</cp:revision>
  <dcterms:created xsi:type="dcterms:W3CDTF">2024-04-05T11:01:00Z</dcterms:created>
  <dcterms:modified xsi:type="dcterms:W3CDTF">2024-04-05T11:01:00Z</dcterms:modified>
</cp:coreProperties>
</file>